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72672C" w14:textId="77777777" w:rsidR="00525E17" w:rsidRPr="0050103A" w:rsidRDefault="00525E17" w:rsidP="00B6098E">
      <w:pPr>
        <w:rPr>
          <w:snapToGrid w:val="0"/>
          <w:sz w:val="18"/>
          <w:szCs w:val="18"/>
          <w:lang w:eastAsia="en-US"/>
        </w:rPr>
      </w:pPr>
      <w:bookmarkStart w:id="0" w:name="_Toc243226368"/>
      <w:bookmarkStart w:id="1" w:name="_GoBack"/>
      <w:bookmarkEnd w:id="1"/>
    </w:p>
    <w:p w14:paraId="22ECE3B8" w14:textId="77777777" w:rsidR="002803D8" w:rsidRPr="00F7122C" w:rsidRDefault="002803D8" w:rsidP="00F22257">
      <w:pPr>
        <w:rPr>
          <w:rFonts w:ascii="Calibri" w:hAnsi="Calibri"/>
          <w:snapToGrid w:val="0"/>
          <w:sz w:val="18"/>
          <w:szCs w:val="18"/>
          <w:lang w:eastAsia="en-US"/>
        </w:rPr>
      </w:pPr>
    </w:p>
    <w:p w14:paraId="74E8D06C" w14:textId="77777777" w:rsidR="002803D8" w:rsidRPr="00F7122C" w:rsidRDefault="002803D8" w:rsidP="002803D8">
      <w:pPr>
        <w:jc w:val="right"/>
        <w:rPr>
          <w:rFonts w:ascii="Calibri" w:hAnsi="Calibri"/>
          <w:snapToGrid w:val="0"/>
          <w:sz w:val="18"/>
          <w:szCs w:val="18"/>
          <w:lang w:eastAsia="en-US"/>
        </w:rPr>
      </w:pPr>
    </w:p>
    <w:p w14:paraId="2290C37C" w14:textId="77777777" w:rsidR="002803D8" w:rsidRPr="00F7122C" w:rsidRDefault="002803D8" w:rsidP="002803D8">
      <w:pPr>
        <w:jc w:val="right"/>
        <w:rPr>
          <w:rFonts w:ascii="Calibri" w:hAnsi="Calibri"/>
          <w:snapToGrid w:val="0"/>
          <w:sz w:val="18"/>
          <w:szCs w:val="18"/>
          <w:lang w:eastAsia="en-US"/>
        </w:rPr>
      </w:pPr>
    </w:p>
    <w:p w14:paraId="26A83674" w14:textId="77777777" w:rsidR="002803D8" w:rsidRPr="00F7122C" w:rsidRDefault="002803D8" w:rsidP="002803D8">
      <w:pPr>
        <w:jc w:val="right"/>
        <w:rPr>
          <w:rFonts w:ascii="Calibri" w:hAnsi="Calibri"/>
          <w:snapToGrid w:val="0"/>
          <w:sz w:val="18"/>
          <w:szCs w:val="18"/>
          <w:lang w:eastAsia="en-US"/>
        </w:rPr>
      </w:pPr>
    </w:p>
    <w:p w14:paraId="1E3DC1C8" w14:textId="77777777" w:rsidR="002803D8" w:rsidRPr="00F7122C" w:rsidRDefault="002803D8" w:rsidP="00F22257">
      <w:pPr>
        <w:rPr>
          <w:rFonts w:ascii="Calibri" w:hAnsi="Calibri"/>
          <w:snapToGrid w:val="0"/>
          <w:sz w:val="18"/>
          <w:szCs w:val="18"/>
          <w:lang w:eastAsia="en-US"/>
        </w:rPr>
      </w:pPr>
    </w:p>
    <w:p w14:paraId="423FCDA1" w14:textId="77777777" w:rsidR="002803D8" w:rsidRPr="00F7122C" w:rsidRDefault="002803D8" w:rsidP="002803D8">
      <w:pPr>
        <w:jc w:val="right"/>
        <w:rPr>
          <w:rFonts w:ascii="Calibri" w:hAnsi="Calibri"/>
          <w:snapToGrid w:val="0"/>
          <w:sz w:val="18"/>
          <w:szCs w:val="18"/>
          <w:lang w:eastAsia="en-US"/>
        </w:rPr>
      </w:pPr>
    </w:p>
    <w:p w14:paraId="24C06744" w14:textId="77777777" w:rsidR="002803D8" w:rsidRPr="00F7122C" w:rsidRDefault="002803D8" w:rsidP="002803D8">
      <w:pPr>
        <w:jc w:val="right"/>
        <w:rPr>
          <w:rFonts w:ascii="Calibri" w:hAnsi="Calibri"/>
          <w:snapToGrid w:val="0"/>
          <w:sz w:val="18"/>
          <w:szCs w:val="18"/>
          <w:lang w:eastAsia="en-US"/>
        </w:rPr>
      </w:pPr>
    </w:p>
    <w:p w14:paraId="04466403" w14:textId="77777777" w:rsidR="002803D8" w:rsidRPr="00F7122C" w:rsidRDefault="002803D8" w:rsidP="002803D8">
      <w:pPr>
        <w:jc w:val="right"/>
        <w:rPr>
          <w:rFonts w:ascii="Calibri" w:hAnsi="Calibri"/>
          <w:snapToGrid w:val="0"/>
          <w:sz w:val="18"/>
          <w:szCs w:val="18"/>
          <w:lang w:eastAsia="en-US"/>
        </w:rPr>
      </w:pPr>
    </w:p>
    <w:p w14:paraId="1B77856F" w14:textId="77777777" w:rsidR="002803D8" w:rsidRPr="00F7122C" w:rsidRDefault="002803D8" w:rsidP="002803D8">
      <w:pPr>
        <w:jc w:val="right"/>
        <w:rPr>
          <w:rFonts w:ascii="Calibri" w:hAnsi="Calibri"/>
          <w:snapToGrid w:val="0"/>
          <w:sz w:val="18"/>
          <w:szCs w:val="18"/>
          <w:lang w:eastAsia="en-US"/>
        </w:rPr>
      </w:pPr>
    </w:p>
    <w:p w14:paraId="5346AB98" w14:textId="77777777" w:rsidR="002803D8" w:rsidRPr="00F7122C" w:rsidRDefault="002803D8" w:rsidP="002803D8">
      <w:pPr>
        <w:jc w:val="right"/>
        <w:rPr>
          <w:rFonts w:ascii="Calibri" w:hAnsi="Calibri"/>
          <w:snapToGrid w:val="0"/>
          <w:sz w:val="18"/>
          <w:szCs w:val="18"/>
          <w:lang w:eastAsia="en-US"/>
        </w:rPr>
      </w:pPr>
    </w:p>
    <w:p w14:paraId="5931CFDE" w14:textId="77777777" w:rsidR="002803D8" w:rsidRPr="00F7122C" w:rsidRDefault="002803D8" w:rsidP="002803D8">
      <w:pPr>
        <w:jc w:val="right"/>
        <w:rPr>
          <w:rFonts w:ascii="Calibri" w:hAnsi="Calibri"/>
          <w:snapToGrid w:val="0"/>
          <w:sz w:val="18"/>
          <w:szCs w:val="18"/>
          <w:lang w:eastAsia="en-US"/>
        </w:rPr>
      </w:pPr>
    </w:p>
    <w:p w14:paraId="670055D5" w14:textId="77777777" w:rsidR="002803D8" w:rsidRPr="00F7122C" w:rsidRDefault="002803D8" w:rsidP="002803D8">
      <w:pPr>
        <w:jc w:val="right"/>
        <w:rPr>
          <w:rFonts w:ascii="Calibri" w:hAnsi="Calibri"/>
          <w:snapToGrid w:val="0"/>
          <w:sz w:val="18"/>
          <w:szCs w:val="18"/>
          <w:lang w:eastAsia="en-US"/>
        </w:rPr>
      </w:pPr>
    </w:p>
    <w:p w14:paraId="12E9B296" w14:textId="77777777" w:rsidR="002803D8" w:rsidRPr="00F7122C" w:rsidRDefault="002803D8" w:rsidP="002803D8">
      <w:pPr>
        <w:jc w:val="right"/>
        <w:rPr>
          <w:rFonts w:ascii="Calibri" w:hAnsi="Calibri"/>
          <w:snapToGrid w:val="0"/>
          <w:sz w:val="18"/>
          <w:szCs w:val="18"/>
          <w:lang w:eastAsia="en-US"/>
        </w:rPr>
      </w:pPr>
    </w:p>
    <w:p w14:paraId="2A74CEAE" w14:textId="77777777" w:rsidR="002803D8" w:rsidRPr="00F7122C" w:rsidRDefault="002803D8" w:rsidP="002803D8">
      <w:pPr>
        <w:jc w:val="right"/>
        <w:rPr>
          <w:rFonts w:ascii="Calibri" w:hAnsi="Calibri"/>
          <w:snapToGrid w:val="0"/>
          <w:sz w:val="18"/>
          <w:szCs w:val="18"/>
          <w:lang w:eastAsia="en-US"/>
        </w:rPr>
      </w:pPr>
    </w:p>
    <w:p w14:paraId="5E29A6CD" w14:textId="77777777" w:rsidR="002803D8" w:rsidRPr="00F7122C" w:rsidRDefault="002803D8" w:rsidP="002803D8">
      <w:pPr>
        <w:jc w:val="right"/>
        <w:rPr>
          <w:rFonts w:ascii="Calibri" w:hAnsi="Calibri"/>
          <w:snapToGrid w:val="0"/>
          <w:sz w:val="18"/>
          <w:szCs w:val="18"/>
          <w:lang w:eastAsia="en-US"/>
        </w:rPr>
      </w:pPr>
    </w:p>
    <w:p w14:paraId="7EF0EC26" w14:textId="77777777" w:rsidR="002803D8" w:rsidRPr="00F7122C" w:rsidRDefault="002803D8" w:rsidP="002803D8">
      <w:pPr>
        <w:jc w:val="right"/>
        <w:rPr>
          <w:rFonts w:ascii="Calibri" w:hAnsi="Calibri"/>
          <w:snapToGrid w:val="0"/>
          <w:sz w:val="18"/>
          <w:szCs w:val="18"/>
          <w:lang w:eastAsia="en-US"/>
        </w:rPr>
      </w:pPr>
    </w:p>
    <w:p w14:paraId="7BA05A4C" w14:textId="77777777" w:rsidR="002803D8" w:rsidRPr="00F7122C" w:rsidRDefault="002803D8" w:rsidP="002803D8">
      <w:pPr>
        <w:jc w:val="right"/>
        <w:rPr>
          <w:rFonts w:ascii="Calibri" w:hAnsi="Calibri"/>
          <w:snapToGrid w:val="0"/>
          <w:sz w:val="18"/>
          <w:szCs w:val="18"/>
          <w:lang w:eastAsia="en-US"/>
        </w:rPr>
      </w:pPr>
    </w:p>
    <w:p w14:paraId="51B51669" w14:textId="77777777" w:rsidR="002803D8" w:rsidRPr="00F7122C" w:rsidRDefault="002803D8" w:rsidP="002803D8">
      <w:pPr>
        <w:jc w:val="right"/>
        <w:rPr>
          <w:rFonts w:ascii="Calibri" w:hAnsi="Calibri"/>
          <w:snapToGrid w:val="0"/>
          <w:sz w:val="18"/>
          <w:szCs w:val="18"/>
          <w:lang w:eastAsia="en-US"/>
        </w:rPr>
      </w:pPr>
    </w:p>
    <w:p w14:paraId="2B299D47" w14:textId="77777777" w:rsidR="002803D8" w:rsidRDefault="007A31D1" w:rsidP="002803D8">
      <w:pPr>
        <w:jc w:val="right"/>
        <w:rPr>
          <w:rFonts w:ascii="Calibri" w:hAnsi="Calibri"/>
          <w:b/>
          <w:sz w:val="36"/>
          <w:szCs w:val="36"/>
        </w:rPr>
      </w:pPr>
      <w:r w:rsidRPr="00F7122C">
        <w:rPr>
          <w:rFonts w:ascii="Calibri" w:hAnsi="Calibri"/>
          <w:b/>
          <w:sz w:val="36"/>
          <w:szCs w:val="36"/>
        </w:rPr>
        <w:t xml:space="preserve">Final </w:t>
      </w:r>
      <w:r w:rsidR="002803D8" w:rsidRPr="00F7122C">
        <w:rPr>
          <w:rFonts w:ascii="Calibri" w:hAnsi="Calibri"/>
          <w:b/>
          <w:sz w:val="36"/>
          <w:szCs w:val="36"/>
        </w:rPr>
        <w:t>Report on Progress with Implementation of the Victorian Regional Forest Agreements (RFAs)</w:t>
      </w:r>
    </w:p>
    <w:p w14:paraId="76836C2E" w14:textId="77777777" w:rsidR="003320D6" w:rsidRDefault="003320D6" w:rsidP="002803D8">
      <w:pPr>
        <w:jc w:val="right"/>
        <w:rPr>
          <w:rFonts w:ascii="Calibri" w:hAnsi="Calibri"/>
          <w:b/>
          <w:sz w:val="24"/>
          <w:szCs w:val="24"/>
        </w:rPr>
      </w:pPr>
    </w:p>
    <w:p w14:paraId="2ADA142D" w14:textId="77777777" w:rsidR="003320D6" w:rsidRPr="003320D6" w:rsidRDefault="003320D6" w:rsidP="002803D8">
      <w:pPr>
        <w:jc w:val="right"/>
        <w:rPr>
          <w:rFonts w:ascii="Calibri" w:hAnsi="Calibri"/>
          <w:b/>
          <w:sz w:val="24"/>
          <w:szCs w:val="24"/>
        </w:rPr>
      </w:pPr>
      <w:r>
        <w:rPr>
          <w:rFonts w:ascii="Calibri" w:hAnsi="Calibri"/>
          <w:b/>
          <w:sz w:val="24"/>
          <w:szCs w:val="24"/>
        </w:rPr>
        <w:t xml:space="preserve">An update to the </w:t>
      </w:r>
      <w:r w:rsidR="002749D6">
        <w:rPr>
          <w:rFonts w:ascii="Calibri" w:hAnsi="Calibri"/>
          <w:b/>
          <w:sz w:val="24"/>
          <w:szCs w:val="24"/>
        </w:rPr>
        <w:t xml:space="preserve">December </w:t>
      </w:r>
      <w:r>
        <w:rPr>
          <w:rFonts w:ascii="Calibri" w:hAnsi="Calibri"/>
          <w:b/>
          <w:sz w:val="24"/>
          <w:szCs w:val="24"/>
        </w:rPr>
        <w:t xml:space="preserve">2009 Draft Report on Progress </w:t>
      </w:r>
      <w:r w:rsidR="00DF1346">
        <w:rPr>
          <w:rFonts w:ascii="Calibri" w:hAnsi="Calibri"/>
          <w:b/>
          <w:sz w:val="24"/>
          <w:szCs w:val="24"/>
        </w:rPr>
        <w:t>including</w:t>
      </w:r>
      <w:r>
        <w:rPr>
          <w:rFonts w:ascii="Calibri" w:hAnsi="Calibri"/>
          <w:b/>
          <w:sz w:val="24"/>
          <w:szCs w:val="24"/>
        </w:rPr>
        <w:t xml:space="preserve"> additional information as recommended by the Independent Reviewer</w:t>
      </w:r>
    </w:p>
    <w:p w14:paraId="0B44D8BE" w14:textId="77777777" w:rsidR="002803D8" w:rsidRPr="00F7122C" w:rsidRDefault="002803D8" w:rsidP="002803D8">
      <w:pPr>
        <w:jc w:val="right"/>
        <w:rPr>
          <w:rFonts w:ascii="Calibri" w:hAnsi="Calibri"/>
          <w:b/>
          <w:sz w:val="36"/>
          <w:szCs w:val="36"/>
        </w:rPr>
      </w:pPr>
      <w:r w:rsidRPr="00F7122C">
        <w:rPr>
          <w:rFonts w:ascii="Calibri" w:hAnsi="Calibri"/>
          <w:b/>
          <w:sz w:val="36"/>
          <w:szCs w:val="36"/>
        </w:rPr>
        <w:t>______________________________________________</w:t>
      </w:r>
    </w:p>
    <w:p w14:paraId="6B3BB50E" w14:textId="77777777" w:rsidR="002803D8" w:rsidRPr="00F7122C" w:rsidRDefault="002803D8" w:rsidP="002803D8">
      <w:pPr>
        <w:jc w:val="right"/>
        <w:rPr>
          <w:rFonts w:ascii="Calibri" w:hAnsi="Calibri"/>
          <w:b/>
          <w:sz w:val="36"/>
          <w:szCs w:val="36"/>
        </w:rPr>
      </w:pPr>
    </w:p>
    <w:p w14:paraId="6C9DD797" w14:textId="77777777" w:rsidR="002803D8" w:rsidRPr="00F7122C" w:rsidRDefault="002803D8" w:rsidP="002803D8">
      <w:pPr>
        <w:jc w:val="right"/>
        <w:rPr>
          <w:rFonts w:ascii="Calibri" w:hAnsi="Calibri"/>
          <w:b/>
        </w:rPr>
      </w:pPr>
      <w:r w:rsidRPr="00F7122C">
        <w:rPr>
          <w:rFonts w:ascii="Calibri" w:hAnsi="Calibri"/>
          <w:b/>
        </w:rPr>
        <w:t xml:space="preserve">East Gippsland RFA, Central Highlands RFA, North East RFA, </w:t>
      </w:r>
    </w:p>
    <w:p w14:paraId="7E649F48" w14:textId="77777777" w:rsidR="002803D8" w:rsidRPr="00F7122C" w:rsidRDefault="002803D8" w:rsidP="002803D8">
      <w:pPr>
        <w:jc w:val="right"/>
        <w:rPr>
          <w:rFonts w:ascii="Calibri" w:hAnsi="Calibri"/>
          <w:b/>
        </w:rPr>
      </w:pPr>
      <w:r w:rsidRPr="00F7122C">
        <w:rPr>
          <w:rFonts w:ascii="Calibri" w:hAnsi="Calibri"/>
          <w:b/>
        </w:rPr>
        <w:t>West Victoria RFA and Gippsland RFA</w:t>
      </w:r>
    </w:p>
    <w:p w14:paraId="753F8EDB" w14:textId="77777777" w:rsidR="002803D8" w:rsidRPr="00F7122C" w:rsidRDefault="002803D8" w:rsidP="002803D8">
      <w:pPr>
        <w:jc w:val="right"/>
        <w:rPr>
          <w:rFonts w:ascii="Calibri" w:hAnsi="Calibri"/>
          <w:b/>
        </w:rPr>
      </w:pPr>
    </w:p>
    <w:p w14:paraId="22585196" w14:textId="77777777" w:rsidR="002803D8" w:rsidRPr="00F7122C" w:rsidRDefault="002803D8" w:rsidP="002803D8">
      <w:pPr>
        <w:jc w:val="right"/>
        <w:rPr>
          <w:rFonts w:ascii="Calibri" w:hAnsi="Calibri"/>
          <w:b/>
        </w:rPr>
      </w:pPr>
    </w:p>
    <w:p w14:paraId="313E9BDE" w14:textId="77777777" w:rsidR="002803D8" w:rsidRPr="00F7122C" w:rsidRDefault="002803D8" w:rsidP="002803D8">
      <w:pPr>
        <w:jc w:val="right"/>
        <w:rPr>
          <w:rFonts w:ascii="Calibri" w:hAnsi="Calibri"/>
          <w:b/>
        </w:rPr>
      </w:pPr>
    </w:p>
    <w:p w14:paraId="49EE6C37" w14:textId="77777777" w:rsidR="002803D8" w:rsidRPr="00F7122C" w:rsidRDefault="002803D8" w:rsidP="002803D8">
      <w:pPr>
        <w:jc w:val="right"/>
        <w:rPr>
          <w:rFonts w:ascii="Calibri" w:hAnsi="Calibri"/>
          <w:b/>
        </w:rPr>
      </w:pPr>
    </w:p>
    <w:p w14:paraId="5ABA4847" w14:textId="77777777" w:rsidR="00666E74" w:rsidRPr="00F7122C" w:rsidRDefault="00666E74" w:rsidP="002803D8">
      <w:pPr>
        <w:jc w:val="right"/>
        <w:rPr>
          <w:rFonts w:ascii="Calibri" w:hAnsi="Calibri"/>
          <w:b/>
        </w:rPr>
      </w:pPr>
    </w:p>
    <w:p w14:paraId="3773C4E1" w14:textId="77777777" w:rsidR="00E05081" w:rsidRPr="00F7122C" w:rsidRDefault="00E05081" w:rsidP="002803D8">
      <w:pPr>
        <w:jc w:val="right"/>
        <w:rPr>
          <w:rFonts w:ascii="Calibri" w:hAnsi="Calibri"/>
          <w:b/>
        </w:rPr>
      </w:pPr>
    </w:p>
    <w:p w14:paraId="6F54B398" w14:textId="77777777" w:rsidR="00E05081" w:rsidRPr="00F7122C" w:rsidRDefault="00E05081" w:rsidP="002803D8">
      <w:pPr>
        <w:jc w:val="right"/>
        <w:rPr>
          <w:rFonts w:ascii="Calibri" w:hAnsi="Calibri"/>
          <w:b/>
        </w:rPr>
      </w:pPr>
    </w:p>
    <w:p w14:paraId="1F7AAF7A" w14:textId="77777777" w:rsidR="00E05081" w:rsidRPr="00F7122C" w:rsidRDefault="00E05081" w:rsidP="002803D8">
      <w:pPr>
        <w:jc w:val="right"/>
        <w:rPr>
          <w:rFonts w:ascii="Calibri" w:hAnsi="Calibri"/>
          <w:b/>
        </w:rPr>
      </w:pPr>
    </w:p>
    <w:p w14:paraId="40AAAC51" w14:textId="77777777" w:rsidR="00E05081" w:rsidRPr="00F7122C" w:rsidRDefault="00E05081" w:rsidP="002803D8">
      <w:pPr>
        <w:jc w:val="right"/>
        <w:rPr>
          <w:rFonts w:ascii="Calibri" w:hAnsi="Calibri"/>
          <w:b/>
        </w:rPr>
      </w:pPr>
    </w:p>
    <w:p w14:paraId="6EA186D3" w14:textId="77777777" w:rsidR="00E05081" w:rsidRPr="00F7122C" w:rsidRDefault="00E05081" w:rsidP="002803D8">
      <w:pPr>
        <w:jc w:val="right"/>
        <w:rPr>
          <w:rFonts w:ascii="Calibri" w:hAnsi="Calibri"/>
          <w:b/>
        </w:rPr>
      </w:pPr>
    </w:p>
    <w:p w14:paraId="45BE3FF8" w14:textId="77777777" w:rsidR="00666E74" w:rsidRPr="00F7122C" w:rsidRDefault="00666E74" w:rsidP="002803D8">
      <w:pPr>
        <w:jc w:val="right"/>
        <w:rPr>
          <w:rFonts w:ascii="Calibri" w:hAnsi="Calibri"/>
          <w:b/>
        </w:rPr>
      </w:pPr>
    </w:p>
    <w:p w14:paraId="2EA8D58D" w14:textId="77777777" w:rsidR="002803D8" w:rsidRPr="00F7122C" w:rsidRDefault="002803D8" w:rsidP="002803D8">
      <w:pPr>
        <w:jc w:val="right"/>
        <w:rPr>
          <w:rFonts w:ascii="Calibri" w:hAnsi="Calibri"/>
          <w:b/>
        </w:rPr>
      </w:pPr>
    </w:p>
    <w:p w14:paraId="1E154E81" w14:textId="77777777" w:rsidR="002803D8" w:rsidRPr="00F7122C" w:rsidRDefault="002803D8" w:rsidP="00F22257">
      <w:pPr>
        <w:rPr>
          <w:rFonts w:ascii="Calibri" w:hAnsi="Calibri"/>
          <w:b/>
        </w:rPr>
      </w:pPr>
    </w:p>
    <w:p w14:paraId="32715AE5" w14:textId="77777777" w:rsidR="00525E17" w:rsidRPr="00F7122C" w:rsidRDefault="00E05081" w:rsidP="002803D8">
      <w:pPr>
        <w:jc w:val="right"/>
        <w:rPr>
          <w:rFonts w:ascii="Calibri" w:hAnsi="Calibri"/>
          <w:snapToGrid w:val="0"/>
          <w:szCs w:val="22"/>
          <w:lang w:eastAsia="en-US"/>
        </w:rPr>
      </w:pPr>
      <w:r w:rsidRPr="00F7122C">
        <w:rPr>
          <w:rFonts w:ascii="Calibri" w:hAnsi="Calibri"/>
          <w:b/>
          <w:bCs/>
          <w:color w:val="000000"/>
          <w:szCs w:val="22"/>
        </w:rPr>
        <w:t>ISBN 978-1-74287-076-2 (online)</w:t>
      </w:r>
      <w:r w:rsidR="002803D8" w:rsidRPr="00F7122C">
        <w:rPr>
          <w:rFonts w:ascii="Calibri" w:hAnsi="Calibri"/>
          <w:b/>
          <w:bCs/>
          <w:szCs w:val="22"/>
        </w:rPr>
        <w:br w:type="page"/>
      </w:r>
    </w:p>
    <w:p w14:paraId="41B8C73A" w14:textId="77777777" w:rsidR="00525E17" w:rsidRPr="00F7122C" w:rsidRDefault="00525E17" w:rsidP="00B6098E">
      <w:pPr>
        <w:rPr>
          <w:rFonts w:ascii="Calibri" w:hAnsi="Calibri"/>
          <w:snapToGrid w:val="0"/>
          <w:sz w:val="18"/>
          <w:szCs w:val="18"/>
          <w:lang w:eastAsia="en-US"/>
        </w:rPr>
      </w:pPr>
    </w:p>
    <w:p w14:paraId="68BFD336" w14:textId="77777777" w:rsidR="00525E17" w:rsidRPr="00F7122C" w:rsidRDefault="00525E17" w:rsidP="00B6098E">
      <w:pPr>
        <w:rPr>
          <w:rFonts w:ascii="Calibri" w:hAnsi="Calibri"/>
          <w:snapToGrid w:val="0"/>
          <w:sz w:val="18"/>
          <w:szCs w:val="18"/>
          <w:lang w:eastAsia="en-US"/>
        </w:rPr>
      </w:pPr>
    </w:p>
    <w:p w14:paraId="2216A1F9" w14:textId="77777777" w:rsidR="00525E17" w:rsidRPr="00F7122C" w:rsidRDefault="00525E17" w:rsidP="00B6098E">
      <w:pPr>
        <w:rPr>
          <w:rFonts w:ascii="Calibri" w:hAnsi="Calibri"/>
          <w:snapToGrid w:val="0"/>
          <w:sz w:val="18"/>
          <w:szCs w:val="18"/>
          <w:lang w:eastAsia="en-US"/>
        </w:rPr>
      </w:pPr>
    </w:p>
    <w:p w14:paraId="5950A1C0" w14:textId="77777777" w:rsidR="00525E17" w:rsidRPr="00F7122C" w:rsidRDefault="00525E17" w:rsidP="00B6098E">
      <w:pPr>
        <w:rPr>
          <w:rFonts w:ascii="Calibri" w:hAnsi="Calibri"/>
          <w:snapToGrid w:val="0"/>
          <w:sz w:val="18"/>
          <w:szCs w:val="18"/>
          <w:lang w:eastAsia="en-US"/>
        </w:rPr>
      </w:pPr>
    </w:p>
    <w:p w14:paraId="055A29DB" w14:textId="77777777" w:rsidR="00525E17" w:rsidRPr="00F7122C" w:rsidRDefault="00525E17" w:rsidP="00B6098E">
      <w:pPr>
        <w:rPr>
          <w:rFonts w:ascii="Calibri" w:hAnsi="Calibri"/>
          <w:snapToGrid w:val="0"/>
          <w:sz w:val="18"/>
          <w:szCs w:val="18"/>
          <w:lang w:eastAsia="en-US"/>
        </w:rPr>
      </w:pPr>
    </w:p>
    <w:p w14:paraId="6F0467A2" w14:textId="77777777" w:rsidR="00525E17" w:rsidRPr="00F7122C" w:rsidRDefault="00525E17" w:rsidP="00B6098E">
      <w:pPr>
        <w:rPr>
          <w:rFonts w:ascii="Calibri" w:hAnsi="Calibri"/>
          <w:snapToGrid w:val="0"/>
          <w:sz w:val="18"/>
          <w:szCs w:val="18"/>
          <w:lang w:eastAsia="en-US"/>
        </w:rPr>
      </w:pPr>
    </w:p>
    <w:p w14:paraId="1708B115" w14:textId="77777777" w:rsidR="00525E17" w:rsidRPr="00F7122C" w:rsidRDefault="00525E17" w:rsidP="00B6098E">
      <w:pPr>
        <w:rPr>
          <w:rFonts w:ascii="Calibri" w:hAnsi="Calibri"/>
          <w:snapToGrid w:val="0"/>
          <w:sz w:val="18"/>
          <w:szCs w:val="18"/>
          <w:lang w:eastAsia="en-US"/>
        </w:rPr>
      </w:pPr>
    </w:p>
    <w:p w14:paraId="437E3670" w14:textId="77777777" w:rsidR="00525E17" w:rsidRPr="00F7122C" w:rsidRDefault="00525E17" w:rsidP="00B6098E">
      <w:pPr>
        <w:rPr>
          <w:rFonts w:ascii="Calibri" w:hAnsi="Calibri"/>
          <w:snapToGrid w:val="0"/>
          <w:sz w:val="18"/>
          <w:szCs w:val="18"/>
          <w:lang w:eastAsia="en-US"/>
        </w:rPr>
      </w:pPr>
    </w:p>
    <w:p w14:paraId="5BFB4F49" w14:textId="77777777" w:rsidR="00525E17" w:rsidRPr="00F7122C" w:rsidRDefault="00525E17" w:rsidP="00B6098E">
      <w:pPr>
        <w:rPr>
          <w:rFonts w:ascii="Calibri" w:hAnsi="Calibri"/>
          <w:snapToGrid w:val="0"/>
          <w:sz w:val="18"/>
          <w:szCs w:val="18"/>
          <w:lang w:eastAsia="en-US"/>
        </w:rPr>
      </w:pPr>
    </w:p>
    <w:p w14:paraId="531D933D" w14:textId="77777777" w:rsidR="00525E17" w:rsidRPr="00F7122C" w:rsidRDefault="00525E17" w:rsidP="00B6098E">
      <w:pPr>
        <w:rPr>
          <w:rFonts w:ascii="Calibri" w:hAnsi="Calibri"/>
          <w:snapToGrid w:val="0"/>
          <w:sz w:val="18"/>
          <w:szCs w:val="18"/>
          <w:lang w:eastAsia="en-US"/>
        </w:rPr>
      </w:pPr>
    </w:p>
    <w:p w14:paraId="30A65E55" w14:textId="77777777" w:rsidR="00525E17" w:rsidRPr="00F7122C" w:rsidRDefault="00525E17" w:rsidP="00B6098E">
      <w:pPr>
        <w:rPr>
          <w:rFonts w:ascii="Calibri" w:hAnsi="Calibri"/>
          <w:snapToGrid w:val="0"/>
          <w:sz w:val="18"/>
          <w:szCs w:val="18"/>
          <w:lang w:eastAsia="en-US"/>
        </w:rPr>
      </w:pPr>
    </w:p>
    <w:p w14:paraId="797DAE2E" w14:textId="77777777" w:rsidR="00525E17" w:rsidRPr="00F7122C" w:rsidRDefault="00525E17" w:rsidP="00B6098E">
      <w:pPr>
        <w:rPr>
          <w:rFonts w:ascii="Calibri" w:hAnsi="Calibri"/>
          <w:snapToGrid w:val="0"/>
          <w:sz w:val="18"/>
          <w:szCs w:val="18"/>
          <w:lang w:eastAsia="en-US"/>
        </w:rPr>
      </w:pPr>
    </w:p>
    <w:p w14:paraId="6590099A" w14:textId="77777777" w:rsidR="00525E17" w:rsidRPr="00F7122C" w:rsidRDefault="00525E17" w:rsidP="00B6098E">
      <w:pPr>
        <w:rPr>
          <w:rFonts w:ascii="Calibri" w:hAnsi="Calibri"/>
          <w:snapToGrid w:val="0"/>
          <w:sz w:val="18"/>
          <w:szCs w:val="18"/>
          <w:lang w:eastAsia="en-US"/>
        </w:rPr>
      </w:pPr>
    </w:p>
    <w:p w14:paraId="61CD528D" w14:textId="77777777" w:rsidR="00F011D2" w:rsidRPr="00F7122C" w:rsidRDefault="00F011D2" w:rsidP="00B6098E">
      <w:pPr>
        <w:rPr>
          <w:rFonts w:ascii="Calibri" w:hAnsi="Calibri"/>
          <w:snapToGrid w:val="0"/>
          <w:sz w:val="18"/>
          <w:szCs w:val="18"/>
          <w:lang w:eastAsia="en-US"/>
        </w:rPr>
      </w:pPr>
    </w:p>
    <w:p w14:paraId="1CE4E3DC" w14:textId="77777777" w:rsidR="00F011D2" w:rsidRPr="00F7122C" w:rsidRDefault="00F011D2" w:rsidP="00B6098E">
      <w:pPr>
        <w:rPr>
          <w:rFonts w:ascii="Calibri" w:hAnsi="Calibri"/>
          <w:snapToGrid w:val="0"/>
          <w:sz w:val="18"/>
          <w:szCs w:val="18"/>
          <w:lang w:eastAsia="en-US"/>
        </w:rPr>
      </w:pPr>
    </w:p>
    <w:p w14:paraId="14063356" w14:textId="77777777" w:rsidR="00525E17" w:rsidRPr="00F7122C" w:rsidRDefault="00525E17" w:rsidP="00B6098E">
      <w:pPr>
        <w:rPr>
          <w:rFonts w:ascii="Calibri" w:hAnsi="Calibri"/>
          <w:snapToGrid w:val="0"/>
          <w:sz w:val="18"/>
          <w:szCs w:val="18"/>
          <w:lang w:eastAsia="en-US"/>
        </w:rPr>
      </w:pPr>
    </w:p>
    <w:p w14:paraId="4CEC1780" w14:textId="77777777" w:rsidR="00B6098E" w:rsidRPr="00F7122C" w:rsidRDefault="00B6098E" w:rsidP="00B6098E">
      <w:pPr>
        <w:rPr>
          <w:rFonts w:ascii="Calibri" w:hAnsi="Calibri"/>
          <w:snapToGrid w:val="0"/>
          <w:sz w:val="18"/>
          <w:szCs w:val="18"/>
          <w:lang w:eastAsia="en-US"/>
        </w:rPr>
      </w:pPr>
    </w:p>
    <w:p w14:paraId="184E5841" w14:textId="77777777" w:rsidR="00E07923" w:rsidRPr="00F7122C" w:rsidRDefault="00E07923" w:rsidP="00B6098E">
      <w:pPr>
        <w:rPr>
          <w:rFonts w:ascii="Calibri" w:hAnsi="Calibri"/>
          <w:snapToGrid w:val="0"/>
          <w:sz w:val="18"/>
          <w:szCs w:val="18"/>
          <w:lang w:eastAsia="en-US"/>
        </w:rPr>
      </w:pPr>
    </w:p>
    <w:p w14:paraId="109C656C" w14:textId="77777777" w:rsidR="00E07923" w:rsidRPr="00F7122C" w:rsidRDefault="00E07923" w:rsidP="00B6098E">
      <w:pPr>
        <w:rPr>
          <w:rFonts w:ascii="Calibri" w:hAnsi="Calibri"/>
          <w:snapToGrid w:val="0"/>
          <w:sz w:val="18"/>
          <w:szCs w:val="18"/>
          <w:lang w:eastAsia="en-US"/>
        </w:rPr>
      </w:pPr>
    </w:p>
    <w:p w14:paraId="5AEB8F5D" w14:textId="77777777" w:rsidR="00E07923" w:rsidRPr="00F7122C" w:rsidRDefault="00E07923" w:rsidP="00B6098E">
      <w:pPr>
        <w:rPr>
          <w:rFonts w:ascii="Calibri" w:hAnsi="Calibri"/>
          <w:snapToGrid w:val="0"/>
          <w:sz w:val="18"/>
          <w:szCs w:val="18"/>
          <w:lang w:eastAsia="en-US"/>
        </w:rPr>
      </w:pPr>
    </w:p>
    <w:p w14:paraId="19E7C64B" w14:textId="77777777" w:rsidR="00E07923" w:rsidRPr="00F7122C" w:rsidRDefault="00E07923" w:rsidP="00B6098E">
      <w:pPr>
        <w:rPr>
          <w:rFonts w:ascii="Calibri" w:hAnsi="Calibri"/>
          <w:snapToGrid w:val="0"/>
          <w:sz w:val="18"/>
          <w:szCs w:val="18"/>
          <w:lang w:eastAsia="en-US"/>
        </w:rPr>
      </w:pPr>
    </w:p>
    <w:p w14:paraId="6BAEE71D" w14:textId="77777777" w:rsidR="00E07923" w:rsidRPr="00F7122C" w:rsidRDefault="00E07923" w:rsidP="00B6098E">
      <w:pPr>
        <w:rPr>
          <w:rFonts w:ascii="Calibri" w:hAnsi="Calibri"/>
          <w:snapToGrid w:val="0"/>
          <w:sz w:val="18"/>
          <w:szCs w:val="18"/>
          <w:lang w:eastAsia="en-US"/>
        </w:rPr>
      </w:pPr>
    </w:p>
    <w:p w14:paraId="2FE52265" w14:textId="77777777" w:rsidR="00E07923" w:rsidRPr="00F7122C" w:rsidRDefault="00E07923" w:rsidP="00B6098E">
      <w:pPr>
        <w:rPr>
          <w:rFonts w:ascii="Calibri" w:hAnsi="Calibri"/>
          <w:snapToGrid w:val="0"/>
          <w:sz w:val="18"/>
          <w:szCs w:val="18"/>
          <w:lang w:eastAsia="en-US"/>
        </w:rPr>
      </w:pPr>
    </w:p>
    <w:p w14:paraId="046554E3" w14:textId="77777777" w:rsidR="00E07923" w:rsidRPr="00F7122C" w:rsidRDefault="00E07923" w:rsidP="00B6098E">
      <w:pPr>
        <w:rPr>
          <w:rFonts w:ascii="Calibri" w:hAnsi="Calibri"/>
          <w:snapToGrid w:val="0"/>
          <w:sz w:val="18"/>
          <w:szCs w:val="18"/>
          <w:lang w:eastAsia="en-US"/>
        </w:rPr>
      </w:pPr>
    </w:p>
    <w:p w14:paraId="3E7633EC" w14:textId="77777777" w:rsidR="00E07923" w:rsidRPr="00F7122C" w:rsidRDefault="00E07923" w:rsidP="00B6098E">
      <w:pPr>
        <w:rPr>
          <w:rFonts w:ascii="Calibri" w:hAnsi="Calibri"/>
          <w:snapToGrid w:val="0"/>
          <w:sz w:val="18"/>
          <w:szCs w:val="18"/>
          <w:lang w:eastAsia="en-US"/>
        </w:rPr>
      </w:pPr>
    </w:p>
    <w:p w14:paraId="57B2CC0F" w14:textId="77777777" w:rsidR="00E07923" w:rsidRPr="00F7122C" w:rsidRDefault="00E07923" w:rsidP="00B6098E">
      <w:pPr>
        <w:rPr>
          <w:rFonts w:ascii="Calibri" w:hAnsi="Calibri"/>
          <w:snapToGrid w:val="0"/>
          <w:sz w:val="18"/>
          <w:szCs w:val="18"/>
          <w:lang w:eastAsia="en-US"/>
        </w:rPr>
      </w:pPr>
    </w:p>
    <w:p w14:paraId="014B47CD" w14:textId="77777777" w:rsidR="00875956" w:rsidRDefault="00875956" w:rsidP="00B6098E">
      <w:pPr>
        <w:rPr>
          <w:rFonts w:ascii="Calibri" w:hAnsi="Calibri"/>
          <w:snapToGrid w:val="0"/>
          <w:sz w:val="18"/>
          <w:szCs w:val="18"/>
          <w:lang w:eastAsia="en-US"/>
        </w:rPr>
      </w:pPr>
    </w:p>
    <w:p w14:paraId="400E299D" w14:textId="77777777" w:rsidR="00DF1346" w:rsidRPr="00F7122C" w:rsidRDefault="00DF1346" w:rsidP="00B6098E">
      <w:pPr>
        <w:rPr>
          <w:rFonts w:ascii="Calibri" w:hAnsi="Calibri"/>
          <w:snapToGrid w:val="0"/>
          <w:sz w:val="18"/>
          <w:szCs w:val="18"/>
          <w:lang w:eastAsia="en-US"/>
        </w:rPr>
      </w:pPr>
    </w:p>
    <w:p w14:paraId="7A5F30F8" w14:textId="77777777" w:rsidR="00875956" w:rsidRPr="00F7122C" w:rsidRDefault="00875956" w:rsidP="00B6098E">
      <w:pPr>
        <w:rPr>
          <w:rFonts w:ascii="Calibri" w:hAnsi="Calibri"/>
          <w:snapToGrid w:val="0"/>
          <w:sz w:val="18"/>
          <w:szCs w:val="18"/>
          <w:lang w:eastAsia="en-US"/>
        </w:rPr>
      </w:pPr>
    </w:p>
    <w:p w14:paraId="30E68398" w14:textId="77777777" w:rsidR="00875956" w:rsidRPr="00F7122C" w:rsidRDefault="00875956" w:rsidP="00B6098E">
      <w:pPr>
        <w:rPr>
          <w:rFonts w:ascii="Calibri" w:hAnsi="Calibri"/>
          <w:snapToGrid w:val="0"/>
          <w:sz w:val="18"/>
          <w:szCs w:val="18"/>
          <w:lang w:eastAsia="en-US"/>
        </w:rPr>
      </w:pPr>
    </w:p>
    <w:p w14:paraId="16532E78" w14:textId="77777777" w:rsidR="00875956" w:rsidRPr="00F7122C" w:rsidRDefault="00875956" w:rsidP="00B6098E">
      <w:pPr>
        <w:rPr>
          <w:rFonts w:ascii="Calibri" w:hAnsi="Calibri"/>
          <w:snapToGrid w:val="0"/>
          <w:sz w:val="18"/>
          <w:szCs w:val="18"/>
          <w:lang w:eastAsia="en-US"/>
        </w:rPr>
      </w:pPr>
    </w:p>
    <w:p w14:paraId="102A79AE" w14:textId="77777777" w:rsidR="006B626C" w:rsidRPr="00F7122C" w:rsidRDefault="006B626C" w:rsidP="00B6098E">
      <w:pPr>
        <w:rPr>
          <w:rFonts w:ascii="Calibri" w:hAnsi="Calibri"/>
          <w:snapToGrid w:val="0"/>
          <w:sz w:val="18"/>
          <w:szCs w:val="18"/>
          <w:lang w:eastAsia="en-US"/>
        </w:rPr>
      </w:pPr>
    </w:p>
    <w:p w14:paraId="488AB1A5" w14:textId="77777777" w:rsidR="006B626C" w:rsidRPr="00F7122C" w:rsidRDefault="006B626C" w:rsidP="00B6098E">
      <w:pPr>
        <w:rPr>
          <w:rFonts w:ascii="Calibri" w:hAnsi="Calibri"/>
          <w:snapToGrid w:val="0"/>
          <w:sz w:val="18"/>
          <w:szCs w:val="18"/>
          <w:lang w:eastAsia="en-US"/>
        </w:rPr>
      </w:pPr>
    </w:p>
    <w:p w14:paraId="0BCDF1F1" w14:textId="77777777" w:rsidR="00875956" w:rsidRPr="00F7122C" w:rsidRDefault="00875956" w:rsidP="00B6098E">
      <w:pPr>
        <w:rPr>
          <w:rFonts w:ascii="Calibri" w:hAnsi="Calibri"/>
          <w:snapToGrid w:val="0"/>
          <w:sz w:val="18"/>
          <w:szCs w:val="18"/>
          <w:lang w:eastAsia="en-US"/>
        </w:rPr>
      </w:pPr>
    </w:p>
    <w:p w14:paraId="76C76CB6" w14:textId="77777777" w:rsidR="00525E17" w:rsidRPr="00F7122C" w:rsidRDefault="00525E17" w:rsidP="00525E17">
      <w:pPr>
        <w:rPr>
          <w:rFonts w:ascii="Calibri" w:hAnsi="Calibri"/>
          <w:snapToGrid w:val="0"/>
          <w:sz w:val="18"/>
          <w:szCs w:val="18"/>
          <w:lang w:eastAsia="en-US"/>
        </w:rPr>
      </w:pPr>
    </w:p>
    <w:p w14:paraId="79EC8232" w14:textId="77777777" w:rsidR="006C0493" w:rsidRPr="001309AA" w:rsidRDefault="006C0493" w:rsidP="006C0493">
      <w:pPr>
        <w:autoSpaceDE w:val="0"/>
        <w:autoSpaceDN w:val="0"/>
        <w:adjustRightInd w:val="0"/>
        <w:spacing w:after="120"/>
        <w:rPr>
          <w:rFonts w:ascii="Calibri" w:hAnsi="Calibri" w:cs="Calibri"/>
          <w:color w:val="000000"/>
          <w:sz w:val="18"/>
          <w:szCs w:val="18"/>
        </w:rPr>
      </w:pPr>
      <w:r w:rsidRPr="001309AA">
        <w:rPr>
          <w:rFonts w:ascii="Calibri" w:hAnsi="Calibri" w:cs="Calibri"/>
          <w:color w:val="000000"/>
          <w:sz w:val="18"/>
          <w:szCs w:val="18"/>
        </w:rPr>
        <w:t>© The State of Victoria Department of Environment and Primary Industries Melbourne 2014</w:t>
      </w:r>
    </w:p>
    <w:p w14:paraId="014BBB5E" w14:textId="77777777" w:rsidR="006C0493" w:rsidRDefault="006C0493" w:rsidP="006C0493">
      <w:pPr>
        <w:autoSpaceDE w:val="0"/>
        <w:autoSpaceDN w:val="0"/>
        <w:adjustRightInd w:val="0"/>
        <w:rPr>
          <w:rFonts w:ascii="Arial" w:hAnsi="Arial" w:cs="Arial"/>
          <w:color w:val="000000"/>
          <w:sz w:val="18"/>
          <w:szCs w:val="18"/>
        </w:rPr>
      </w:pPr>
      <w:r w:rsidRPr="00EF23DB">
        <w:rPr>
          <w:rFonts w:ascii="Arial" w:hAnsi="Arial" w:cs="Arial"/>
          <w:noProof/>
          <w:color w:val="000000"/>
          <w:sz w:val="18"/>
          <w:szCs w:val="18"/>
        </w:rPr>
        <w:drawing>
          <wp:inline distT="0" distB="0" distL="0" distR="0" wp14:anchorId="5CE88E87" wp14:editId="60B0B392">
            <wp:extent cx="601980" cy="208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980" cy="208280"/>
                    </a:xfrm>
                    <a:prstGeom prst="rect">
                      <a:avLst/>
                    </a:prstGeom>
                    <a:noFill/>
                    <a:ln>
                      <a:noFill/>
                    </a:ln>
                  </pic:spPr>
                </pic:pic>
              </a:graphicData>
            </a:graphic>
          </wp:inline>
        </w:drawing>
      </w:r>
      <w:r>
        <w:rPr>
          <w:rFonts w:ascii="Arial" w:hAnsi="Arial" w:cs="Arial"/>
          <w:color w:val="000000"/>
          <w:sz w:val="18"/>
          <w:szCs w:val="18"/>
        </w:rPr>
        <w:t xml:space="preserve"> </w:t>
      </w:r>
    </w:p>
    <w:p w14:paraId="515FBAB9" w14:textId="77777777" w:rsidR="006C0493" w:rsidRPr="001309AA" w:rsidRDefault="006C0493" w:rsidP="006C0493">
      <w:pPr>
        <w:autoSpaceDE w:val="0"/>
        <w:autoSpaceDN w:val="0"/>
        <w:adjustRightInd w:val="0"/>
        <w:spacing w:after="120"/>
        <w:rPr>
          <w:rFonts w:ascii="Calibri" w:hAnsi="Calibri" w:cs="Calibri"/>
          <w:color w:val="000000"/>
          <w:sz w:val="18"/>
          <w:szCs w:val="18"/>
        </w:rPr>
      </w:pPr>
      <w:r w:rsidRPr="001309AA">
        <w:rPr>
          <w:rFonts w:ascii="Calibri" w:hAnsi="Calibri" w:cs="Calibri"/>
          <w:color w:val="000000"/>
          <w:sz w:val="18"/>
          <w:szCs w:val="18"/>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and Primary Industries logo. To view a copy of this licence, visit </w:t>
      </w:r>
      <w:hyperlink r:id="rId13" w:history="1">
        <w:r w:rsidRPr="00E84026">
          <w:rPr>
            <w:rFonts w:ascii="Calibri" w:hAnsi="Calibri" w:cs="Calibri"/>
            <w:color w:val="0000FF"/>
            <w:sz w:val="18"/>
            <w:szCs w:val="18"/>
            <w:u w:val="single"/>
          </w:rPr>
          <w:t>http://creativecommons.org/licenses/by/3.0/au/deed.en</w:t>
        </w:r>
      </w:hyperlink>
    </w:p>
    <w:p w14:paraId="608B202D" w14:textId="77777777" w:rsidR="006C0493" w:rsidRPr="001309AA" w:rsidRDefault="006C0493" w:rsidP="006C0493">
      <w:pPr>
        <w:autoSpaceDE w:val="0"/>
        <w:autoSpaceDN w:val="0"/>
        <w:adjustRightInd w:val="0"/>
        <w:rPr>
          <w:rFonts w:ascii="Calibri" w:hAnsi="Calibri" w:cs="Calibri"/>
          <w:color w:val="000000"/>
          <w:sz w:val="18"/>
          <w:szCs w:val="18"/>
        </w:rPr>
      </w:pPr>
      <w:r w:rsidRPr="001309AA">
        <w:rPr>
          <w:rFonts w:ascii="Calibri" w:hAnsi="Calibri" w:cs="Calibri"/>
          <w:color w:val="000000"/>
          <w:sz w:val="18"/>
          <w:szCs w:val="18"/>
        </w:rPr>
        <w:t>ISBN 978-1-74287-076-2</w:t>
      </w:r>
      <w:r w:rsidRPr="001309AA">
        <w:rPr>
          <w:rFonts w:ascii="Calibri" w:hAnsi="Calibri" w:cs="Calibri"/>
          <w:b/>
          <w:bCs/>
          <w:color w:val="000000"/>
          <w:sz w:val="18"/>
          <w:szCs w:val="18"/>
        </w:rPr>
        <w:t xml:space="preserve"> </w:t>
      </w:r>
      <w:r w:rsidRPr="001309AA">
        <w:rPr>
          <w:rFonts w:ascii="Calibri" w:hAnsi="Calibri" w:cs="Calibri"/>
          <w:color w:val="000000"/>
          <w:sz w:val="18"/>
          <w:szCs w:val="18"/>
        </w:rPr>
        <w:t>(Online)</w:t>
      </w:r>
    </w:p>
    <w:p w14:paraId="545E42E7" w14:textId="77777777" w:rsidR="006C0493" w:rsidRPr="001309AA" w:rsidRDefault="006C0493" w:rsidP="006C0493">
      <w:pPr>
        <w:autoSpaceDE w:val="0"/>
        <w:autoSpaceDN w:val="0"/>
        <w:adjustRightInd w:val="0"/>
        <w:rPr>
          <w:rFonts w:ascii="Calibri" w:hAnsi="Calibri" w:cs="Calibri"/>
          <w:color w:val="000000"/>
          <w:sz w:val="18"/>
          <w:szCs w:val="18"/>
        </w:rPr>
      </w:pPr>
    </w:p>
    <w:p w14:paraId="3F39689E" w14:textId="77777777" w:rsidR="006C0493" w:rsidRPr="001309AA" w:rsidRDefault="006C0493" w:rsidP="006C0493">
      <w:pPr>
        <w:autoSpaceDE w:val="0"/>
        <w:autoSpaceDN w:val="0"/>
        <w:adjustRightInd w:val="0"/>
        <w:spacing w:after="120"/>
        <w:jc w:val="both"/>
        <w:rPr>
          <w:rFonts w:ascii="Calibri" w:hAnsi="Calibri" w:cs="Calibri"/>
          <w:b/>
          <w:bCs/>
          <w:color w:val="000000"/>
          <w:sz w:val="18"/>
          <w:szCs w:val="18"/>
        </w:rPr>
      </w:pPr>
      <w:r w:rsidRPr="001309AA">
        <w:rPr>
          <w:rFonts w:ascii="Calibri" w:hAnsi="Calibri" w:cs="Calibri"/>
          <w:b/>
          <w:bCs/>
          <w:color w:val="000000"/>
          <w:sz w:val="18"/>
          <w:szCs w:val="18"/>
        </w:rPr>
        <w:t xml:space="preserve">Key contributors </w:t>
      </w:r>
    </w:p>
    <w:p w14:paraId="186F40EE" w14:textId="77777777" w:rsidR="006C0493" w:rsidRPr="001309AA" w:rsidRDefault="006C0493" w:rsidP="006C0493">
      <w:pPr>
        <w:tabs>
          <w:tab w:val="left" w:pos="220"/>
        </w:tabs>
        <w:autoSpaceDE w:val="0"/>
        <w:autoSpaceDN w:val="0"/>
        <w:adjustRightInd w:val="0"/>
        <w:ind w:left="220" w:hanging="220"/>
        <w:jc w:val="both"/>
        <w:rPr>
          <w:rFonts w:ascii="Calibri" w:hAnsi="Calibri" w:cs="Calibri"/>
          <w:color w:val="000000"/>
          <w:sz w:val="18"/>
          <w:szCs w:val="18"/>
        </w:rPr>
      </w:pPr>
      <w:r w:rsidRPr="001309AA">
        <w:rPr>
          <w:rFonts w:ascii="Calibri" w:hAnsi="Calibri" w:cs="Calibri"/>
          <w:color w:val="000000"/>
          <w:sz w:val="18"/>
          <w:szCs w:val="18"/>
        </w:rPr>
        <w:t>·</w:t>
      </w:r>
      <w:r w:rsidRPr="001309AA">
        <w:rPr>
          <w:rFonts w:ascii="Calibri" w:hAnsi="Calibri" w:cs="Calibri"/>
          <w:color w:val="000000"/>
          <w:sz w:val="18"/>
          <w:szCs w:val="18"/>
        </w:rPr>
        <w:tab/>
        <w:t xml:space="preserve">Victorian Government (Department of Environment and Primary Industries) </w:t>
      </w:r>
    </w:p>
    <w:p w14:paraId="7F1AA188" w14:textId="77777777" w:rsidR="006C0493" w:rsidRPr="001309AA" w:rsidRDefault="006C0493" w:rsidP="006C0493">
      <w:pPr>
        <w:tabs>
          <w:tab w:val="left" w:pos="220"/>
        </w:tabs>
        <w:autoSpaceDE w:val="0"/>
        <w:autoSpaceDN w:val="0"/>
        <w:adjustRightInd w:val="0"/>
        <w:ind w:left="220" w:hanging="220"/>
        <w:jc w:val="both"/>
        <w:rPr>
          <w:rFonts w:ascii="Calibri" w:hAnsi="Calibri" w:cs="Calibri"/>
          <w:color w:val="000000"/>
          <w:sz w:val="18"/>
          <w:szCs w:val="18"/>
        </w:rPr>
      </w:pPr>
      <w:r w:rsidRPr="001309AA">
        <w:rPr>
          <w:rFonts w:ascii="Calibri" w:hAnsi="Calibri" w:cs="Calibri"/>
          <w:color w:val="000000"/>
          <w:sz w:val="18"/>
          <w:szCs w:val="18"/>
        </w:rPr>
        <w:t>·</w:t>
      </w:r>
      <w:r w:rsidRPr="001309AA">
        <w:rPr>
          <w:rFonts w:ascii="Calibri" w:hAnsi="Calibri" w:cs="Calibri"/>
          <w:color w:val="000000"/>
          <w:sz w:val="18"/>
          <w:szCs w:val="18"/>
        </w:rPr>
        <w:tab/>
        <w:t xml:space="preserve">Australian Government (Department of Agriculture) </w:t>
      </w:r>
    </w:p>
    <w:p w14:paraId="3BB3CBA7" w14:textId="77777777" w:rsidR="006C0493" w:rsidRPr="001309AA" w:rsidRDefault="006C0493" w:rsidP="006C0493">
      <w:pPr>
        <w:tabs>
          <w:tab w:val="left" w:pos="220"/>
        </w:tabs>
        <w:autoSpaceDE w:val="0"/>
        <w:autoSpaceDN w:val="0"/>
        <w:adjustRightInd w:val="0"/>
        <w:ind w:left="220" w:hanging="220"/>
        <w:jc w:val="both"/>
        <w:rPr>
          <w:rFonts w:ascii="Calibri" w:hAnsi="Calibri" w:cs="Calibri"/>
          <w:color w:val="000000"/>
          <w:sz w:val="18"/>
          <w:szCs w:val="18"/>
        </w:rPr>
      </w:pPr>
      <w:r w:rsidRPr="001309AA">
        <w:rPr>
          <w:rFonts w:ascii="Calibri" w:hAnsi="Calibri" w:cs="Calibri"/>
          <w:color w:val="000000"/>
          <w:sz w:val="18"/>
          <w:szCs w:val="18"/>
        </w:rPr>
        <w:t>·</w:t>
      </w:r>
      <w:r w:rsidRPr="001309AA">
        <w:rPr>
          <w:rFonts w:ascii="Calibri" w:hAnsi="Calibri" w:cs="Calibri"/>
          <w:color w:val="000000"/>
          <w:sz w:val="18"/>
          <w:szCs w:val="18"/>
        </w:rPr>
        <w:tab/>
        <w:t>Australian Government (Department of the Environment)</w:t>
      </w:r>
    </w:p>
    <w:p w14:paraId="7B98990F" w14:textId="77777777" w:rsidR="006C0493" w:rsidRPr="001309AA" w:rsidRDefault="006C0493" w:rsidP="006C0493">
      <w:pPr>
        <w:autoSpaceDE w:val="0"/>
        <w:autoSpaceDN w:val="0"/>
        <w:adjustRightInd w:val="0"/>
        <w:spacing w:after="120"/>
        <w:jc w:val="both"/>
        <w:rPr>
          <w:rFonts w:ascii="Calibri" w:hAnsi="Calibri" w:cs="Calibri"/>
          <w:color w:val="000000"/>
          <w:sz w:val="18"/>
          <w:szCs w:val="18"/>
        </w:rPr>
      </w:pPr>
    </w:p>
    <w:p w14:paraId="2834DB06" w14:textId="77777777" w:rsidR="006C0493" w:rsidRPr="001309AA" w:rsidRDefault="006C0493" w:rsidP="006C0493">
      <w:pPr>
        <w:autoSpaceDE w:val="0"/>
        <w:autoSpaceDN w:val="0"/>
        <w:adjustRightInd w:val="0"/>
        <w:spacing w:after="120"/>
        <w:jc w:val="both"/>
        <w:rPr>
          <w:rFonts w:ascii="Calibri" w:hAnsi="Calibri" w:cs="Calibri"/>
          <w:b/>
          <w:bCs/>
          <w:color w:val="000000"/>
          <w:sz w:val="18"/>
          <w:szCs w:val="18"/>
        </w:rPr>
      </w:pPr>
      <w:r w:rsidRPr="001309AA">
        <w:rPr>
          <w:rFonts w:ascii="Calibri" w:hAnsi="Calibri" w:cs="Calibri"/>
          <w:b/>
          <w:bCs/>
          <w:color w:val="000000"/>
          <w:sz w:val="18"/>
          <w:szCs w:val="18"/>
        </w:rPr>
        <w:t xml:space="preserve">Disclaimer </w:t>
      </w:r>
    </w:p>
    <w:p w14:paraId="0EC3315A" w14:textId="77777777" w:rsidR="006C0493" w:rsidRPr="001309AA" w:rsidRDefault="006C0493" w:rsidP="006C0493">
      <w:pPr>
        <w:autoSpaceDE w:val="0"/>
        <w:autoSpaceDN w:val="0"/>
        <w:adjustRightInd w:val="0"/>
        <w:spacing w:after="120"/>
        <w:jc w:val="both"/>
        <w:rPr>
          <w:rFonts w:ascii="Calibri" w:hAnsi="Calibri" w:cs="Calibri"/>
          <w:color w:val="000000"/>
          <w:sz w:val="18"/>
          <w:szCs w:val="18"/>
        </w:rPr>
      </w:pPr>
      <w:r w:rsidRPr="001309AA">
        <w:rPr>
          <w:rFonts w:ascii="Calibri" w:hAnsi="Calibri" w:cs="Calibri"/>
          <w:color w:val="000000"/>
          <w:sz w:val="18"/>
          <w:szCs w:val="18"/>
        </w:rPr>
        <w:t>This publication may be of assistance to you but the State of Victoria, Commonwealth of Australia, and their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7148F7B3" w14:textId="77777777" w:rsidR="006C0493" w:rsidRPr="001309AA" w:rsidRDefault="006C0493" w:rsidP="006C0493">
      <w:pPr>
        <w:autoSpaceDE w:val="0"/>
        <w:autoSpaceDN w:val="0"/>
        <w:adjustRightInd w:val="0"/>
        <w:rPr>
          <w:rFonts w:ascii="Calibri" w:hAnsi="Calibri" w:cs="Calibri"/>
          <w:color w:val="000000"/>
          <w:sz w:val="18"/>
          <w:szCs w:val="18"/>
        </w:rPr>
      </w:pPr>
    </w:p>
    <w:p w14:paraId="17537C1A" w14:textId="77777777" w:rsidR="006C0493" w:rsidRPr="001309AA" w:rsidRDefault="006C0493" w:rsidP="006C0493">
      <w:pPr>
        <w:autoSpaceDE w:val="0"/>
        <w:autoSpaceDN w:val="0"/>
        <w:adjustRightInd w:val="0"/>
        <w:spacing w:after="120"/>
        <w:rPr>
          <w:rFonts w:ascii="Calibri" w:hAnsi="Calibri" w:cs="Calibri"/>
          <w:b/>
          <w:bCs/>
          <w:color w:val="000000"/>
          <w:sz w:val="18"/>
          <w:szCs w:val="18"/>
        </w:rPr>
      </w:pPr>
      <w:r w:rsidRPr="001309AA">
        <w:rPr>
          <w:rFonts w:ascii="Calibri" w:hAnsi="Calibri" w:cs="Calibri"/>
          <w:b/>
          <w:bCs/>
          <w:color w:val="000000"/>
          <w:sz w:val="18"/>
          <w:szCs w:val="18"/>
        </w:rPr>
        <w:t>Accessibility</w:t>
      </w:r>
    </w:p>
    <w:p w14:paraId="35FAE46E" w14:textId="68B02E13" w:rsidR="00F369CF" w:rsidRDefault="006C0493" w:rsidP="00EF23DB">
      <w:pPr>
        <w:jc w:val="both"/>
        <w:rPr>
          <w:rFonts w:ascii="Calibri" w:hAnsi="Calibri" w:cs="Calibri"/>
          <w:color w:val="000000"/>
          <w:sz w:val="18"/>
          <w:szCs w:val="18"/>
        </w:rPr>
      </w:pPr>
      <w:r w:rsidRPr="001309AA">
        <w:rPr>
          <w:rFonts w:ascii="Calibri" w:hAnsi="Calibri" w:cs="Calibri"/>
          <w:color w:val="000000"/>
          <w:sz w:val="18"/>
          <w:szCs w:val="18"/>
        </w:rPr>
        <w:t>If you would like to receive this publication in an alternative format, please t</w:t>
      </w:r>
      <w:r>
        <w:rPr>
          <w:rFonts w:ascii="Calibri" w:hAnsi="Calibri" w:cs="Calibri"/>
          <w:color w:val="000000"/>
          <w:sz w:val="18"/>
          <w:szCs w:val="18"/>
        </w:rPr>
        <w:t xml:space="preserve">elephone DEPI Customer Service </w:t>
      </w:r>
      <w:r w:rsidRPr="001309AA">
        <w:rPr>
          <w:rFonts w:ascii="Calibri" w:hAnsi="Calibri" w:cs="Calibri"/>
          <w:color w:val="000000"/>
          <w:sz w:val="18"/>
          <w:szCs w:val="18"/>
        </w:rPr>
        <w:t xml:space="preserve">Centre136186, email </w:t>
      </w:r>
      <w:hyperlink r:id="rId14" w:history="1">
        <w:r w:rsidRPr="001309AA">
          <w:rPr>
            <w:rFonts w:ascii="Calibri" w:hAnsi="Calibri" w:cs="Calibri"/>
            <w:color w:val="0000FF"/>
            <w:sz w:val="18"/>
            <w:szCs w:val="18"/>
            <w:u w:val="single"/>
          </w:rPr>
          <w:t>customer.service@depi.vic.gov.au</w:t>
        </w:r>
      </w:hyperlink>
      <w:r w:rsidRPr="00E84026">
        <w:rPr>
          <w:rFonts w:ascii="Calibri" w:hAnsi="Calibri" w:cs="Calibri"/>
          <w:sz w:val="18"/>
          <w:szCs w:val="18"/>
        </w:rPr>
        <w:t>, via</w:t>
      </w:r>
      <w:r w:rsidRPr="001309AA">
        <w:rPr>
          <w:rFonts w:ascii="Calibri" w:hAnsi="Calibri" w:cs="Calibri"/>
          <w:color w:val="000000"/>
          <w:sz w:val="18"/>
          <w:szCs w:val="18"/>
        </w:rPr>
        <w:t xml:space="preserve"> the Na</w:t>
      </w:r>
      <w:r>
        <w:rPr>
          <w:rFonts w:ascii="Calibri" w:hAnsi="Calibri" w:cs="Calibri"/>
          <w:color w:val="000000"/>
          <w:sz w:val="18"/>
          <w:szCs w:val="18"/>
        </w:rPr>
        <w:t>tional Relay Service on 133 677</w:t>
      </w:r>
      <w:r w:rsidRPr="001309AA">
        <w:rPr>
          <w:rFonts w:ascii="Calibri" w:hAnsi="Calibri" w:cs="Calibri"/>
          <w:color w:val="000000"/>
          <w:sz w:val="18"/>
          <w:szCs w:val="18"/>
        </w:rPr>
        <w:t xml:space="preserve"> </w:t>
      </w:r>
      <w:hyperlink r:id="rId15" w:history="1">
        <w:r w:rsidRPr="001309AA">
          <w:rPr>
            <w:rFonts w:ascii="Calibri" w:hAnsi="Calibri" w:cs="Calibri"/>
            <w:color w:val="0000FF"/>
            <w:sz w:val="18"/>
            <w:szCs w:val="18"/>
            <w:u w:val="single"/>
          </w:rPr>
          <w:t>www.relayservice.com.au</w:t>
        </w:r>
      </w:hyperlink>
      <w:r w:rsidRPr="001309AA">
        <w:rPr>
          <w:rFonts w:ascii="Calibri" w:hAnsi="Calibri" w:cs="Calibri"/>
          <w:color w:val="000000"/>
          <w:sz w:val="18"/>
          <w:szCs w:val="18"/>
        </w:rPr>
        <w:t xml:space="preserve">.  This document is also available in on the internet at </w:t>
      </w:r>
      <w:hyperlink r:id="rId16" w:history="1">
        <w:r w:rsidRPr="001309AA">
          <w:rPr>
            <w:rFonts w:ascii="Calibri" w:hAnsi="Calibri" w:cs="Calibri"/>
            <w:color w:val="0000FF"/>
            <w:sz w:val="18"/>
            <w:szCs w:val="18"/>
            <w:u w:val="single"/>
          </w:rPr>
          <w:t>www.depi.vic.gov.au</w:t>
        </w:r>
      </w:hyperlink>
      <w:r w:rsidR="00F369CF">
        <w:rPr>
          <w:rFonts w:ascii="Calibri" w:hAnsi="Calibri" w:cs="Calibri"/>
          <w:color w:val="000000"/>
          <w:sz w:val="18"/>
          <w:szCs w:val="18"/>
        </w:rPr>
        <w:br w:type="page"/>
      </w:r>
    </w:p>
    <w:sdt>
      <w:sdtPr>
        <w:rPr>
          <w:rFonts w:ascii="Calibri" w:eastAsia="Times New Roman" w:hAnsi="Calibri" w:cs="Calibri"/>
          <w:b w:val="0"/>
          <w:bCs w:val="0"/>
          <w:color w:val="auto"/>
          <w:sz w:val="22"/>
          <w:szCs w:val="20"/>
          <w:lang w:val="en-AU" w:eastAsia="en-AU"/>
        </w:rPr>
        <w:id w:val="1068391048"/>
        <w:docPartObj>
          <w:docPartGallery w:val="Table of Contents"/>
          <w:docPartUnique/>
        </w:docPartObj>
      </w:sdtPr>
      <w:sdtEndPr>
        <w:rPr>
          <w:rFonts w:ascii="Times New Roman" w:hAnsi="Times New Roman" w:cs="Times New Roman"/>
          <w:noProof/>
        </w:rPr>
      </w:sdtEndPr>
      <w:sdtContent>
        <w:p w14:paraId="62868868" w14:textId="5B106AA1" w:rsidR="00290179" w:rsidRPr="009A58C1" w:rsidRDefault="00290179">
          <w:pPr>
            <w:pStyle w:val="TOCHeading"/>
            <w:rPr>
              <w:rFonts w:ascii="Calibri" w:hAnsi="Calibri" w:cs="Calibri"/>
              <w:color w:val="auto"/>
            </w:rPr>
          </w:pPr>
          <w:r w:rsidRPr="009A58C1">
            <w:rPr>
              <w:rFonts w:ascii="Calibri" w:hAnsi="Calibri" w:cs="Calibri"/>
              <w:color w:val="auto"/>
            </w:rPr>
            <w:t>Table of Contents</w:t>
          </w:r>
        </w:p>
        <w:p w14:paraId="238A8876" w14:textId="77777777" w:rsidR="006F6425" w:rsidRDefault="002773A9">
          <w:pPr>
            <w:pStyle w:val="TOC1"/>
            <w:rPr>
              <w:rFonts w:asciiTheme="minorHAnsi" w:eastAsiaTheme="minorEastAsia" w:hAnsiTheme="minorHAnsi" w:cstheme="minorBidi"/>
              <w:b w:val="0"/>
              <w:bCs w:val="0"/>
              <w:caps w:val="0"/>
              <w:noProof/>
              <w:szCs w:val="22"/>
            </w:rPr>
          </w:pPr>
          <w:r>
            <w:fldChar w:fldCharType="begin"/>
          </w:r>
          <w:r>
            <w:instrText xml:space="preserve"> TOC \o "1-1" \h \z \t "Heading 2,2,Style1,2" </w:instrText>
          </w:r>
          <w:r>
            <w:fldChar w:fldCharType="separate"/>
          </w:r>
          <w:hyperlink w:anchor="_Toc384305678" w:history="1">
            <w:r w:rsidR="006F6425" w:rsidRPr="00F57369">
              <w:rPr>
                <w:rStyle w:val="Hyperlink"/>
                <w:noProof/>
              </w:rPr>
              <w:t>1.</w:t>
            </w:r>
            <w:r w:rsidR="006F6425">
              <w:rPr>
                <w:rFonts w:asciiTheme="minorHAnsi" w:eastAsiaTheme="minorEastAsia" w:hAnsiTheme="minorHAnsi" w:cstheme="minorBidi"/>
                <w:b w:val="0"/>
                <w:bCs w:val="0"/>
                <w:caps w:val="0"/>
                <w:noProof/>
                <w:szCs w:val="22"/>
              </w:rPr>
              <w:tab/>
            </w:r>
            <w:r w:rsidR="006F6425" w:rsidRPr="00F57369">
              <w:rPr>
                <w:rStyle w:val="Hyperlink"/>
                <w:noProof/>
              </w:rPr>
              <w:t>TABLES</w:t>
            </w:r>
            <w:r w:rsidR="006F6425">
              <w:rPr>
                <w:noProof/>
                <w:webHidden/>
              </w:rPr>
              <w:tab/>
            </w:r>
            <w:r w:rsidR="006F6425">
              <w:rPr>
                <w:noProof/>
                <w:webHidden/>
              </w:rPr>
              <w:fldChar w:fldCharType="begin"/>
            </w:r>
            <w:r w:rsidR="006F6425">
              <w:rPr>
                <w:noProof/>
                <w:webHidden/>
              </w:rPr>
              <w:instrText xml:space="preserve"> PAGEREF _Toc384305678 \h </w:instrText>
            </w:r>
            <w:r w:rsidR="006F6425">
              <w:rPr>
                <w:noProof/>
                <w:webHidden/>
              </w:rPr>
            </w:r>
            <w:r w:rsidR="006F6425">
              <w:rPr>
                <w:noProof/>
                <w:webHidden/>
              </w:rPr>
              <w:fldChar w:fldCharType="separate"/>
            </w:r>
            <w:r w:rsidR="006F6425">
              <w:rPr>
                <w:noProof/>
                <w:webHidden/>
              </w:rPr>
              <w:t>4</w:t>
            </w:r>
            <w:r w:rsidR="006F6425">
              <w:rPr>
                <w:noProof/>
                <w:webHidden/>
              </w:rPr>
              <w:fldChar w:fldCharType="end"/>
            </w:r>
          </w:hyperlink>
        </w:p>
        <w:p w14:paraId="14A1D24A" w14:textId="77777777" w:rsidR="006F6425" w:rsidRDefault="00313866">
          <w:pPr>
            <w:pStyle w:val="TOC1"/>
            <w:rPr>
              <w:rFonts w:asciiTheme="minorHAnsi" w:eastAsiaTheme="minorEastAsia" w:hAnsiTheme="minorHAnsi" w:cstheme="minorBidi"/>
              <w:b w:val="0"/>
              <w:bCs w:val="0"/>
              <w:caps w:val="0"/>
              <w:noProof/>
              <w:szCs w:val="22"/>
            </w:rPr>
          </w:pPr>
          <w:hyperlink w:anchor="_Toc384305679" w:history="1">
            <w:r w:rsidR="006F6425" w:rsidRPr="00F57369">
              <w:rPr>
                <w:rStyle w:val="Hyperlink"/>
                <w:noProof/>
              </w:rPr>
              <w:t>2.</w:t>
            </w:r>
            <w:r w:rsidR="006F6425">
              <w:rPr>
                <w:rFonts w:asciiTheme="minorHAnsi" w:eastAsiaTheme="minorEastAsia" w:hAnsiTheme="minorHAnsi" w:cstheme="minorBidi"/>
                <w:b w:val="0"/>
                <w:bCs w:val="0"/>
                <w:caps w:val="0"/>
                <w:noProof/>
                <w:szCs w:val="22"/>
              </w:rPr>
              <w:tab/>
            </w:r>
            <w:r w:rsidR="006F6425" w:rsidRPr="00F57369">
              <w:rPr>
                <w:rStyle w:val="Hyperlink"/>
                <w:noProof/>
              </w:rPr>
              <w:t>ACRONYMS and ABBREVIATIONS</w:t>
            </w:r>
            <w:r w:rsidR="006F6425">
              <w:rPr>
                <w:noProof/>
                <w:webHidden/>
              </w:rPr>
              <w:tab/>
            </w:r>
            <w:r w:rsidR="006F6425">
              <w:rPr>
                <w:noProof/>
                <w:webHidden/>
              </w:rPr>
              <w:fldChar w:fldCharType="begin"/>
            </w:r>
            <w:r w:rsidR="006F6425">
              <w:rPr>
                <w:noProof/>
                <w:webHidden/>
              </w:rPr>
              <w:instrText xml:space="preserve"> PAGEREF _Toc384305679 \h </w:instrText>
            </w:r>
            <w:r w:rsidR="006F6425">
              <w:rPr>
                <w:noProof/>
                <w:webHidden/>
              </w:rPr>
            </w:r>
            <w:r w:rsidR="006F6425">
              <w:rPr>
                <w:noProof/>
                <w:webHidden/>
              </w:rPr>
              <w:fldChar w:fldCharType="separate"/>
            </w:r>
            <w:r w:rsidR="006F6425">
              <w:rPr>
                <w:noProof/>
                <w:webHidden/>
              </w:rPr>
              <w:t>6</w:t>
            </w:r>
            <w:r w:rsidR="006F6425">
              <w:rPr>
                <w:noProof/>
                <w:webHidden/>
              </w:rPr>
              <w:fldChar w:fldCharType="end"/>
            </w:r>
          </w:hyperlink>
        </w:p>
        <w:p w14:paraId="1F0D15EF" w14:textId="77777777" w:rsidR="006F6425" w:rsidRDefault="00313866">
          <w:pPr>
            <w:pStyle w:val="TOC1"/>
            <w:rPr>
              <w:rFonts w:asciiTheme="minorHAnsi" w:eastAsiaTheme="minorEastAsia" w:hAnsiTheme="minorHAnsi" w:cstheme="minorBidi"/>
              <w:b w:val="0"/>
              <w:bCs w:val="0"/>
              <w:caps w:val="0"/>
              <w:noProof/>
              <w:szCs w:val="22"/>
            </w:rPr>
          </w:pPr>
          <w:hyperlink w:anchor="_Toc384305680" w:history="1">
            <w:r w:rsidR="006F6425" w:rsidRPr="00F57369">
              <w:rPr>
                <w:rStyle w:val="Hyperlink"/>
                <w:noProof/>
              </w:rPr>
              <w:t>3.</w:t>
            </w:r>
            <w:r w:rsidR="006F6425">
              <w:rPr>
                <w:rFonts w:asciiTheme="minorHAnsi" w:eastAsiaTheme="minorEastAsia" w:hAnsiTheme="minorHAnsi" w:cstheme="minorBidi"/>
                <w:b w:val="0"/>
                <w:bCs w:val="0"/>
                <w:caps w:val="0"/>
                <w:noProof/>
                <w:szCs w:val="22"/>
              </w:rPr>
              <w:tab/>
            </w:r>
            <w:r w:rsidR="006F6425" w:rsidRPr="00F57369">
              <w:rPr>
                <w:rStyle w:val="Hyperlink"/>
                <w:noProof/>
              </w:rPr>
              <w:t>EXECUTIVE SUMMARY</w:t>
            </w:r>
            <w:r w:rsidR="006F6425">
              <w:rPr>
                <w:noProof/>
                <w:webHidden/>
              </w:rPr>
              <w:tab/>
            </w:r>
            <w:r w:rsidR="006F6425">
              <w:rPr>
                <w:noProof/>
                <w:webHidden/>
              </w:rPr>
              <w:fldChar w:fldCharType="begin"/>
            </w:r>
            <w:r w:rsidR="006F6425">
              <w:rPr>
                <w:noProof/>
                <w:webHidden/>
              </w:rPr>
              <w:instrText xml:space="preserve"> PAGEREF _Toc384305680 \h </w:instrText>
            </w:r>
            <w:r w:rsidR="006F6425">
              <w:rPr>
                <w:noProof/>
                <w:webHidden/>
              </w:rPr>
            </w:r>
            <w:r w:rsidR="006F6425">
              <w:rPr>
                <w:noProof/>
                <w:webHidden/>
              </w:rPr>
              <w:fldChar w:fldCharType="separate"/>
            </w:r>
            <w:r w:rsidR="006F6425">
              <w:rPr>
                <w:noProof/>
                <w:webHidden/>
              </w:rPr>
              <w:t>8</w:t>
            </w:r>
            <w:r w:rsidR="006F6425">
              <w:rPr>
                <w:noProof/>
                <w:webHidden/>
              </w:rPr>
              <w:fldChar w:fldCharType="end"/>
            </w:r>
          </w:hyperlink>
        </w:p>
        <w:p w14:paraId="540F3C61" w14:textId="77777777" w:rsidR="006F6425" w:rsidRDefault="00313866">
          <w:pPr>
            <w:pStyle w:val="TOC2"/>
            <w:rPr>
              <w:rFonts w:asciiTheme="minorHAnsi" w:eastAsiaTheme="minorEastAsia" w:hAnsiTheme="minorHAnsi" w:cstheme="minorBidi"/>
              <w:smallCaps w:val="0"/>
              <w:noProof/>
              <w:szCs w:val="22"/>
            </w:rPr>
          </w:pPr>
          <w:hyperlink w:anchor="_Toc384305681" w:history="1">
            <w:r w:rsidR="006F6425" w:rsidRPr="00F57369">
              <w:rPr>
                <w:rStyle w:val="Hyperlink"/>
                <w:noProof/>
              </w:rPr>
              <w:t>3.1.</w:t>
            </w:r>
            <w:r w:rsidR="006F6425">
              <w:rPr>
                <w:rFonts w:asciiTheme="minorHAnsi" w:eastAsiaTheme="minorEastAsia" w:hAnsiTheme="minorHAnsi" w:cstheme="minorBidi"/>
                <w:smallCaps w:val="0"/>
                <w:noProof/>
                <w:szCs w:val="22"/>
              </w:rPr>
              <w:tab/>
            </w:r>
            <w:r w:rsidR="006F6425" w:rsidRPr="00F57369">
              <w:rPr>
                <w:rStyle w:val="Hyperlink"/>
                <w:noProof/>
              </w:rPr>
              <w:t>Background</w:t>
            </w:r>
            <w:r w:rsidR="006F6425">
              <w:rPr>
                <w:noProof/>
                <w:webHidden/>
              </w:rPr>
              <w:tab/>
            </w:r>
            <w:r w:rsidR="006F6425">
              <w:rPr>
                <w:noProof/>
                <w:webHidden/>
              </w:rPr>
              <w:fldChar w:fldCharType="begin"/>
            </w:r>
            <w:r w:rsidR="006F6425">
              <w:rPr>
                <w:noProof/>
                <w:webHidden/>
              </w:rPr>
              <w:instrText xml:space="preserve"> PAGEREF _Toc384305681 \h </w:instrText>
            </w:r>
            <w:r w:rsidR="006F6425">
              <w:rPr>
                <w:noProof/>
                <w:webHidden/>
              </w:rPr>
            </w:r>
            <w:r w:rsidR="006F6425">
              <w:rPr>
                <w:noProof/>
                <w:webHidden/>
              </w:rPr>
              <w:fldChar w:fldCharType="separate"/>
            </w:r>
            <w:r w:rsidR="006F6425">
              <w:rPr>
                <w:noProof/>
                <w:webHidden/>
              </w:rPr>
              <w:t>8</w:t>
            </w:r>
            <w:r w:rsidR="006F6425">
              <w:rPr>
                <w:noProof/>
                <w:webHidden/>
              </w:rPr>
              <w:fldChar w:fldCharType="end"/>
            </w:r>
          </w:hyperlink>
        </w:p>
        <w:p w14:paraId="678C24CF" w14:textId="77777777" w:rsidR="006F6425" w:rsidRDefault="00313866">
          <w:pPr>
            <w:pStyle w:val="TOC2"/>
            <w:rPr>
              <w:rFonts w:asciiTheme="minorHAnsi" w:eastAsiaTheme="minorEastAsia" w:hAnsiTheme="minorHAnsi" w:cstheme="minorBidi"/>
              <w:smallCaps w:val="0"/>
              <w:noProof/>
              <w:szCs w:val="22"/>
            </w:rPr>
          </w:pPr>
          <w:hyperlink w:anchor="_Toc384305682" w:history="1">
            <w:r w:rsidR="006F6425" w:rsidRPr="00F57369">
              <w:rPr>
                <w:rStyle w:val="Hyperlink"/>
                <w:noProof/>
              </w:rPr>
              <w:t>3.2.</w:t>
            </w:r>
            <w:r w:rsidR="006F6425">
              <w:rPr>
                <w:rFonts w:asciiTheme="minorHAnsi" w:eastAsiaTheme="minorEastAsia" w:hAnsiTheme="minorHAnsi" w:cstheme="minorBidi"/>
                <w:smallCaps w:val="0"/>
                <w:noProof/>
                <w:szCs w:val="22"/>
              </w:rPr>
              <w:tab/>
            </w:r>
            <w:r w:rsidR="006F6425" w:rsidRPr="00F57369">
              <w:rPr>
                <w:rStyle w:val="Hyperlink"/>
                <w:noProof/>
              </w:rPr>
              <w:t>Progress with implementation of RFA milestones and obligations</w:t>
            </w:r>
            <w:r w:rsidR="006F6425">
              <w:rPr>
                <w:noProof/>
                <w:webHidden/>
              </w:rPr>
              <w:tab/>
            </w:r>
            <w:r w:rsidR="006F6425">
              <w:rPr>
                <w:noProof/>
                <w:webHidden/>
              </w:rPr>
              <w:fldChar w:fldCharType="begin"/>
            </w:r>
            <w:r w:rsidR="006F6425">
              <w:rPr>
                <w:noProof/>
                <w:webHidden/>
              </w:rPr>
              <w:instrText xml:space="preserve"> PAGEREF _Toc384305682 \h </w:instrText>
            </w:r>
            <w:r w:rsidR="006F6425">
              <w:rPr>
                <w:noProof/>
                <w:webHidden/>
              </w:rPr>
            </w:r>
            <w:r w:rsidR="006F6425">
              <w:rPr>
                <w:noProof/>
                <w:webHidden/>
              </w:rPr>
              <w:fldChar w:fldCharType="separate"/>
            </w:r>
            <w:r w:rsidR="006F6425">
              <w:rPr>
                <w:noProof/>
                <w:webHidden/>
              </w:rPr>
              <w:t>8</w:t>
            </w:r>
            <w:r w:rsidR="006F6425">
              <w:rPr>
                <w:noProof/>
                <w:webHidden/>
              </w:rPr>
              <w:fldChar w:fldCharType="end"/>
            </w:r>
          </w:hyperlink>
        </w:p>
        <w:p w14:paraId="066D15A9" w14:textId="77777777" w:rsidR="006F6425" w:rsidRDefault="00313866">
          <w:pPr>
            <w:pStyle w:val="TOC1"/>
            <w:rPr>
              <w:rFonts w:asciiTheme="minorHAnsi" w:eastAsiaTheme="minorEastAsia" w:hAnsiTheme="minorHAnsi" w:cstheme="minorBidi"/>
              <w:b w:val="0"/>
              <w:bCs w:val="0"/>
              <w:caps w:val="0"/>
              <w:noProof/>
              <w:szCs w:val="22"/>
            </w:rPr>
          </w:pPr>
          <w:hyperlink w:anchor="_Toc384305683" w:history="1">
            <w:r w:rsidR="006F6425" w:rsidRPr="00F57369">
              <w:rPr>
                <w:rStyle w:val="Hyperlink"/>
                <w:noProof/>
              </w:rPr>
              <w:t>4.</w:t>
            </w:r>
            <w:r w:rsidR="006F6425">
              <w:rPr>
                <w:rFonts w:asciiTheme="minorHAnsi" w:eastAsiaTheme="minorEastAsia" w:hAnsiTheme="minorHAnsi" w:cstheme="minorBidi"/>
                <w:b w:val="0"/>
                <w:bCs w:val="0"/>
                <w:caps w:val="0"/>
                <w:noProof/>
                <w:szCs w:val="22"/>
              </w:rPr>
              <w:tab/>
            </w:r>
            <w:r w:rsidR="006F6425" w:rsidRPr="00F57369">
              <w:rPr>
                <w:rStyle w:val="Hyperlink"/>
                <w:noProof/>
              </w:rPr>
              <w:t>INTRODUCTION</w:t>
            </w:r>
            <w:r w:rsidR="006F6425">
              <w:rPr>
                <w:noProof/>
                <w:webHidden/>
              </w:rPr>
              <w:tab/>
            </w:r>
            <w:r w:rsidR="006F6425">
              <w:rPr>
                <w:noProof/>
                <w:webHidden/>
              </w:rPr>
              <w:fldChar w:fldCharType="begin"/>
            </w:r>
            <w:r w:rsidR="006F6425">
              <w:rPr>
                <w:noProof/>
                <w:webHidden/>
              </w:rPr>
              <w:instrText xml:space="preserve"> PAGEREF _Toc384305683 \h </w:instrText>
            </w:r>
            <w:r w:rsidR="006F6425">
              <w:rPr>
                <w:noProof/>
                <w:webHidden/>
              </w:rPr>
            </w:r>
            <w:r w:rsidR="006F6425">
              <w:rPr>
                <w:noProof/>
                <w:webHidden/>
              </w:rPr>
              <w:fldChar w:fldCharType="separate"/>
            </w:r>
            <w:r w:rsidR="006F6425">
              <w:rPr>
                <w:noProof/>
                <w:webHidden/>
              </w:rPr>
              <w:t>14</w:t>
            </w:r>
            <w:r w:rsidR="006F6425">
              <w:rPr>
                <w:noProof/>
                <w:webHidden/>
              </w:rPr>
              <w:fldChar w:fldCharType="end"/>
            </w:r>
          </w:hyperlink>
        </w:p>
        <w:p w14:paraId="21E49C8F" w14:textId="77777777" w:rsidR="006F6425" w:rsidRDefault="00313866">
          <w:pPr>
            <w:pStyle w:val="TOC1"/>
            <w:rPr>
              <w:rFonts w:asciiTheme="minorHAnsi" w:eastAsiaTheme="minorEastAsia" w:hAnsiTheme="minorHAnsi" w:cstheme="minorBidi"/>
              <w:b w:val="0"/>
              <w:bCs w:val="0"/>
              <w:caps w:val="0"/>
              <w:noProof/>
              <w:szCs w:val="22"/>
            </w:rPr>
          </w:pPr>
          <w:hyperlink w:anchor="_Toc384305684" w:history="1">
            <w:r w:rsidR="006F6425" w:rsidRPr="00F57369">
              <w:rPr>
                <w:rStyle w:val="Hyperlink"/>
                <w:noProof/>
              </w:rPr>
              <w:t>5.</w:t>
            </w:r>
            <w:r w:rsidR="006F6425">
              <w:rPr>
                <w:rFonts w:asciiTheme="minorHAnsi" w:eastAsiaTheme="minorEastAsia" w:hAnsiTheme="minorHAnsi" w:cstheme="minorBidi"/>
                <w:b w:val="0"/>
                <w:bCs w:val="0"/>
                <w:caps w:val="0"/>
                <w:noProof/>
                <w:szCs w:val="22"/>
              </w:rPr>
              <w:tab/>
            </w:r>
            <w:r w:rsidR="006F6425" w:rsidRPr="00F57369">
              <w:rPr>
                <w:rStyle w:val="Hyperlink"/>
                <w:noProof/>
              </w:rPr>
              <w:t>progress against MILESTONES AND OBLIGATIONS</w:t>
            </w:r>
            <w:r w:rsidR="006F6425">
              <w:rPr>
                <w:noProof/>
                <w:webHidden/>
              </w:rPr>
              <w:tab/>
            </w:r>
            <w:r w:rsidR="006F6425">
              <w:rPr>
                <w:noProof/>
                <w:webHidden/>
              </w:rPr>
              <w:fldChar w:fldCharType="begin"/>
            </w:r>
            <w:r w:rsidR="006F6425">
              <w:rPr>
                <w:noProof/>
                <w:webHidden/>
              </w:rPr>
              <w:instrText xml:space="preserve"> PAGEREF _Toc384305684 \h </w:instrText>
            </w:r>
            <w:r w:rsidR="006F6425">
              <w:rPr>
                <w:noProof/>
                <w:webHidden/>
              </w:rPr>
            </w:r>
            <w:r w:rsidR="006F6425">
              <w:rPr>
                <w:noProof/>
                <w:webHidden/>
              </w:rPr>
              <w:fldChar w:fldCharType="separate"/>
            </w:r>
            <w:r w:rsidR="006F6425">
              <w:rPr>
                <w:noProof/>
                <w:webHidden/>
              </w:rPr>
              <w:t>16</w:t>
            </w:r>
            <w:r w:rsidR="006F6425">
              <w:rPr>
                <w:noProof/>
                <w:webHidden/>
              </w:rPr>
              <w:fldChar w:fldCharType="end"/>
            </w:r>
          </w:hyperlink>
        </w:p>
        <w:p w14:paraId="5A56DB36" w14:textId="77777777" w:rsidR="006F6425" w:rsidRDefault="00313866">
          <w:pPr>
            <w:pStyle w:val="TOC2"/>
            <w:rPr>
              <w:rFonts w:asciiTheme="minorHAnsi" w:eastAsiaTheme="minorEastAsia" w:hAnsiTheme="minorHAnsi" w:cstheme="minorBidi"/>
              <w:smallCaps w:val="0"/>
              <w:noProof/>
              <w:szCs w:val="22"/>
            </w:rPr>
          </w:pPr>
          <w:hyperlink w:anchor="_Toc384305685" w:history="1">
            <w:r w:rsidR="006F6425" w:rsidRPr="00F57369">
              <w:rPr>
                <w:rStyle w:val="Hyperlink"/>
                <w:noProof/>
              </w:rPr>
              <w:t>5.1.</w:t>
            </w:r>
            <w:r w:rsidR="006F6425">
              <w:rPr>
                <w:rFonts w:asciiTheme="minorHAnsi" w:eastAsiaTheme="minorEastAsia" w:hAnsiTheme="minorHAnsi" w:cstheme="minorBidi"/>
                <w:smallCaps w:val="0"/>
                <w:noProof/>
                <w:szCs w:val="22"/>
              </w:rPr>
              <w:tab/>
            </w:r>
            <w:r w:rsidR="006F6425" w:rsidRPr="00F57369">
              <w:rPr>
                <w:rStyle w:val="Hyperlink"/>
                <w:noProof/>
              </w:rPr>
              <w:t>Relationship to statutory obligations</w:t>
            </w:r>
            <w:r w:rsidR="006F6425">
              <w:rPr>
                <w:noProof/>
                <w:webHidden/>
              </w:rPr>
              <w:tab/>
            </w:r>
            <w:r w:rsidR="006F6425">
              <w:rPr>
                <w:noProof/>
                <w:webHidden/>
              </w:rPr>
              <w:fldChar w:fldCharType="begin"/>
            </w:r>
            <w:r w:rsidR="006F6425">
              <w:rPr>
                <w:noProof/>
                <w:webHidden/>
              </w:rPr>
              <w:instrText xml:space="preserve"> PAGEREF _Toc384305685 \h </w:instrText>
            </w:r>
            <w:r w:rsidR="006F6425">
              <w:rPr>
                <w:noProof/>
                <w:webHidden/>
              </w:rPr>
            </w:r>
            <w:r w:rsidR="006F6425">
              <w:rPr>
                <w:noProof/>
                <w:webHidden/>
              </w:rPr>
              <w:fldChar w:fldCharType="separate"/>
            </w:r>
            <w:r w:rsidR="006F6425">
              <w:rPr>
                <w:noProof/>
                <w:webHidden/>
              </w:rPr>
              <w:t>16</w:t>
            </w:r>
            <w:r w:rsidR="006F6425">
              <w:rPr>
                <w:noProof/>
                <w:webHidden/>
              </w:rPr>
              <w:fldChar w:fldCharType="end"/>
            </w:r>
          </w:hyperlink>
        </w:p>
        <w:p w14:paraId="51248879" w14:textId="77777777" w:rsidR="006F6425" w:rsidRDefault="00313866">
          <w:pPr>
            <w:pStyle w:val="TOC2"/>
            <w:rPr>
              <w:rFonts w:asciiTheme="minorHAnsi" w:eastAsiaTheme="minorEastAsia" w:hAnsiTheme="minorHAnsi" w:cstheme="minorBidi"/>
              <w:smallCaps w:val="0"/>
              <w:noProof/>
              <w:szCs w:val="22"/>
            </w:rPr>
          </w:pPr>
          <w:hyperlink w:anchor="_Toc384305686" w:history="1">
            <w:r w:rsidR="006F6425" w:rsidRPr="00F57369">
              <w:rPr>
                <w:rStyle w:val="Hyperlink"/>
                <w:noProof/>
              </w:rPr>
              <w:t>5.2.</w:t>
            </w:r>
            <w:r w:rsidR="006F6425">
              <w:rPr>
                <w:rFonts w:asciiTheme="minorHAnsi" w:eastAsiaTheme="minorEastAsia" w:hAnsiTheme="minorHAnsi" w:cstheme="minorBidi"/>
                <w:smallCaps w:val="0"/>
                <w:noProof/>
                <w:szCs w:val="22"/>
              </w:rPr>
              <w:tab/>
            </w:r>
            <w:r w:rsidR="006F6425" w:rsidRPr="00F57369">
              <w:rPr>
                <w:rStyle w:val="Hyperlink"/>
                <w:noProof/>
              </w:rPr>
              <w:t>Milestones</w:t>
            </w:r>
            <w:r w:rsidR="006F6425">
              <w:rPr>
                <w:noProof/>
                <w:webHidden/>
              </w:rPr>
              <w:tab/>
            </w:r>
            <w:r w:rsidR="006F6425">
              <w:rPr>
                <w:noProof/>
                <w:webHidden/>
              </w:rPr>
              <w:fldChar w:fldCharType="begin"/>
            </w:r>
            <w:r w:rsidR="006F6425">
              <w:rPr>
                <w:noProof/>
                <w:webHidden/>
              </w:rPr>
              <w:instrText xml:space="preserve"> PAGEREF _Toc384305686 \h </w:instrText>
            </w:r>
            <w:r w:rsidR="006F6425">
              <w:rPr>
                <w:noProof/>
                <w:webHidden/>
              </w:rPr>
            </w:r>
            <w:r w:rsidR="006F6425">
              <w:rPr>
                <w:noProof/>
                <w:webHidden/>
              </w:rPr>
              <w:fldChar w:fldCharType="separate"/>
            </w:r>
            <w:r w:rsidR="006F6425">
              <w:rPr>
                <w:noProof/>
                <w:webHidden/>
              </w:rPr>
              <w:t>20</w:t>
            </w:r>
            <w:r w:rsidR="006F6425">
              <w:rPr>
                <w:noProof/>
                <w:webHidden/>
              </w:rPr>
              <w:fldChar w:fldCharType="end"/>
            </w:r>
          </w:hyperlink>
        </w:p>
        <w:p w14:paraId="01946C58" w14:textId="77777777" w:rsidR="006F6425" w:rsidRDefault="00313866">
          <w:pPr>
            <w:pStyle w:val="TOC2"/>
            <w:rPr>
              <w:rFonts w:asciiTheme="minorHAnsi" w:eastAsiaTheme="minorEastAsia" w:hAnsiTheme="minorHAnsi" w:cstheme="minorBidi"/>
              <w:smallCaps w:val="0"/>
              <w:noProof/>
              <w:szCs w:val="22"/>
            </w:rPr>
          </w:pPr>
          <w:hyperlink w:anchor="_Toc384305687" w:history="1">
            <w:r w:rsidR="006F6425" w:rsidRPr="00F57369">
              <w:rPr>
                <w:rStyle w:val="Hyperlink"/>
                <w:noProof/>
              </w:rPr>
              <w:t>5.3.</w:t>
            </w:r>
            <w:r w:rsidR="006F6425">
              <w:rPr>
                <w:rFonts w:asciiTheme="minorHAnsi" w:eastAsiaTheme="minorEastAsia" w:hAnsiTheme="minorHAnsi" w:cstheme="minorBidi"/>
                <w:smallCaps w:val="0"/>
                <w:noProof/>
                <w:szCs w:val="22"/>
              </w:rPr>
              <w:tab/>
            </w:r>
            <w:r w:rsidR="006F6425" w:rsidRPr="00F57369">
              <w:rPr>
                <w:rStyle w:val="Hyperlink"/>
                <w:noProof/>
              </w:rPr>
              <w:t>Five-yearly review</w:t>
            </w:r>
            <w:r w:rsidR="006F6425">
              <w:rPr>
                <w:noProof/>
                <w:webHidden/>
              </w:rPr>
              <w:tab/>
            </w:r>
            <w:r w:rsidR="006F6425">
              <w:rPr>
                <w:noProof/>
                <w:webHidden/>
              </w:rPr>
              <w:fldChar w:fldCharType="begin"/>
            </w:r>
            <w:r w:rsidR="006F6425">
              <w:rPr>
                <w:noProof/>
                <w:webHidden/>
              </w:rPr>
              <w:instrText xml:space="preserve"> PAGEREF _Toc384305687 \h </w:instrText>
            </w:r>
            <w:r w:rsidR="006F6425">
              <w:rPr>
                <w:noProof/>
                <w:webHidden/>
              </w:rPr>
            </w:r>
            <w:r w:rsidR="006F6425">
              <w:rPr>
                <w:noProof/>
                <w:webHidden/>
              </w:rPr>
              <w:fldChar w:fldCharType="separate"/>
            </w:r>
            <w:r w:rsidR="006F6425">
              <w:rPr>
                <w:noProof/>
                <w:webHidden/>
              </w:rPr>
              <w:t>21</w:t>
            </w:r>
            <w:r w:rsidR="006F6425">
              <w:rPr>
                <w:noProof/>
                <w:webHidden/>
              </w:rPr>
              <w:fldChar w:fldCharType="end"/>
            </w:r>
          </w:hyperlink>
        </w:p>
        <w:p w14:paraId="360D0C0A" w14:textId="77777777" w:rsidR="006F6425" w:rsidRDefault="00313866">
          <w:pPr>
            <w:pStyle w:val="TOC2"/>
            <w:rPr>
              <w:rFonts w:asciiTheme="minorHAnsi" w:eastAsiaTheme="minorEastAsia" w:hAnsiTheme="minorHAnsi" w:cstheme="minorBidi"/>
              <w:smallCaps w:val="0"/>
              <w:noProof/>
              <w:szCs w:val="22"/>
            </w:rPr>
          </w:pPr>
          <w:hyperlink w:anchor="_Toc384305688" w:history="1">
            <w:r w:rsidR="006F6425" w:rsidRPr="00F57369">
              <w:rPr>
                <w:rStyle w:val="Hyperlink"/>
                <w:bCs/>
                <w:noProof/>
              </w:rPr>
              <w:t>5.4.</w:t>
            </w:r>
            <w:r w:rsidR="006F6425">
              <w:rPr>
                <w:rFonts w:asciiTheme="minorHAnsi" w:eastAsiaTheme="minorEastAsia" w:hAnsiTheme="minorHAnsi" w:cstheme="minorBidi"/>
                <w:smallCaps w:val="0"/>
                <w:noProof/>
                <w:szCs w:val="22"/>
              </w:rPr>
              <w:tab/>
            </w:r>
            <w:r w:rsidR="006F6425" w:rsidRPr="00F57369">
              <w:rPr>
                <w:rStyle w:val="Hyperlink"/>
                <w:bCs/>
                <w:noProof/>
              </w:rPr>
              <w:t>Ecologically sustainable forest management</w:t>
            </w:r>
            <w:r w:rsidR="006F6425">
              <w:rPr>
                <w:noProof/>
                <w:webHidden/>
              </w:rPr>
              <w:tab/>
            </w:r>
            <w:r w:rsidR="006F6425">
              <w:rPr>
                <w:noProof/>
                <w:webHidden/>
              </w:rPr>
              <w:fldChar w:fldCharType="begin"/>
            </w:r>
            <w:r w:rsidR="006F6425">
              <w:rPr>
                <w:noProof/>
                <w:webHidden/>
              </w:rPr>
              <w:instrText xml:space="preserve"> PAGEREF _Toc384305688 \h </w:instrText>
            </w:r>
            <w:r w:rsidR="006F6425">
              <w:rPr>
                <w:noProof/>
                <w:webHidden/>
              </w:rPr>
            </w:r>
            <w:r w:rsidR="006F6425">
              <w:rPr>
                <w:noProof/>
                <w:webHidden/>
              </w:rPr>
              <w:fldChar w:fldCharType="separate"/>
            </w:r>
            <w:r w:rsidR="006F6425">
              <w:rPr>
                <w:noProof/>
                <w:webHidden/>
              </w:rPr>
              <w:t>22</w:t>
            </w:r>
            <w:r w:rsidR="006F6425">
              <w:rPr>
                <w:noProof/>
                <w:webHidden/>
              </w:rPr>
              <w:fldChar w:fldCharType="end"/>
            </w:r>
          </w:hyperlink>
        </w:p>
        <w:p w14:paraId="2D93AB95" w14:textId="77777777" w:rsidR="006F6425" w:rsidRDefault="00313866">
          <w:pPr>
            <w:pStyle w:val="TOC2"/>
            <w:rPr>
              <w:rFonts w:asciiTheme="minorHAnsi" w:eastAsiaTheme="minorEastAsia" w:hAnsiTheme="minorHAnsi" w:cstheme="minorBidi"/>
              <w:smallCaps w:val="0"/>
              <w:noProof/>
              <w:szCs w:val="22"/>
            </w:rPr>
          </w:pPr>
          <w:hyperlink w:anchor="_Toc384305689" w:history="1">
            <w:r w:rsidR="006F6425" w:rsidRPr="00F57369">
              <w:rPr>
                <w:rStyle w:val="Hyperlink"/>
                <w:bCs/>
                <w:noProof/>
              </w:rPr>
              <w:t>5.5.</w:t>
            </w:r>
            <w:r w:rsidR="006F6425">
              <w:rPr>
                <w:rFonts w:asciiTheme="minorHAnsi" w:eastAsiaTheme="minorEastAsia" w:hAnsiTheme="minorHAnsi" w:cstheme="minorBidi"/>
                <w:smallCaps w:val="0"/>
                <w:noProof/>
                <w:szCs w:val="22"/>
              </w:rPr>
              <w:tab/>
            </w:r>
            <w:r w:rsidR="006F6425" w:rsidRPr="00F57369">
              <w:rPr>
                <w:rStyle w:val="Hyperlink"/>
                <w:bCs/>
                <w:noProof/>
              </w:rPr>
              <w:t>Monitoring, reporting and consultative mechanisms</w:t>
            </w:r>
            <w:r w:rsidR="006F6425">
              <w:rPr>
                <w:noProof/>
                <w:webHidden/>
              </w:rPr>
              <w:tab/>
            </w:r>
            <w:r w:rsidR="006F6425">
              <w:rPr>
                <w:noProof/>
                <w:webHidden/>
              </w:rPr>
              <w:fldChar w:fldCharType="begin"/>
            </w:r>
            <w:r w:rsidR="006F6425">
              <w:rPr>
                <w:noProof/>
                <w:webHidden/>
              </w:rPr>
              <w:instrText xml:space="preserve"> PAGEREF _Toc384305689 \h </w:instrText>
            </w:r>
            <w:r w:rsidR="006F6425">
              <w:rPr>
                <w:noProof/>
                <w:webHidden/>
              </w:rPr>
            </w:r>
            <w:r w:rsidR="006F6425">
              <w:rPr>
                <w:noProof/>
                <w:webHidden/>
              </w:rPr>
              <w:fldChar w:fldCharType="separate"/>
            </w:r>
            <w:r w:rsidR="006F6425">
              <w:rPr>
                <w:noProof/>
                <w:webHidden/>
              </w:rPr>
              <w:t>23</w:t>
            </w:r>
            <w:r w:rsidR="006F6425">
              <w:rPr>
                <w:noProof/>
                <w:webHidden/>
              </w:rPr>
              <w:fldChar w:fldCharType="end"/>
            </w:r>
          </w:hyperlink>
        </w:p>
        <w:p w14:paraId="152A512B" w14:textId="77777777" w:rsidR="006F6425" w:rsidRDefault="00313866">
          <w:pPr>
            <w:pStyle w:val="TOC2"/>
            <w:rPr>
              <w:rFonts w:asciiTheme="minorHAnsi" w:eastAsiaTheme="minorEastAsia" w:hAnsiTheme="minorHAnsi" w:cstheme="minorBidi"/>
              <w:smallCaps w:val="0"/>
              <w:noProof/>
              <w:szCs w:val="22"/>
            </w:rPr>
          </w:pPr>
          <w:hyperlink w:anchor="_Toc384305690" w:history="1">
            <w:r w:rsidR="006F6425" w:rsidRPr="00F57369">
              <w:rPr>
                <w:rStyle w:val="Hyperlink"/>
                <w:bCs/>
                <w:noProof/>
              </w:rPr>
              <w:t>5.6.</w:t>
            </w:r>
            <w:r w:rsidR="006F6425">
              <w:rPr>
                <w:rFonts w:asciiTheme="minorHAnsi" w:eastAsiaTheme="minorEastAsia" w:hAnsiTheme="minorHAnsi" w:cstheme="minorBidi"/>
                <w:smallCaps w:val="0"/>
                <w:noProof/>
                <w:szCs w:val="22"/>
              </w:rPr>
              <w:tab/>
            </w:r>
            <w:r w:rsidR="006F6425" w:rsidRPr="00F57369">
              <w:rPr>
                <w:rStyle w:val="Hyperlink"/>
                <w:bCs/>
                <w:noProof/>
              </w:rPr>
              <w:t>Sustainability indicators</w:t>
            </w:r>
            <w:r w:rsidR="006F6425">
              <w:rPr>
                <w:noProof/>
                <w:webHidden/>
              </w:rPr>
              <w:tab/>
            </w:r>
            <w:r w:rsidR="006F6425">
              <w:rPr>
                <w:noProof/>
                <w:webHidden/>
              </w:rPr>
              <w:fldChar w:fldCharType="begin"/>
            </w:r>
            <w:r w:rsidR="006F6425">
              <w:rPr>
                <w:noProof/>
                <w:webHidden/>
              </w:rPr>
              <w:instrText xml:space="preserve"> PAGEREF _Toc384305690 \h </w:instrText>
            </w:r>
            <w:r w:rsidR="006F6425">
              <w:rPr>
                <w:noProof/>
                <w:webHidden/>
              </w:rPr>
            </w:r>
            <w:r w:rsidR="006F6425">
              <w:rPr>
                <w:noProof/>
                <w:webHidden/>
              </w:rPr>
              <w:fldChar w:fldCharType="separate"/>
            </w:r>
            <w:r w:rsidR="006F6425">
              <w:rPr>
                <w:noProof/>
                <w:webHidden/>
              </w:rPr>
              <w:t>29</w:t>
            </w:r>
            <w:r w:rsidR="006F6425">
              <w:rPr>
                <w:noProof/>
                <w:webHidden/>
              </w:rPr>
              <w:fldChar w:fldCharType="end"/>
            </w:r>
          </w:hyperlink>
        </w:p>
        <w:p w14:paraId="13789087" w14:textId="77777777" w:rsidR="006F6425" w:rsidRDefault="00313866">
          <w:pPr>
            <w:pStyle w:val="TOC2"/>
            <w:rPr>
              <w:rFonts w:asciiTheme="minorHAnsi" w:eastAsiaTheme="minorEastAsia" w:hAnsiTheme="minorHAnsi" w:cstheme="minorBidi"/>
              <w:smallCaps w:val="0"/>
              <w:noProof/>
              <w:szCs w:val="22"/>
            </w:rPr>
          </w:pPr>
          <w:hyperlink w:anchor="_Toc384305691" w:history="1">
            <w:r w:rsidR="006F6425" w:rsidRPr="00F57369">
              <w:rPr>
                <w:rStyle w:val="Hyperlink"/>
                <w:bCs/>
                <w:noProof/>
              </w:rPr>
              <w:t>5.7.</w:t>
            </w:r>
            <w:r w:rsidR="006F6425">
              <w:rPr>
                <w:rFonts w:asciiTheme="minorHAnsi" w:eastAsiaTheme="minorEastAsia" w:hAnsiTheme="minorHAnsi" w:cstheme="minorBidi"/>
                <w:smallCaps w:val="0"/>
                <w:noProof/>
                <w:szCs w:val="22"/>
              </w:rPr>
              <w:tab/>
            </w:r>
            <w:r w:rsidR="006F6425" w:rsidRPr="00F57369">
              <w:rPr>
                <w:rStyle w:val="Hyperlink"/>
                <w:bCs/>
                <w:noProof/>
              </w:rPr>
              <w:t>Private land</w:t>
            </w:r>
            <w:r w:rsidR="006F6425">
              <w:rPr>
                <w:noProof/>
                <w:webHidden/>
              </w:rPr>
              <w:tab/>
            </w:r>
            <w:r w:rsidR="006F6425">
              <w:rPr>
                <w:noProof/>
                <w:webHidden/>
              </w:rPr>
              <w:fldChar w:fldCharType="begin"/>
            </w:r>
            <w:r w:rsidR="006F6425">
              <w:rPr>
                <w:noProof/>
                <w:webHidden/>
              </w:rPr>
              <w:instrText xml:space="preserve"> PAGEREF _Toc384305691 \h </w:instrText>
            </w:r>
            <w:r w:rsidR="006F6425">
              <w:rPr>
                <w:noProof/>
                <w:webHidden/>
              </w:rPr>
            </w:r>
            <w:r w:rsidR="006F6425">
              <w:rPr>
                <w:noProof/>
                <w:webHidden/>
              </w:rPr>
              <w:fldChar w:fldCharType="separate"/>
            </w:r>
            <w:r w:rsidR="006F6425">
              <w:rPr>
                <w:noProof/>
                <w:webHidden/>
              </w:rPr>
              <w:t>31</w:t>
            </w:r>
            <w:r w:rsidR="006F6425">
              <w:rPr>
                <w:noProof/>
                <w:webHidden/>
              </w:rPr>
              <w:fldChar w:fldCharType="end"/>
            </w:r>
          </w:hyperlink>
        </w:p>
        <w:p w14:paraId="134D3D79" w14:textId="77777777" w:rsidR="006F6425" w:rsidRDefault="00313866">
          <w:pPr>
            <w:pStyle w:val="TOC2"/>
            <w:rPr>
              <w:rFonts w:asciiTheme="minorHAnsi" w:eastAsiaTheme="minorEastAsia" w:hAnsiTheme="minorHAnsi" w:cstheme="minorBidi"/>
              <w:smallCaps w:val="0"/>
              <w:noProof/>
              <w:szCs w:val="22"/>
            </w:rPr>
          </w:pPr>
          <w:hyperlink w:anchor="_Toc384305692" w:history="1">
            <w:r w:rsidR="006F6425" w:rsidRPr="00F57369">
              <w:rPr>
                <w:rStyle w:val="Hyperlink"/>
                <w:bCs/>
                <w:noProof/>
              </w:rPr>
              <w:t>5.8.</w:t>
            </w:r>
            <w:r w:rsidR="006F6425">
              <w:rPr>
                <w:rFonts w:asciiTheme="minorHAnsi" w:eastAsiaTheme="minorEastAsia" w:hAnsiTheme="minorHAnsi" w:cstheme="minorBidi"/>
                <w:smallCaps w:val="0"/>
                <w:noProof/>
                <w:szCs w:val="22"/>
              </w:rPr>
              <w:tab/>
            </w:r>
            <w:r w:rsidR="006F6425" w:rsidRPr="00F57369">
              <w:rPr>
                <w:rStyle w:val="Hyperlink"/>
                <w:bCs/>
                <w:noProof/>
              </w:rPr>
              <w:t>Threatened flora and fauna</w:t>
            </w:r>
            <w:r w:rsidR="006F6425">
              <w:rPr>
                <w:noProof/>
                <w:webHidden/>
              </w:rPr>
              <w:tab/>
            </w:r>
            <w:r w:rsidR="006F6425">
              <w:rPr>
                <w:noProof/>
                <w:webHidden/>
              </w:rPr>
              <w:fldChar w:fldCharType="begin"/>
            </w:r>
            <w:r w:rsidR="006F6425">
              <w:rPr>
                <w:noProof/>
                <w:webHidden/>
              </w:rPr>
              <w:instrText xml:space="preserve"> PAGEREF _Toc384305692 \h </w:instrText>
            </w:r>
            <w:r w:rsidR="006F6425">
              <w:rPr>
                <w:noProof/>
                <w:webHidden/>
              </w:rPr>
            </w:r>
            <w:r w:rsidR="006F6425">
              <w:rPr>
                <w:noProof/>
                <w:webHidden/>
              </w:rPr>
              <w:fldChar w:fldCharType="separate"/>
            </w:r>
            <w:r w:rsidR="006F6425">
              <w:rPr>
                <w:noProof/>
                <w:webHidden/>
              </w:rPr>
              <w:t>32</w:t>
            </w:r>
            <w:r w:rsidR="006F6425">
              <w:rPr>
                <w:noProof/>
                <w:webHidden/>
              </w:rPr>
              <w:fldChar w:fldCharType="end"/>
            </w:r>
          </w:hyperlink>
        </w:p>
        <w:p w14:paraId="153C07CD" w14:textId="77777777" w:rsidR="006F6425" w:rsidRDefault="00313866">
          <w:pPr>
            <w:pStyle w:val="TOC2"/>
            <w:rPr>
              <w:rFonts w:asciiTheme="minorHAnsi" w:eastAsiaTheme="minorEastAsia" w:hAnsiTheme="minorHAnsi" w:cstheme="minorBidi"/>
              <w:smallCaps w:val="0"/>
              <w:noProof/>
              <w:szCs w:val="22"/>
            </w:rPr>
          </w:pPr>
          <w:hyperlink w:anchor="_Toc384305693" w:history="1">
            <w:r w:rsidR="006F6425" w:rsidRPr="00F57369">
              <w:rPr>
                <w:rStyle w:val="Hyperlink"/>
                <w:bCs/>
                <w:noProof/>
              </w:rPr>
              <w:t>5.9.</w:t>
            </w:r>
            <w:r w:rsidR="006F6425">
              <w:rPr>
                <w:rFonts w:asciiTheme="minorHAnsi" w:eastAsiaTheme="minorEastAsia" w:hAnsiTheme="minorHAnsi" w:cstheme="minorBidi"/>
                <w:smallCaps w:val="0"/>
                <w:noProof/>
                <w:szCs w:val="22"/>
              </w:rPr>
              <w:tab/>
            </w:r>
            <w:r w:rsidR="006F6425" w:rsidRPr="00F57369">
              <w:rPr>
                <w:rStyle w:val="Hyperlink"/>
                <w:bCs/>
                <w:noProof/>
              </w:rPr>
              <w:t>Water</w:t>
            </w:r>
            <w:r w:rsidR="006F6425">
              <w:rPr>
                <w:noProof/>
                <w:webHidden/>
              </w:rPr>
              <w:tab/>
            </w:r>
            <w:r w:rsidR="006F6425">
              <w:rPr>
                <w:noProof/>
                <w:webHidden/>
              </w:rPr>
              <w:fldChar w:fldCharType="begin"/>
            </w:r>
            <w:r w:rsidR="006F6425">
              <w:rPr>
                <w:noProof/>
                <w:webHidden/>
              </w:rPr>
              <w:instrText xml:space="preserve"> PAGEREF _Toc384305693 \h </w:instrText>
            </w:r>
            <w:r w:rsidR="006F6425">
              <w:rPr>
                <w:noProof/>
                <w:webHidden/>
              </w:rPr>
            </w:r>
            <w:r w:rsidR="006F6425">
              <w:rPr>
                <w:noProof/>
                <w:webHidden/>
              </w:rPr>
              <w:fldChar w:fldCharType="separate"/>
            </w:r>
            <w:r w:rsidR="006F6425">
              <w:rPr>
                <w:noProof/>
                <w:webHidden/>
              </w:rPr>
              <w:t>39</w:t>
            </w:r>
            <w:r w:rsidR="006F6425">
              <w:rPr>
                <w:noProof/>
                <w:webHidden/>
              </w:rPr>
              <w:fldChar w:fldCharType="end"/>
            </w:r>
          </w:hyperlink>
        </w:p>
        <w:p w14:paraId="3B0409D5" w14:textId="77777777" w:rsidR="006F6425" w:rsidRDefault="00313866">
          <w:pPr>
            <w:pStyle w:val="TOC2"/>
            <w:rPr>
              <w:rFonts w:asciiTheme="minorHAnsi" w:eastAsiaTheme="minorEastAsia" w:hAnsiTheme="minorHAnsi" w:cstheme="minorBidi"/>
              <w:smallCaps w:val="0"/>
              <w:noProof/>
              <w:szCs w:val="22"/>
            </w:rPr>
          </w:pPr>
          <w:hyperlink w:anchor="_Toc384305694" w:history="1">
            <w:r w:rsidR="006F6425" w:rsidRPr="00F57369">
              <w:rPr>
                <w:rStyle w:val="Hyperlink"/>
                <w:bCs/>
                <w:noProof/>
              </w:rPr>
              <w:t>5.10.</w:t>
            </w:r>
            <w:r w:rsidR="006F6425">
              <w:rPr>
                <w:rFonts w:asciiTheme="minorHAnsi" w:eastAsiaTheme="minorEastAsia" w:hAnsiTheme="minorHAnsi" w:cstheme="minorBidi"/>
                <w:smallCaps w:val="0"/>
                <w:noProof/>
                <w:szCs w:val="22"/>
              </w:rPr>
              <w:tab/>
            </w:r>
            <w:r w:rsidR="006F6425" w:rsidRPr="00F57369">
              <w:rPr>
                <w:rStyle w:val="Hyperlink"/>
                <w:bCs/>
                <w:noProof/>
              </w:rPr>
              <w:t>The CAR reserve system</w:t>
            </w:r>
            <w:r w:rsidR="006F6425">
              <w:rPr>
                <w:noProof/>
                <w:webHidden/>
              </w:rPr>
              <w:tab/>
            </w:r>
            <w:r w:rsidR="006F6425">
              <w:rPr>
                <w:noProof/>
                <w:webHidden/>
              </w:rPr>
              <w:fldChar w:fldCharType="begin"/>
            </w:r>
            <w:r w:rsidR="006F6425">
              <w:rPr>
                <w:noProof/>
                <w:webHidden/>
              </w:rPr>
              <w:instrText xml:space="preserve"> PAGEREF _Toc384305694 \h </w:instrText>
            </w:r>
            <w:r w:rsidR="006F6425">
              <w:rPr>
                <w:noProof/>
                <w:webHidden/>
              </w:rPr>
            </w:r>
            <w:r w:rsidR="006F6425">
              <w:rPr>
                <w:noProof/>
                <w:webHidden/>
              </w:rPr>
              <w:fldChar w:fldCharType="separate"/>
            </w:r>
            <w:r w:rsidR="006F6425">
              <w:rPr>
                <w:noProof/>
                <w:webHidden/>
              </w:rPr>
              <w:t>39</w:t>
            </w:r>
            <w:r w:rsidR="006F6425">
              <w:rPr>
                <w:noProof/>
                <w:webHidden/>
              </w:rPr>
              <w:fldChar w:fldCharType="end"/>
            </w:r>
          </w:hyperlink>
        </w:p>
        <w:p w14:paraId="24F9F95C" w14:textId="77777777" w:rsidR="006F6425" w:rsidRDefault="00313866">
          <w:pPr>
            <w:pStyle w:val="TOC2"/>
            <w:rPr>
              <w:rFonts w:asciiTheme="minorHAnsi" w:eastAsiaTheme="minorEastAsia" w:hAnsiTheme="minorHAnsi" w:cstheme="minorBidi"/>
              <w:smallCaps w:val="0"/>
              <w:noProof/>
              <w:szCs w:val="22"/>
            </w:rPr>
          </w:pPr>
          <w:hyperlink w:anchor="_Toc384305695" w:history="1">
            <w:r w:rsidR="006F6425" w:rsidRPr="00F57369">
              <w:rPr>
                <w:rStyle w:val="Hyperlink"/>
                <w:bCs/>
                <w:noProof/>
              </w:rPr>
              <w:t>5.11.</w:t>
            </w:r>
            <w:r w:rsidR="006F6425">
              <w:rPr>
                <w:rFonts w:asciiTheme="minorHAnsi" w:eastAsiaTheme="minorEastAsia" w:hAnsiTheme="minorHAnsi" w:cstheme="minorBidi"/>
                <w:smallCaps w:val="0"/>
                <w:noProof/>
                <w:szCs w:val="22"/>
              </w:rPr>
              <w:tab/>
            </w:r>
            <w:r w:rsidR="006F6425" w:rsidRPr="00F57369">
              <w:rPr>
                <w:rStyle w:val="Hyperlink"/>
                <w:bCs/>
                <w:noProof/>
              </w:rPr>
              <w:t>Industry development</w:t>
            </w:r>
            <w:r w:rsidR="006F6425">
              <w:rPr>
                <w:noProof/>
                <w:webHidden/>
              </w:rPr>
              <w:tab/>
            </w:r>
            <w:r w:rsidR="006F6425">
              <w:rPr>
                <w:noProof/>
                <w:webHidden/>
              </w:rPr>
              <w:fldChar w:fldCharType="begin"/>
            </w:r>
            <w:r w:rsidR="006F6425">
              <w:rPr>
                <w:noProof/>
                <w:webHidden/>
              </w:rPr>
              <w:instrText xml:space="preserve"> PAGEREF _Toc384305695 \h </w:instrText>
            </w:r>
            <w:r w:rsidR="006F6425">
              <w:rPr>
                <w:noProof/>
                <w:webHidden/>
              </w:rPr>
            </w:r>
            <w:r w:rsidR="006F6425">
              <w:rPr>
                <w:noProof/>
                <w:webHidden/>
              </w:rPr>
              <w:fldChar w:fldCharType="separate"/>
            </w:r>
            <w:r w:rsidR="006F6425">
              <w:rPr>
                <w:noProof/>
                <w:webHidden/>
              </w:rPr>
              <w:t>47</w:t>
            </w:r>
            <w:r w:rsidR="006F6425">
              <w:rPr>
                <w:noProof/>
                <w:webHidden/>
              </w:rPr>
              <w:fldChar w:fldCharType="end"/>
            </w:r>
          </w:hyperlink>
        </w:p>
        <w:p w14:paraId="24E0151E" w14:textId="77777777" w:rsidR="006F6425" w:rsidRDefault="00313866">
          <w:pPr>
            <w:pStyle w:val="TOC2"/>
            <w:rPr>
              <w:rFonts w:asciiTheme="minorHAnsi" w:eastAsiaTheme="minorEastAsia" w:hAnsiTheme="minorHAnsi" w:cstheme="minorBidi"/>
              <w:smallCaps w:val="0"/>
              <w:noProof/>
              <w:szCs w:val="22"/>
            </w:rPr>
          </w:pPr>
          <w:hyperlink w:anchor="_Toc384305696" w:history="1">
            <w:r w:rsidR="006F6425" w:rsidRPr="00F57369">
              <w:rPr>
                <w:rStyle w:val="Hyperlink"/>
                <w:bCs/>
                <w:noProof/>
              </w:rPr>
              <w:t>5.12.</w:t>
            </w:r>
            <w:r w:rsidR="006F6425">
              <w:rPr>
                <w:rFonts w:asciiTheme="minorHAnsi" w:eastAsiaTheme="minorEastAsia" w:hAnsiTheme="minorHAnsi" w:cstheme="minorBidi"/>
                <w:smallCaps w:val="0"/>
                <w:noProof/>
                <w:szCs w:val="22"/>
              </w:rPr>
              <w:tab/>
            </w:r>
            <w:r w:rsidR="006F6425" w:rsidRPr="00F57369">
              <w:rPr>
                <w:rStyle w:val="Hyperlink"/>
                <w:bCs/>
                <w:noProof/>
              </w:rPr>
              <w:t>Indigenous Heritage</w:t>
            </w:r>
            <w:r w:rsidR="006F6425">
              <w:rPr>
                <w:noProof/>
                <w:webHidden/>
              </w:rPr>
              <w:tab/>
            </w:r>
            <w:r w:rsidR="006F6425">
              <w:rPr>
                <w:noProof/>
                <w:webHidden/>
              </w:rPr>
              <w:fldChar w:fldCharType="begin"/>
            </w:r>
            <w:r w:rsidR="006F6425">
              <w:rPr>
                <w:noProof/>
                <w:webHidden/>
              </w:rPr>
              <w:instrText xml:space="preserve"> PAGEREF _Toc384305696 \h </w:instrText>
            </w:r>
            <w:r w:rsidR="006F6425">
              <w:rPr>
                <w:noProof/>
                <w:webHidden/>
              </w:rPr>
            </w:r>
            <w:r w:rsidR="006F6425">
              <w:rPr>
                <w:noProof/>
                <w:webHidden/>
              </w:rPr>
              <w:fldChar w:fldCharType="separate"/>
            </w:r>
            <w:r w:rsidR="006F6425">
              <w:rPr>
                <w:noProof/>
                <w:webHidden/>
              </w:rPr>
              <w:t>61</w:t>
            </w:r>
            <w:r w:rsidR="006F6425">
              <w:rPr>
                <w:noProof/>
                <w:webHidden/>
              </w:rPr>
              <w:fldChar w:fldCharType="end"/>
            </w:r>
          </w:hyperlink>
        </w:p>
        <w:p w14:paraId="4396D972" w14:textId="77777777" w:rsidR="006F6425" w:rsidRDefault="00313866">
          <w:pPr>
            <w:pStyle w:val="TOC2"/>
            <w:rPr>
              <w:rFonts w:asciiTheme="minorHAnsi" w:eastAsiaTheme="minorEastAsia" w:hAnsiTheme="minorHAnsi" w:cstheme="minorBidi"/>
              <w:smallCaps w:val="0"/>
              <w:noProof/>
              <w:szCs w:val="22"/>
            </w:rPr>
          </w:pPr>
          <w:hyperlink w:anchor="_Toc384305697" w:history="1">
            <w:r w:rsidR="006F6425" w:rsidRPr="00F57369">
              <w:rPr>
                <w:rStyle w:val="Hyperlink"/>
                <w:bCs/>
                <w:noProof/>
              </w:rPr>
              <w:t>5.13.</w:t>
            </w:r>
            <w:r w:rsidR="006F6425">
              <w:rPr>
                <w:rFonts w:asciiTheme="minorHAnsi" w:eastAsiaTheme="minorEastAsia" w:hAnsiTheme="minorHAnsi" w:cstheme="minorBidi"/>
                <w:smallCaps w:val="0"/>
                <w:noProof/>
                <w:szCs w:val="22"/>
              </w:rPr>
              <w:tab/>
            </w:r>
            <w:r w:rsidR="006F6425" w:rsidRPr="00F57369">
              <w:rPr>
                <w:rStyle w:val="Hyperlink"/>
                <w:bCs/>
                <w:noProof/>
              </w:rPr>
              <w:t>Plantations</w:t>
            </w:r>
            <w:r w:rsidR="006F6425">
              <w:rPr>
                <w:noProof/>
                <w:webHidden/>
              </w:rPr>
              <w:tab/>
            </w:r>
            <w:r w:rsidR="006F6425">
              <w:rPr>
                <w:noProof/>
                <w:webHidden/>
              </w:rPr>
              <w:fldChar w:fldCharType="begin"/>
            </w:r>
            <w:r w:rsidR="006F6425">
              <w:rPr>
                <w:noProof/>
                <w:webHidden/>
              </w:rPr>
              <w:instrText xml:space="preserve"> PAGEREF _Toc384305697 \h </w:instrText>
            </w:r>
            <w:r w:rsidR="006F6425">
              <w:rPr>
                <w:noProof/>
                <w:webHidden/>
              </w:rPr>
            </w:r>
            <w:r w:rsidR="006F6425">
              <w:rPr>
                <w:noProof/>
                <w:webHidden/>
              </w:rPr>
              <w:fldChar w:fldCharType="separate"/>
            </w:r>
            <w:r w:rsidR="006F6425">
              <w:rPr>
                <w:noProof/>
                <w:webHidden/>
              </w:rPr>
              <w:t>63</w:t>
            </w:r>
            <w:r w:rsidR="006F6425">
              <w:rPr>
                <w:noProof/>
                <w:webHidden/>
              </w:rPr>
              <w:fldChar w:fldCharType="end"/>
            </w:r>
          </w:hyperlink>
        </w:p>
        <w:p w14:paraId="0D20B113" w14:textId="77777777" w:rsidR="006F6425" w:rsidRDefault="00313866">
          <w:pPr>
            <w:pStyle w:val="TOC2"/>
            <w:rPr>
              <w:rFonts w:asciiTheme="minorHAnsi" w:eastAsiaTheme="minorEastAsia" w:hAnsiTheme="minorHAnsi" w:cstheme="minorBidi"/>
              <w:smallCaps w:val="0"/>
              <w:noProof/>
              <w:szCs w:val="22"/>
            </w:rPr>
          </w:pPr>
          <w:hyperlink w:anchor="_Toc384305698" w:history="1">
            <w:r w:rsidR="006F6425" w:rsidRPr="00F57369">
              <w:rPr>
                <w:rStyle w:val="Hyperlink"/>
                <w:bCs/>
                <w:noProof/>
              </w:rPr>
              <w:t>5.14.</w:t>
            </w:r>
            <w:r w:rsidR="006F6425">
              <w:rPr>
                <w:rFonts w:asciiTheme="minorHAnsi" w:eastAsiaTheme="minorEastAsia" w:hAnsiTheme="minorHAnsi" w:cstheme="minorBidi"/>
                <w:smallCaps w:val="0"/>
                <w:noProof/>
                <w:szCs w:val="22"/>
              </w:rPr>
              <w:tab/>
            </w:r>
            <w:r w:rsidR="006F6425" w:rsidRPr="00F57369">
              <w:rPr>
                <w:rStyle w:val="Hyperlink"/>
                <w:bCs/>
                <w:noProof/>
              </w:rPr>
              <w:t>Other forest uses</w:t>
            </w:r>
            <w:r w:rsidR="006F6425">
              <w:rPr>
                <w:noProof/>
                <w:webHidden/>
              </w:rPr>
              <w:tab/>
            </w:r>
            <w:r w:rsidR="006F6425">
              <w:rPr>
                <w:noProof/>
                <w:webHidden/>
              </w:rPr>
              <w:fldChar w:fldCharType="begin"/>
            </w:r>
            <w:r w:rsidR="006F6425">
              <w:rPr>
                <w:noProof/>
                <w:webHidden/>
              </w:rPr>
              <w:instrText xml:space="preserve"> PAGEREF _Toc384305698 \h </w:instrText>
            </w:r>
            <w:r w:rsidR="006F6425">
              <w:rPr>
                <w:noProof/>
                <w:webHidden/>
              </w:rPr>
            </w:r>
            <w:r w:rsidR="006F6425">
              <w:rPr>
                <w:noProof/>
                <w:webHidden/>
              </w:rPr>
              <w:fldChar w:fldCharType="separate"/>
            </w:r>
            <w:r w:rsidR="006F6425">
              <w:rPr>
                <w:noProof/>
                <w:webHidden/>
              </w:rPr>
              <w:t>64</w:t>
            </w:r>
            <w:r w:rsidR="006F6425">
              <w:rPr>
                <w:noProof/>
                <w:webHidden/>
              </w:rPr>
              <w:fldChar w:fldCharType="end"/>
            </w:r>
          </w:hyperlink>
        </w:p>
        <w:p w14:paraId="3A35E465" w14:textId="77777777" w:rsidR="006F6425" w:rsidRDefault="00313866">
          <w:pPr>
            <w:pStyle w:val="TOC2"/>
            <w:rPr>
              <w:rFonts w:asciiTheme="minorHAnsi" w:eastAsiaTheme="minorEastAsia" w:hAnsiTheme="minorHAnsi" w:cstheme="minorBidi"/>
              <w:smallCaps w:val="0"/>
              <w:noProof/>
              <w:szCs w:val="22"/>
            </w:rPr>
          </w:pPr>
          <w:hyperlink w:anchor="_Toc384305699" w:history="1">
            <w:r w:rsidR="006F6425" w:rsidRPr="00F57369">
              <w:rPr>
                <w:rStyle w:val="Hyperlink"/>
                <w:bCs/>
                <w:noProof/>
              </w:rPr>
              <w:t>5.15.</w:t>
            </w:r>
            <w:r w:rsidR="006F6425">
              <w:rPr>
                <w:rFonts w:asciiTheme="minorHAnsi" w:eastAsiaTheme="minorEastAsia" w:hAnsiTheme="minorHAnsi" w:cstheme="minorBidi"/>
                <w:smallCaps w:val="0"/>
                <w:noProof/>
                <w:szCs w:val="22"/>
              </w:rPr>
              <w:tab/>
            </w:r>
            <w:r w:rsidR="006F6425" w:rsidRPr="00F57369">
              <w:rPr>
                <w:rStyle w:val="Hyperlink"/>
                <w:bCs/>
                <w:noProof/>
              </w:rPr>
              <w:t>Competition principles</w:t>
            </w:r>
            <w:r w:rsidR="006F6425">
              <w:rPr>
                <w:noProof/>
                <w:webHidden/>
              </w:rPr>
              <w:tab/>
            </w:r>
            <w:r w:rsidR="006F6425">
              <w:rPr>
                <w:noProof/>
                <w:webHidden/>
              </w:rPr>
              <w:fldChar w:fldCharType="begin"/>
            </w:r>
            <w:r w:rsidR="006F6425">
              <w:rPr>
                <w:noProof/>
                <w:webHidden/>
              </w:rPr>
              <w:instrText xml:space="preserve"> PAGEREF _Toc384305699 \h </w:instrText>
            </w:r>
            <w:r w:rsidR="006F6425">
              <w:rPr>
                <w:noProof/>
                <w:webHidden/>
              </w:rPr>
            </w:r>
            <w:r w:rsidR="006F6425">
              <w:rPr>
                <w:noProof/>
                <w:webHidden/>
              </w:rPr>
              <w:fldChar w:fldCharType="separate"/>
            </w:r>
            <w:r w:rsidR="006F6425">
              <w:rPr>
                <w:noProof/>
                <w:webHidden/>
              </w:rPr>
              <w:t>67</w:t>
            </w:r>
            <w:r w:rsidR="006F6425">
              <w:rPr>
                <w:noProof/>
                <w:webHidden/>
              </w:rPr>
              <w:fldChar w:fldCharType="end"/>
            </w:r>
          </w:hyperlink>
        </w:p>
        <w:p w14:paraId="4087BCE6" w14:textId="77777777" w:rsidR="006F6425" w:rsidRDefault="00313866">
          <w:pPr>
            <w:pStyle w:val="TOC2"/>
            <w:rPr>
              <w:rFonts w:asciiTheme="minorHAnsi" w:eastAsiaTheme="minorEastAsia" w:hAnsiTheme="minorHAnsi" w:cstheme="minorBidi"/>
              <w:smallCaps w:val="0"/>
              <w:noProof/>
              <w:szCs w:val="22"/>
            </w:rPr>
          </w:pPr>
          <w:hyperlink w:anchor="_Toc384305700" w:history="1">
            <w:r w:rsidR="006F6425" w:rsidRPr="00F57369">
              <w:rPr>
                <w:rStyle w:val="Hyperlink"/>
                <w:bCs/>
                <w:noProof/>
              </w:rPr>
              <w:t>5.16.</w:t>
            </w:r>
            <w:r w:rsidR="006F6425">
              <w:rPr>
                <w:rFonts w:asciiTheme="minorHAnsi" w:eastAsiaTheme="minorEastAsia" w:hAnsiTheme="minorHAnsi" w:cstheme="minorBidi"/>
                <w:smallCaps w:val="0"/>
                <w:noProof/>
                <w:szCs w:val="22"/>
              </w:rPr>
              <w:tab/>
            </w:r>
            <w:r w:rsidR="006F6425" w:rsidRPr="00F57369">
              <w:rPr>
                <w:rStyle w:val="Hyperlink"/>
                <w:bCs/>
                <w:noProof/>
              </w:rPr>
              <w:t>Research</w:t>
            </w:r>
            <w:r w:rsidR="006F6425">
              <w:rPr>
                <w:noProof/>
                <w:webHidden/>
              </w:rPr>
              <w:tab/>
            </w:r>
            <w:r w:rsidR="006F6425">
              <w:rPr>
                <w:noProof/>
                <w:webHidden/>
              </w:rPr>
              <w:fldChar w:fldCharType="begin"/>
            </w:r>
            <w:r w:rsidR="006F6425">
              <w:rPr>
                <w:noProof/>
                <w:webHidden/>
              </w:rPr>
              <w:instrText xml:space="preserve"> PAGEREF _Toc384305700 \h </w:instrText>
            </w:r>
            <w:r w:rsidR="006F6425">
              <w:rPr>
                <w:noProof/>
                <w:webHidden/>
              </w:rPr>
            </w:r>
            <w:r w:rsidR="006F6425">
              <w:rPr>
                <w:noProof/>
                <w:webHidden/>
              </w:rPr>
              <w:fldChar w:fldCharType="separate"/>
            </w:r>
            <w:r w:rsidR="006F6425">
              <w:rPr>
                <w:noProof/>
                <w:webHidden/>
              </w:rPr>
              <w:t>68</w:t>
            </w:r>
            <w:r w:rsidR="006F6425">
              <w:rPr>
                <w:noProof/>
                <w:webHidden/>
              </w:rPr>
              <w:fldChar w:fldCharType="end"/>
            </w:r>
          </w:hyperlink>
        </w:p>
        <w:p w14:paraId="3266A4F6" w14:textId="77777777" w:rsidR="006F6425" w:rsidRDefault="00313866">
          <w:pPr>
            <w:pStyle w:val="TOC2"/>
            <w:rPr>
              <w:rFonts w:asciiTheme="minorHAnsi" w:eastAsiaTheme="minorEastAsia" w:hAnsiTheme="minorHAnsi" w:cstheme="minorBidi"/>
              <w:smallCaps w:val="0"/>
              <w:noProof/>
              <w:szCs w:val="22"/>
            </w:rPr>
          </w:pPr>
          <w:hyperlink w:anchor="_Toc384305701" w:history="1">
            <w:r w:rsidR="006F6425" w:rsidRPr="00F57369">
              <w:rPr>
                <w:rStyle w:val="Hyperlink"/>
                <w:bCs/>
                <w:noProof/>
              </w:rPr>
              <w:t>5.17.</w:t>
            </w:r>
            <w:r w:rsidR="006F6425">
              <w:rPr>
                <w:rFonts w:asciiTheme="minorHAnsi" w:eastAsiaTheme="minorEastAsia" w:hAnsiTheme="minorHAnsi" w:cstheme="minorBidi"/>
                <w:smallCaps w:val="0"/>
                <w:noProof/>
                <w:szCs w:val="22"/>
              </w:rPr>
              <w:tab/>
            </w:r>
            <w:r w:rsidR="006F6425" w:rsidRPr="00F57369">
              <w:rPr>
                <w:rStyle w:val="Hyperlink"/>
                <w:bCs/>
                <w:noProof/>
              </w:rPr>
              <w:t>Funding</w:t>
            </w:r>
            <w:r w:rsidR="006F6425">
              <w:rPr>
                <w:noProof/>
                <w:webHidden/>
              </w:rPr>
              <w:tab/>
            </w:r>
            <w:r w:rsidR="006F6425">
              <w:rPr>
                <w:noProof/>
                <w:webHidden/>
              </w:rPr>
              <w:fldChar w:fldCharType="begin"/>
            </w:r>
            <w:r w:rsidR="006F6425">
              <w:rPr>
                <w:noProof/>
                <w:webHidden/>
              </w:rPr>
              <w:instrText xml:space="preserve"> PAGEREF _Toc384305701 \h </w:instrText>
            </w:r>
            <w:r w:rsidR="006F6425">
              <w:rPr>
                <w:noProof/>
                <w:webHidden/>
              </w:rPr>
            </w:r>
            <w:r w:rsidR="006F6425">
              <w:rPr>
                <w:noProof/>
                <w:webHidden/>
              </w:rPr>
              <w:fldChar w:fldCharType="separate"/>
            </w:r>
            <w:r w:rsidR="006F6425">
              <w:rPr>
                <w:noProof/>
                <w:webHidden/>
              </w:rPr>
              <w:t>69</w:t>
            </w:r>
            <w:r w:rsidR="006F6425">
              <w:rPr>
                <w:noProof/>
                <w:webHidden/>
              </w:rPr>
              <w:fldChar w:fldCharType="end"/>
            </w:r>
          </w:hyperlink>
        </w:p>
        <w:p w14:paraId="26D3504E" w14:textId="77777777" w:rsidR="006F6425" w:rsidRDefault="00313866">
          <w:pPr>
            <w:pStyle w:val="TOC2"/>
            <w:rPr>
              <w:rFonts w:asciiTheme="minorHAnsi" w:eastAsiaTheme="minorEastAsia" w:hAnsiTheme="minorHAnsi" w:cstheme="minorBidi"/>
              <w:smallCaps w:val="0"/>
              <w:noProof/>
              <w:szCs w:val="22"/>
            </w:rPr>
          </w:pPr>
          <w:hyperlink w:anchor="_Toc384305702" w:history="1">
            <w:r w:rsidR="006F6425" w:rsidRPr="00F57369">
              <w:rPr>
                <w:rStyle w:val="Hyperlink"/>
                <w:bCs/>
                <w:noProof/>
              </w:rPr>
              <w:t>5.18.</w:t>
            </w:r>
            <w:r w:rsidR="006F6425">
              <w:rPr>
                <w:rFonts w:asciiTheme="minorHAnsi" w:eastAsiaTheme="minorEastAsia" w:hAnsiTheme="minorHAnsi" w:cstheme="minorBidi"/>
                <w:smallCaps w:val="0"/>
                <w:noProof/>
                <w:szCs w:val="22"/>
              </w:rPr>
              <w:tab/>
            </w:r>
            <w:r w:rsidR="006F6425" w:rsidRPr="00F57369">
              <w:rPr>
                <w:rStyle w:val="Hyperlink"/>
                <w:bCs/>
                <w:noProof/>
              </w:rPr>
              <w:t>Data agreement</w:t>
            </w:r>
            <w:r w:rsidR="006F6425">
              <w:rPr>
                <w:noProof/>
                <w:webHidden/>
              </w:rPr>
              <w:tab/>
            </w:r>
            <w:r w:rsidR="006F6425">
              <w:rPr>
                <w:noProof/>
                <w:webHidden/>
              </w:rPr>
              <w:fldChar w:fldCharType="begin"/>
            </w:r>
            <w:r w:rsidR="006F6425">
              <w:rPr>
                <w:noProof/>
                <w:webHidden/>
              </w:rPr>
              <w:instrText xml:space="preserve"> PAGEREF _Toc384305702 \h </w:instrText>
            </w:r>
            <w:r w:rsidR="006F6425">
              <w:rPr>
                <w:noProof/>
                <w:webHidden/>
              </w:rPr>
            </w:r>
            <w:r w:rsidR="006F6425">
              <w:rPr>
                <w:noProof/>
                <w:webHidden/>
              </w:rPr>
              <w:fldChar w:fldCharType="separate"/>
            </w:r>
            <w:r w:rsidR="006F6425">
              <w:rPr>
                <w:noProof/>
                <w:webHidden/>
              </w:rPr>
              <w:t>70</w:t>
            </w:r>
            <w:r w:rsidR="006F6425">
              <w:rPr>
                <w:noProof/>
                <w:webHidden/>
              </w:rPr>
              <w:fldChar w:fldCharType="end"/>
            </w:r>
          </w:hyperlink>
        </w:p>
        <w:p w14:paraId="13BC7922" w14:textId="77777777" w:rsidR="006F6425" w:rsidRDefault="00313866">
          <w:pPr>
            <w:pStyle w:val="TOC2"/>
            <w:rPr>
              <w:rFonts w:asciiTheme="minorHAnsi" w:eastAsiaTheme="minorEastAsia" w:hAnsiTheme="minorHAnsi" w:cstheme="minorBidi"/>
              <w:smallCaps w:val="0"/>
              <w:noProof/>
              <w:szCs w:val="22"/>
            </w:rPr>
          </w:pPr>
          <w:hyperlink w:anchor="_Toc384305703" w:history="1">
            <w:r w:rsidR="006F6425" w:rsidRPr="00F57369">
              <w:rPr>
                <w:rStyle w:val="Hyperlink"/>
                <w:bCs/>
                <w:noProof/>
              </w:rPr>
              <w:t>5.19.</w:t>
            </w:r>
            <w:r w:rsidR="006F6425">
              <w:rPr>
                <w:rFonts w:asciiTheme="minorHAnsi" w:eastAsiaTheme="minorEastAsia" w:hAnsiTheme="minorHAnsi" w:cstheme="minorBidi"/>
                <w:smallCaps w:val="0"/>
                <w:noProof/>
                <w:szCs w:val="22"/>
              </w:rPr>
              <w:tab/>
            </w:r>
            <w:r w:rsidR="006F6425" w:rsidRPr="00F57369">
              <w:rPr>
                <w:rStyle w:val="Hyperlink"/>
                <w:bCs/>
                <w:noProof/>
              </w:rPr>
              <w:t>Legally binding provisions</w:t>
            </w:r>
            <w:r w:rsidR="006F6425">
              <w:rPr>
                <w:noProof/>
                <w:webHidden/>
              </w:rPr>
              <w:tab/>
            </w:r>
            <w:r w:rsidR="006F6425">
              <w:rPr>
                <w:noProof/>
                <w:webHidden/>
              </w:rPr>
              <w:fldChar w:fldCharType="begin"/>
            </w:r>
            <w:r w:rsidR="006F6425">
              <w:rPr>
                <w:noProof/>
                <w:webHidden/>
              </w:rPr>
              <w:instrText xml:space="preserve"> PAGEREF _Toc384305703 \h </w:instrText>
            </w:r>
            <w:r w:rsidR="006F6425">
              <w:rPr>
                <w:noProof/>
                <w:webHidden/>
              </w:rPr>
            </w:r>
            <w:r w:rsidR="006F6425">
              <w:rPr>
                <w:noProof/>
                <w:webHidden/>
              </w:rPr>
              <w:fldChar w:fldCharType="separate"/>
            </w:r>
            <w:r w:rsidR="006F6425">
              <w:rPr>
                <w:noProof/>
                <w:webHidden/>
              </w:rPr>
              <w:t>71</w:t>
            </w:r>
            <w:r w:rsidR="006F6425">
              <w:rPr>
                <w:noProof/>
                <w:webHidden/>
              </w:rPr>
              <w:fldChar w:fldCharType="end"/>
            </w:r>
          </w:hyperlink>
        </w:p>
        <w:p w14:paraId="407FDB0D" w14:textId="77777777" w:rsidR="006F6425" w:rsidRDefault="00313866">
          <w:pPr>
            <w:pStyle w:val="TOC1"/>
            <w:rPr>
              <w:rFonts w:asciiTheme="minorHAnsi" w:eastAsiaTheme="minorEastAsia" w:hAnsiTheme="minorHAnsi" w:cstheme="minorBidi"/>
              <w:b w:val="0"/>
              <w:bCs w:val="0"/>
              <w:caps w:val="0"/>
              <w:noProof/>
              <w:szCs w:val="22"/>
            </w:rPr>
          </w:pPr>
          <w:hyperlink w:anchor="_Toc384305704" w:history="1">
            <w:r w:rsidR="006F6425" w:rsidRPr="00F57369">
              <w:rPr>
                <w:rStyle w:val="Hyperlink"/>
                <w:noProof/>
              </w:rPr>
              <w:t>6.</w:t>
            </w:r>
            <w:r w:rsidR="006F6425">
              <w:rPr>
                <w:rFonts w:asciiTheme="minorHAnsi" w:eastAsiaTheme="minorEastAsia" w:hAnsiTheme="minorHAnsi" w:cstheme="minorBidi"/>
                <w:b w:val="0"/>
                <w:bCs w:val="0"/>
                <w:caps w:val="0"/>
                <w:noProof/>
                <w:szCs w:val="22"/>
              </w:rPr>
              <w:tab/>
            </w:r>
            <w:r w:rsidR="006F6425" w:rsidRPr="00F57369">
              <w:rPr>
                <w:rStyle w:val="Hyperlink"/>
                <w:noProof/>
              </w:rPr>
              <w:t>THE RESULTS OF MONITORING OF SUSTAINABILITY INDICATORS</w:t>
            </w:r>
            <w:r w:rsidR="006F6425">
              <w:rPr>
                <w:noProof/>
                <w:webHidden/>
              </w:rPr>
              <w:tab/>
            </w:r>
            <w:r w:rsidR="006F6425">
              <w:rPr>
                <w:noProof/>
                <w:webHidden/>
              </w:rPr>
              <w:fldChar w:fldCharType="begin"/>
            </w:r>
            <w:r w:rsidR="006F6425">
              <w:rPr>
                <w:noProof/>
                <w:webHidden/>
              </w:rPr>
              <w:instrText xml:space="preserve"> PAGEREF _Toc384305704 \h </w:instrText>
            </w:r>
            <w:r w:rsidR="006F6425">
              <w:rPr>
                <w:noProof/>
                <w:webHidden/>
              </w:rPr>
            </w:r>
            <w:r w:rsidR="006F6425">
              <w:rPr>
                <w:noProof/>
                <w:webHidden/>
              </w:rPr>
              <w:fldChar w:fldCharType="separate"/>
            </w:r>
            <w:r w:rsidR="006F6425">
              <w:rPr>
                <w:noProof/>
                <w:webHidden/>
              </w:rPr>
              <w:t>75</w:t>
            </w:r>
            <w:r w:rsidR="006F6425">
              <w:rPr>
                <w:noProof/>
                <w:webHidden/>
              </w:rPr>
              <w:fldChar w:fldCharType="end"/>
            </w:r>
          </w:hyperlink>
        </w:p>
        <w:p w14:paraId="0403696D" w14:textId="77777777" w:rsidR="006F6425" w:rsidRDefault="00313866">
          <w:pPr>
            <w:pStyle w:val="TOC1"/>
            <w:rPr>
              <w:rFonts w:asciiTheme="minorHAnsi" w:eastAsiaTheme="minorEastAsia" w:hAnsiTheme="minorHAnsi" w:cstheme="minorBidi"/>
              <w:b w:val="0"/>
              <w:bCs w:val="0"/>
              <w:caps w:val="0"/>
              <w:noProof/>
              <w:szCs w:val="22"/>
            </w:rPr>
          </w:pPr>
          <w:hyperlink w:anchor="_Toc384305705" w:history="1">
            <w:r w:rsidR="006F6425" w:rsidRPr="00F57369">
              <w:rPr>
                <w:rStyle w:val="Hyperlink"/>
                <w:noProof/>
              </w:rPr>
              <w:t>7.</w:t>
            </w:r>
            <w:r w:rsidR="006F6425">
              <w:rPr>
                <w:rFonts w:asciiTheme="minorHAnsi" w:eastAsiaTheme="minorEastAsia" w:hAnsiTheme="minorHAnsi" w:cstheme="minorBidi"/>
                <w:b w:val="0"/>
                <w:bCs w:val="0"/>
                <w:caps w:val="0"/>
                <w:noProof/>
                <w:szCs w:val="22"/>
              </w:rPr>
              <w:tab/>
            </w:r>
            <w:r w:rsidR="006F6425" w:rsidRPr="00F57369">
              <w:rPr>
                <w:rStyle w:val="Hyperlink"/>
                <w:noProof/>
              </w:rPr>
              <w:t>DOCUMENTS CITED IN THIS REPORT</w:t>
            </w:r>
            <w:r w:rsidR="006F6425">
              <w:rPr>
                <w:noProof/>
                <w:webHidden/>
              </w:rPr>
              <w:tab/>
            </w:r>
            <w:r w:rsidR="006F6425">
              <w:rPr>
                <w:noProof/>
                <w:webHidden/>
              </w:rPr>
              <w:fldChar w:fldCharType="begin"/>
            </w:r>
            <w:r w:rsidR="006F6425">
              <w:rPr>
                <w:noProof/>
                <w:webHidden/>
              </w:rPr>
              <w:instrText xml:space="preserve"> PAGEREF _Toc384305705 \h </w:instrText>
            </w:r>
            <w:r w:rsidR="006F6425">
              <w:rPr>
                <w:noProof/>
                <w:webHidden/>
              </w:rPr>
            </w:r>
            <w:r w:rsidR="006F6425">
              <w:rPr>
                <w:noProof/>
                <w:webHidden/>
              </w:rPr>
              <w:fldChar w:fldCharType="separate"/>
            </w:r>
            <w:r w:rsidR="006F6425">
              <w:rPr>
                <w:noProof/>
                <w:webHidden/>
              </w:rPr>
              <w:t>76</w:t>
            </w:r>
            <w:r w:rsidR="006F6425">
              <w:rPr>
                <w:noProof/>
                <w:webHidden/>
              </w:rPr>
              <w:fldChar w:fldCharType="end"/>
            </w:r>
          </w:hyperlink>
        </w:p>
        <w:p w14:paraId="11F03D10" w14:textId="77777777" w:rsidR="006F6425" w:rsidRDefault="00313866">
          <w:pPr>
            <w:pStyle w:val="TOC1"/>
            <w:rPr>
              <w:rFonts w:asciiTheme="minorHAnsi" w:eastAsiaTheme="minorEastAsia" w:hAnsiTheme="minorHAnsi" w:cstheme="minorBidi"/>
              <w:b w:val="0"/>
              <w:bCs w:val="0"/>
              <w:caps w:val="0"/>
              <w:noProof/>
              <w:szCs w:val="22"/>
            </w:rPr>
          </w:pPr>
          <w:hyperlink w:anchor="_Toc384305706" w:history="1">
            <w:r w:rsidR="006F6425" w:rsidRPr="00F57369">
              <w:rPr>
                <w:rStyle w:val="Hyperlink"/>
                <w:noProof/>
              </w:rPr>
              <w:t>Appendix 1 – Independent Reviewer Recommendations</w:t>
            </w:r>
            <w:r w:rsidR="006F6425">
              <w:rPr>
                <w:noProof/>
                <w:webHidden/>
              </w:rPr>
              <w:tab/>
            </w:r>
            <w:r w:rsidR="006F6425">
              <w:rPr>
                <w:noProof/>
                <w:webHidden/>
              </w:rPr>
              <w:fldChar w:fldCharType="begin"/>
            </w:r>
            <w:r w:rsidR="006F6425">
              <w:rPr>
                <w:noProof/>
                <w:webHidden/>
              </w:rPr>
              <w:instrText xml:space="preserve"> PAGEREF _Toc384305706 \h </w:instrText>
            </w:r>
            <w:r w:rsidR="006F6425">
              <w:rPr>
                <w:noProof/>
                <w:webHidden/>
              </w:rPr>
            </w:r>
            <w:r w:rsidR="006F6425">
              <w:rPr>
                <w:noProof/>
                <w:webHidden/>
              </w:rPr>
              <w:fldChar w:fldCharType="separate"/>
            </w:r>
            <w:r w:rsidR="006F6425">
              <w:rPr>
                <w:noProof/>
                <w:webHidden/>
              </w:rPr>
              <w:t>79</w:t>
            </w:r>
            <w:r w:rsidR="006F6425">
              <w:rPr>
                <w:noProof/>
                <w:webHidden/>
              </w:rPr>
              <w:fldChar w:fldCharType="end"/>
            </w:r>
          </w:hyperlink>
        </w:p>
        <w:p w14:paraId="486346B5" w14:textId="77777777" w:rsidR="006F6425" w:rsidRDefault="00313866">
          <w:pPr>
            <w:pStyle w:val="TOC1"/>
            <w:rPr>
              <w:rFonts w:asciiTheme="minorHAnsi" w:eastAsiaTheme="minorEastAsia" w:hAnsiTheme="minorHAnsi" w:cstheme="minorBidi"/>
              <w:b w:val="0"/>
              <w:bCs w:val="0"/>
              <w:caps w:val="0"/>
              <w:noProof/>
              <w:szCs w:val="22"/>
            </w:rPr>
          </w:pPr>
          <w:hyperlink w:anchor="_Toc384305707" w:history="1">
            <w:r w:rsidR="006F6425" w:rsidRPr="00F57369">
              <w:rPr>
                <w:rStyle w:val="Hyperlink"/>
                <w:noProof/>
              </w:rPr>
              <w:t>APPENDIX 2 - CAR RESERVE SYSTEM</w:t>
            </w:r>
            <w:r w:rsidR="006F6425">
              <w:rPr>
                <w:noProof/>
                <w:webHidden/>
              </w:rPr>
              <w:tab/>
            </w:r>
            <w:r w:rsidR="006F6425">
              <w:rPr>
                <w:noProof/>
                <w:webHidden/>
              </w:rPr>
              <w:fldChar w:fldCharType="begin"/>
            </w:r>
            <w:r w:rsidR="006F6425">
              <w:rPr>
                <w:noProof/>
                <w:webHidden/>
              </w:rPr>
              <w:instrText xml:space="preserve"> PAGEREF _Toc384305707 \h </w:instrText>
            </w:r>
            <w:r w:rsidR="006F6425">
              <w:rPr>
                <w:noProof/>
                <w:webHidden/>
              </w:rPr>
            </w:r>
            <w:r w:rsidR="006F6425">
              <w:rPr>
                <w:noProof/>
                <w:webHidden/>
              </w:rPr>
              <w:fldChar w:fldCharType="separate"/>
            </w:r>
            <w:r w:rsidR="006F6425">
              <w:rPr>
                <w:noProof/>
                <w:webHidden/>
              </w:rPr>
              <w:t>108</w:t>
            </w:r>
            <w:r w:rsidR="006F6425">
              <w:rPr>
                <w:noProof/>
                <w:webHidden/>
              </w:rPr>
              <w:fldChar w:fldCharType="end"/>
            </w:r>
          </w:hyperlink>
        </w:p>
        <w:p w14:paraId="239C7AED" w14:textId="77777777" w:rsidR="006F6425" w:rsidRDefault="00313866">
          <w:pPr>
            <w:pStyle w:val="TOC1"/>
            <w:rPr>
              <w:rFonts w:asciiTheme="minorHAnsi" w:eastAsiaTheme="minorEastAsia" w:hAnsiTheme="minorHAnsi" w:cstheme="minorBidi"/>
              <w:b w:val="0"/>
              <w:bCs w:val="0"/>
              <w:caps w:val="0"/>
              <w:noProof/>
              <w:szCs w:val="22"/>
            </w:rPr>
          </w:pPr>
          <w:hyperlink w:anchor="_Toc384305708" w:history="1">
            <w:r w:rsidR="006F6425" w:rsidRPr="00F57369">
              <w:rPr>
                <w:rStyle w:val="Hyperlink"/>
                <w:noProof/>
              </w:rPr>
              <w:t>APPENDIX 3 – THREATENED SPECIES</w:t>
            </w:r>
            <w:r w:rsidR="006F6425">
              <w:rPr>
                <w:noProof/>
                <w:webHidden/>
              </w:rPr>
              <w:tab/>
            </w:r>
            <w:r w:rsidR="006F6425">
              <w:rPr>
                <w:noProof/>
                <w:webHidden/>
              </w:rPr>
              <w:fldChar w:fldCharType="begin"/>
            </w:r>
            <w:r w:rsidR="006F6425">
              <w:rPr>
                <w:noProof/>
                <w:webHidden/>
              </w:rPr>
              <w:instrText xml:space="preserve"> PAGEREF _Toc384305708 \h </w:instrText>
            </w:r>
            <w:r w:rsidR="006F6425">
              <w:rPr>
                <w:noProof/>
                <w:webHidden/>
              </w:rPr>
            </w:r>
            <w:r w:rsidR="006F6425">
              <w:rPr>
                <w:noProof/>
                <w:webHidden/>
              </w:rPr>
              <w:fldChar w:fldCharType="separate"/>
            </w:r>
            <w:r w:rsidR="006F6425">
              <w:rPr>
                <w:noProof/>
                <w:webHidden/>
              </w:rPr>
              <w:t>159</w:t>
            </w:r>
            <w:r w:rsidR="006F6425">
              <w:rPr>
                <w:noProof/>
                <w:webHidden/>
              </w:rPr>
              <w:fldChar w:fldCharType="end"/>
            </w:r>
          </w:hyperlink>
        </w:p>
        <w:p w14:paraId="4524A286" w14:textId="77777777" w:rsidR="006F6425" w:rsidRDefault="00313866">
          <w:pPr>
            <w:pStyle w:val="TOC1"/>
            <w:rPr>
              <w:rFonts w:asciiTheme="minorHAnsi" w:eastAsiaTheme="minorEastAsia" w:hAnsiTheme="minorHAnsi" w:cstheme="minorBidi"/>
              <w:b w:val="0"/>
              <w:bCs w:val="0"/>
              <w:caps w:val="0"/>
              <w:noProof/>
              <w:szCs w:val="22"/>
            </w:rPr>
          </w:pPr>
          <w:hyperlink w:anchor="_Toc384305709" w:history="1">
            <w:r w:rsidR="006F6425" w:rsidRPr="00F57369">
              <w:rPr>
                <w:rStyle w:val="Hyperlink"/>
                <w:noProof/>
              </w:rPr>
              <w:t>APPENDIX 4 – LISTING, PROTECTION &amp; MANAGEMENT OF NATIONAL ESTATE VALUES</w:t>
            </w:r>
            <w:r w:rsidR="006F6425">
              <w:rPr>
                <w:noProof/>
                <w:webHidden/>
              </w:rPr>
              <w:tab/>
            </w:r>
            <w:r w:rsidR="006F6425">
              <w:rPr>
                <w:noProof/>
                <w:webHidden/>
              </w:rPr>
              <w:fldChar w:fldCharType="begin"/>
            </w:r>
            <w:r w:rsidR="006F6425">
              <w:rPr>
                <w:noProof/>
                <w:webHidden/>
              </w:rPr>
              <w:instrText xml:space="preserve"> PAGEREF _Toc384305709 \h </w:instrText>
            </w:r>
            <w:r w:rsidR="006F6425">
              <w:rPr>
                <w:noProof/>
                <w:webHidden/>
              </w:rPr>
            </w:r>
            <w:r w:rsidR="006F6425">
              <w:rPr>
                <w:noProof/>
                <w:webHidden/>
              </w:rPr>
              <w:fldChar w:fldCharType="separate"/>
            </w:r>
            <w:r w:rsidR="006F6425">
              <w:rPr>
                <w:noProof/>
                <w:webHidden/>
              </w:rPr>
              <w:t>172</w:t>
            </w:r>
            <w:r w:rsidR="006F6425">
              <w:rPr>
                <w:noProof/>
                <w:webHidden/>
              </w:rPr>
              <w:fldChar w:fldCharType="end"/>
            </w:r>
          </w:hyperlink>
        </w:p>
        <w:p w14:paraId="297BD303" w14:textId="77777777" w:rsidR="006F6425" w:rsidRDefault="00313866">
          <w:pPr>
            <w:pStyle w:val="TOC1"/>
            <w:rPr>
              <w:rFonts w:asciiTheme="minorHAnsi" w:eastAsiaTheme="minorEastAsia" w:hAnsiTheme="minorHAnsi" w:cstheme="minorBidi"/>
              <w:b w:val="0"/>
              <w:bCs w:val="0"/>
              <w:caps w:val="0"/>
              <w:noProof/>
              <w:szCs w:val="22"/>
            </w:rPr>
          </w:pPr>
          <w:hyperlink w:anchor="_Toc384305710" w:history="1">
            <w:r w:rsidR="006F6425" w:rsidRPr="00F57369">
              <w:rPr>
                <w:rStyle w:val="Hyperlink"/>
                <w:noProof/>
              </w:rPr>
              <w:t>APPENDIX 5 - PUBLIC REPORTING AND CONSULTATIVE PROCESSES</w:t>
            </w:r>
            <w:r w:rsidR="006F6425">
              <w:rPr>
                <w:noProof/>
                <w:webHidden/>
              </w:rPr>
              <w:tab/>
            </w:r>
            <w:r w:rsidR="006F6425">
              <w:rPr>
                <w:noProof/>
                <w:webHidden/>
              </w:rPr>
              <w:fldChar w:fldCharType="begin"/>
            </w:r>
            <w:r w:rsidR="006F6425">
              <w:rPr>
                <w:noProof/>
                <w:webHidden/>
              </w:rPr>
              <w:instrText xml:space="preserve"> PAGEREF _Toc384305710 \h </w:instrText>
            </w:r>
            <w:r w:rsidR="006F6425">
              <w:rPr>
                <w:noProof/>
                <w:webHidden/>
              </w:rPr>
            </w:r>
            <w:r w:rsidR="006F6425">
              <w:rPr>
                <w:noProof/>
                <w:webHidden/>
              </w:rPr>
              <w:fldChar w:fldCharType="separate"/>
            </w:r>
            <w:r w:rsidR="006F6425">
              <w:rPr>
                <w:noProof/>
                <w:webHidden/>
              </w:rPr>
              <w:t>176</w:t>
            </w:r>
            <w:r w:rsidR="006F6425">
              <w:rPr>
                <w:noProof/>
                <w:webHidden/>
              </w:rPr>
              <w:fldChar w:fldCharType="end"/>
            </w:r>
          </w:hyperlink>
        </w:p>
        <w:p w14:paraId="0E5AD5E3" w14:textId="77777777" w:rsidR="006F6425" w:rsidRDefault="00313866">
          <w:pPr>
            <w:pStyle w:val="TOC1"/>
            <w:rPr>
              <w:rFonts w:asciiTheme="minorHAnsi" w:eastAsiaTheme="minorEastAsia" w:hAnsiTheme="minorHAnsi" w:cstheme="minorBidi"/>
              <w:b w:val="0"/>
              <w:bCs w:val="0"/>
              <w:caps w:val="0"/>
              <w:noProof/>
              <w:szCs w:val="22"/>
            </w:rPr>
          </w:pPr>
          <w:hyperlink w:anchor="_Toc384305711" w:history="1">
            <w:r w:rsidR="006F6425" w:rsidRPr="00F57369">
              <w:rPr>
                <w:rStyle w:val="Hyperlink"/>
                <w:noProof/>
              </w:rPr>
              <w:t>APPENDIX 6 - RESEARCH</w:t>
            </w:r>
            <w:r w:rsidR="006F6425">
              <w:rPr>
                <w:noProof/>
                <w:webHidden/>
              </w:rPr>
              <w:tab/>
            </w:r>
            <w:r w:rsidR="006F6425">
              <w:rPr>
                <w:noProof/>
                <w:webHidden/>
              </w:rPr>
              <w:fldChar w:fldCharType="begin"/>
            </w:r>
            <w:r w:rsidR="006F6425">
              <w:rPr>
                <w:noProof/>
                <w:webHidden/>
              </w:rPr>
              <w:instrText xml:space="preserve"> PAGEREF _Toc384305711 \h </w:instrText>
            </w:r>
            <w:r w:rsidR="006F6425">
              <w:rPr>
                <w:noProof/>
                <w:webHidden/>
              </w:rPr>
            </w:r>
            <w:r w:rsidR="006F6425">
              <w:rPr>
                <w:noProof/>
                <w:webHidden/>
              </w:rPr>
              <w:fldChar w:fldCharType="separate"/>
            </w:r>
            <w:r w:rsidR="006F6425">
              <w:rPr>
                <w:noProof/>
                <w:webHidden/>
              </w:rPr>
              <w:t>179</w:t>
            </w:r>
            <w:r w:rsidR="006F6425">
              <w:rPr>
                <w:noProof/>
                <w:webHidden/>
              </w:rPr>
              <w:fldChar w:fldCharType="end"/>
            </w:r>
          </w:hyperlink>
        </w:p>
        <w:p w14:paraId="5E2BDC57" w14:textId="184F883E" w:rsidR="00290179" w:rsidRDefault="002773A9">
          <w:r>
            <w:rPr>
              <w:rFonts w:ascii="Calibri" w:hAnsi="Calibri"/>
            </w:rPr>
            <w:fldChar w:fldCharType="end"/>
          </w:r>
        </w:p>
      </w:sdtContent>
    </w:sdt>
    <w:p w14:paraId="036378B4" w14:textId="555E9630" w:rsidR="00AB3D7A" w:rsidRPr="00F7122C" w:rsidRDefault="00AB3D7A" w:rsidP="00F7122C">
      <w:pPr>
        <w:pStyle w:val="Heading1"/>
        <w:ind w:firstLine="0"/>
        <w:rPr>
          <w:rFonts w:ascii="Calibri" w:hAnsi="Calibri"/>
        </w:rPr>
      </w:pPr>
      <w:bookmarkStart w:id="2" w:name="_Toc384125505"/>
      <w:bookmarkStart w:id="3" w:name="_Toc384125823"/>
      <w:bookmarkStart w:id="4" w:name="_Toc384126075"/>
      <w:bookmarkStart w:id="5" w:name="_Toc384126154"/>
      <w:bookmarkStart w:id="6" w:name="_Toc384126260"/>
      <w:bookmarkStart w:id="7" w:name="_Toc384127624"/>
      <w:bookmarkStart w:id="8" w:name="_Toc384125506"/>
      <w:bookmarkStart w:id="9" w:name="_Toc384125824"/>
      <w:bookmarkStart w:id="10" w:name="_Toc384126076"/>
      <w:bookmarkStart w:id="11" w:name="_Toc384126155"/>
      <w:bookmarkStart w:id="12" w:name="_Toc384126261"/>
      <w:bookmarkStart w:id="13" w:name="_Toc384127625"/>
      <w:bookmarkStart w:id="14" w:name="_Toc384125543"/>
      <w:bookmarkStart w:id="15" w:name="_Toc384125861"/>
      <w:bookmarkStart w:id="16" w:name="_Toc384126113"/>
      <w:bookmarkStart w:id="17" w:name="_Toc384126192"/>
      <w:bookmarkStart w:id="18" w:name="_Toc384126298"/>
      <w:bookmarkStart w:id="19" w:name="_Toc384127662"/>
      <w:bookmarkStart w:id="20" w:name="_Toc384209826"/>
      <w:bookmarkStart w:id="21" w:name="_Toc384217579"/>
      <w:bookmarkStart w:id="22" w:name="_Toc384210006"/>
      <w:bookmarkStart w:id="23" w:name="_Toc384217759"/>
      <w:bookmarkStart w:id="24" w:name="_Toc282185044"/>
      <w:bookmarkStart w:id="25" w:name="_Toc384305678"/>
      <w:bookmarkStart w:id="26" w:name="_Toc207780959"/>
      <w:bookmarkStart w:id="27" w:name="_Toc243226369"/>
      <w:bookmarkStart w:id="28" w:name="_Toc207780961"/>
      <w:bookmarkStart w:id="29" w:name="_Toc243226371"/>
      <w:bookmarkEnd w:id="2"/>
      <w:bookmarkEnd w:id="3"/>
      <w:bookmarkEnd w:id="4"/>
      <w:bookmarkEnd w:id="5"/>
      <w:bookmarkEnd w:id="6"/>
      <w:bookmarkEnd w:id="7"/>
      <w:bookmarkEnd w:id="0"/>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F7122C">
        <w:rPr>
          <w:rFonts w:ascii="Calibri" w:hAnsi="Calibri"/>
        </w:rPr>
        <w:lastRenderedPageBreak/>
        <w:t>TABLES</w:t>
      </w:r>
      <w:bookmarkEnd w:id="24"/>
      <w:bookmarkEnd w:id="25"/>
    </w:p>
    <w:tbl>
      <w:tblPr>
        <w:tblW w:w="8358" w:type="dxa"/>
        <w:tblLook w:val="01E0" w:firstRow="1" w:lastRow="1" w:firstColumn="1" w:lastColumn="1" w:noHBand="0" w:noVBand="0"/>
      </w:tblPr>
      <w:tblGrid>
        <w:gridCol w:w="7588"/>
        <w:gridCol w:w="770"/>
      </w:tblGrid>
      <w:tr w:rsidR="00AB3D7A" w:rsidRPr="00F7122C" w14:paraId="29E90FA3" w14:textId="77777777" w:rsidTr="005141FA">
        <w:tc>
          <w:tcPr>
            <w:tcW w:w="7588" w:type="dxa"/>
          </w:tcPr>
          <w:p w14:paraId="1A1A4A0A" w14:textId="47864C13"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1</w:t>
            </w:r>
            <w:r w:rsidR="00F7122C">
              <w:rPr>
                <w:rFonts w:ascii="Calibri" w:hAnsi="Calibri"/>
                <w:b w:val="0"/>
                <w:sz w:val="22"/>
                <w:szCs w:val="22"/>
              </w:rPr>
              <w:t>:</w:t>
            </w:r>
            <w:r w:rsidRPr="00F7122C">
              <w:rPr>
                <w:rFonts w:ascii="Calibri" w:hAnsi="Calibri"/>
                <w:b w:val="0"/>
                <w:sz w:val="22"/>
                <w:szCs w:val="22"/>
              </w:rPr>
              <w:t xml:space="preserve"> </w:t>
            </w:r>
            <w:r w:rsidR="00850BF5" w:rsidRPr="006F0E99">
              <w:rPr>
                <w:rFonts w:ascii="Calibri" w:hAnsi="Calibri"/>
                <w:b w:val="0"/>
                <w:sz w:val="22"/>
                <w:szCs w:val="22"/>
              </w:rPr>
              <w:t>Index of RFA milestones and obligations reported in this review</w:t>
            </w:r>
            <w:r w:rsidRPr="00F7122C">
              <w:rPr>
                <w:rFonts w:ascii="Calibri" w:hAnsi="Calibri"/>
                <w:b w:val="0"/>
                <w:sz w:val="22"/>
                <w:szCs w:val="22"/>
              </w:rPr>
              <w:t>.</w:t>
            </w:r>
          </w:p>
        </w:tc>
        <w:tc>
          <w:tcPr>
            <w:tcW w:w="770" w:type="dxa"/>
          </w:tcPr>
          <w:p w14:paraId="7D972165" w14:textId="77777777" w:rsidR="00AB3D7A" w:rsidRPr="00F7122C" w:rsidRDefault="00587346"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13</w:t>
            </w:r>
          </w:p>
        </w:tc>
      </w:tr>
      <w:tr w:rsidR="00AB3D7A" w:rsidRPr="00F7122C" w14:paraId="02B4C714" w14:textId="77777777" w:rsidTr="005141FA">
        <w:tc>
          <w:tcPr>
            <w:tcW w:w="7588" w:type="dxa"/>
          </w:tcPr>
          <w:p w14:paraId="6D09A1ED" w14:textId="0621598A" w:rsidR="00AB3D7A" w:rsidRPr="00F7122C" w:rsidRDefault="00AB3D7A" w:rsidP="00850BF5">
            <w:pPr>
              <w:pStyle w:val="Captiontablesfigures"/>
              <w:spacing w:before="80" w:after="80"/>
              <w:ind w:right="-45"/>
              <w:rPr>
                <w:rFonts w:ascii="Calibri" w:hAnsi="Calibri"/>
                <w:b w:val="0"/>
                <w:sz w:val="22"/>
                <w:szCs w:val="22"/>
              </w:rPr>
            </w:pPr>
            <w:r w:rsidRPr="00F7122C">
              <w:rPr>
                <w:rFonts w:ascii="Calibri" w:hAnsi="Calibri"/>
                <w:b w:val="0"/>
                <w:sz w:val="22"/>
                <w:szCs w:val="22"/>
              </w:rPr>
              <w:t>Table 2</w:t>
            </w:r>
            <w:r w:rsidR="00F7122C">
              <w:rPr>
                <w:rFonts w:ascii="Calibri" w:hAnsi="Calibri"/>
                <w:b w:val="0"/>
                <w:sz w:val="22"/>
                <w:szCs w:val="22"/>
              </w:rPr>
              <w:t>:</w:t>
            </w:r>
            <w:r w:rsidRPr="00F7122C">
              <w:rPr>
                <w:rFonts w:ascii="Calibri" w:hAnsi="Calibri"/>
                <w:b w:val="0"/>
                <w:sz w:val="22"/>
                <w:szCs w:val="22"/>
              </w:rPr>
              <w:t xml:space="preserve"> Species listed under the </w:t>
            </w:r>
            <w:r w:rsidR="000E6F52" w:rsidRPr="00F7122C">
              <w:rPr>
                <w:rFonts w:ascii="Calibri" w:hAnsi="Calibri"/>
                <w:b w:val="0"/>
                <w:i/>
                <w:sz w:val="22"/>
                <w:szCs w:val="22"/>
              </w:rPr>
              <w:t>Environment Protection and Biodiversity Conservation Act 1999</w:t>
            </w:r>
            <w:r w:rsidRPr="00F7122C">
              <w:rPr>
                <w:rFonts w:ascii="Calibri" w:hAnsi="Calibri"/>
                <w:b w:val="0"/>
                <w:sz w:val="22"/>
                <w:szCs w:val="22"/>
              </w:rPr>
              <w:t xml:space="preserve"> (Cwth) and the </w:t>
            </w:r>
            <w:r w:rsidRPr="00F7122C">
              <w:rPr>
                <w:rFonts w:ascii="Calibri" w:hAnsi="Calibri"/>
                <w:b w:val="0"/>
                <w:i/>
                <w:sz w:val="22"/>
                <w:szCs w:val="22"/>
              </w:rPr>
              <w:t>Flora and Fauna Guarantee Act 1988</w:t>
            </w:r>
            <w:r w:rsidRPr="00F7122C">
              <w:rPr>
                <w:rFonts w:ascii="Calibri" w:hAnsi="Calibri"/>
                <w:b w:val="0"/>
                <w:sz w:val="22"/>
                <w:szCs w:val="22"/>
              </w:rPr>
              <w:t xml:space="preserve"> (Vic), extending beyond Victoria and found in the East Gippsland RFA region, for which Recovery Plans have been adopted</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2595E667" w14:textId="4BB52C28"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3</w:t>
            </w:r>
            <w:r w:rsidR="00925550">
              <w:rPr>
                <w:rFonts w:ascii="Calibri" w:hAnsi="Calibri"/>
                <w:b w:val="0"/>
                <w:sz w:val="22"/>
                <w:szCs w:val="22"/>
              </w:rPr>
              <w:t>3</w:t>
            </w:r>
          </w:p>
        </w:tc>
      </w:tr>
      <w:tr w:rsidR="00AB3D7A" w:rsidRPr="00F7122C" w14:paraId="66E36B18" w14:textId="77777777" w:rsidTr="005141FA">
        <w:tc>
          <w:tcPr>
            <w:tcW w:w="7588" w:type="dxa"/>
          </w:tcPr>
          <w:p w14:paraId="6C45EC95" w14:textId="4874A513"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3</w:t>
            </w:r>
            <w:r w:rsidR="00F7122C">
              <w:rPr>
                <w:rFonts w:ascii="Calibri" w:hAnsi="Calibri"/>
                <w:b w:val="0"/>
                <w:sz w:val="22"/>
                <w:szCs w:val="22"/>
              </w:rPr>
              <w:t>:</w:t>
            </w:r>
            <w:r w:rsidRPr="00F7122C">
              <w:rPr>
                <w:rFonts w:ascii="Calibri" w:hAnsi="Calibri"/>
                <w:b w:val="0"/>
                <w:sz w:val="22"/>
                <w:szCs w:val="22"/>
              </w:rPr>
              <w:t xml:space="preserve"> Threatening processes listed under the </w:t>
            </w:r>
            <w:r w:rsidR="000E6F52" w:rsidRPr="00F7122C">
              <w:rPr>
                <w:rFonts w:ascii="Calibri" w:hAnsi="Calibri"/>
                <w:b w:val="0"/>
                <w:i/>
                <w:sz w:val="22"/>
                <w:szCs w:val="22"/>
              </w:rPr>
              <w:t>Environment Protection and Biodiversity Conservation Act 1999</w:t>
            </w:r>
            <w:r w:rsidRPr="00F7122C">
              <w:rPr>
                <w:rFonts w:ascii="Calibri" w:hAnsi="Calibri"/>
                <w:b w:val="0"/>
                <w:i/>
                <w:sz w:val="22"/>
                <w:szCs w:val="22"/>
              </w:rPr>
              <w:t xml:space="preserve"> </w:t>
            </w:r>
            <w:r w:rsidRPr="00F7122C">
              <w:rPr>
                <w:rFonts w:ascii="Calibri" w:hAnsi="Calibri"/>
                <w:b w:val="0"/>
                <w:sz w:val="22"/>
                <w:szCs w:val="22"/>
              </w:rPr>
              <w:t xml:space="preserve">(Cwth) and the </w:t>
            </w:r>
            <w:r w:rsidRPr="00F7122C">
              <w:rPr>
                <w:rFonts w:ascii="Calibri" w:hAnsi="Calibri"/>
                <w:b w:val="0"/>
                <w:i/>
                <w:sz w:val="22"/>
                <w:szCs w:val="22"/>
              </w:rPr>
              <w:t>Flora and Fauna Guarantee Act 1988</w:t>
            </w:r>
            <w:r w:rsidRPr="00F7122C">
              <w:rPr>
                <w:rFonts w:ascii="Calibri" w:hAnsi="Calibri"/>
                <w:b w:val="0"/>
                <w:sz w:val="22"/>
                <w:szCs w:val="22"/>
              </w:rPr>
              <w:t xml:space="preserve"> (Vic), extending beyond Victoria relevant to all RFA regions, for which national Threat Abatement Plans have been adopted</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5191F150" w14:textId="006BE888"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3</w:t>
            </w:r>
            <w:r w:rsidR="00925550">
              <w:rPr>
                <w:rFonts w:ascii="Calibri" w:hAnsi="Calibri"/>
                <w:b w:val="0"/>
                <w:sz w:val="22"/>
                <w:szCs w:val="22"/>
              </w:rPr>
              <w:t>4</w:t>
            </w:r>
          </w:p>
        </w:tc>
      </w:tr>
      <w:tr w:rsidR="00AB3D7A" w:rsidRPr="00F7122C" w14:paraId="66ADBA93" w14:textId="77777777" w:rsidTr="005141FA">
        <w:tc>
          <w:tcPr>
            <w:tcW w:w="7588" w:type="dxa"/>
          </w:tcPr>
          <w:p w14:paraId="3D905A2D" w14:textId="3DEDAE9B"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4</w:t>
            </w:r>
            <w:r w:rsidR="00F7122C">
              <w:rPr>
                <w:rFonts w:ascii="Calibri" w:hAnsi="Calibri"/>
                <w:b w:val="0"/>
                <w:sz w:val="22"/>
                <w:szCs w:val="22"/>
              </w:rPr>
              <w:t>:</w:t>
            </w:r>
            <w:r w:rsidRPr="00F7122C">
              <w:rPr>
                <w:rFonts w:ascii="Calibri" w:hAnsi="Calibri"/>
                <w:b w:val="0"/>
                <w:sz w:val="22"/>
                <w:szCs w:val="22"/>
              </w:rPr>
              <w:t xml:space="preserve"> Species listed under the </w:t>
            </w:r>
            <w:r w:rsidR="000E6F52" w:rsidRPr="00F7122C">
              <w:rPr>
                <w:rFonts w:ascii="Calibri" w:hAnsi="Calibri"/>
                <w:b w:val="0"/>
                <w:i/>
                <w:sz w:val="22"/>
                <w:szCs w:val="22"/>
              </w:rPr>
              <w:t>Environment Protection and Biodiversity Conservation Act 1999</w:t>
            </w:r>
            <w:r w:rsidRPr="00F7122C">
              <w:rPr>
                <w:rFonts w:ascii="Calibri" w:hAnsi="Calibri"/>
                <w:b w:val="0"/>
                <w:sz w:val="22"/>
                <w:szCs w:val="22"/>
              </w:rPr>
              <w:t xml:space="preserve"> (Cwth) and the </w:t>
            </w:r>
            <w:r w:rsidRPr="00F7122C">
              <w:rPr>
                <w:rFonts w:ascii="Calibri" w:hAnsi="Calibri"/>
                <w:b w:val="0"/>
                <w:i/>
                <w:sz w:val="22"/>
                <w:szCs w:val="22"/>
              </w:rPr>
              <w:t xml:space="preserve">Flora and Fauna Guarantee Act 1988 </w:t>
            </w:r>
            <w:r w:rsidRPr="00F7122C">
              <w:rPr>
                <w:rFonts w:ascii="Calibri" w:hAnsi="Calibri"/>
                <w:b w:val="0"/>
                <w:sz w:val="22"/>
                <w:szCs w:val="22"/>
              </w:rPr>
              <w:t>(Vic), extending beyond Victoria and found in the Central Highlands RFA region, for which Recovery Plans have been adopted</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65E03DBF" w14:textId="46C44F65"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3</w:t>
            </w:r>
            <w:r w:rsidR="00925550">
              <w:rPr>
                <w:rFonts w:ascii="Calibri" w:hAnsi="Calibri"/>
                <w:b w:val="0"/>
                <w:sz w:val="22"/>
                <w:szCs w:val="22"/>
              </w:rPr>
              <w:t>4</w:t>
            </w:r>
          </w:p>
        </w:tc>
      </w:tr>
      <w:tr w:rsidR="00AB3D7A" w:rsidRPr="00F7122C" w14:paraId="1BFE88A2" w14:textId="77777777" w:rsidTr="005141FA">
        <w:tc>
          <w:tcPr>
            <w:tcW w:w="7588" w:type="dxa"/>
          </w:tcPr>
          <w:p w14:paraId="31DB92B6" w14:textId="62504EF1"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5</w:t>
            </w:r>
            <w:r w:rsidR="00F7122C">
              <w:rPr>
                <w:rFonts w:ascii="Calibri" w:hAnsi="Calibri"/>
                <w:b w:val="0"/>
                <w:sz w:val="22"/>
                <w:szCs w:val="22"/>
              </w:rPr>
              <w:t>:</w:t>
            </w:r>
            <w:r w:rsidRPr="00F7122C">
              <w:rPr>
                <w:rFonts w:ascii="Calibri" w:hAnsi="Calibri"/>
                <w:b w:val="0"/>
                <w:sz w:val="22"/>
                <w:szCs w:val="22"/>
              </w:rPr>
              <w:t xml:space="preserve"> Species listed under the </w:t>
            </w:r>
            <w:r w:rsidR="000E6F52" w:rsidRPr="00F7122C">
              <w:rPr>
                <w:rFonts w:ascii="Calibri" w:hAnsi="Calibri"/>
                <w:b w:val="0"/>
                <w:i/>
                <w:sz w:val="22"/>
                <w:szCs w:val="22"/>
              </w:rPr>
              <w:t>Environment Protection and Biodiversity Conservation Act 1999</w:t>
            </w:r>
            <w:r w:rsidRPr="00F7122C">
              <w:rPr>
                <w:rFonts w:ascii="Calibri" w:hAnsi="Calibri"/>
                <w:b w:val="0"/>
                <w:sz w:val="22"/>
                <w:szCs w:val="22"/>
              </w:rPr>
              <w:t xml:space="preserve"> (Cwth) and the </w:t>
            </w:r>
            <w:r w:rsidRPr="00F7122C">
              <w:rPr>
                <w:rFonts w:ascii="Calibri" w:hAnsi="Calibri"/>
                <w:b w:val="0"/>
                <w:i/>
                <w:sz w:val="22"/>
                <w:szCs w:val="22"/>
              </w:rPr>
              <w:t xml:space="preserve">Flora and Fauna Guarantee Act 1988 </w:t>
            </w:r>
            <w:r w:rsidRPr="00F7122C">
              <w:rPr>
                <w:rFonts w:ascii="Calibri" w:hAnsi="Calibri"/>
                <w:b w:val="0"/>
                <w:sz w:val="22"/>
                <w:szCs w:val="22"/>
              </w:rPr>
              <w:t>(Vic), found in the North East RFA region and outside Victoria, for which Recovery Plans have been adopted</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4F982CE1" w14:textId="7426B30D"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3</w:t>
            </w:r>
            <w:r w:rsidR="00925550">
              <w:rPr>
                <w:rFonts w:ascii="Calibri" w:hAnsi="Calibri"/>
                <w:b w:val="0"/>
                <w:sz w:val="22"/>
                <w:szCs w:val="22"/>
              </w:rPr>
              <w:t>5</w:t>
            </w:r>
          </w:p>
        </w:tc>
      </w:tr>
      <w:tr w:rsidR="00AB3D7A" w:rsidRPr="00F7122C" w14:paraId="0810F21D" w14:textId="77777777" w:rsidTr="005141FA">
        <w:tc>
          <w:tcPr>
            <w:tcW w:w="7588" w:type="dxa"/>
          </w:tcPr>
          <w:p w14:paraId="0ECC80FA" w14:textId="3DF15D33"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6</w:t>
            </w:r>
            <w:r w:rsidR="00F7122C">
              <w:rPr>
                <w:rFonts w:ascii="Calibri" w:hAnsi="Calibri"/>
                <w:b w:val="0"/>
                <w:sz w:val="22"/>
                <w:szCs w:val="22"/>
              </w:rPr>
              <w:t>:</w:t>
            </w:r>
            <w:r w:rsidRPr="00F7122C">
              <w:rPr>
                <w:rFonts w:ascii="Calibri" w:hAnsi="Calibri"/>
                <w:b w:val="0"/>
                <w:sz w:val="22"/>
                <w:szCs w:val="22"/>
              </w:rPr>
              <w:t xml:space="preserve"> Species listed under the </w:t>
            </w:r>
            <w:r w:rsidR="000E6F52" w:rsidRPr="00F7122C">
              <w:rPr>
                <w:rFonts w:ascii="Calibri" w:hAnsi="Calibri"/>
                <w:b w:val="0"/>
                <w:i/>
                <w:sz w:val="22"/>
                <w:szCs w:val="22"/>
              </w:rPr>
              <w:t>Environment Protection and Biodiversity Conservation Act 1999</w:t>
            </w:r>
            <w:r w:rsidRPr="00F7122C">
              <w:rPr>
                <w:rFonts w:ascii="Calibri" w:hAnsi="Calibri"/>
                <w:b w:val="0"/>
                <w:sz w:val="22"/>
                <w:szCs w:val="22"/>
              </w:rPr>
              <w:t xml:space="preserve"> (Cwth) and the </w:t>
            </w:r>
            <w:r w:rsidRPr="00F7122C">
              <w:rPr>
                <w:rFonts w:ascii="Calibri" w:hAnsi="Calibri"/>
                <w:b w:val="0"/>
                <w:i/>
                <w:sz w:val="22"/>
                <w:szCs w:val="22"/>
              </w:rPr>
              <w:t xml:space="preserve">Flora and Fauna Guarantee Act 1988 </w:t>
            </w:r>
            <w:r w:rsidRPr="00F7122C">
              <w:rPr>
                <w:rFonts w:ascii="Calibri" w:hAnsi="Calibri"/>
                <w:b w:val="0"/>
                <w:sz w:val="22"/>
                <w:szCs w:val="22"/>
              </w:rPr>
              <w:t>(Vic), extending beyond Victoria and found in the West Victoria RFA region, for which Recovery Plans have been adopted</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567CAD4B" w14:textId="0BAFEB78"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3</w:t>
            </w:r>
            <w:r w:rsidR="00925550">
              <w:rPr>
                <w:rFonts w:ascii="Calibri" w:hAnsi="Calibri"/>
                <w:b w:val="0"/>
                <w:sz w:val="22"/>
                <w:szCs w:val="22"/>
              </w:rPr>
              <w:t>5</w:t>
            </w:r>
          </w:p>
        </w:tc>
      </w:tr>
      <w:tr w:rsidR="00AB3D7A" w:rsidRPr="00F7122C" w14:paraId="7D419180" w14:textId="77777777" w:rsidTr="005141FA">
        <w:tc>
          <w:tcPr>
            <w:tcW w:w="7588" w:type="dxa"/>
          </w:tcPr>
          <w:p w14:paraId="0D24EA2D" w14:textId="6F914BB6"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7</w:t>
            </w:r>
            <w:r w:rsidR="00F7122C">
              <w:rPr>
                <w:rFonts w:ascii="Calibri" w:hAnsi="Calibri"/>
                <w:b w:val="0"/>
                <w:sz w:val="22"/>
                <w:szCs w:val="22"/>
              </w:rPr>
              <w:t>:</w:t>
            </w:r>
            <w:r w:rsidRPr="00F7122C">
              <w:rPr>
                <w:rFonts w:ascii="Calibri" w:hAnsi="Calibri"/>
                <w:b w:val="0"/>
                <w:sz w:val="22"/>
                <w:szCs w:val="22"/>
              </w:rPr>
              <w:t xml:space="preserve"> Species listed under the </w:t>
            </w:r>
            <w:r w:rsidR="000E6F52" w:rsidRPr="00F7122C">
              <w:rPr>
                <w:rFonts w:ascii="Calibri" w:hAnsi="Calibri"/>
                <w:b w:val="0"/>
                <w:i/>
                <w:sz w:val="22"/>
                <w:szCs w:val="22"/>
              </w:rPr>
              <w:t>Environment Protection and Biodiversity Conservation Act 1999</w:t>
            </w:r>
            <w:r w:rsidRPr="00F7122C">
              <w:rPr>
                <w:rFonts w:ascii="Calibri" w:hAnsi="Calibri"/>
                <w:b w:val="0"/>
                <w:sz w:val="22"/>
                <w:szCs w:val="22"/>
              </w:rPr>
              <w:t xml:space="preserve"> (Cwth) and the </w:t>
            </w:r>
            <w:r w:rsidRPr="00F7122C">
              <w:rPr>
                <w:rFonts w:ascii="Calibri" w:hAnsi="Calibri"/>
                <w:b w:val="0"/>
                <w:i/>
                <w:sz w:val="22"/>
                <w:szCs w:val="22"/>
              </w:rPr>
              <w:t xml:space="preserve">Flora and Fauna Guarantee Act 1988 </w:t>
            </w:r>
            <w:r w:rsidRPr="00F7122C">
              <w:rPr>
                <w:rFonts w:ascii="Calibri" w:hAnsi="Calibri"/>
                <w:b w:val="0"/>
                <w:sz w:val="22"/>
                <w:szCs w:val="22"/>
              </w:rPr>
              <w:t>(Vic), extending beyond Victoria and found in the Gippsland RFA region, for which Recovery Plans have been adopted</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5C387732" w14:textId="76E903BA"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3</w:t>
            </w:r>
            <w:r w:rsidR="00925550">
              <w:rPr>
                <w:rFonts w:ascii="Calibri" w:hAnsi="Calibri"/>
                <w:b w:val="0"/>
                <w:sz w:val="22"/>
                <w:szCs w:val="22"/>
              </w:rPr>
              <w:t>6</w:t>
            </w:r>
          </w:p>
        </w:tc>
      </w:tr>
      <w:tr w:rsidR="00AB3D7A" w:rsidRPr="00F7122C" w14:paraId="772A9E90" w14:textId="77777777" w:rsidTr="005141FA">
        <w:tc>
          <w:tcPr>
            <w:tcW w:w="7588" w:type="dxa"/>
          </w:tcPr>
          <w:p w14:paraId="5777E19F" w14:textId="34126B52"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8</w:t>
            </w:r>
            <w:r w:rsidR="00F7122C">
              <w:rPr>
                <w:rFonts w:ascii="Calibri" w:hAnsi="Calibri"/>
                <w:b w:val="0"/>
                <w:sz w:val="22"/>
                <w:szCs w:val="22"/>
              </w:rPr>
              <w:t>:</w:t>
            </w:r>
            <w:r w:rsidRPr="00F7122C">
              <w:rPr>
                <w:rFonts w:ascii="Calibri" w:hAnsi="Calibri"/>
                <w:b w:val="0"/>
                <w:sz w:val="22"/>
                <w:szCs w:val="22"/>
              </w:rPr>
              <w:t xml:space="preserve"> Representation of pre-1750 EVC/Bioregions of each RFA region in the CAR reserve system</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2D176FD9" w14:textId="29ACCE19" w:rsidR="00AB3D7A" w:rsidRPr="00F7122C" w:rsidRDefault="00925550" w:rsidP="00F7122C">
            <w:pPr>
              <w:pStyle w:val="Captiontablesfigures"/>
              <w:spacing w:before="80" w:after="80"/>
              <w:ind w:right="-45"/>
              <w:jc w:val="center"/>
              <w:rPr>
                <w:rFonts w:ascii="Calibri" w:hAnsi="Calibri"/>
                <w:b w:val="0"/>
                <w:sz w:val="22"/>
                <w:szCs w:val="22"/>
              </w:rPr>
            </w:pPr>
            <w:r>
              <w:rPr>
                <w:rFonts w:ascii="Calibri" w:hAnsi="Calibri"/>
                <w:b w:val="0"/>
                <w:sz w:val="22"/>
                <w:szCs w:val="22"/>
              </w:rPr>
              <w:t>42</w:t>
            </w:r>
          </w:p>
        </w:tc>
      </w:tr>
      <w:tr w:rsidR="00AB3D7A" w:rsidRPr="00F7122C" w14:paraId="3C941020" w14:textId="77777777" w:rsidTr="005141FA">
        <w:tc>
          <w:tcPr>
            <w:tcW w:w="7588" w:type="dxa"/>
          </w:tcPr>
          <w:p w14:paraId="3911E623" w14:textId="41ABF956"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9</w:t>
            </w:r>
            <w:r w:rsidR="00F7122C">
              <w:rPr>
                <w:rFonts w:ascii="Calibri" w:hAnsi="Calibri"/>
                <w:b w:val="0"/>
                <w:sz w:val="22"/>
                <w:szCs w:val="22"/>
              </w:rPr>
              <w:t>:</w:t>
            </w:r>
            <w:r w:rsidRPr="00F7122C">
              <w:rPr>
                <w:rFonts w:ascii="Calibri" w:hAnsi="Calibri"/>
                <w:b w:val="0"/>
                <w:sz w:val="22"/>
                <w:szCs w:val="22"/>
              </w:rPr>
              <w:t xml:space="preserve"> Representation of Endangered, Rare and Vulnerable EVC/Bioregions of each RFA region in the CAR reserve system</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7EB68EDF" w14:textId="656B55F8" w:rsidR="00AB3D7A" w:rsidRPr="00F7122C" w:rsidRDefault="00925550" w:rsidP="00F7122C">
            <w:pPr>
              <w:pStyle w:val="Captiontablesfigures"/>
              <w:spacing w:before="80" w:after="80"/>
              <w:ind w:right="-45"/>
              <w:jc w:val="center"/>
              <w:rPr>
                <w:rFonts w:ascii="Calibri" w:hAnsi="Calibri"/>
                <w:b w:val="0"/>
                <w:sz w:val="22"/>
                <w:szCs w:val="22"/>
              </w:rPr>
            </w:pPr>
            <w:r>
              <w:rPr>
                <w:rFonts w:ascii="Calibri" w:hAnsi="Calibri"/>
                <w:b w:val="0"/>
                <w:sz w:val="22"/>
                <w:szCs w:val="22"/>
              </w:rPr>
              <w:t>42</w:t>
            </w:r>
          </w:p>
        </w:tc>
      </w:tr>
      <w:tr w:rsidR="00AB3D7A" w:rsidRPr="00F7122C" w14:paraId="4AAB9206" w14:textId="77777777" w:rsidTr="005141FA">
        <w:tc>
          <w:tcPr>
            <w:tcW w:w="7588" w:type="dxa"/>
          </w:tcPr>
          <w:p w14:paraId="173B72EB" w14:textId="7D893C31"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10</w:t>
            </w:r>
            <w:r w:rsidR="00F7122C">
              <w:rPr>
                <w:rFonts w:ascii="Calibri" w:hAnsi="Calibri"/>
                <w:b w:val="0"/>
                <w:sz w:val="22"/>
                <w:szCs w:val="22"/>
              </w:rPr>
              <w:t>:</w:t>
            </w:r>
            <w:r w:rsidRPr="00F7122C">
              <w:rPr>
                <w:rFonts w:ascii="Calibri" w:hAnsi="Calibri"/>
                <w:b w:val="0"/>
                <w:sz w:val="22"/>
                <w:szCs w:val="22"/>
              </w:rPr>
              <w:t xml:space="preserve"> Representation of old-growth in the CAR reserve system for each RFA region</w:t>
            </w:r>
            <w:r w:rsidR="00381C17">
              <w:rPr>
                <w:rFonts w:ascii="Calibri" w:hAnsi="Calibri"/>
                <w:b w:val="0"/>
                <w:sz w:val="22"/>
                <w:szCs w:val="22"/>
              </w:rPr>
              <w:t xml:space="preserve"> </w:t>
            </w:r>
            <w:r w:rsidR="00850BF5">
              <w:rPr>
                <w:rFonts w:ascii="Calibri" w:hAnsi="Calibri"/>
                <w:b w:val="0"/>
                <w:sz w:val="22"/>
                <w:szCs w:val="22"/>
              </w:rPr>
              <w:t>(</w:t>
            </w:r>
            <w:r w:rsidR="00381C17">
              <w:rPr>
                <w:rFonts w:ascii="Calibri" w:hAnsi="Calibri"/>
                <w:b w:val="0"/>
                <w:sz w:val="22"/>
                <w:szCs w:val="22"/>
              </w:rPr>
              <w:t>as at 30 June 2009</w:t>
            </w:r>
            <w:r w:rsidR="00850BF5">
              <w:rPr>
                <w:rFonts w:ascii="Calibri" w:hAnsi="Calibri"/>
                <w:b w:val="0"/>
                <w:sz w:val="22"/>
                <w:szCs w:val="22"/>
              </w:rPr>
              <w:t>)</w:t>
            </w:r>
            <w:r w:rsidRPr="00F7122C">
              <w:rPr>
                <w:rFonts w:ascii="Calibri" w:hAnsi="Calibri"/>
                <w:b w:val="0"/>
                <w:sz w:val="22"/>
                <w:szCs w:val="22"/>
              </w:rPr>
              <w:t>.</w:t>
            </w:r>
          </w:p>
        </w:tc>
        <w:tc>
          <w:tcPr>
            <w:tcW w:w="770" w:type="dxa"/>
          </w:tcPr>
          <w:p w14:paraId="5EB46C4C" w14:textId="61CDF078"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4</w:t>
            </w:r>
            <w:r w:rsidR="00925550">
              <w:rPr>
                <w:rFonts w:ascii="Calibri" w:hAnsi="Calibri"/>
                <w:b w:val="0"/>
                <w:sz w:val="22"/>
                <w:szCs w:val="22"/>
              </w:rPr>
              <w:t>4</w:t>
            </w:r>
          </w:p>
        </w:tc>
      </w:tr>
      <w:tr w:rsidR="00AB3D7A" w:rsidRPr="00F7122C" w14:paraId="79F8355A" w14:textId="77777777" w:rsidTr="005141FA">
        <w:tc>
          <w:tcPr>
            <w:tcW w:w="7588" w:type="dxa"/>
          </w:tcPr>
          <w:p w14:paraId="330DD808" w14:textId="77777777" w:rsidR="00AB3D7A" w:rsidRPr="00F7122C" w:rsidRDefault="00AB3D7A" w:rsidP="00F7122C">
            <w:pPr>
              <w:pStyle w:val="Captiontablesfigures"/>
              <w:spacing w:before="80" w:after="80"/>
              <w:ind w:right="-45"/>
              <w:rPr>
                <w:rFonts w:ascii="Calibri" w:hAnsi="Calibri"/>
                <w:b w:val="0"/>
                <w:sz w:val="22"/>
                <w:szCs w:val="22"/>
                <w:lang w:val="en-US"/>
              </w:rPr>
            </w:pPr>
            <w:r w:rsidRPr="00F7122C">
              <w:rPr>
                <w:rFonts w:ascii="Calibri" w:hAnsi="Calibri"/>
                <w:b w:val="0"/>
                <w:sz w:val="22"/>
                <w:szCs w:val="22"/>
                <w:lang w:val="en-US"/>
              </w:rPr>
              <w:t>Table 11</w:t>
            </w:r>
            <w:r w:rsidR="00F7122C">
              <w:rPr>
                <w:rFonts w:ascii="Calibri" w:hAnsi="Calibri"/>
                <w:b w:val="0"/>
                <w:sz w:val="22"/>
                <w:szCs w:val="22"/>
                <w:lang w:val="en-US"/>
              </w:rPr>
              <w:t>:</w:t>
            </w:r>
            <w:r w:rsidRPr="00F7122C">
              <w:rPr>
                <w:rFonts w:ascii="Calibri" w:hAnsi="Calibri"/>
                <w:b w:val="0"/>
                <w:sz w:val="22"/>
                <w:szCs w:val="22"/>
                <w:lang w:val="en-US"/>
              </w:rPr>
              <w:t xml:space="preserve"> Schedule of tenure changes identified in the RFAs.</w:t>
            </w:r>
          </w:p>
        </w:tc>
        <w:tc>
          <w:tcPr>
            <w:tcW w:w="770" w:type="dxa"/>
          </w:tcPr>
          <w:p w14:paraId="35257B4E" w14:textId="348F2295" w:rsidR="00AB3D7A" w:rsidRPr="00F7122C" w:rsidRDefault="00AC6B08" w:rsidP="00AC6B08">
            <w:pPr>
              <w:pStyle w:val="Captiontablesfigures"/>
              <w:spacing w:before="80" w:after="80"/>
              <w:ind w:right="-45"/>
              <w:jc w:val="center"/>
              <w:rPr>
                <w:rFonts w:ascii="Calibri" w:hAnsi="Calibri"/>
                <w:b w:val="0"/>
                <w:sz w:val="22"/>
                <w:szCs w:val="22"/>
              </w:rPr>
            </w:pPr>
            <w:r>
              <w:rPr>
                <w:rFonts w:ascii="Calibri" w:hAnsi="Calibri"/>
                <w:b w:val="0"/>
                <w:sz w:val="22"/>
                <w:szCs w:val="22"/>
              </w:rPr>
              <w:t>108</w:t>
            </w:r>
          </w:p>
        </w:tc>
      </w:tr>
      <w:tr w:rsidR="00AB3D7A" w:rsidRPr="00F7122C" w14:paraId="38976702" w14:textId="77777777" w:rsidTr="005141FA">
        <w:tc>
          <w:tcPr>
            <w:tcW w:w="7588" w:type="dxa"/>
          </w:tcPr>
          <w:p w14:paraId="4223AB9E"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12</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Ecological Vegetation Classes in the East Gippsland RFA region</w:t>
            </w:r>
            <w:r w:rsidR="008D3E75">
              <w:rPr>
                <w:rFonts w:ascii="Calibri" w:hAnsi="Calibri"/>
              </w:rPr>
              <w:t xml:space="preserve"> (as at 2009)</w:t>
            </w:r>
            <w:r w:rsidRPr="00F7122C">
              <w:rPr>
                <w:rFonts w:ascii="Calibri" w:hAnsi="Calibri"/>
              </w:rPr>
              <w:t>.</w:t>
            </w:r>
          </w:p>
        </w:tc>
        <w:tc>
          <w:tcPr>
            <w:tcW w:w="770" w:type="dxa"/>
          </w:tcPr>
          <w:p w14:paraId="6D7B91DB" w14:textId="722E72B0" w:rsidR="00AB3D7A" w:rsidRPr="00F7122C" w:rsidRDefault="008B0019" w:rsidP="00F7122C">
            <w:pPr>
              <w:pStyle w:val="Captiontablesfigures"/>
              <w:spacing w:before="80" w:after="80"/>
              <w:ind w:right="-45"/>
              <w:jc w:val="center"/>
              <w:rPr>
                <w:rFonts w:ascii="Calibri" w:hAnsi="Calibri"/>
                <w:b w:val="0"/>
                <w:sz w:val="22"/>
                <w:szCs w:val="22"/>
              </w:rPr>
            </w:pPr>
            <w:r>
              <w:rPr>
                <w:rFonts w:ascii="Calibri" w:hAnsi="Calibri"/>
                <w:b w:val="0"/>
                <w:sz w:val="22"/>
                <w:szCs w:val="22"/>
              </w:rPr>
              <w:t>110</w:t>
            </w:r>
          </w:p>
        </w:tc>
      </w:tr>
      <w:tr w:rsidR="00AB3D7A" w:rsidRPr="00F7122C" w14:paraId="5564BD21" w14:textId="77777777" w:rsidTr="005141FA">
        <w:tc>
          <w:tcPr>
            <w:tcW w:w="7588" w:type="dxa"/>
          </w:tcPr>
          <w:p w14:paraId="23579983"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13</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Ecological Vegetation Classes in the Central Highlands RFA region</w:t>
            </w:r>
            <w:r w:rsidR="008D3E75">
              <w:rPr>
                <w:rFonts w:ascii="Calibri" w:hAnsi="Calibri"/>
              </w:rPr>
              <w:t xml:space="preserve"> (as at 2009)</w:t>
            </w:r>
            <w:r w:rsidRPr="00F7122C">
              <w:rPr>
                <w:rFonts w:ascii="Calibri" w:hAnsi="Calibri"/>
              </w:rPr>
              <w:t>.</w:t>
            </w:r>
          </w:p>
        </w:tc>
        <w:tc>
          <w:tcPr>
            <w:tcW w:w="770" w:type="dxa"/>
          </w:tcPr>
          <w:p w14:paraId="72A8EBA3" w14:textId="7AF2AB7E" w:rsidR="00AB3D7A" w:rsidRPr="00F7122C" w:rsidRDefault="008B0019" w:rsidP="00F7122C">
            <w:pPr>
              <w:pStyle w:val="Captiontablesfigures"/>
              <w:spacing w:before="80" w:after="80"/>
              <w:ind w:right="-45"/>
              <w:jc w:val="center"/>
              <w:rPr>
                <w:rFonts w:ascii="Calibri" w:hAnsi="Calibri"/>
                <w:b w:val="0"/>
                <w:sz w:val="22"/>
                <w:szCs w:val="22"/>
              </w:rPr>
            </w:pPr>
            <w:r>
              <w:rPr>
                <w:rFonts w:ascii="Calibri" w:hAnsi="Calibri"/>
                <w:b w:val="0"/>
                <w:sz w:val="22"/>
                <w:szCs w:val="22"/>
              </w:rPr>
              <w:t>113</w:t>
            </w:r>
          </w:p>
        </w:tc>
      </w:tr>
      <w:tr w:rsidR="00AB3D7A" w:rsidRPr="00F7122C" w14:paraId="0E805238" w14:textId="77777777" w:rsidTr="005141FA">
        <w:tc>
          <w:tcPr>
            <w:tcW w:w="7588" w:type="dxa"/>
          </w:tcPr>
          <w:p w14:paraId="14B89101" w14:textId="77777777" w:rsidR="00AB3D7A" w:rsidRPr="00F7122C" w:rsidRDefault="00AB3D7A" w:rsidP="00282C96">
            <w:pPr>
              <w:spacing w:before="80" w:after="80"/>
              <w:ind w:right="-45"/>
              <w:jc w:val="both"/>
              <w:rPr>
                <w:rFonts w:ascii="Calibri" w:hAnsi="Calibri"/>
                <w:szCs w:val="22"/>
              </w:rPr>
            </w:pPr>
            <w:r w:rsidRPr="00F7122C">
              <w:rPr>
                <w:rFonts w:ascii="Calibri" w:hAnsi="Calibri"/>
              </w:rPr>
              <w:t>Table 14</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Ecological Vegetation Classes in the North East RFA region</w:t>
            </w:r>
            <w:r w:rsidR="008D3E75">
              <w:rPr>
                <w:rFonts w:ascii="Calibri" w:hAnsi="Calibri"/>
              </w:rPr>
              <w:t xml:space="preserve"> (as at 2009</w:t>
            </w:r>
            <w:r w:rsidR="00282C96">
              <w:rPr>
                <w:rFonts w:ascii="Calibri" w:hAnsi="Calibri"/>
              </w:rPr>
              <w:t>)</w:t>
            </w:r>
            <w:r w:rsidRPr="00F7122C">
              <w:rPr>
                <w:rFonts w:ascii="Calibri" w:hAnsi="Calibri"/>
              </w:rPr>
              <w:t>.</w:t>
            </w:r>
          </w:p>
        </w:tc>
        <w:tc>
          <w:tcPr>
            <w:tcW w:w="770" w:type="dxa"/>
          </w:tcPr>
          <w:p w14:paraId="079F8A11" w14:textId="4AA9EDA5" w:rsidR="00AB3D7A" w:rsidRPr="00F7122C" w:rsidRDefault="008B0019" w:rsidP="00F7122C">
            <w:pPr>
              <w:pStyle w:val="Captiontablesfigures"/>
              <w:spacing w:before="80" w:after="80"/>
              <w:ind w:right="-45"/>
              <w:jc w:val="center"/>
              <w:rPr>
                <w:rFonts w:ascii="Calibri" w:hAnsi="Calibri"/>
                <w:b w:val="0"/>
                <w:sz w:val="22"/>
                <w:szCs w:val="22"/>
              </w:rPr>
            </w:pPr>
            <w:r>
              <w:rPr>
                <w:rFonts w:ascii="Calibri" w:hAnsi="Calibri"/>
                <w:b w:val="0"/>
                <w:sz w:val="22"/>
                <w:szCs w:val="22"/>
              </w:rPr>
              <w:t>117</w:t>
            </w:r>
          </w:p>
        </w:tc>
      </w:tr>
      <w:tr w:rsidR="00AB3D7A" w:rsidRPr="00F7122C" w14:paraId="1436122B" w14:textId="77777777" w:rsidTr="005141FA">
        <w:tc>
          <w:tcPr>
            <w:tcW w:w="7588" w:type="dxa"/>
          </w:tcPr>
          <w:p w14:paraId="6BDEEFFB"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15</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Ecological Vegetation Classes in the West Victoria RFA region</w:t>
            </w:r>
            <w:r w:rsidR="008D3E75">
              <w:rPr>
                <w:rFonts w:ascii="Calibri" w:hAnsi="Calibri"/>
              </w:rPr>
              <w:t xml:space="preserve"> (as at 2009)</w:t>
            </w:r>
            <w:r w:rsidRPr="00F7122C">
              <w:rPr>
                <w:rFonts w:ascii="Calibri" w:hAnsi="Calibri"/>
              </w:rPr>
              <w:t>.</w:t>
            </w:r>
          </w:p>
        </w:tc>
        <w:tc>
          <w:tcPr>
            <w:tcW w:w="770" w:type="dxa"/>
          </w:tcPr>
          <w:p w14:paraId="62A94E84" w14:textId="740EA9EE" w:rsidR="00AB3D7A" w:rsidRPr="00F7122C" w:rsidRDefault="008B0019" w:rsidP="00F7122C">
            <w:pPr>
              <w:pStyle w:val="Captiontablesfigures"/>
              <w:spacing w:before="80" w:after="80"/>
              <w:ind w:right="-45"/>
              <w:jc w:val="center"/>
              <w:rPr>
                <w:rFonts w:ascii="Calibri" w:hAnsi="Calibri"/>
                <w:b w:val="0"/>
                <w:sz w:val="22"/>
                <w:szCs w:val="22"/>
              </w:rPr>
            </w:pPr>
            <w:r>
              <w:rPr>
                <w:rFonts w:ascii="Calibri" w:hAnsi="Calibri"/>
                <w:b w:val="0"/>
                <w:sz w:val="22"/>
                <w:szCs w:val="22"/>
              </w:rPr>
              <w:t>122</w:t>
            </w:r>
          </w:p>
        </w:tc>
      </w:tr>
      <w:tr w:rsidR="00AB3D7A" w:rsidRPr="00F7122C" w14:paraId="2E10F204" w14:textId="77777777" w:rsidTr="00AF3DE2">
        <w:trPr>
          <w:trHeight w:val="616"/>
        </w:trPr>
        <w:tc>
          <w:tcPr>
            <w:tcW w:w="7588" w:type="dxa"/>
          </w:tcPr>
          <w:p w14:paraId="7963CAE4" w14:textId="77777777" w:rsidR="00AB3D7A" w:rsidRPr="00F7122C" w:rsidRDefault="00AB3D7A" w:rsidP="008D3E75">
            <w:pPr>
              <w:spacing w:before="80" w:after="80"/>
              <w:ind w:right="-45"/>
              <w:jc w:val="both"/>
              <w:rPr>
                <w:rFonts w:ascii="Calibri" w:hAnsi="Calibri"/>
                <w:szCs w:val="22"/>
              </w:rPr>
            </w:pPr>
            <w:r w:rsidRPr="00F7122C">
              <w:rPr>
                <w:rFonts w:ascii="Calibri" w:hAnsi="Calibri"/>
              </w:rPr>
              <w:lastRenderedPageBreak/>
              <w:t>Table 16</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Ecological Vegetation Classes in the Gippsland RFA region</w:t>
            </w:r>
            <w:r w:rsidR="008D3E75">
              <w:rPr>
                <w:rFonts w:ascii="Calibri" w:hAnsi="Calibri"/>
              </w:rPr>
              <w:t xml:space="preserve"> (as at 2009)</w:t>
            </w:r>
            <w:r w:rsidRPr="00F7122C">
              <w:rPr>
                <w:rFonts w:ascii="Calibri" w:hAnsi="Calibri"/>
              </w:rPr>
              <w:t>.</w:t>
            </w:r>
          </w:p>
        </w:tc>
        <w:tc>
          <w:tcPr>
            <w:tcW w:w="770" w:type="dxa"/>
          </w:tcPr>
          <w:p w14:paraId="046B93C7" w14:textId="719A0B3D"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8B0019">
              <w:rPr>
                <w:rFonts w:ascii="Calibri" w:hAnsi="Calibri"/>
                <w:b w:val="0"/>
                <w:sz w:val="22"/>
                <w:szCs w:val="22"/>
              </w:rPr>
              <w:t>44</w:t>
            </w:r>
          </w:p>
        </w:tc>
      </w:tr>
      <w:tr w:rsidR="00AB3D7A" w:rsidRPr="00F7122C" w14:paraId="3EB8B1A4" w14:textId="77777777" w:rsidTr="005141FA">
        <w:tc>
          <w:tcPr>
            <w:tcW w:w="7588" w:type="dxa"/>
          </w:tcPr>
          <w:p w14:paraId="5B214A2F"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17</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old-growth in the East Gippsland RFA region</w:t>
            </w:r>
            <w:r w:rsidR="008D3E75">
              <w:rPr>
                <w:rFonts w:ascii="Calibri" w:hAnsi="Calibri"/>
              </w:rPr>
              <w:t xml:space="preserve"> (as at 2009)</w:t>
            </w:r>
            <w:r w:rsidRPr="00F7122C">
              <w:rPr>
                <w:rFonts w:ascii="Calibri" w:hAnsi="Calibri"/>
              </w:rPr>
              <w:t>.</w:t>
            </w:r>
          </w:p>
        </w:tc>
        <w:tc>
          <w:tcPr>
            <w:tcW w:w="770" w:type="dxa"/>
          </w:tcPr>
          <w:p w14:paraId="2727D8E6" w14:textId="3DAE260F"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52</w:t>
            </w:r>
          </w:p>
        </w:tc>
      </w:tr>
      <w:tr w:rsidR="00AB3D7A" w:rsidRPr="00F7122C" w14:paraId="11DFC24D" w14:textId="77777777" w:rsidTr="005141FA">
        <w:tc>
          <w:tcPr>
            <w:tcW w:w="7588" w:type="dxa"/>
          </w:tcPr>
          <w:p w14:paraId="4E83C25C"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18</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old-growth in the Central Highlands RFA region</w:t>
            </w:r>
            <w:r w:rsidR="008D3E75">
              <w:rPr>
                <w:rFonts w:ascii="Calibri" w:hAnsi="Calibri"/>
              </w:rPr>
              <w:t xml:space="preserve"> (as at 2009)</w:t>
            </w:r>
            <w:r w:rsidRPr="00F7122C">
              <w:rPr>
                <w:rFonts w:ascii="Calibri" w:hAnsi="Calibri"/>
              </w:rPr>
              <w:t>.</w:t>
            </w:r>
          </w:p>
        </w:tc>
        <w:tc>
          <w:tcPr>
            <w:tcW w:w="770" w:type="dxa"/>
          </w:tcPr>
          <w:p w14:paraId="2FC41ED6" w14:textId="5CF6F3E0"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53</w:t>
            </w:r>
          </w:p>
        </w:tc>
      </w:tr>
      <w:tr w:rsidR="00AB3D7A" w:rsidRPr="00F7122C" w14:paraId="2447D226" w14:textId="77777777" w:rsidTr="005141FA">
        <w:tc>
          <w:tcPr>
            <w:tcW w:w="7588" w:type="dxa"/>
          </w:tcPr>
          <w:p w14:paraId="502DAD2F"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19</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old-growth in the North East RFA region</w:t>
            </w:r>
            <w:r w:rsidR="008D3E75">
              <w:rPr>
                <w:rFonts w:ascii="Calibri" w:hAnsi="Calibri"/>
              </w:rPr>
              <w:t xml:space="preserve"> (as at 2009)</w:t>
            </w:r>
            <w:r w:rsidRPr="00F7122C">
              <w:rPr>
                <w:rFonts w:ascii="Calibri" w:hAnsi="Calibri"/>
              </w:rPr>
              <w:t>.</w:t>
            </w:r>
          </w:p>
        </w:tc>
        <w:tc>
          <w:tcPr>
            <w:tcW w:w="770" w:type="dxa"/>
          </w:tcPr>
          <w:p w14:paraId="0359BA2C" w14:textId="08F6BDD5"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54</w:t>
            </w:r>
          </w:p>
        </w:tc>
      </w:tr>
      <w:tr w:rsidR="00AB3D7A" w:rsidRPr="00F7122C" w14:paraId="4ED77049" w14:textId="77777777" w:rsidTr="005141FA">
        <w:tc>
          <w:tcPr>
            <w:tcW w:w="7588" w:type="dxa"/>
          </w:tcPr>
          <w:p w14:paraId="7255BD11"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20</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old-growth in the West Victoria RFA region</w:t>
            </w:r>
            <w:r w:rsidR="008D3E75">
              <w:rPr>
                <w:rFonts w:ascii="Calibri" w:hAnsi="Calibri"/>
              </w:rPr>
              <w:t xml:space="preserve"> (as at 2009)</w:t>
            </w:r>
            <w:r w:rsidRPr="00F7122C">
              <w:rPr>
                <w:rFonts w:ascii="Calibri" w:hAnsi="Calibri"/>
              </w:rPr>
              <w:t>.</w:t>
            </w:r>
          </w:p>
        </w:tc>
        <w:tc>
          <w:tcPr>
            <w:tcW w:w="770" w:type="dxa"/>
          </w:tcPr>
          <w:p w14:paraId="5E431708" w14:textId="7CDD459A"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55</w:t>
            </w:r>
          </w:p>
        </w:tc>
      </w:tr>
      <w:tr w:rsidR="00AB3D7A" w:rsidRPr="00F7122C" w14:paraId="17D83173" w14:textId="77777777" w:rsidTr="005141FA">
        <w:tc>
          <w:tcPr>
            <w:tcW w:w="7588" w:type="dxa"/>
          </w:tcPr>
          <w:p w14:paraId="39FB8D51" w14:textId="77777777" w:rsidR="00AB3D7A" w:rsidRPr="00F7122C" w:rsidRDefault="00AB3D7A" w:rsidP="008D3E75">
            <w:pPr>
              <w:spacing w:before="80" w:after="80"/>
              <w:ind w:right="-45"/>
              <w:jc w:val="both"/>
              <w:rPr>
                <w:rFonts w:ascii="Calibri" w:hAnsi="Calibri"/>
                <w:szCs w:val="22"/>
              </w:rPr>
            </w:pPr>
            <w:r w:rsidRPr="00F7122C">
              <w:rPr>
                <w:rFonts w:ascii="Calibri" w:hAnsi="Calibri"/>
              </w:rPr>
              <w:t>Table 21</w:t>
            </w:r>
            <w:r w:rsidR="00F7122C">
              <w:rPr>
                <w:rFonts w:ascii="Calibri" w:hAnsi="Calibri"/>
              </w:rPr>
              <w:t>:</w:t>
            </w:r>
            <w:r w:rsidRPr="00F7122C">
              <w:rPr>
                <w:rFonts w:ascii="Calibri" w:hAnsi="Calibri"/>
              </w:rPr>
              <w:t xml:space="preserve"> </w:t>
            </w:r>
            <w:r w:rsidR="008D3E75">
              <w:rPr>
                <w:rFonts w:ascii="Calibri" w:hAnsi="Calibri"/>
              </w:rPr>
              <w:t>R</w:t>
            </w:r>
            <w:r w:rsidRPr="00F7122C">
              <w:rPr>
                <w:rFonts w:ascii="Calibri" w:hAnsi="Calibri"/>
              </w:rPr>
              <w:t>epresentation of old-growth in the Gippsland RFA region</w:t>
            </w:r>
            <w:r w:rsidR="008D3E75">
              <w:rPr>
                <w:rFonts w:ascii="Calibri" w:hAnsi="Calibri"/>
              </w:rPr>
              <w:t xml:space="preserve"> (as at 2009)</w:t>
            </w:r>
            <w:r w:rsidRPr="00F7122C">
              <w:rPr>
                <w:rFonts w:ascii="Calibri" w:hAnsi="Calibri"/>
              </w:rPr>
              <w:t>.</w:t>
            </w:r>
          </w:p>
        </w:tc>
        <w:tc>
          <w:tcPr>
            <w:tcW w:w="770" w:type="dxa"/>
          </w:tcPr>
          <w:p w14:paraId="02692C61" w14:textId="4FC4321C"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57</w:t>
            </w:r>
          </w:p>
        </w:tc>
      </w:tr>
      <w:tr w:rsidR="00AB3D7A" w:rsidRPr="00F7122C" w14:paraId="501263CD" w14:textId="77777777" w:rsidTr="005141FA">
        <w:tc>
          <w:tcPr>
            <w:tcW w:w="7588" w:type="dxa"/>
          </w:tcPr>
          <w:p w14:paraId="5BEDC2B3" w14:textId="77777777" w:rsidR="00AB3D7A" w:rsidRPr="00F7122C" w:rsidRDefault="00AB3D7A" w:rsidP="00F7122C">
            <w:pPr>
              <w:pStyle w:val="Captiontablesfigures"/>
              <w:spacing w:before="80" w:after="80"/>
              <w:ind w:right="-45"/>
              <w:rPr>
                <w:rFonts w:ascii="Calibri" w:hAnsi="Calibri"/>
                <w:b w:val="0"/>
                <w:i/>
                <w:sz w:val="22"/>
                <w:szCs w:val="22"/>
              </w:rPr>
            </w:pPr>
            <w:r w:rsidRPr="00F7122C">
              <w:rPr>
                <w:rFonts w:ascii="Calibri" w:hAnsi="Calibri"/>
                <w:b w:val="0"/>
                <w:sz w:val="22"/>
                <w:szCs w:val="22"/>
              </w:rPr>
              <w:t>Table 22</w:t>
            </w:r>
            <w:r w:rsidR="00F7122C">
              <w:rPr>
                <w:rFonts w:ascii="Calibri" w:hAnsi="Calibri"/>
                <w:b w:val="0"/>
                <w:sz w:val="22"/>
                <w:szCs w:val="22"/>
              </w:rPr>
              <w:t>:</w:t>
            </w:r>
            <w:r w:rsidRPr="00F7122C">
              <w:rPr>
                <w:rFonts w:ascii="Calibri" w:hAnsi="Calibri"/>
                <w:b w:val="0"/>
                <w:sz w:val="22"/>
                <w:szCs w:val="22"/>
              </w:rPr>
              <w:t xml:space="preserve"> Listing status of prioritised species nominated under the</w:t>
            </w:r>
            <w:r w:rsidRPr="00F7122C">
              <w:rPr>
                <w:rFonts w:ascii="Calibri" w:hAnsi="Calibri"/>
                <w:b w:val="0"/>
                <w:i/>
                <w:sz w:val="22"/>
                <w:szCs w:val="22"/>
              </w:rPr>
              <w:t xml:space="preserve"> Flora and Fauna Guarantee Act 1988 </w:t>
            </w:r>
            <w:r w:rsidRPr="00F7122C">
              <w:rPr>
                <w:rFonts w:ascii="Calibri" w:hAnsi="Calibri"/>
                <w:b w:val="0"/>
                <w:sz w:val="22"/>
                <w:szCs w:val="22"/>
              </w:rPr>
              <w:t>(Vic)</w:t>
            </w:r>
            <w:r w:rsidRPr="00F7122C">
              <w:rPr>
                <w:rFonts w:ascii="Calibri" w:hAnsi="Calibri"/>
                <w:b w:val="0"/>
                <w:i/>
                <w:sz w:val="22"/>
                <w:szCs w:val="22"/>
              </w:rPr>
              <w:t>.</w:t>
            </w:r>
          </w:p>
        </w:tc>
        <w:tc>
          <w:tcPr>
            <w:tcW w:w="770" w:type="dxa"/>
          </w:tcPr>
          <w:p w14:paraId="4B53272A" w14:textId="413254CB"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60</w:t>
            </w:r>
          </w:p>
        </w:tc>
      </w:tr>
      <w:tr w:rsidR="00AB3D7A" w:rsidRPr="00F7122C" w14:paraId="491DB96A" w14:textId="77777777" w:rsidTr="005141FA">
        <w:tc>
          <w:tcPr>
            <w:tcW w:w="7588" w:type="dxa"/>
          </w:tcPr>
          <w:p w14:paraId="6C8B9EBD"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23</w:t>
            </w:r>
            <w:r w:rsidR="00F7122C">
              <w:rPr>
                <w:rFonts w:ascii="Calibri" w:hAnsi="Calibri"/>
                <w:b w:val="0"/>
                <w:sz w:val="22"/>
                <w:szCs w:val="22"/>
              </w:rPr>
              <w:t>:</w:t>
            </w:r>
            <w:r w:rsidRPr="00F7122C">
              <w:rPr>
                <w:rFonts w:ascii="Calibri" w:hAnsi="Calibri"/>
                <w:b w:val="0"/>
                <w:sz w:val="22"/>
                <w:szCs w:val="22"/>
              </w:rPr>
              <w:t xml:space="preserve"> Priority Ecological Vegetation Classes for nomination under the </w:t>
            </w:r>
            <w:r w:rsidRPr="00F7122C">
              <w:rPr>
                <w:rFonts w:ascii="Calibri" w:hAnsi="Calibri"/>
                <w:b w:val="0"/>
                <w:i/>
                <w:sz w:val="22"/>
                <w:szCs w:val="22"/>
              </w:rPr>
              <w:t xml:space="preserve">Flora and Fauna Guarantee Act 1988 </w:t>
            </w:r>
            <w:r w:rsidRPr="00F7122C">
              <w:rPr>
                <w:rFonts w:ascii="Calibri" w:hAnsi="Calibri"/>
                <w:b w:val="0"/>
                <w:sz w:val="22"/>
                <w:szCs w:val="22"/>
              </w:rPr>
              <w:t>(Vic).</w:t>
            </w:r>
          </w:p>
        </w:tc>
        <w:tc>
          <w:tcPr>
            <w:tcW w:w="770" w:type="dxa"/>
          </w:tcPr>
          <w:p w14:paraId="4355AEBF" w14:textId="6CDA778E"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61</w:t>
            </w:r>
          </w:p>
        </w:tc>
      </w:tr>
      <w:tr w:rsidR="00AB3D7A" w:rsidRPr="00F7122C" w14:paraId="59FF934F" w14:textId="77777777" w:rsidTr="005141FA">
        <w:tc>
          <w:tcPr>
            <w:tcW w:w="7588" w:type="dxa"/>
          </w:tcPr>
          <w:p w14:paraId="145F0428"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24</w:t>
            </w:r>
            <w:r w:rsidR="00F7122C">
              <w:rPr>
                <w:rFonts w:ascii="Calibri" w:hAnsi="Calibri"/>
                <w:b w:val="0"/>
                <w:sz w:val="22"/>
                <w:szCs w:val="22"/>
              </w:rPr>
              <w:t>:</w:t>
            </w:r>
            <w:r w:rsidRPr="00F7122C">
              <w:rPr>
                <w:rFonts w:ascii="Calibri" w:hAnsi="Calibri"/>
                <w:b w:val="0"/>
                <w:sz w:val="22"/>
                <w:szCs w:val="22"/>
              </w:rPr>
              <w:t xml:space="preserve"> Prioritised flora species in the East Gippsland RFA for nomination and preparation of an Action Statement or Recovery Plan.</w:t>
            </w:r>
          </w:p>
        </w:tc>
        <w:tc>
          <w:tcPr>
            <w:tcW w:w="770" w:type="dxa"/>
          </w:tcPr>
          <w:p w14:paraId="1C2F348C" w14:textId="15ED63C1"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62</w:t>
            </w:r>
          </w:p>
        </w:tc>
      </w:tr>
      <w:tr w:rsidR="00AB3D7A" w:rsidRPr="00F7122C" w14:paraId="124059EB" w14:textId="77777777" w:rsidTr="005141FA">
        <w:tc>
          <w:tcPr>
            <w:tcW w:w="7588" w:type="dxa"/>
          </w:tcPr>
          <w:p w14:paraId="3CC31D3C"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25</w:t>
            </w:r>
            <w:r w:rsidR="00F7122C">
              <w:rPr>
                <w:rFonts w:ascii="Calibri" w:hAnsi="Calibri"/>
                <w:b w:val="0"/>
                <w:sz w:val="22"/>
                <w:szCs w:val="22"/>
              </w:rPr>
              <w:t>:</w:t>
            </w:r>
            <w:r w:rsidRPr="00F7122C">
              <w:rPr>
                <w:rFonts w:ascii="Calibri" w:hAnsi="Calibri"/>
                <w:b w:val="0"/>
                <w:sz w:val="22"/>
                <w:szCs w:val="22"/>
              </w:rPr>
              <w:t xml:space="preserve"> Prioritised Ecological Vegetation Classes for preparation of an Action Statement.</w:t>
            </w:r>
          </w:p>
        </w:tc>
        <w:tc>
          <w:tcPr>
            <w:tcW w:w="770" w:type="dxa"/>
          </w:tcPr>
          <w:p w14:paraId="244550FA" w14:textId="0101E63E"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63</w:t>
            </w:r>
          </w:p>
        </w:tc>
      </w:tr>
      <w:tr w:rsidR="00AB3D7A" w:rsidRPr="00F7122C" w14:paraId="6B69F4A6" w14:textId="77777777" w:rsidTr="005141FA">
        <w:tc>
          <w:tcPr>
            <w:tcW w:w="7588" w:type="dxa"/>
          </w:tcPr>
          <w:p w14:paraId="49C650B5"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26</w:t>
            </w:r>
            <w:r w:rsidR="00F7122C">
              <w:rPr>
                <w:rFonts w:ascii="Calibri" w:hAnsi="Calibri"/>
                <w:b w:val="0"/>
                <w:sz w:val="22"/>
                <w:szCs w:val="22"/>
              </w:rPr>
              <w:t>:</w:t>
            </w:r>
            <w:r w:rsidRPr="00F7122C">
              <w:rPr>
                <w:rFonts w:ascii="Calibri" w:hAnsi="Calibri"/>
                <w:b w:val="0"/>
                <w:sz w:val="22"/>
                <w:szCs w:val="22"/>
              </w:rPr>
              <w:t xml:space="preserve"> Progress with preparation of Action Statements/Recovery Plans for priority fauna species identified in the East Gippsland </w:t>
            </w:r>
            <w:r w:rsidRPr="00625650">
              <w:rPr>
                <w:rFonts w:ascii="Calibri" w:hAnsi="Calibri"/>
                <w:b w:val="0"/>
                <w:sz w:val="22"/>
                <w:szCs w:val="22"/>
              </w:rPr>
              <w:t>RFA</w:t>
            </w:r>
            <w:r w:rsidR="00625650" w:rsidRPr="00625650">
              <w:rPr>
                <w:rFonts w:ascii="Calibri" w:hAnsi="Calibri"/>
                <w:b w:val="0"/>
                <w:sz w:val="22"/>
                <w:szCs w:val="22"/>
              </w:rPr>
              <w:t xml:space="preserve"> </w:t>
            </w:r>
            <w:r w:rsidR="0066406A" w:rsidRPr="00DF7440">
              <w:rPr>
                <w:rFonts w:ascii="Calibri" w:hAnsi="Calibri"/>
                <w:b w:val="0"/>
                <w:sz w:val="22"/>
                <w:szCs w:val="22"/>
              </w:rPr>
              <w:t>(as at 30 June 2009)</w:t>
            </w:r>
            <w:r w:rsidRPr="00625650">
              <w:rPr>
                <w:rFonts w:ascii="Calibri" w:hAnsi="Calibri"/>
                <w:b w:val="0"/>
                <w:sz w:val="22"/>
                <w:szCs w:val="22"/>
              </w:rPr>
              <w:t>.</w:t>
            </w:r>
          </w:p>
        </w:tc>
        <w:tc>
          <w:tcPr>
            <w:tcW w:w="770" w:type="dxa"/>
          </w:tcPr>
          <w:p w14:paraId="5812FC68" w14:textId="003D96DC"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65</w:t>
            </w:r>
          </w:p>
        </w:tc>
      </w:tr>
      <w:tr w:rsidR="00AB3D7A" w:rsidRPr="00F7122C" w14:paraId="612A1AB8" w14:textId="77777777" w:rsidTr="005141FA">
        <w:tc>
          <w:tcPr>
            <w:tcW w:w="7588" w:type="dxa"/>
          </w:tcPr>
          <w:p w14:paraId="5ADB8076"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27</w:t>
            </w:r>
            <w:r w:rsidR="00F7122C">
              <w:rPr>
                <w:rFonts w:ascii="Calibri" w:hAnsi="Calibri"/>
                <w:b w:val="0"/>
                <w:sz w:val="22"/>
                <w:szCs w:val="22"/>
              </w:rPr>
              <w:t>:</w:t>
            </w:r>
            <w:r w:rsidRPr="00F7122C">
              <w:rPr>
                <w:rFonts w:ascii="Calibri" w:hAnsi="Calibri"/>
                <w:b w:val="0"/>
                <w:sz w:val="22"/>
                <w:szCs w:val="22"/>
              </w:rPr>
              <w:t xml:space="preserve"> Progress with preparation of Action Statements/Recovery Plans for priority species identified in the Central Highlands RFA</w:t>
            </w:r>
            <w:r w:rsidR="00625650">
              <w:rPr>
                <w:rFonts w:ascii="Calibri" w:hAnsi="Calibri"/>
                <w:b w:val="0"/>
                <w:sz w:val="22"/>
                <w:szCs w:val="22"/>
              </w:rPr>
              <w:t xml:space="preserve"> </w:t>
            </w:r>
            <w:r w:rsidR="00625650" w:rsidRPr="00625650">
              <w:rPr>
                <w:rFonts w:ascii="Calibri" w:hAnsi="Calibri"/>
                <w:b w:val="0"/>
                <w:sz w:val="22"/>
                <w:szCs w:val="22"/>
              </w:rPr>
              <w:t>(as at 30 June 2009)</w:t>
            </w:r>
            <w:r w:rsidRPr="00F7122C">
              <w:rPr>
                <w:rFonts w:ascii="Calibri" w:hAnsi="Calibri"/>
                <w:b w:val="0"/>
                <w:sz w:val="22"/>
                <w:szCs w:val="22"/>
              </w:rPr>
              <w:t>.</w:t>
            </w:r>
          </w:p>
        </w:tc>
        <w:tc>
          <w:tcPr>
            <w:tcW w:w="770" w:type="dxa"/>
          </w:tcPr>
          <w:p w14:paraId="31DC07F5" w14:textId="53AF856B"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66</w:t>
            </w:r>
          </w:p>
        </w:tc>
      </w:tr>
      <w:tr w:rsidR="00AB3D7A" w:rsidRPr="00F7122C" w14:paraId="034FD3C8" w14:textId="77777777" w:rsidTr="005141FA">
        <w:tc>
          <w:tcPr>
            <w:tcW w:w="7588" w:type="dxa"/>
          </w:tcPr>
          <w:p w14:paraId="274FE115" w14:textId="77777777" w:rsidR="00AB3D7A" w:rsidRPr="00F7122C" w:rsidRDefault="00AB3D7A" w:rsidP="00F7122C">
            <w:pPr>
              <w:pStyle w:val="Captiontablesfigures"/>
              <w:spacing w:before="80" w:after="80"/>
              <w:ind w:right="-45"/>
              <w:rPr>
                <w:rFonts w:ascii="Calibri" w:hAnsi="Calibri"/>
                <w:b w:val="0"/>
                <w:bCs/>
                <w:sz w:val="22"/>
                <w:szCs w:val="22"/>
              </w:rPr>
            </w:pPr>
            <w:r w:rsidRPr="00F7122C">
              <w:rPr>
                <w:rFonts w:ascii="Calibri" w:hAnsi="Calibri"/>
                <w:b w:val="0"/>
                <w:bCs/>
                <w:sz w:val="22"/>
                <w:szCs w:val="22"/>
              </w:rPr>
              <w:t>Table 28</w:t>
            </w:r>
            <w:r w:rsidR="00F7122C">
              <w:rPr>
                <w:rFonts w:ascii="Calibri" w:hAnsi="Calibri"/>
                <w:b w:val="0"/>
                <w:bCs/>
                <w:sz w:val="22"/>
                <w:szCs w:val="22"/>
              </w:rPr>
              <w:t>:</w:t>
            </w:r>
            <w:r w:rsidRPr="00F7122C">
              <w:rPr>
                <w:rFonts w:ascii="Calibri" w:hAnsi="Calibri"/>
                <w:b w:val="0"/>
                <w:bCs/>
                <w:sz w:val="22"/>
                <w:szCs w:val="22"/>
              </w:rPr>
              <w:t xml:space="preserve"> </w:t>
            </w:r>
            <w:r w:rsidRPr="00F7122C">
              <w:rPr>
                <w:rFonts w:ascii="Calibri" w:hAnsi="Calibri"/>
                <w:b w:val="0"/>
                <w:sz w:val="22"/>
                <w:szCs w:val="22"/>
              </w:rPr>
              <w:t>Progress with preparation of Action Statements/Recovery Plans for priority species identified</w:t>
            </w:r>
            <w:r w:rsidRPr="00F7122C">
              <w:rPr>
                <w:rFonts w:ascii="Calibri" w:hAnsi="Calibri"/>
                <w:b w:val="0"/>
                <w:bCs/>
                <w:sz w:val="22"/>
                <w:szCs w:val="22"/>
              </w:rPr>
              <w:t xml:space="preserve"> in the North East RFA</w:t>
            </w:r>
            <w:r w:rsidR="00625650">
              <w:rPr>
                <w:rFonts w:ascii="Calibri" w:hAnsi="Calibri"/>
                <w:b w:val="0"/>
                <w:bCs/>
                <w:sz w:val="22"/>
                <w:szCs w:val="22"/>
              </w:rPr>
              <w:t xml:space="preserve"> </w:t>
            </w:r>
            <w:r w:rsidR="00625650" w:rsidRPr="00625650">
              <w:rPr>
                <w:rFonts w:ascii="Calibri" w:hAnsi="Calibri"/>
                <w:b w:val="0"/>
                <w:sz w:val="22"/>
                <w:szCs w:val="22"/>
              </w:rPr>
              <w:t>(as at 30 June 2009)</w:t>
            </w:r>
            <w:r w:rsidRPr="00F7122C">
              <w:rPr>
                <w:rFonts w:ascii="Calibri" w:hAnsi="Calibri"/>
                <w:b w:val="0"/>
                <w:bCs/>
                <w:sz w:val="22"/>
                <w:szCs w:val="22"/>
              </w:rPr>
              <w:t>.</w:t>
            </w:r>
          </w:p>
        </w:tc>
        <w:tc>
          <w:tcPr>
            <w:tcW w:w="770" w:type="dxa"/>
          </w:tcPr>
          <w:p w14:paraId="3E7AAD1C" w14:textId="0F9E3729"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67</w:t>
            </w:r>
          </w:p>
        </w:tc>
      </w:tr>
      <w:tr w:rsidR="00AB3D7A" w:rsidRPr="00F7122C" w14:paraId="40901507" w14:textId="77777777" w:rsidTr="005141FA">
        <w:tc>
          <w:tcPr>
            <w:tcW w:w="7588" w:type="dxa"/>
          </w:tcPr>
          <w:p w14:paraId="287C5382"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29</w:t>
            </w:r>
            <w:r w:rsidR="00F7122C">
              <w:rPr>
                <w:rFonts w:ascii="Calibri" w:hAnsi="Calibri"/>
                <w:b w:val="0"/>
                <w:sz w:val="22"/>
                <w:szCs w:val="22"/>
              </w:rPr>
              <w:t>:</w:t>
            </w:r>
            <w:r w:rsidRPr="00F7122C">
              <w:rPr>
                <w:rFonts w:ascii="Calibri" w:hAnsi="Calibri"/>
                <w:b w:val="0"/>
                <w:sz w:val="22"/>
                <w:szCs w:val="22"/>
              </w:rPr>
              <w:t xml:space="preserve"> Progress with preparation of Action Statements/Recovery Plans for priority species identified in the West Victoria RFA</w:t>
            </w:r>
            <w:r w:rsidR="00625650">
              <w:rPr>
                <w:rFonts w:ascii="Calibri" w:hAnsi="Calibri"/>
                <w:b w:val="0"/>
                <w:sz w:val="22"/>
                <w:szCs w:val="22"/>
              </w:rPr>
              <w:t xml:space="preserve"> </w:t>
            </w:r>
            <w:r w:rsidR="00625650" w:rsidRPr="00625650">
              <w:rPr>
                <w:rFonts w:ascii="Calibri" w:hAnsi="Calibri"/>
                <w:b w:val="0"/>
                <w:sz w:val="22"/>
                <w:szCs w:val="22"/>
              </w:rPr>
              <w:t>(as at 30 June 2009)</w:t>
            </w:r>
            <w:r w:rsidRPr="00F7122C">
              <w:rPr>
                <w:rFonts w:ascii="Calibri" w:hAnsi="Calibri"/>
                <w:b w:val="0"/>
                <w:sz w:val="22"/>
                <w:szCs w:val="22"/>
              </w:rPr>
              <w:t>.</w:t>
            </w:r>
          </w:p>
        </w:tc>
        <w:tc>
          <w:tcPr>
            <w:tcW w:w="770" w:type="dxa"/>
          </w:tcPr>
          <w:p w14:paraId="449C7061" w14:textId="58A98BBE"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68</w:t>
            </w:r>
          </w:p>
        </w:tc>
      </w:tr>
      <w:tr w:rsidR="00AB3D7A" w:rsidRPr="00F7122C" w14:paraId="27216057" w14:textId="77777777" w:rsidTr="005141FA">
        <w:tc>
          <w:tcPr>
            <w:tcW w:w="7588" w:type="dxa"/>
          </w:tcPr>
          <w:p w14:paraId="72837492"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30</w:t>
            </w:r>
            <w:r w:rsidR="00F7122C">
              <w:rPr>
                <w:rFonts w:ascii="Calibri" w:hAnsi="Calibri"/>
                <w:b w:val="0"/>
                <w:sz w:val="22"/>
                <w:szCs w:val="22"/>
              </w:rPr>
              <w:t>:</w:t>
            </w:r>
            <w:r w:rsidRPr="00F7122C">
              <w:rPr>
                <w:rFonts w:ascii="Calibri" w:hAnsi="Calibri"/>
                <w:b w:val="0"/>
                <w:sz w:val="22"/>
                <w:szCs w:val="22"/>
              </w:rPr>
              <w:t xml:space="preserve"> Progress with preparation of Action Statements/Recovery Plans for priority species identified in the Gippsland RFA</w:t>
            </w:r>
            <w:r w:rsidR="00625650">
              <w:rPr>
                <w:rFonts w:ascii="Calibri" w:hAnsi="Calibri"/>
                <w:b w:val="0"/>
                <w:sz w:val="22"/>
                <w:szCs w:val="22"/>
              </w:rPr>
              <w:t xml:space="preserve"> </w:t>
            </w:r>
            <w:r w:rsidR="00625650" w:rsidRPr="00625650">
              <w:rPr>
                <w:rFonts w:ascii="Calibri" w:hAnsi="Calibri"/>
                <w:b w:val="0"/>
                <w:sz w:val="22"/>
                <w:szCs w:val="22"/>
              </w:rPr>
              <w:t>(as at 30 June 2009)</w:t>
            </w:r>
            <w:r w:rsidRPr="00F7122C">
              <w:rPr>
                <w:rFonts w:ascii="Calibri" w:hAnsi="Calibri"/>
                <w:b w:val="0"/>
                <w:sz w:val="22"/>
                <w:szCs w:val="22"/>
              </w:rPr>
              <w:t>.</w:t>
            </w:r>
          </w:p>
        </w:tc>
        <w:tc>
          <w:tcPr>
            <w:tcW w:w="770" w:type="dxa"/>
          </w:tcPr>
          <w:p w14:paraId="381C0CBC" w14:textId="19F17343"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69</w:t>
            </w:r>
          </w:p>
        </w:tc>
      </w:tr>
      <w:tr w:rsidR="00AB3D7A" w:rsidRPr="00F7122C" w14:paraId="6630F96A" w14:textId="77777777" w:rsidTr="005141FA">
        <w:tc>
          <w:tcPr>
            <w:tcW w:w="7588" w:type="dxa"/>
          </w:tcPr>
          <w:p w14:paraId="4679AD7E" w14:textId="77777777" w:rsidR="00AB3D7A" w:rsidRPr="00F7122C" w:rsidRDefault="00AB3D7A" w:rsidP="00F7122C">
            <w:pPr>
              <w:pStyle w:val="Captiontablesfigures"/>
              <w:spacing w:before="80" w:after="80"/>
              <w:ind w:right="-45"/>
              <w:rPr>
                <w:rFonts w:ascii="Calibri" w:hAnsi="Calibri"/>
                <w:b w:val="0"/>
                <w:sz w:val="22"/>
                <w:szCs w:val="22"/>
              </w:rPr>
            </w:pPr>
            <w:r w:rsidRPr="00F7122C">
              <w:rPr>
                <w:rFonts w:ascii="Calibri" w:hAnsi="Calibri"/>
                <w:b w:val="0"/>
                <w:sz w:val="22"/>
                <w:szCs w:val="22"/>
              </w:rPr>
              <w:t>Table 31</w:t>
            </w:r>
            <w:r w:rsidR="00F7122C">
              <w:rPr>
                <w:rFonts w:ascii="Calibri" w:hAnsi="Calibri"/>
                <w:b w:val="0"/>
                <w:sz w:val="22"/>
                <w:szCs w:val="22"/>
              </w:rPr>
              <w:t>:</w:t>
            </w:r>
            <w:r w:rsidRPr="00F7122C">
              <w:rPr>
                <w:rFonts w:ascii="Calibri" w:hAnsi="Calibri"/>
                <w:b w:val="0"/>
                <w:sz w:val="22"/>
                <w:szCs w:val="22"/>
              </w:rPr>
              <w:t xml:space="preserve"> Prioritised potentially threatening processes for preparation of an Action Statement.</w:t>
            </w:r>
          </w:p>
        </w:tc>
        <w:tc>
          <w:tcPr>
            <w:tcW w:w="770" w:type="dxa"/>
          </w:tcPr>
          <w:p w14:paraId="450183FA" w14:textId="3F955BFF" w:rsidR="00AB3D7A" w:rsidRPr="00F7122C" w:rsidRDefault="00AB3D7A" w:rsidP="00F7122C">
            <w:pPr>
              <w:pStyle w:val="Captiontablesfigures"/>
              <w:spacing w:before="80" w:after="80"/>
              <w:ind w:right="-45"/>
              <w:jc w:val="center"/>
              <w:rPr>
                <w:rFonts w:ascii="Calibri" w:hAnsi="Calibri"/>
                <w:b w:val="0"/>
                <w:sz w:val="22"/>
                <w:szCs w:val="22"/>
              </w:rPr>
            </w:pPr>
            <w:r w:rsidRPr="00F7122C">
              <w:rPr>
                <w:rFonts w:ascii="Calibri" w:hAnsi="Calibri"/>
                <w:b w:val="0"/>
                <w:sz w:val="22"/>
                <w:szCs w:val="22"/>
              </w:rPr>
              <w:t>1</w:t>
            </w:r>
            <w:r w:rsidR="009D02CC">
              <w:rPr>
                <w:rFonts w:ascii="Calibri" w:hAnsi="Calibri"/>
                <w:b w:val="0"/>
                <w:sz w:val="22"/>
                <w:szCs w:val="22"/>
              </w:rPr>
              <w:t>69</w:t>
            </w:r>
          </w:p>
        </w:tc>
      </w:tr>
    </w:tbl>
    <w:p w14:paraId="7FDD516A" w14:textId="77777777" w:rsidR="00AB3D7A" w:rsidRPr="00F7122C" w:rsidRDefault="00AB3D7A" w:rsidP="00AB3D7A">
      <w:pPr>
        <w:pStyle w:val="Captiontablesfigures"/>
        <w:rPr>
          <w:rFonts w:ascii="Calibri" w:hAnsi="Calibri"/>
          <w:b w:val="0"/>
        </w:rPr>
      </w:pPr>
    </w:p>
    <w:p w14:paraId="68893DA6" w14:textId="77777777" w:rsidR="00AB3D7A" w:rsidRPr="00F7122C" w:rsidRDefault="00AB3D7A" w:rsidP="00AB3D7A">
      <w:pPr>
        <w:pStyle w:val="Captiontablesfigures"/>
        <w:rPr>
          <w:rFonts w:ascii="Calibri" w:hAnsi="Calibri"/>
        </w:rPr>
      </w:pPr>
    </w:p>
    <w:p w14:paraId="7635517E" w14:textId="77777777" w:rsidR="00EA052B" w:rsidRPr="00F7122C" w:rsidRDefault="00EA052B" w:rsidP="00EA052B">
      <w:pPr>
        <w:pStyle w:val="Heading1"/>
        <w:ind w:firstLine="0"/>
        <w:rPr>
          <w:rFonts w:ascii="Calibri" w:hAnsi="Calibri"/>
        </w:rPr>
      </w:pPr>
      <w:bookmarkStart w:id="30" w:name="_Toc384305679"/>
      <w:r w:rsidRPr="00F7122C">
        <w:rPr>
          <w:rFonts w:ascii="Calibri" w:hAnsi="Calibri"/>
        </w:rPr>
        <w:lastRenderedPageBreak/>
        <w:t xml:space="preserve">ACRONYMS </w:t>
      </w:r>
      <w:r>
        <w:rPr>
          <w:rFonts w:ascii="Calibri" w:hAnsi="Calibri"/>
        </w:rPr>
        <w:t>and</w:t>
      </w:r>
      <w:r w:rsidRPr="00F7122C">
        <w:rPr>
          <w:rFonts w:ascii="Calibri" w:hAnsi="Calibri"/>
        </w:rPr>
        <w:t xml:space="preserve"> ABBREVIATIONS</w:t>
      </w:r>
      <w:bookmarkEnd w:id="30"/>
    </w:p>
    <w:tbl>
      <w:tblPr>
        <w:tblW w:w="8360" w:type="dxa"/>
        <w:tblInd w:w="108" w:type="dxa"/>
        <w:tblLook w:val="01E0" w:firstRow="1" w:lastRow="1" w:firstColumn="1" w:lastColumn="1" w:noHBand="0" w:noVBand="0"/>
      </w:tblPr>
      <w:tblGrid>
        <w:gridCol w:w="2200"/>
        <w:gridCol w:w="6160"/>
      </w:tblGrid>
      <w:tr w:rsidR="00EA052B" w:rsidRPr="00F7122C" w14:paraId="20170382" w14:textId="77777777" w:rsidTr="002E2997">
        <w:tc>
          <w:tcPr>
            <w:tcW w:w="2200" w:type="dxa"/>
          </w:tcPr>
          <w:p w14:paraId="76843A25" w14:textId="77777777" w:rsidR="00EA052B" w:rsidRPr="00F7122C" w:rsidRDefault="00EA052B" w:rsidP="002E2997">
            <w:pPr>
              <w:rPr>
                <w:rFonts w:ascii="Calibri" w:hAnsi="Calibri"/>
              </w:rPr>
            </w:pPr>
            <w:r w:rsidRPr="00F7122C">
              <w:rPr>
                <w:rFonts w:ascii="Calibri" w:hAnsi="Calibri"/>
              </w:rPr>
              <w:t>ABC</w:t>
            </w:r>
          </w:p>
        </w:tc>
        <w:tc>
          <w:tcPr>
            <w:tcW w:w="6160" w:type="dxa"/>
          </w:tcPr>
          <w:p w14:paraId="49B78285" w14:textId="77777777" w:rsidR="00EA052B" w:rsidRPr="00F7122C" w:rsidRDefault="00EA052B" w:rsidP="002E2997">
            <w:pPr>
              <w:rPr>
                <w:rFonts w:ascii="Calibri" w:hAnsi="Calibri"/>
              </w:rPr>
            </w:pPr>
            <w:r w:rsidRPr="00F7122C">
              <w:rPr>
                <w:rFonts w:ascii="Calibri" w:hAnsi="Calibri"/>
              </w:rPr>
              <w:t>Actions for Biodiversity Conservation</w:t>
            </w:r>
          </w:p>
        </w:tc>
      </w:tr>
      <w:tr w:rsidR="00EA052B" w:rsidRPr="00F7122C" w14:paraId="52A52A08" w14:textId="77777777" w:rsidTr="002E2997">
        <w:tc>
          <w:tcPr>
            <w:tcW w:w="2200" w:type="dxa"/>
          </w:tcPr>
          <w:p w14:paraId="2DEE47E0" w14:textId="77777777" w:rsidR="00EA052B" w:rsidRPr="00F7122C" w:rsidRDefault="00EA052B" w:rsidP="002E2997">
            <w:pPr>
              <w:rPr>
                <w:rFonts w:ascii="Calibri" w:hAnsi="Calibri"/>
              </w:rPr>
            </w:pPr>
            <w:r w:rsidRPr="00F7122C">
              <w:rPr>
                <w:rFonts w:ascii="Calibri" w:hAnsi="Calibri"/>
              </w:rPr>
              <w:t>AFCS</w:t>
            </w:r>
          </w:p>
        </w:tc>
        <w:tc>
          <w:tcPr>
            <w:tcW w:w="6160" w:type="dxa"/>
          </w:tcPr>
          <w:p w14:paraId="29483850" w14:textId="77777777" w:rsidR="00EA052B" w:rsidRPr="00F7122C" w:rsidRDefault="00EA052B" w:rsidP="002E2997">
            <w:pPr>
              <w:rPr>
                <w:rFonts w:ascii="Calibri" w:hAnsi="Calibri"/>
              </w:rPr>
            </w:pPr>
            <w:r w:rsidRPr="00F7122C">
              <w:rPr>
                <w:rFonts w:ascii="Calibri" w:hAnsi="Calibri"/>
              </w:rPr>
              <w:t>Australian Forest Certification Scheme</w:t>
            </w:r>
          </w:p>
        </w:tc>
      </w:tr>
      <w:tr w:rsidR="00EA052B" w:rsidRPr="00F7122C" w14:paraId="261040EF" w14:textId="77777777" w:rsidTr="002E2997">
        <w:tc>
          <w:tcPr>
            <w:tcW w:w="2200" w:type="dxa"/>
          </w:tcPr>
          <w:p w14:paraId="254A4DFF" w14:textId="77777777" w:rsidR="00EA052B" w:rsidRPr="00F7122C" w:rsidRDefault="00EA052B" w:rsidP="002E2997">
            <w:pPr>
              <w:rPr>
                <w:rFonts w:ascii="Calibri" w:hAnsi="Calibri"/>
              </w:rPr>
            </w:pPr>
            <w:r w:rsidRPr="00F7122C">
              <w:rPr>
                <w:rFonts w:ascii="Calibri" w:hAnsi="Calibri"/>
              </w:rPr>
              <w:t>AFS</w:t>
            </w:r>
          </w:p>
        </w:tc>
        <w:tc>
          <w:tcPr>
            <w:tcW w:w="6160" w:type="dxa"/>
          </w:tcPr>
          <w:p w14:paraId="2E9F085A" w14:textId="77777777" w:rsidR="00EA052B" w:rsidRPr="00F7122C" w:rsidRDefault="00EA052B" w:rsidP="002E2997">
            <w:pPr>
              <w:rPr>
                <w:rFonts w:ascii="Calibri" w:hAnsi="Calibri"/>
              </w:rPr>
            </w:pPr>
            <w:r w:rsidRPr="00F7122C">
              <w:rPr>
                <w:rFonts w:ascii="Calibri" w:hAnsi="Calibri"/>
              </w:rPr>
              <w:t>Australian Forestry Standard</w:t>
            </w:r>
          </w:p>
        </w:tc>
      </w:tr>
      <w:tr w:rsidR="00EA052B" w:rsidRPr="00F7122C" w14:paraId="25CE82C4" w14:textId="77777777" w:rsidTr="002E2997">
        <w:tc>
          <w:tcPr>
            <w:tcW w:w="2200" w:type="dxa"/>
          </w:tcPr>
          <w:p w14:paraId="5897DB4D" w14:textId="77777777" w:rsidR="00EA052B" w:rsidRPr="00F7122C" w:rsidRDefault="00EA052B" w:rsidP="002E2997">
            <w:pPr>
              <w:rPr>
                <w:rFonts w:ascii="Calibri" w:hAnsi="Calibri"/>
              </w:rPr>
            </w:pPr>
            <w:r w:rsidRPr="00F7122C">
              <w:rPr>
                <w:rFonts w:ascii="Calibri" w:hAnsi="Calibri"/>
              </w:rPr>
              <w:t>AHC Act</w:t>
            </w:r>
          </w:p>
        </w:tc>
        <w:tc>
          <w:tcPr>
            <w:tcW w:w="6160" w:type="dxa"/>
          </w:tcPr>
          <w:p w14:paraId="54C507F1" w14:textId="77777777" w:rsidR="00EA052B" w:rsidRPr="00F7122C" w:rsidRDefault="00EA052B" w:rsidP="002E2997">
            <w:pPr>
              <w:rPr>
                <w:rFonts w:ascii="Calibri" w:hAnsi="Calibri"/>
              </w:rPr>
            </w:pPr>
            <w:r w:rsidRPr="00F7122C">
              <w:rPr>
                <w:rFonts w:ascii="Calibri" w:hAnsi="Calibri"/>
                <w:i/>
                <w:szCs w:val="22"/>
              </w:rPr>
              <w:t>Australian Heritage Commission Act 1975</w:t>
            </w:r>
            <w:r w:rsidRPr="00F7122C">
              <w:rPr>
                <w:rFonts w:ascii="Calibri" w:hAnsi="Calibri"/>
                <w:szCs w:val="22"/>
              </w:rPr>
              <w:t xml:space="preserve"> (Cwth)</w:t>
            </w:r>
          </w:p>
        </w:tc>
      </w:tr>
      <w:tr w:rsidR="00EA052B" w:rsidRPr="00F7122C" w14:paraId="21FD7892" w14:textId="77777777" w:rsidTr="002E2997">
        <w:tc>
          <w:tcPr>
            <w:tcW w:w="2200" w:type="dxa"/>
          </w:tcPr>
          <w:p w14:paraId="7E7B675A" w14:textId="77777777" w:rsidR="00EA052B" w:rsidRPr="00F7122C" w:rsidRDefault="00EA052B" w:rsidP="002E2997">
            <w:pPr>
              <w:rPr>
                <w:rFonts w:ascii="Calibri" w:hAnsi="Calibri"/>
              </w:rPr>
            </w:pPr>
            <w:r w:rsidRPr="00F7122C">
              <w:rPr>
                <w:rFonts w:ascii="Calibri" w:hAnsi="Calibri"/>
              </w:rPr>
              <w:t>Allocation Order</w:t>
            </w:r>
          </w:p>
        </w:tc>
        <w:tc>
          <w:tcPr>
            <w:tcW w:w="6160" w:type="dxa"/>
          </w:tcPr>
          <w:p w14:paraId="5F38D2D7" w14:textId="77777777" w:rsidR="00EA052B" w:rsidRPr="00F7122C" w:rsidRDefault="00EA052B" w:rsidP="002E2997">
            <w:pPr>
              <w:rPr>
                <w:rFonts w:ascii="Calibri" w:hAnsi="Calibri"/>
                <w:i/>
              </w:rPr>
            </w:pPr>
            <w:r w:rsidRPr="00F7122C">
              <w:rPr>
                <w:rFonts w:ascii="Calibri" w:hAnsi="Calibri"/>
                <w:i/>
              </w:rPr>
              <w:t>Allocation to VicForests Order 2004 (as amended)</w:t>
            </w:r>
          </w:p>
        </w:tc>
      </w:tr>
      <w:tr w:rsidR="00EA052B" w:rsidRPr="00F7122C" w14:paraId="7C4AC4C8" w14:textId="77777777" w:rsidTr="002E2997">
        <w:tc>
          <w:tcPr>
            <w:tcW w:w="2200" w:type="dxa"/>
          </w:tcPr>
          <w:p w14:paraId="14073330" w14:textId="77777777" w:rsidR="00EA052B" w:rsidRPr="00F7122C" w:rsidRDefault="00EA052B" w:rsidP="002E2997">
            <w:pPr>
              <w:rPr>
                <w:rFonts w:ascii="Calibri" w:hAnsi="Calibri"/>
              </w:rPr>
            </w:pPr>
            <w:r w:rsidRPr="00F7122C">
              <w:rPr>
                <w:rFonts w:ascii="Calibri" w:hAnsi="Calibri"/>
              </w:rPr>
              <w:t>CAR reserve system</w:t>
            </w:r>
          </w:p>
        </w:tc>
        <w:tc>
          <w:tcPr>
            <w:tcW w:w="6160" w:type="dxa"/>
          </w:tcPr>
          <w:p w14:paraId="73436A1D" w14:textId="77777777" w:rsidR="00EA052B" w:rsidRPr="00F7122C" w:rsidRDefault="00EA052B" w:rsidP="002E2997">
            <w:pPr>
              <w:rPr>
                <w:rFonts w:ascii="Calibri" w:hAnsi="Calibri"/>
              </w:rPr>
            </w:pPr>
            <w:r w:rsidRPr="00F7122C">
              <w:rPr>
                <w:rFonts w:ascii="Calibri" w:hAnsi="Calibri"/>
              </w:rPr>
              <w:t>Comprehensive, Adequate and Representative reserve system</w:t>
            </w:r>
          </w:p>
        </w:tc>
      </w:tr>
      <w:tr w:rsidR="00EA052B" w:rsidRPr="00F7122C" w14:paraId="1DF93DC1" w14:textId="77777777" w:rsidTr="002E2997">
        <w:tc>
          <w:tcPr>
            <w:tcW w:w="2200" w:type="dxa"/>
          </w:tcPr>
          <w:p w14:paraId="5B6C1C39" w14:textId="77777777" w:rsidR="00EA052B" w:rsidRPr="00F7122C" w:rsidRDefault="00EA052B" w:rsidP="002E2997">
            <w:pPr>
              <w:rPr>
                <w:rFonts w:ascii="Calibri" w:hAnsi="Calibri"/>
              </w:rPr>
            </w:pPr>
            <w:r w:rsidRPr="00F7122C">
              <w:rPr>
                <w:rFonts w:ascii="Calibri" w:hAnsi="Calibri"/>
              </w:rPr>
              <w:t>CH</w:t>
            </w:r>
          </w:p>
        </w:tc>
        <w:tc>
          <w:tcPr>
            <w:tcW w:w="6160" w:type="dxa"/>
          </w:tcPr>
          <w:p w14:paraId="5D83A261" w14:textId="77777777" w:rsidR="00EA052B" w:rsidRPr="00F7122C" w:rsidRDefault="00EA052B" w:rsidP="002E2997">
            <w:pPr>
              <w:rPr>
                <w:rFonts w:ascii="Calibri" w:hAnsi="Calibri"/>
                <w:szCs w:val="22"/>
              </w:rPr>
            </w:pPr>
            <w:r w:rsidRPr="00F7122C">
              <w:rPr>
                <w:rFonts w:ascii="Calibri" w:hAnsi="Calibri"/>
                <w:szCs w:val="22"/>
              </w:rPr>
              <w:t>Central Highlands RFA</w:t>
            </w:r>
          </w:p>
        </w:tc>
      </w:tr>
      <w:tr w:rsidR="00EA052B" w:rsidRPr="00F7122C" w14:paraId="08EDDED2" w14:textId="77777777" w:rsidTr="002E2997">
        <w:tc>
          <w:tcPr>
            <w:tcW w:w="2200" w:type="dxa"/>
          </w:tcPr>
          <w:p w14:paraId="7DC2D8C5" w14:textId="77777777" w:rsidR="00EA052B" w:rsidRPr="00F7122C" w:rsidRDefault="00EA052B" w:rsidP="002E2997">
            <w:pPr>
              <w:rPr>
                <w:rFonts w:ascii="Calibri" w:hAnsi="Calibri"/>
              </w:rPr>
            </w:pPr>
            <w:r w:rsidRPr="00F7122C">
              <w:rPr>
                <w:rFonts w:ascii="Calibri" w:hAnsi="Calibri"/>
              </w:rPr>
              <w:t>CMA</w:t>
            </w:r>
          </w:p>
        </w:tc>
        <w:tc>
          <w:tcPr>
            <w:tcW w:w="6160" w:type="dxa"/>
          </w:tcPr>
          <w:p w14:paraId="3702FE98" w14:textId="77777777" w:rsidR="00EA052B" w:rsidRPr="00F7122C" w:rsidRDefault="00EA052B" w:rsidP="002E2997">
            <w:pPr>
              <w:rPr>
                <w:rFonts w:ascii="Calibri" w:hAnsi="Calibri"/>
                <w:szCs w:val="22"/>
              </w:rPr>
            </w:pPr>
            <w:r w:rsidRPr="00F7122C">
              <w:rPr>
                <w:rFonts w:ascii="Calibri" w:hAnsi="Calibri"/>
                <w:szCs w:val="22"/>
              </w:rPr>
              <w:t>Catchment Management Authority</w:t>
            </w:r>
          </w:p>
        </w:tc>
      </w:tr>
      <w:tr w:rsidR="00EA052B" w:rsidRPr="00F7122C" w14:paraId="19E90097" w14:textId="77777777" w:rsidTr="002E2997">
        <w:tc>
          <w:tcPr>
            <w:tcW w:w="2200" w:type="dxa"/>
          </w:tcPr>
          <w:p w14:paraId="2889CA59" w14:textId="77777777" w:rsidR="00EA052B" w:rsidRPr="00F7122C" w:rsidRDefault="00EA052B" w:rsidP="002E2997">
            <w:pPr>
              <w:rPr>
                <w:rFonts w:ascii="Calibri" w:hAnsi="Calibri"/>
              </w:rPr>
            </w:pPr>
            <w:r w:rsidRPr="00F7122C">
              <w:rPr>
                <w:rFonts w:ascii="Calibri" w:hAnsi="Calibri"/>
              </w:rPr>
              <w:t>Code</w:t>
            </w:r>
          </w:p>
        </w:tc>
        <w:tc>
          <w:tcPr>
            <w:tcW w:w="6160" w:type="dxa"/>
          </w:tcPr>
          <w:p w14:paraId="49248AAE" w14:textId="77777777" w:rsidR="00EA052B" w:rsidRPr="00F7122C" w:rsidRDefault="00EA052B" w:rsidP="002E2997">
            <w:pPr>
              <w:rPr>
                <w:rFonts w:ascii="Calibri" w:hAnsi="Calibri"/>
                <w:i/>
                <w:szCs w:val="22"/>
              </w:rPr>
            </w:pPr>
            <w:r w:rsidRPr="00F7122C">
              <w:rPr>
                <w:rFonts w:ascii="Calibri" w:hAnsi="Calibri"/>
                <w:i/>
                <w:szCs w:val="22"/>
              </w:rPr>
              <w:t>Code of Practice for Timber Production 2007</w:t>
            </w:r>
            <w:r>
              <w:rPr>
                <w:rFonts w:ascii="Calibri" w:hAnsi="Calibri"/>
                <w:i/>
                <w:szCs w:val="22"/>
              </w:rPr>
              <w:t xml:space="preserve"> </w:t>
            </w:r>
            <w:r w:rsidRPr="00DF7440">
              <w:rPr>
                <w:rFonts w:ascii="Calibri" w:hAnsi="Calibri"/>
                <w:szCs w:val="22"/>
              </w:rPr>
              <w:t>(or predecessors)</w:t>
            </w:r>
          </w:p>
        </w:tc>
      </w:tr>
      <w:tr w:rsidR="00EA052B" w:rsidRPr="00F7122C" w14:paraId="72AB37B8" w14:textId="77777777" w:rsidTr="002E2997">
        <w:tc>
          <w:tcPr>
            <w:tcW w:w="2200" w:type="dxa"/>
          </w:tcPr>
          <w:p w14:paraId="1AC8705B" w14:textId="77777777" w:rsidR="00EA052B" w:rsidRPr="00F7122C" w:rsidRDefault="00EA052B" w:rsidP="002E2997">
            <w:pPr>
              <w:rPr>
                <w:rFonts w:ascii="Calibri" w:hAnsi="Calibri"/>
              </w:rPr>
            </w:pPr>
            <w:r w:rsidRPr="00F7122C">
              <w:rPr>
                <w:rFonts w:ascii="Calibri" w:hAnsi="Calibri"/>
              </w:rPr>
              <w:t>Commonwealth</w:t>
            </w:r>
          </w:p>
        </w:tc>
        <w:tc>
          <w:tcPr>
            <w:tcW w:w="6160" w:type="dxa"/>
          </w:tcPr>
          <w:p w14:paraId="168B2230" w14:textId="77777777" w:rsidR="00EA052B" w:rsidRPr="00F7122C" w:rsidRDefault="00EA052B" w:rsidP="002E2997">
            <w:pPr>
              <w:rPr>
                <w:rFonts w:ascii="Calibri" w:hAnsi="Calibri"/>
                <w:szCs w:val="22"/>
              </w:rPr>
            </w:pPr>
            <w:r w:rsidRPr="00F7122C">
              <w:rPr>
                <w:rFonts w:ascii="Calibri" w:hAnsi="Calibri"/>
                <w:szCs w:val="22"/>
              </w:rPr>
              <w:t>Commonwealth of Australia</w:t>
            </w:r>
          </w:p>
        </w:tc>
      </w:tr>
      <w:tr w:rsidR="00EA052B" w:rsidRPr="00F7122C" w14:paraId="72EC32B4" w14:textId="77777777" w:rsidTr="002E2997">
        <w:tc>
          <w:tcPr>
            <w:tcW w:w="2200" w:type="dxa"/>
          </w:tcPr>
          <w:p w14:paraId="2D857519" w14:textId="77777777" w:rsidR="00EA052B" w:rsidRPr="00F7122C" w:rsidRDefault="00EA052B" w:rsidP="002E2997">
            <w:pPr>
              <w:rPr>
                <w:rFonts w:ascii="Calibri" w:hAnsi="Calibri"/>
              </w:rPr>
            </w:pPr>
            <w:r w:rsidRPr="00F7122C">
              <w:rPr>
                <w:rFonts w:ascii="Calibri" w:hAnsi="Calibri"/>
              </w:rPr>
              <w:t>CRA</w:t>
            </w:r>
          </w:p>
        </w:tc>
        <w:tc>
          <w:tcPr>
            <w:tcW w:w="6160" w:type="dxa"/>
          </w:tcPr>
          <w:p w14:paraId="73E9FF18" w14:textId="77777777" w:rsidR="00EA052B" w:rsidRPr="00F7122C" w:rsidRDefault="00EA052B" w:rsidP="002E2997">
            <w:pPr>
              <w:rPr>
                <w:rFonts w:ascii="Calibri" w:hAnsi="Calibri"/>
                <w:szCs w:val="22"/>
              </w:rPr>
            </w:pPr>
            <w:r w:rsidRPr="00F7122C">
              <w:rPr>
                <w:rFonts w:ascii="Calibri" w:hAnsi="Calibri"/>
                <w:szCs w:val="22"/>
              </w:rPr>
              <w:t>Comprehensive Regional Assessment</w:t>
            </w:r>
          </w:p>
        </w:tc>
      </w:tr>
      <w:tr w:rsidR="00EA052B" w:rsidRPr="00F7122C" w14:paraId="01771E25" w14:textId="77777777" w:rsidTr="002E2997">
        <w:tc>
          <w:tcPr>
            <w:tcW w:w="2200" w:type="dxa"/>
          </w:tcPr>
          <w:p w14:paraId="6A620E50" w14:textId="77777777" w:rsidR="00EA052B" w:rsidRPr="00F7122C" w:rsidRDefault="00EA052B" w:rsidP="002E2997">
            <w:pPr>
              <w:rPr>
                <w:rFonts w:ascii="Calibri" w:hAnsi="Calibri"/>
              </w:rPr>
            </w:pPr>
            <w:r w:rsidRPr="00F7122C">
              <w:rPr>
                <w:rFonts w:ascii="Calibri" w:hAnsi="Calibri"/>
                <w:szCs w:val="22"/>
              </w:rPr>
              <w:t>CRC</w:t>
            </w:r>
          </w:p>
        </w:tc>
        <w:tc>
          <w:tcPr>
            <w:tcW w:w="6160" w:type="dxa"/>
          </w:tcPr>
          <w:p w14:paraId="4ECBF4B2" w14:textId="77777777" w:rsidR="00EA052B" w:rsidRPr="00F7122C" w:rsidRDefault="00EA052B" w:rsidP="002E2997">
            <w:pPr>
              <w:rPr>
                <w:rFonts w:ascii="Calibri" w:hAnsi="Calibri"/>
                <w:szCs w:val="22"/>
              </w:rPr>
            </w:pPr>
            <w:r w:rsidRPr="00F7122C">
              <w:rPr>
                <w:rFonts w:ascii="Calibri" w:hAnsi="Calibri"/>
                <w:szCs w:val="22"/>
              </w:rPr>
              <w:t>Cooperative Research Centre</w:t>
            </w:r>
          </w:p>
        </w:tc>
      </w:tr>
      <w:tr w:rsidR="00EA052B" w:rsidRPr="00F7122C" w14:paraId="6AD93220" w14:textId="77777777" w:rsidTr="002E2997">
        <w:tc>
          <w:tcPr>
            <w:tcW w:w="2200" w:type="dxa"/>
          </w:tcPr>
          <w:p w14:paraId="51CC1DE0" w14:textId="77777777" w:rsidR="00EA052B" w:rsidRPr="00F7122C" w:rsidRDefault="00EA052B" w:rsidP="002E2997">
            <w:pPr>
              <w:rPr>
                <w:rFonts w:ascii="Calibri" w:hAnsi="Calibri"/>
                <w:szCs w:val="22"/>
              </w:rPr>
            </w:pPr>
            <w:r w:rsidRPr="00F7122C">
              <w:rPr>
                <w:rFonts w:ascii="Calibri" w:hAnsi="Calibri"/>
                <w:szCs w:val="22"/>
              </w:rPr>
              <w:t>CSIRO</w:t>
            </w:r>
          </w:p>
        </w:tc>
        <w:tc>
          <w:tcPr>
            <w:tcW w:w="6160" w:type="dxa"/>
          </w:tcPr>
          <w:p w14:paraId="1EA2E934" w14:textId="77777777" w:rsidR="00EA052B" w:rsidRPr="00F7122C" w:rsidRDefault="00EA052B" w:rsidP="002E2997">
            <w:pPr>
              <w:rPr>
                <w:rFonts w:ascii="Calibri" w:hAnsi="Calibri"/>
                <w:szCs w:val="22"/>
              </w:rPr>
            </w:pPr>
            <w:r w:rsidRPr="00F7122C">
              <w:rPr>
                <w:rFonts w:ascii="Calibri" w:hAnsi="Calibri"/>
              </w:rPr>
              <w:t>Commonwealth Scientific and Industrial Research Organisation</w:t>
            </w:r>
          </w:p>
        </w:tc>
      </w:tr>
      <w:tr w:rsidR="00EA052B" w:rsidRPr="00F7122C" w14:paraId="2842F441" w14:textId="77777777" w:rsidTr="002E2997">
        <w:tc>
          <w:tcPr>
            <w:tcW w:w="2200" w:type="dxa"/>
          </w:tcPr>
          <w:p w14:paraId="2964E558" w14:textId="77777777" w:rsidR="00EA052B" w:rsidRPr="00F7122C" w:rsidRDefault="00EA052B" w:rsidP="002E2997">
            <w:pPr>
              <w:rPr>
                <w:rFonts w:ascii="Calibri" w:hAnsi="Calibri"/>
                <w:szCs w:val="22"/>
              </w:rPr>
            </w:pPr>
            <w:r w:rsidRPr="00F7122C">
              <w:rPr>
                <w:rFonts w:ascii="Calibri" w:hAnsi="Calibri"/>
                <w:szCs w:val="22"/>
              </w:rPr>
              <w:t>DPI</w:t>
            </w:r>
          </w:p>
        </w:tc>
        <w:tc>
          <w:tcPr>
            <w:tcW w:w="6160" w:type="dxa"/>
          </w:tcPr>
          <w:p w14:paraId="1EBF3437" w14:textId="77777777" w:rsidR="00EA052B" w:rsidRPr="00F7122C" w:rsidRDefault="00EA052B" w:rsidP="002E2997">
            <w:pPr>
              <w:rPr>
                <w:rFonts w:ascii="Calibri" w:hAnsi="Calibri"/>
                <w:szCs w:val="22"/>
              </w:rPr>
            </w:pPr>
            <w:r w:rsidRPr="00F7122C">
              <w:rPr>
                <w:rFonts w:ascii="Calibri" w:hAnsi="Calibri"/>
                <w:szCs w:val="22"/>
              </w:rPr>
              <w:t xml:space="preserve">Department of Primary Industries (Victorian Government) </w:t>
            </w:r>
          </w:p>
        </w:tc>
      </w:tr>
      <w:tr w:rsidR="00EA052B" w:rsidRPr="00F7122C" w14:paraId="0D32923A" w14:textId="77777777" w:rsidTr="002E2997">
        <w:tc>
          <w:tcPr>
            <w:tcW w:w="2200" w:type="dxa"/>
          </w:tcPr>
          <w:p w14:paraId="2BA12606" w14:textId="77777777" w:rsidR="00EA052B" w:rsidRPr="00F7122C" w:rsidRDefault="00EA052B" w:rsidP="002E2997">
            <w:pPr>
              <w:rPr>
                <w:rFonts w:ascii="Calibri" w:hAnsi="Calibri"/>
                <w:szCs w:val="22"/>
              </w:rPr>
            </w:pPr>
            <w:r w:rsidRPr="00F7122C">
              <w:rPr>
                <w:rFonts w:ascii="Calibri" w:hAnsi="Calibri"/>
                <w:szCs w:val="22"/>
              </w:rPr>
              <w:t>Draft Report</w:t>
            </w:r>
          </w:p>
        </w:tc>
        <w:tc>
          <w:tcPr>
            <w:tcW w:w="6160" w:type="dxa"/>
          </w:tcPr>
          <w:p w14:paraId="603C87CC" w14:textId="77777777" w:rsidR="00EA052B" w:rsidRPr="00F7122C" w:rsidRDefault="00EA052B" w:rsidP="002E2997">
            <w:pPr>
              <w:rPr>
                <w:rFonts w:ascii="Calibri" w:hAnsi="Calibri"/>
                <w:i/>
                <w:szCs w:val="22"/>
              </w:rPr>
            </w:pPr>
            <w:r w:rsidRPr="00F7122C">
              <w:rPr>
                <w:rFonts w:ascii="Calibri" w:hAnsi="Calibri"/>
                <w:i/>
                <w:szCs w:val="22"/>
              </w:rPr>
              <w:t>A Draft Report on Progress with Implementation of the Victorian Regional Forest Agreements (RFAs)</w:t>
            </w:r>
          </w:p>
        </w:tc>
      </w:tr>
      <w:tr w:rsidR="00EA052B" w:rsidRPr="00F7122C" w14:paraId="23E27028" w14:textId="77777777" w:rsidTr="002E2997">
        <w:tc>
          <w:tcPr>
            <w:tcW w:w="2200" w:type="dxa"/>
          </w:tcPr>
          <w:p w14:paraId="68206ADF" w14:textId="77777777" w:rsidR="00EA052B" w:rsidRPr="00F7122C" w:rsidRDefault="00EA052B" w:rsidP="002E2997">
            <w:pPr>
              <w:rPr>
                <w:rFonts w:ascii="Calibri" w:hAnsi="Calibri"/>
              </w:rPr>
            </w:pPr>
            <w:r w:rsidRPr="00F7122C">
              <w:rPr>
                <w:rFonts w:ascii="Calibri" w:hAnsi="Calibri"/>
                <w:szCs w:val="22"/>
              </w:rPr>
              <w:t>DSE</w:t>
            </w:r>
          </w:p>
        </w:tc>
        <w:tc>
          <w:tcPr>
            <w:tcW w:w="6160" w:type="dxa"/>
          </w:tcPr>
          <w:p w14:paraId="3EB0E8DE" w14:textId="77777777" w:rsidR="00EA052B" w:rsidRPr="00F7122C" w:rsidRDefault="00EA052B" w:rsidP="002E2997">
            <w:pPr>
              <w:rPr>
                <w:rFonts w:ascii="Calibri" w:hAnsi="Calibri"/>
              </w:rPr>
            </w:pPr>
            <w:r w:rsidRPr="00F7122C">
              <w:rPr>
                <w:rFonts w:ascii="Calibri" w:hAnsi="Calibri"/>
                <w:szCs w:val="22"/>
              </w:rPr>
              <w:t>Department of Sustainability and Environment (Victorian Government)</w:t>
            </w:r>
            <w:r>
              <w:rPr>
                <w:rFonts w:ascii="Calibri" w:hAnsi="Calibri"/>
                <w:szCs w:val="22"/>
              </w:rPr>
              <w:t xml:space="preserve"> now the Department of Environment and Primary Industries</w:t>
            </w:r>
          </w:p>
        </w:tc>
      </w:tr>
      <w:tr w:rsidR="00EA052B" w:rsidRPr="00F7122C" w14:paraId="68264E32" w14:textId="77777777" w:rsidTr="002E2997">
        <w:tc>
          <w:tcPr>
            <w:tcW w:w="2200" w:type="dxa"/>
          </w:tcPr>
          <w:p w14:paraId="40F56A66" w14:textId="77777777" w:rsidR="00EA052B" w:rsidRPr="00F7122C" w:rsidRDefault="00EA052B" w:rsidP="002E2997">
            <w:pPr>
              <w:rPr>
                <w:rFonts w:ascii="Calibri" w:hAnsi="Calibri"/>
                <w:szCs w:val="22"/>
              </w:rPr>
            </w:pPr>
            <w:r w:rsidRPr="00F7122C">
              <w:rPr>
                <w:rFonts w:ascii="Calibri" w:hAnsi="Calibri"/>
                <w:szCs w:val="22"/>
              </w:rPr>
              <w:t>Eastern Victoria</w:t>
            </w:r>
          </w:p>
        </w:tc>
        <w:tc>
          <w:tcPr>
            <w:tcW w:w="6160" w:type="dxa"/>
          </w:tcPr>
          <w:p w14:paraId="21FFA9EB" w14:textId="77777777" w:rsidR="00EA052B" w:rsidRPr="00F7122C" w:rsidRDefault="00EA052B" w:rsidP="002E2997">
            <w:pPr>
              <w:rPr>
                <w:rFonts w:ascii="Calibri" w:hAnsi="Calibri"/>
                <w:szCs w:val="22"/>
              </w:rPr>
            </w:pPr>
            <w:r w:rsidRPr="00F7122C">
              <w:rPr>
                <w:rFonts w:ascii="Calibri" w:hAnsi="Calibri"/>
                <w:szCs w:val="22"/>
              </w:rPr>
              <w:t>Area of Victoria east of the Hume Highway</w:t>
            </w:r>
          </w:p>
        </w:tc>
      </w:tr>
      <w:tr w:rsidR="00EA052B" w:rsidRPr="00F7122C" w14:paraId="009A6E62" w14:textId="77777777" w:rsidTr="002E2997">
        <w:tc>
          <w:tcPr>
            <w:tcW w:w="2200" w:type="dxa"/>
          </w:tcPr>
          <w:p w14:paraId="2092CC5A" w14:textId="77777777" w:rsidR="00EA052B" w:rsidRPr="00F7122C" w:rsidRDefault="00EA052B" w:rsidP="002E2997">
            <w:pPr>
              <w:rPr>
                <w:rFonts w:ascii="Calibri" w:hAnsi="Calibri"/>
              </w:rPr>
            </w:pPr>
            <w:r w:rsidRPr="00F7122C">
              <w:rPr>
                <w:rFonts w:ascii="Calibri" w:hAnsi="Calibri"/>
              </w:rPr>
              <w:t>ECC</w:t>
            </w:r>
          </w:p>
        </w:tc>
        <w:tc>
          <w:tcPr>
            <w:tcW w:w="6160" w:type="dxa"/>
          </w:tcPr>
          <w:p w14:paraId="3AB659A9" w14:textId="77777777" w:rsidR="00EA052B" w:rsidRPr="00F7122C" w:rsidRDefault="00EA052B" w:rsidP="002E2997">
            <w:pPr>
              <w:rPr>
                <w:rFonts w:ascii="Calibri" w:hAnsi="Calibri"/>
                <w:szCs w:val="22"/>
              </w:rPr>
            </w:pPr>
            <w:r w:rsidRPr="00F7122C">
              <w:rPr>
                <w:rFonts w:ascii="Calibri" w:hAnsi="Calibri"/>
                <w:szCs w:val="22"/>
              </w:rPr>
              <w:t>Environment Conservation Council</w:t>
            </w:r>
          </w:p>
        </w:tc>
      </w:tr>
      <w:tr w:rsidR="00EA052B" w:rsidRPr="00F7122C" w14:paraId="4C65AC81" w14:textId="77777777" w:rsidTr="002E2997">
        <w:tc>
          <w:tcPr>
            <w:tcW w:w="2200" w:type="dxa"/>
          </w:tcPr>
          <w:p w14:paraId="3F894BBE" w14:textId="77777777" w:rsidR="00EA052B" w:rsidRPr="00F7122C" w:rsidRDefault="00EA052B" w:rsidP="002E2997">
            <w:pPr>
              <w:rPr>
                <w:rFonts w:ascii="Calibri" w:hAnsi="Calibri"/>
              </w:rPr>
            </w:pPr>
            <w:r w:rsidRPr="00F7122C">
              <w:rPr>
                <w:rFonts w:ascii="Calibri" w:hAnsi="Calibri"/>
              </w:rPr>
              <w:t>EG</w:t>
            </w:r>
          </w:p>
        </w:tc>
        <w:tc>
          <w:tcPr>
            <w:tcW w:w="6160" w:type="dxa"/>
          </w:tcPr>
          <w:p w14:paraId="112B7CF6" w14:textId="77777777" w:rsidR="00EA052B" w:rsidRPr="00F7122C" w:rsidRDefault="00EA052B" w:rsidP="002E2997">
            <w:pPr>
              <w:rPr>
                <w:rFonts w:ascii="Calibri" w:hAnsi="Calibri"/>
                <w:szCs w:val="22"/>
              </w:rPr>
            </w:pPr>
            <w:r w:rsidRPr="00F7122C">
              <w:rPr>
                <w:rFonts w:ascii="Calibri" w:hAnsi="Calibri"/>
                <w:szCs w:val="22"/>
              </w:rPr>
              <w:t>East Gippsland RFA</w:t>
            </w:r>
          </w:p>
        </w:tc>
      </w:tr>
      <w:tr w:rsidR="00EA052B" w:rsidRPr="00F7122C" w14:paraId="4E078632" w14:textId="77777777" w:rsidTr="002E2997">
        <w:tc>
          <w:tcPr>
            <w:tcW w:w="2200" w:type="dxa"/>
          </w:tcPr>
          <w:p w14:paraId="7397A11C" w14:textId="77777777" w:rsidR="00EA052B" w:rsidRPr="00F7122C" w:rsidRDefault="00EA052B" w:rsidP="002E2997">
            <w:pPr>
              <w:rPr>
                <w:rFonts w:ascii="Calibri" w:hAnsi="Calibri"/>
              </w:rPr>
            </w:pPr>
            <w:r w:rsidRPr="00F7122C">
              <w:rPr>
                <w:rFonts w:ascii="Calibri" w:hAnsi="Calibri"/>
              </w:rPr>
              <w:t>EIAP</w:t>
            </w:r>
          </w:p>
        </w:tc>
        <w:tc>
          <w:tcPr>
            <w:tcW w:w="6160" w:type="dxa"/>
          </w:tcPr>
          <w:p w14:paraId="1B0C9D9E" w14:textId="77777777" w:rsidR="00EA052B" w:rsidRPr="00F7122C" w:rsidRDefault="00EA052B" w:rsidP="002E2997">
            <w:pPr>
              <w:rPr>
                <w:rFonts w:ascii="Calibri" w:hAnsi="Calibri"/>
                <w:szCs w:val="22"/>
              </w:rPr>
            </w:pPr>
            <w:r w:rsidRPr="00F7122C">
              <w:rPr>
                <w:rFonts w:ascii="Calibri" w:hAnsi="Calibri"/>
                <w:szCs w:val="22"/>
              </w:rPr>
              <w:t>Expert Independent Advisory Panel</w:t>
            </w:r>
          </w:p>
        </w:tc>
      </w:tr>
      <w:tr w:rsidR="00EA052B" w:rsidRPr="00F7122C" w14:paraId="4957B99F" w14:textId="77777777" w:rsidTr="002E2997">
        <w:tc>
          <w:tcPr>
            <w:tcW w:w="2200" w:type="dxa"/>
          </w:tcPr>
          <w:p w14:paraId="11B4172A" w14:textId="77777777" w:rsidR="00EA052B" w:rsidRPr="00F7122C" w:rsidRDefault="00EA052B" w:rsidP="002E2997">
            <w:pPr>
              <w:rPr>
                <w:rFonts w:ascii="Calibri" w:hAnsi="Calibri"/>
              </w:rPr>
            </w:pPr>
            <w:r w:rsidRPr="00F7122C">
              <w:rPr>
                <w:rFonts w:ascii="Calibri" w:hAnsi="Calibri"/>
              </w:rPr>
              <w:t>EID Act</w:t>
            </w:r>
          </w:p>
        </w:tc>
        <w:tc>
          <w:tcPr>
            <w:tcW w:w="6160" w:type="dxa"/>
          </w:tcPr>
          <w:p w14:paraId="44E9686B" w14:textId="77777777" w:rsidR="00EA052B" w:rsidRPr="00F7122C" w:rsidRDefault="00EA052B" w:rsidP="002E2997">
            <w:pPr>
              <w:rPr>
                <w:rStyle w:val="Emphasis"/>
                <w:rFonts w:ascii="Calibri" w:hAnsi="Calibri"/>
              </w:rPr>
            </w:pPr>
            <w:r w:rsidRPr="00F7122C">
              <w:rPr>
                <w:rStyle w:val="Emphasis"/>
                <w:rFonts w:ascii="Calibri" w:hAnsi="Calibri"/>
              </w:rPr>
              <w:t>Extractive Industries Development Act 1995</w:t>
            </w:r>
            <w:r w:rsidRPr="00F7122C">
              <w:rPr>
                <w:rStyle w:val="Emphasis"/>
                <w:rFonts w:ascii="Calibri" w:hAnsi="Calibri"/>
                <w:i w:val="0"/>
              </w:rPr>
              <w:t xml:space="preserve"> (Vic)</w:t>
            </w:r>
          </w:p>
        </w:tc>
      </w:tr>
      <w:tr w:rsidR="00EA052B" w:rsidRPr="00F7122C" w14:paraId="0E961982" w14:textId="77777777" w:rsidTr="002E2997">
        <w:tc>
          <w:tcPr>
            <w:tcW w:w="2200" w:type="dxa"/>
          </w:tcPr>
          <w:p w14:paraId="4578E00E" w14:textId="77777777" w:rsidR="00EA052B" w:rsidRPr="00F7122C" w:rsidRDefault="00EA052B" w:rsidP="002E2997">
            <w:pPr>
              <w:rPr>
                <w:rFonts w:ascii="Calibri" w:hAnsi="Calibri"/>
              </w:rPr>
            </w:pPr>
            <w:r w:rsidRPr="00F7122C">
              <w:rPr>
                <w:rFonts w:ascii="Calibri" w:hAnsi="Calibri"/>
              </w:rPr>
              <w:t>EMS</w:t>
            </w:r>
          </w:p>
        </w:tc>
        <w:tc>
          <w:tcPr>
            <w:tcW w:w="6160" w:type="dxa"/>
          </w:tcPr>
          <w:p w14:paraId="49384404" w14:textId="77777777" w:rsidR="00EA052B" w:rsidRPr="00F7122C" w:rsidRDefault="00EA052B" w:rsidP="002E2997">
            <w:pPr>
              <w:rPr>
                <w:rStyle w:val="Emphasis"/>
                <w:rFonts w:ascii="Calibri" w:hAnsi="Calibri"/>
                <w:i w:val="0"/>
              </w:rPr>
            </w:pPr>
            <w:r w:rsidRPr="00F7122C">
              <w:rPr>
                <w:rStyle w:val="Emphasis"/>
                <w:rFonts w:ascii="Calibri" w:hAnsi="Calibri"/>
                <w:i w:val="0"/>
              </w:rPr>
              <w:t>Environmental Management System</w:t>
            </w:r>
          </w:p>
        </w:tc>
      </w:tr>
      <w:tr w:rsidR="00EA052B" w:rsidRPr="00F7122C" w14:paraId="75C5F2C1" w14:textId="77777777" w:rsidTr="002E2997">
        <w:tc>
          <w:tcPr>
            <w:tcW w:w="2200" w:type="dxa"/>
          </w:tcPr>
          <w:p w14:paraId="2F5D51B7" w14:textId="77777777" w:rsidR="00EA052B" w:rsidRPr="00F7122C" w:rsidRDefault="00EA052B" w:rsidP="002E2997">
            <w:pPr>
              <w:rPr>
                <w:rFonts w:ascii="Calibri" w:hAnsi="Calibri"/>
              </w:rPr>
            </w:pPr>
            <w:r w:rsidRPr="00F7122C">
              <w:rPr>
                <w:rFonts w:ascii="Calibri" w:hAnsi="Calibri"/>
              </w:rPr>
              <w:t>EPA Victoria</w:t>
            </w:r>
          </w:p>
        </w:tc>
        <w:tc>
          <w:tcPr>
            <w:tcW w:w="6160" w:type="dxa"/>
          </w:tcPr>
          <w:p w14:paraId="2A14A9E1" w14:textId="77777777" w:rsidR="00EA052B" w:rsidRPr="00F7122C" w:rsidRDefault="00EA052B" w:rsidP="002E2997">
            <w:pPr>
              <w:rPr>
                <w:rFonts w:ascii="Calibri" w:hAnsi="Calibri"/>
                <w:szCs w:val="22"/>
              </w:rPr>
            </w:pPr>
            <w:r w:rsidRPr="00F7122C">
              <w:rPr>
                <w:rStyle w:val="Emphasis"/>
                <w:rFonts w:ascii="Calibri" w:hAnsi="Calibri"/>
                <w:i w:val="0"/>
              </w:rPr>
              <w:t>Environment Protection</w:t>
            </w:r>
            <w:r w:rsidRPr="00F7122C">
              <w:rPr>
                <w:rFonts w:ascii="Calibri" w:hAnsi="Calibri"/>
              </w:rPr>
              <w:t xml:space="preserve"> </w:t>
            </w:r>
            <w:r>
              <w:rPr>
                <w:rFonts w:ascii="Calibri" w:hAnsi="Calibri"/>
              </w:rPr>
              <w:t>Authority</w:t>
            </w:r>
            <w:r w:rsidRPr="00F7122C">
              <w:rPr>
                <w:rFonts w:ascii="Calibri" w:hAnsi="Calibri"/>
                <w:szCs w:val="22"/>
              </w:rPr>
              <w:t xml:space="preserve"> Victoria</w:t>
            </w:r>
          </w:p>
        </w:tc>
      </w:tr>
      <w:tr w:rsidR="00EA052B" w:rsidRPr="00F7122C" w14:paraId="4F799205" w14:textId="77777777" w:rsidTr="002E2997">
        <w:tc>
          <w:tcPr>
            <w:tcW w:w="2200" w:type="dxa"/>
          </w:tcPr>
          <w:p w14:paraId="45FEC408" w14:textId="77777777" w:rsidR="00EA052B" w:rsidRPr="00F7122C" w:rsidRDefault="00EA052B" w:rsidP="002E2997">
            <w:pPr>
              <w:rPr>
                <w:rFonts w:ascii="Calibri" w:hAnsi="Calibri"/>
              </w:rPr>
            </w:pPr>
            <w:r w:rsidRPr="00F7122C">
              <w:rPr>
                <w:rFonts w:ascii="Calibri" w:hAnsi="Calibri"/>
              </w:rPr>
              <w:t>EPBC Act</w:t>
            </w:r>
          </w:p>
        </w:tc>
        <w:tc>
          <w:tcPr>
            <w:tcW w:w="6160" w:type="dxa"/>
          </w:tcPr>
          <w:p w14:paraId="59B352BA" w14:textId="77777777" w:rsidR="00EA052B" w:rsidRPr="00F7122C" w:rsidRDefault="00EA052B" w:rsidP="002E2997">
            <w:pPr>
              <w:rPr>
                <w:rFonts w:ascii="Calibri" w:hAnsi="Calibri"/>
                <w:i/>
              </w:rPr>
            </w:pPr>
            <w:r w:rsidRPr="00F7122C">
              <w:rPr>
                <w:rFonts w:ascii="Calibri" w:hAnsi="Calibri"/>
                <w:i/>
              </w:rPr>
              <w:t xml:space="preserve">Environment Protection and Biodiversity Conservation Act 1999 </w:t>
            </w:r>
            <w:r w:rsidRPr="00F7122C">
              <w:rPr>
                <w:rFonts w:ascii="Calibri" w:hAnsi="Calibri"/>
              </w:rPr>
              <w:t>(Cwth)</w:t>
            </w:r>
          </w:p>
        </w:tc>
      </w:tr>
      <w:tr w:rsidR="00EA052B" w:rsidRPr="00F7122C" w14:paraId="10E2EC32" w14:textId="77777777" w:rsidTr="002E2997">
        <w:tc>
          <w:tcPr>
            <w:tcW w:w="2200" w:type="dxa"/>
          </w:tcPr>
          <w:p w14:paraId="05E3AB9A" w14:textId="77777777" w:rsidR="00EA052B" w:rsidRPr="00F7122C" w:rsidRDefault="00EA052B" w:rsidP="002E2997">
            <w:pPr>
              <w:rPr>
                <w:rFonts w:ascii="Calibri" w:hAnsi="Calibri"/>
              </w:rPr>
            </w:pPr>
            <w:r w:rsidRPr="00F7122C">
              <w:rPr>
                <w:rFonts w:ascii="Calibri" w:hAnsi="Calibri"/>
              </w:rPr>
              <w:t>ESP Act</w:t>
            </w:r>
          </w:p>
        </w:tc>
        <w:tc>
          <w:tcPr>
            <w:tcW w:w="6160" w:type="dxa"/>
          </w:tcPr>
          <w:p w14:paraId="0A3AE800" w14:textId="77777777" w:rsidR="00EA052B" w:rsidRPr="00F7122C" w:rsidRDefault="00EA052B" w:rsidP="002E2997">
            <w:pPr>
              <w:rPr>
                <w:rFonts w:ascii="Calibri" w:hAnsi="Calibri"/>
                <w:i/>
              </w:rPr>
            </w:pPr>
            <w:r w:rsidRPr="00F7122C">
              <w:rPr>
                <w:rFonts w:ascii="Calibri" w:hAnsi="Calibri"/>
                <w:i/>
                <w:iCs/>
                <w:color w:val="000000"/>
                <w:szCs w:val="22"/>
              </w:rPr>
              <w:t xml:space="preserve">Endangered Species Protection Act 1992 </w:t>
            </w:r>
            <w:r w:rsidRPr="00F7122C">
              <w:rPr>
                <w:rFonts w:ascii="Calibri" w:hAnsi="Calibri"/>
                <w:iCs/>
                <w:color w:val="000000"/>
                <w:szCs w:val="22"/>
              </w:rPr>
              <w:t>(Cwth)</w:t>
            </w:r>
          </w:p>
        </w:tc>
      </w:tr>
      <w:tr w:rsidR="00EA052B" w:rsidRPr="00F7122C" w14:paraId="5BD18BB1" w14:textId="77777777" w:rsidTr="002E2997">
        <w:tc>
          <w:tcPr>
            <w:tcW w:w="2200" w:type="dxa"/>
          </w:tcPr>
          <w:p w14:paraId="6C8BE35F" w14:textId="77777777" w:rsidR="00EA052B" w:rsidRPr="00F7122C" w:rsidRDefault="00EA052B" w:rsidP="002E2997">
            <w:pPr>
              <w:rPr>
                <w:rFonts w:ascii="Calibri" w:hAnsi="Calibri"/>
              </w:rPr>
            </w:pPr>
            <w:r w:rsidRPr="00F7122C">
              <w:rPr>
                <w:rFonts w:ascii="Calibri" w:hAnsi="Calibri"/>
              </w:rPr>
              <w:t>EVC</w:t>
            </w:r>
          </w:p>
        </w:tc>
        <w:tc>
          <w:tcPr>
            <w:tcW w:w="6160" w:type="dxa"/>
          </w:tcPr>
          <w:p w14:paraId="4D9EAFF8" w14:textId="77777777" w:rsidR="00EA052B" w:rsidRPr="00F7122C" w:rsidRDefault="00EA052B" w:rsidP="002E2997">
            <w:pPr>
              <w:rPr>
                <w:rFonts w:ascii="Calibri" w:hAnsi="Calibri"/>
              </w:rPr>
            </w:pPr>
            <w:r w:rsidRPr="00F7122C">
              <w:rPr>
                <w:rFonts w:ascii="Calibri" w:hAnsi="Calibri"/>
              </w:rPr>
              <w:t>Ecological Vegetation Class</w:t>
            </w:r>
          </w:p>
        </w:tc>
      </w:tr>
      <w:tr w:rsidR="00EA052B" w:rsidRPr="00F7122C" w14:paraId="0B75E7DB" w14:textId="77777777" w:rsidTr="002E2997">
        <w:tc>
          <w:tcPr>
            <w:tcW w:w="2200" w:type="dxa"/>
          </w:tcPr>
          <w:p w14:paraId="10E8F3E6" w14:textId="77777777" w:rsidR="00EA052B" w:rsidRPr="00F7122C" w:rsidRDefault="00EA052B" w:rsidP="002E2997">
            <w:pPr>
              <w:rPr>
                <w:rFonts w:ascii="Calibri" w:hAnsi="Calibri"/>
              </w:rPr>
            </w:pPr>
            <w:r w:rsidRPr="00F7122C">
              <w:rPr>
                <w:rFonts w:ascii="Calibri" w:hAnsi="Calibri"/>
              </w:rPr>
              <w:t>Final Report</w:t>
            </w:r>
          </w:p>
        </w:tc>
        <w:tc>
          <w:tcPr>
            <w:tcW w:w="6160" w:type="dxa"/>
          </w:tcPr>
          <w:p w14:paraId="53E175ED" w14:textId="77777777" w:rsidR="00EA052B" w:rsidRPr="00F7122C" w:rsidRDefault="00EA052B" w:rsidP="002E2997">
            <w:pPr>
              <w:rPr>
                <w:rFonts w:ascii="Calibri" w:hAnsi="Calibri"/>
                <w:i/>
              </w:rPr>
            </w:pPr>
            <w:r w:rsidRPr="00F7122C">
              <w:rPr>
                <w:rFonts w:ascii="Calibri" w:hAnsi="Calibri"/>
                <w:i/>
              </w:rPr>
              <w:t xml:space="preserve">Final Report </w:t>
            </w:r>
            <w:r w:rsidRPr="00F7122C">
              <w:rPr>
                <w:rFonts w:ascii="Calibri" w:hAnsi="Calibri"/>
                <w:i/>
                <w:szCs w:val="22"/>
              </w:rPr>
              <w:t>on Progress with Implementation of the Victorian Regional Forest Agreements (RFAs)</w:t>
            </w:r>
          </w:p>
        </w:tc>
      </w:tr>
      <w:tr w:rsidR="00EA052B" w:rsidRPr="00F7122C" w14:paraId="2DEF5E6B" w14:textId="77777777" w:rsidTr="002E2997">
        <w:tc>
          <w:tcPr>
            <w:tcW w:w="2200" w:type="dxa"/>
          </w:tcPr>
          <w:p w14:paraId="454C7F78" w14:textId="77777777" w:rsidR="00EA052B" w:rsidRPr="00F7122C" w:rsidRDefault="00EA052B" w:rsidP="002E2997">
            <w:pPr>
              <w:rPr>
                <w:rFonts w:ascii="Calibri" w:hAnsi="Calibri"/>
              </w:rPr>
            </w:pPr>
            <w:r w:rsidRPr="00F7122C">
              <w:rPr>
                <w:rFonts w:ascii="Calibri" w:hAnsi="Calibri"/>
              </w:rPr>
              <w:t>FFG Act</w:t>
            </w:r>
          </w:p>
        </w:tc>
        <w:tc>
          <w:tcPr>
            <w:tcW w:w="6160" w:type="dxa"/>
          </w:tcPr>
          <w:p w14:paraId="22C3004D" w14:textId="77777777" w:rsidR="00EA052B" w:rsidRPr="00F7122C" w:rsidRDefault="00EA052B" w:rsidP="002E2997">
            <w:pPr>
              <w:rPr>
                <w:rFonts w:ascii="Calibri" w:hAnsi="Calibri"/>
                <w:i/>
              </w:rPr>
            </w:pPr>
            <w:r w:rsidRPr="00F7122C">
              <w:rPr>
                <w:rFonts w:ascii="Calibri" w:hAnsi="Calibri"/>
                <w:i/>
              </w:rPr>
              <w:t xml:space="preserve">Flora and Fauna Guarantee Act 1988 </w:t>
            </w:r>
            <w:r w:rsidRPr="00F7122C">
              <w:rPr>
                <w:rFonts w:ascii="Calibri" w:hAnsi="Calibri"/>
              </w:rPr>
              <w:t>(Vic)</w:t>
            </w:r>
          </w:p>
        </w:tc>
      </w:tr>
      <w:tr w:rsidR="00EA052B" w:rsidRPr="00F7122C" w14:paraId="58CE2010" w14:textId="77777777" w:rsidTr="002E2997">
        <w:tc>
          <w:tcPr>
            <w:tcW w:w="2200" w:type="dxa"/>
          </w:tcPr>
          <w:p w14:paraId="5305FD8C" w14:textId="77777777" w:rsidR="00EA052B" w:rsidRPr="00F7122C" w:rsidRDefault="00EA052B" w:rsidP="002E2997">
            <w:pPr>
              <w:rPr>
                <w:rFonts w:ascii="Calibri" w:hAnsi="Calibri"/>
              </w:rPr>
            </w:pPr>
            <w:r w:rsidRPr="00F7122C">
              <w:rPr>
                <w:rFonts w:ascii="Calibri" w:hAnsi="Calibri"/>
              </w:rPr>
              <w:t>FMA</w:t>
            </w:r>
          </w:p>
        </w:tc>
        <w:tc>
          <w:tcPr>
            <w:tcW w:w="6160" w:type="dxa"/>
          </w:tcPr>
          <w:p w14:paraId="27DCB30F" w14:textId="77777777" w:rsidR="00EA052B" w:rsidRPr="00F7122C" w:rsidRDefault="00EA052B" w:rsidP="002E2997">
            <w:pPr>
              <w:rPr>
                <w:rFonts w:ascii="Calibri" w:hAnsi="Calibri"/>
              </w:rPr>
            </w:pPr>
            <w:r w:rsidRPr="00F7122C">
              <w:rPr>
                <w:rFonts w:ascii="Calibri" w:hAnsi="Calibri"/>
              </w:rPr>
              <w:t>Forest Management Area</w:t>
            </w:r>
          </w:p>
        </w:tc>
      </w:tr>
      <w:tr w:rsidR="00EA052B" w:rsidRPr="00F7122C" w14:paraId="2686BC70" w14:textId="77777777" w:rsidTr="002E2997">
        <w:tc>
          <w:tcPr>
            <w:tcW w:w="2200" w:type="dxa"/>
          </w:tcPr>
          <w:p w14:paraId="76B0E8F1" w14:textId="77777777" w:rsidR="00EA052B" w:rsidRPr="00F7122C" w:rsidRDefault="00EA052B" w:rsidP="002E2997">
            <w:pPr>
              <w:rPr>
                <w:rFonts w:ascii="Calibri" w:hAnsi="Calibri"/>
              </w:rPr>
            </w:pPr>
            <w:r w:rsidRPr="00F7122C">
              <w:rPr>
                <w:rFonts w:ascii="Calibri" w:hAnsi="Calibri"/>
              </w:rPr>
              <w:t>G</w:t>
            </w:r>
          </w:p>
        </w:tc>
        <w:tc>
          <w:tcPr>
            <w:tcW w:w="6160" w:type="dxa"/>
          </w:tcPr>
          <w:p w14:paraId="7BE54B4D" w14:textId="77777777" w:rsidR="00EA052B" w:rsidRPr="00F7122C" w:rsidRDefault="00EA052B" w:rsidP="002E2997">
            <w:pPr>
              <w:rPr>
                <w:rFonts w:ascii="Calibri" w:hAnsi="Calibri"/>
                <w:szCs w:val="22"/>
              </w:rPr>
            </w:pPr>
            <w:r w:rsidRPr="00F7122C">
              <w:rPr>
                <w:rFonts w:ascii="Calibri" w:hAnsi="Calibri"/>
                <w:szCs w:val="22"/>
              </w:rPr>
              <w:t>Gippsland RFA</w:t>
            </w:r>
          </w:p>
        </w:tc>
      </w:tr>
      <w:tr w:rsidR="00EA052B" w:rsidRPr="00F7122C" w14:paraId="0DAA78E7" w14:textId="77777777" w:rsidTr="002E2997">
        <w:tc>
          <w:tcPr>
            <w:tcW w:w="2200" w:type="dxa"/>
          </w:tcPr>
          <w:p w14:paraId="19F7EB15" w14:textId="77777777" w:rsidR="00EA052B" w:rsidRPr="00F7122C" w:rsidRDefault="00EA052B" w:rsidP="002E2997">
            <w:pPr>
              <w:rPr>
                <w:rFonts w:ascii="Calibri" w:hAnsi="Calibri"/>
              </w:rPr>
            </w:pPr>
            <w:r w:rsidRPr="00F7122C">
              <w:rPr>
                <w:rFonts w:ascii="Calibri" w:hAnsi="Calibri"/>
              </w:rPr>
              <w:t>GMZ</w:t>
            </w:r>
          </w:p>
        </w:tc>
        <w:tc>
          <w:tcPr>
            <w:tcW w:w="6160" w:type="dxa"/>
          </w:tcPr>
          <w:p w14:paraId="570248AA" w14:textId="77777777" w:rsidR="00EA052B" w:rsidRPr="00F7122C" w:rsidRDefault="00EA052B" w:rsidP="002E2997">
            <w:pPr>
              <w:rPr>
                <w:rFonts w:ascii="Calibri" w:hAnsi="Calibri"/>
                <w:szCs w:val="22"/>
              </w:rPr>
            </w:pPr>
            <w:r w:rsidRPr="00F7122C">
              <w:rPr>
                <w:rFonts w:ascii="Calibri" w:hAnsi="Calibri"/>
                <w:szCs w:val="22"/>
              </w:rPr>
              <w:t>General Management Zone</w:t>
            </w:r>
          </w:p>
        </w:tc>
      </w:tr>
      <w:tr w:rsidR="00EA052B" w:rsidRPr="00F7122C" w14:paraId="5F70E64A" w14:textId="77777777" w:rsidTr="002E2997">
        <w:tc>
          <w:tcPr>
            <w:tcW w:w="2200" w:type="dxa"/>
          </w:tcPr>
          <w:p w14:paraId="5FECF2E8" w14:textId="77777777" w:rsidR="00EA052B" w:rsidRPr="00F7122C" w:rsidRDefault="00EA052B" w:rsidP="002E2997">
            <w:pPr>
              <w:rPr>
                <w:rFonts w:ascii="Calibri" w:hAnsi="Calibri"/>
              </w:rPr>
            </w:pPr>
            <w:r w:rsidRPr="00F7122C">
              <w:rPr>
                <w:rFonts w:ascii="Calibri" w:hAnsi="Calibri"/>
              </w:rPr>
              <w:t>Joint Government Response</w:t>
            </w:r>
          </w:p>
        </w:tc>
        <w:tc>
          <w:tcPr>
            <w:tcW w:w="6160" w:type="dxa"/>
          </w:tcPr>
          <w:p w14:paraId="202FA8F1" w14:textId="77777777" w:rsidR="00EA052B" w:rsidRPr="00F7122C" w:rsidRDefault="00EA052B" w:rsidP="002E2997">
            <w:pPr>
              <w:rPr>
                <w:rFonts w:ascii="Calibri" w:hAnsi="Calibri"/>
                <w:i/>
                <w:szCs w:val="22"/>
              </w:rPr>
            </w:pPr>
            <w:r w:rsidRPr="00F7122C">
              <w:rPr>
                <w:rFonts w:ascii="Calibri" w:hAnsi="Calibri"/>
                <w:bCs/>
                <w:i/>
                <w:color w:val="000000"/>
                <w:szCs w:val="22"/>
              </w:rPr>
              <w:t>Joint Australian and Victorian Government Response to the Independent Review on Progress with Implementation of the Victorian Regional Forest Agreements (RFAs)</w:t>
            </w:r>
            <w:r w:rsidRPr="00F7122C">
              <w:rPr>
                <w:rFonts w:ascii="Calibri" w:hAnsi="Calibri"/>
                <w:i/>
                <w:szCs w:val="22"/>
              </w:rPr>
              <w:t xml:space="preserve"> </w:t>
            </w:r>
          </w:p>
        </w:tc>
      </w:tr>
      <w:tr w:rsidR="00EA052B" w:rsidRPr="00F7122C" w14:paraId="597764A0" w14:textId="77777777" w:rsidTr="002E2997">
        <w:tc>
          <w:tcPr>
            <w:tcW w:w="2200" w:type="dxa"/>
          </w:tcPr>
          <w:p w14:paraId="093F7C54" w14:textId="77777777" w:rsidR="00EA052B" w:rsidRPr="00F7122C" w:rsidRDefault="00EA052B" w:rsidP="002E2997">
            <w:pPr>
              <w:rPr>
                <w:rFonts w:ascii="Calibri" w:hAnsi="Calibri"/>
              </w:rPr>
            </w:pPr>
            <w:r w:rsidRPr="00F7122C">
              <w:rPr>
                <w:rFonts w:ascii="Calibri" w:hAnsi="Calibri"/>
              </w:rPr>
              <w:t>IFPS</w:t>
            </w:r>
          </w:p>
        </w:tc>
        <w:tc>
          <w:tcPr>
            <w:tcW w:w="6160" w:type="dxa"/>
          </w:tcPr>
          <w:p w14:paraId="63915504" w14:textId="77777777" w:rsidR="00EA052B" w:rsidRPr="00F7122C" w:rsidRDefault="00EA052B" w:rsidP="002E2997">
            <w:pPr>
              <w:rPr>
                <w:rFonts w:ascii="Calibri" w:hAnsi="Calibri"/>
              </w:rPr>
            </w:pPr>
            <w:r w:rsidRPr="00F7122C">
              <w:rPr>
                <w:rFonts w:ascii="Calibri" w:hAnsi="Calibri"/>
              </w:rPr>
              <w:t>Integrated Forest Planning System</w:t>
            </w:r>
          </w:p>
        </w:tc>
      </w:tr>
      <w:tr w:rsidR="00EA052B" w:rsidRPr="00F7122C" w14:paraId="1C29C545" w14:textId="77777777" w:rsidTr="002E2997">
        <w:tc>
          <w:tcPr>
            <w:tcW w:w="2200" w:type="dxa"/>
          </w:tcPr>
          <w:p w14:paraId="545C36B9" w14:textId="77777777" w:rsidR="00EA052B" w:rsidRPr="00F7122C" w:rsidRDefault="00EA052B" w:rsidP="002E2997">
            <w:pPr>
              <w:rPr>
                <w:rFonts w:ascii="Calibri" w:hAnsi="Calibri"/>
              </w:rPr>
            </w:pPr>
            <w:r w:rsidRPr="00F7122C">
              <w:rPr>
                <w:rFonts w:ascii="Calibri" w:hAnsi="Calibri"/>
              </w:rPr>
              <w:t>ISO 14001</w:t>
            </w:r>
          </w:p>
        </w:tc>
        <w:tc>
          <w:tcPr>
            <w:tcW w:w="6160" w:type="dxa"/>
          </w:tcPr>
          <w:p w14:paraId="70AC46EC" w14:textId="77777777" w:rsidR="00EA052B" w:rsidRPr="00F7122C" w:rsidRDefault="00EA052B" w:rsidP="002E2997">
            <w:pPr>
              <w:rPr>
                <w:rFonts w:ascii="Calibri" w:hAnsi="Calibri"/>
              </w:rPr>
            </w:pPr>
            <w:r w:rsidRPr="00F7122C">
              <w:rPr>
                <w:rFonts w:ascii="Calibri" w:hAnsi="Calibri"/>
              </w:rPr>
              <w:t xml:space="preserve">International Standards Organization’s </w:t>
            </w:r>
            <w:r w:rsidRPr="00F7122C">
              <w:rPr>
                <w:rFonts w:ascii="Calibri" w:hAnsi="Calibri"/>
                <w:i/>
              </w:rPr>
              <w:t>ISO 14001:2004 Environmental management systems – Requirements with guidance for use</w:t>
            </w:r>
          </w:p>
        </w:tc>
      </w:tr>
      <w:tr w:rsidR="00EA052B" w:rsidRPr="00F7122C" w14:paraId="3B99D53E" w14:textId="77777777" w:rsidTr="002E2997">
        <w:tc>
          <w:tcPr>
            <w:tcW w:w="2200" w:type="dxa"/>
          </w:tcPr>
          <w:p w14:paraId="0981B35F" w14:textId="77777777" w:rsidR="00EA052B" w:rsidRPr="00F7122C" w:rsidRDefault="00EA052B" w:rsidP="002E2997">
            <w:pPr>
              <w:rPr>
                <w:rFonts w:ascii="Calibri" w:hAnsi="Calibri"/>
              </w:rPr>
            </w:pPr>
            <w:r w:rsidRPr="00F7122C">
              <w:rPr>
                <w:rFonts w:ascii="Calibri" w:hAnsi="Calibri"/>
              </w:rPr>
              <w:t>Joint Study</w:t>
            </w:r>
          </w:p>
        </w:tc>
        <w:tc>
          <w:tcPr>
            <w:tcW w:w="6160" w:type="dxa"/>
          </w:tcPr>
          <w:p w14:paraId="4FCB0C0B" w14:textId="77777777" w:rsidR="00EA052B" w:rsidRPr="00F7122C" w:rsidRDefault="00EA052B" w:rsidP="002E2997">
            <w:pPr>
              <w:rPr>
                <w:rStyle w:val="Emphasis"/>
                <w:rFonts w:ascii="Calibri" w:hAnsi="Calibri"/>
                <w:i w:val="0"/>
              </w:rPr>
            </w:pPr>
            <w:r w:rsidRPr="00F7122C">
              <w:rPr>
                <w:rFonts w:ascii="Calibri" w:hAnsi="Calibri"/>
              </w:rPr>
              <w:t>Australian Heritage Commission/NRE study of the National Estate</w:t>
            </w:r>
          </w:p>
        </w:tc>
      </w:tr>
      <w:tr w:rsidR="00EA052B" w:rsidRPr="00F7122C" w14:paraId="4B1424F0" w14:textId="77777777" w:rsidTr="002E2997">
        <w:tc>
          <w:tcPr>
            <w:tcW w:w="2200" w:type="dxa"/>
          </w:tcPr>
          <w:p w14:paraId="17967DCC" w14:textId="77777777" w:rsidR="00EA052B" w:rsidRPr="00F7122C" w:rsidRDefault="00EA052B" w:rsidP="002E2997">
            <w:pPr>
              <w:rPr>
                <w:rFonts w:ascii="Calibri" w:hAnsi="Calibri"/>
              </w:rPr>
            </w:pPr>
            <w:r w:rsidRPr="00F7122C">
              <w:rPr>
                <w:rFonts w:ascii="Calibri" w:hAnsi="Calibri"/>
              </w:rPr>
              <w:t>JoSHL</w:t>
            </w:r>
          </w:p>
        </w:tc>
        <w:tc>
          <w:tcPr>
            <w:tcW w:w="6160" w:type="dxa"/>
          </w:tcPr>
          <w:p w14:paraId="0364BF86" w14:textId="77777777" w:rsidR="00EA052B" w:rsidRPr="00F7122C" w:rsidRDefault="00EA052B" w:rsidP="002E2997">
            <w:pPr>
              <w:rPr>
                <w:rFonts w:ascii="Calibri" w:hAnsi="Calibri"/>
              </w:rPr>
            </w:pPr>
            <w:r w:rsidRPr="00F7122C">
              <w:rPr>
                <w:rFonts w:ascii="Calibri" w:hAnsi="Calibri"/>
              </w:rPr>
              <w:t>Joint Sustainable Harvest Level</w:t>
            </w:r>
          </w:p>
        </w:tc>
      </w:tr>
      <w:tr w:rsidR="00EA052B" w:rsidRPr="00F7122C" w14:paraId="6F83528D" w14:textId="77777777" w:rsidTr="002E2997">
        <w:tc>
          <w:tcPr>
            <w:tcW w:w="2200" w:type="dxa"/>
          </w:tcPr>
          <w:p w14:paraId="5ED9D9F0" w14:textId="77777777" w:rsidR="00EA052B" w:rsidRPr="00F7122C" w:rsidRDefault="00EA052B" w:rsidP="002E2997">
            <w:pPr>
              <w:rPr>
                <w:rFonts w:ascii="Calibri" w:hAnsi="Calibri"/>
              </w:rPr>
            </w:pPr>
            <w:r w:rsidRPr="00F7122C">
              <w:rPr>
                <w:rFonts w:ascii="Calibri" w:hAnsi="Calibri"/>
              </w:rPr>
              <w:t>LCC</w:t>
            </w:r>
          </w:p>
        </w:tc>
        <w:tc>
          <w:tcPr>
            <w:tcW w:w="6160" w:type="dxa"/>
          </w:tcPr>
          <w:p w14:paraId="668AA25A" w14:textId="77777777" w:rsidR="00EA052B" w:rsidRPr="00F7122C" w:rsidRDefault="00EA052B" w:rsidP="002E2997">
            <w:pPr>
              <w:rPr>
                <w:rFonts w:ascii="Calibri" w:hAnsi="Calibri"/>
              </w:rPr>
            </w:pPr>
            <w:r w:rsidRPr="00F7122C">
              <w:rPr>
                <w:rFonts w:ascii="Calibri" w:hAnsi="Calibri"/>
              </w:rPr>
              <w:t>Land Conservation Council</w:t>
            </w:r>
          </w:p>
        </w:tc>
      </w:tr>
      <w:tr w:rsidR="00EA052B" w:rsidRPr="00F7122C" w14:paraId="47E97255" w14:textId="77777777" w:rsidTr="002E2997">
        <w:tc>
          <w:tcPr>
            <w:tcW w:w="2200" w:type="dxa"/>
          </w:tcPr>
          <w:p w14:paraId="1C02CEBB" w14:textId="77777777" w:rsidR="00EA052B" w:rsidRPr="00F7122C" w:rsidRDefault="00EA052B" w:rsidP="002E2997">
            <w:pPr>
              <w:rPr>
                <w:rFonts w:ascii="Calibri" w:hAnsi="Calibri"/>
              </w:rPr>
            </w:pPr>
            <w:r w:rsidRPr="00F7122C">
              <w:rPr>
                <w:rFonts w:ascii="Calibri" w:hAnsi="Calibri"/>
                <w:snapToGrid w:val="0"/>
                <w:szCs w:val="22"/>
                <w:lang w:eastAsia="en-US"/>
              </w:rPr>
              <w:t>MAHP</w:t>
            </w:r>
          </w:p>
        </w:tc>
        <w:tc>
          <w:tcPr>
            <w:tcW w:w="6160" w:type="dxa"/>
          </w:tcPr>
          <w:p w14:paraId="32C197CD" w14:textId="77777777" w:rsidR="00EA052B" w:rsidRPr="00F7122C" w:rsidRDefault="00EA052B" w:rsidP="002E2997">
            <w:pPr>
              <w:rPr>
                <w:rFonts w:ascii="Calibri" w:hAnsi="Calibri"/>
              </w:rPr>
            </w:pPr>
            <w:r w:rsidRPr="00F7122C">
              <w:rPr>
                <w:rFonts w:ascii="Calibri" w:hAnsi="Calibri"/>
                <w:snapToGrid w:val="0"/>
                <w:szCs w:val="22"/>
                <w:lang w:eastAsia="en-US"/>
              </w:rPr>
              <w:t>Monitoring Annual Harvesting Performance</w:t>
            </w:r>
          </w:p>
        </w:tc>
      </w:tr>
      <w:tr w:rsidR="00EA052B" w:rsidRPr="00F7122C" w14:paraId="510BDBBF" w14:textId="77777777" w:rsidTr="002E2997">
        <w:tc>
          <w:tcPr>
            <w:tcW w:w="2200" w:type="dxa"/>
          </w:tcPr>
          <w:p w14:paraId="61D3FF11" w14:textId="77777777" w:rsidR="00EA052B" w:rsidRPr="00F7122C" w:rsidRDefault="00EA052B" w:rsidP="002E2997">
            <w:pPr>
              <w:rPr>
                <w:rFonts w:ascii="Calibri" w:hAnsi="Calibri"/>
              </w:rPr>
            </w:pPr>
            <w:r w:rsidRPr="00F7122C">
              <w:rPr>
                <w:rFonts w:ascii="Calibri" w:hAnsi="Calibri"/>
              </w:rPr>
              <w:t>MIG</w:t>
            </w:r>
          </w:p>
        </w:tc>
        <w:tc>
          <w:tcPr>
            <w:tcW w:w="6160" w:type="dxa"/>
          </w:tcPr>
          <w:p w14:paraId="1CED275D" w14:textId="77777777" w:rsidR="00EA052B" w:rsidRPr="00F7122C" w:rsidRDefault="00EA052B" w:rsidP="002E2997">
            <w:pPr>
              <w:rPr>
                <w:rFonts w:ascii="Calibri" w:hAnsi="Calibri"/>
              </w:rPr>
            </w:pPr>
            <w:r w:rsidRPr="00F7122C">
              <w:rPr>
                <w:rFonts w:ascii="Calibri" w:hAnsi="Calibri"/>
              </w:rPr>
              <w:t>Montréal Process Implementation Group</w:t>
            </w:r>
          </w:p>
        </w:tc>
      </w:tr>
      <w:tr w:rsidR="00EA052B" w:rsidRPr="00F7122C" w14:paraId="1B6DFF69" w14:textId="77777777" w:rsidTr="002E2997">
        <w:tc>
          <w:tcPr>
            <w:tcW w:w="2200" w:type="dxa"/>
          </w:tcPr>
          <w:p w14:paraId="4EFA1ABC" w14:textId="77777777" w:rsidR="00EA052B" w:rsidRPr="00F7122C" w:rsidRDefault="00EA052B" w:rsidP="002E2997">
            <w:pPr>
              <w:rPr>
                <w:rFonts w:ascii="Calibri" w:hAnsi="Calibri"/>
              </w:rPr>
            </w:pPr>
            <w:r w:rsidRPr="00F7122C">
              <w:rPr>
                <w:rFonts w:ascii="Calibri" w:hAnsi="Calibri"/>
              </w:rPr>
              <w:t>MRSD Act</w:t>
            </w:r>
          </w:p>
        </w:tc>
        <w:tc>
          <w:tcPr>
            <w:tcW w:w="6160" w:type="dxa"/>
          </w:tcPr>
          <w:p w14:paraId="6BE06ACC" w14:textId="77777777" w:rsidR="00EA052B" w:rsidRPr="00F7122C" w:rsidRDefault="00EA052B" w:rsidP="002E2997">
            <w:pPr>
              <w:rPr>
                <w:rFonts w:ascii="Calibri" w:hAnsi="Calibri"/>
                <w:i/>
                <w:szCs w:val="22"/>
              </w:rPr>
            </w:pPr>
            <w:r w:rsidRPr="00F7122C">
              <w:rPr>
                <w:rFonts w:ascii="Calibri" w:hAnsi="Calibri"/>
                <w:i/>
                <w:szCs w:val="22"/>
              </w:rPr>
              <w:t xml:space="preserve">Mineral Resources (Sustainable Development) Act 1990 </w:t>
            </w:r>
            <w:r w:rsidRPr="00F7122C">
              <w:rPr>
                <w:rFonts w:ascii="Calibri" w:hAnsi="Calibri"/>
                <w:szCs w:val="22"/>
              </w:rPr>
              <w:t>(Vic)</w:t>
            </w:r>
          </w:p>
        </w:tc>
      </w:tr>
      <w:tr w:rsidR="00EA052B" w:rsidRPr="00F7122C" w14:paraId="44F6B897" w14:textId="77777777" w:rsidTr="002E2997">
        <w:tc>
          <w:tcPr>
            <w:tcW w:w="2200" w:type="dxa"/>
          </w:tcPr>
          <w:p w14:paraId="65EC16D0" w14:textId="77777777" w:rsidR="00EA052B" w:rsidRPr="00F7122C" w:rsidRDefault="00EA052B" w:rsidP="002E2997">
            <w:pPr>
              <w:rPr>
                <w:rFonts w:ascii="Calibri" w:hAnsi="Calibri"/>
              </w:rPr>
            </w:pPr>
            <w:r w:rsidRPr="00F7122C">
              <w:rPr>
                <w:rFonts w:ascii="Calibri" w:hAnsi="Calibri"/>
              </w:rPr>
              <w:lastRenderedPageBreak/>
              <w:t>NE</w:t>
            </w:r>
          </w:p>
        </w:tc>
        <w:tc>
          <w:tcPr>
            <w:tcW w:w="6160" w:type="dxa"/>
          </w:tcPr>
          <w:p w14:paraId="2D342831" w14:textId="77777777" w:rsidR="00EA052B" w:rsidRPr="00F7122C" w:rsidRDefault="00EA052B" w:rsidP="002E2997">
            <w:pPr>
              <w:rPr>
                <w:rFonts w:ascii="Calibri" w:hAnsi="Calibri"/>
                <w:szCs w:val="22"/>
              </w:rPr>
            </w:pPr>
            <w:r w:rsidRPr="00F7122C">
              <w:rPr>
                <w:rFonts w:ascii="Calibri" w:hAnsi="Calibri"/>
                <w:szCs w:val="22"/>
              </w:rPr>
              <w:t>North East RFA</w:t>
            </w:r>
          </w:p>
        </w:tc>
      </w:tr>
      <w:tr w:rsidR="00EA052B" w:rsidRPr="00F7122C" w14:paraId="740698F6" w14:textId="77777777" w:rsidTr="002E2997">
        <w:tc>
          <w:tcPr>
            <w:tcW w:w="2200" w:type="dxa"/>
          </w:tcPr>
          <w:p w14:paraId="48145C0F" w14:textId="77777777" w:rsidR="00EA052B" w:rsidRPr="00F7122C" w:rsidRDefault="00EA052B" w:rsidP="002E2997">
            <w:pPr>
              <w:rPr>
                <w:rFonts w:ascii="Calibri" w:hAnsi="Calibri"/>
              </w:rPr>
            </w:pPr>
            <w:r w:rsidRPr="00F7122C">
              <w:rPr>
                <w:rFonts w:ascii="Calibri" w:hAnsi="Calibri"/>
              </w:rPr>
              <w:t>NRE</w:t>
            </w:r>
          </w:p>
        </w:tc>
        <w:tc>
          <w:tcPr>
            <w:tcW w:w="6160" w:type="dxa"/>
          </w:tcPr>
          <w:p w14:paraId="501C982B" w14:textId="77777777" w:rsidR="00EA052B" w:rsidRPr="00F7122C" w:rsidRDefault="00EA052B" w:rsidP="002E2997">
            <w:pPr>
              <w:rPr>
                <w:rFonts w:ascii="Calibri" w:hAnsi="Calibri"/>
                <w:szCs w:val="22"/>
              </w:rPr>
            </w:pPr>
            <w:r w:rsidRPr="00F7122C">
              <w:rPr>
                <w:rFonts w:ascii="Calibri" w:hAnsi="Calibri"/>
                <w:szCs w:val="22"/>
              </w:rPr>
              <w:t>Department of Natural Resources and Environment</w:t>
            </w:r>
            <w:r>
              <w:rPr>
                <w:rFonts w:ascii="Calibri" w:hAnsi="Calibri"/>
                <w:szCs w:val="22"/>
              </w:rPr>
              <w:t xml:space="preserve"> </w:t>
            </w:r>
            <w:r w:rsidRPr="00F7122C">
              <w:rPr>
                <w:rFonts w:ascii="Calibri" w:hAnsi="Calibri"/>
                <w:szCs w:val="22"/>
              </w:rPr>
              <w:t>(Victorian Government)</w:t>
            </w:r>
          </w:p>
        </w:tc>
      </w:tr>
      <w:tr w:rsidR="00EA052B" w:rsidRPr="00F7122C" w14:paraId="45D4C6F8" w14:textId="77777777" w:rsidTr="002E2997">
        <w:tc>
          <w:tcPr>
            <w:tcW w:w="2200" w:type="dxa"/>
          </w:tcPr>
          <w:p w14:paraId="3C27126C" w14:textId="77777777" w:rsidR="00EA052B" w:rsidRPr="00F7122C" w:rsidRDefault="00EA052B" w:rsidP="002E2997">
            <w:pPr>
              <w:rPr>
                <w:rFonts w:ascii="Calibri" w:hAnsi="Calibri"/>
              </w:rPr>
            </w:pPr>
            <w:r w:rsidRPr="00F7122C">
              <w:rPr>
                <w:rFonts w:ascii="Calibri" w:hAnsi="Calibri"/>
              </w:rPr>
              <w:t>Period 1</w:t>
            </w:r>
          </w:p>
        </w:tc>
        <w:tc>
          <w:tcPr>
            <w:tcW w:w="6160" w:type="dxa"/>
          </w:tcPr>
          <w:p w14:paraId="41FA9938" w14:textId="77777777" w:rsidR="00EA052B" w:rsidRPr="00F7122C" w:rsidRDefault="00EA052B" w:rsidP="002E2997">
            <w:pPr>
              <w:rPr>
                <w:rFonts w:ascii="Calibri" w:hAnsi="Calibri"/>
                <w:szCs w:val="22"/>
              </w:rPr>
            </w:pPr>
            <w:r w:rsidRPr="00F7122C">
              <w:rPr>
                <w:rFonts w:ascii="Calibri" w:hAnsi="Calibri"/>
                <w:szCs w:val="22"/>
              </w:rPr>
              <w:t>Period of time on which the first five-yearly review of the Victorian RFAs is based (date RFA signed to 30 June 2004)</w:t>
            </w:r>
          </w:p>
        </w:tc>
      </w:tr>
      <w:tr w:rsidR="00EA052B" w:rsidRPr="00F7122C" w14:paraId="22780278" w14:textId="77777777" w:rsidTr="002E2997">
        <w:tc>
          <w:tcPr>
            <w:tcW w:w="2200" w:type="dxa"/>
          </w:tcPr>
          <w:p w14:paraId="0EE1F8D4" w14:textId="77777777" w:rsidR="00EA052B" w:rsidRPr="00F7122C" w:rsidRDefault="00EA052B" w:rsidP="002E2997">
            <w:pPr>
              <w:rPr>
                <w:rFonts w:ascii="Calibri" w:hAnsi="Calibri"/>
              </w:rPr>
            </w:pPr>
            <w:r w:rsidRPr="00F7122C">
              <w:rPr>
                <w:rFonts w:ascii="Calibri" w:hAnsi="Calibri"/>
              </w:rPr>
              <w:t>Period 2</w:t>
            </w:r>
          </w:p>
        </w:tc>
        <w:tc>
          <w:tcPr>
            <w:tcW w:w="6160" w:type="dxa"/>
          </w:tcPr>
          <w:p w14:paraId="0E13A39A" w14:textId="77777777" w:rsidR="00EA052B" w:rsidRPr="00F7122C" w:rsidRDefault="00EA052B" w:rsidP="002E2997">
            <w:pPr>
              <w:rPr>
                <w:rFonts w:ascii="Calibri" w:hAnsi="Calibri"/>
                <w:szCs w:val="22"/>
              </w:rPr>
            </w:pPr>
            <w:r w:rsidRPr="00F7122C">
              <w:rPr>
                <w:rFonts w:ascii="Calibri" w:hAnsi="Calibri"/>
                <w:szCs w:val="22"/>
              </w:rPr>
              <w:t>Period of time on which the second five-yearly review of the Victorian RFAs is based (1 July 2004 to 30 June 2009)</w:t>
            </w:r>
          </w:p>
        </w:tc>
      </w:tr>
      <w:tr w:rsidR="00EA052B" w:rsidRPr="00F7122C" w14:paraId="36667EBC" w14:textId="77777777" w:rsidTr="002E2997">
        <w:tc>
          <w:tcPr>
            <w:tcW w:w="2200" w:type="dxa"/>
          </w:tcPr>
          <w:p w14:paraId="71037FEC" w14:textId="77777777" w:rsidR="00EA052B" w:rsidRPr="00F7122C" w:rsidRDefault="00EA052B" w:rsidP="002E2997">
            <w:pPr>
              <w:rPr>
                <w:rFonts w:ascii="Calibri" w:hAnsi="Calibri"/>
              </w:rPr>
            </w:pPr>
            <w:r w:rsidRPr="00F7122C">
              <w:rPr>
                <w:rFonts w:ascii="Calibri" w:hAnsi="Calibri"/>
              </w:rPr>
              <w:t>RFA</w:t>
            </w:r>
          </w:p>
        </w:tc>
        <w:tc>
          <w:tcPr>
            <w:tcW w:w="6160" w:type="dxa"/>
          </w:tcPr>
          <w:p w14:paraId="2E4F61C5" w14:textId="77777777" w:rsidR="00EA052B" w:rsidRPr="00F7122C" w:rsidRDefault="00EA052B" w:rsidP="002E2997">
            <w:pPr>
              <w:rPr>
                <w:rFonts w:ascii="Calibri" w:hAnsi="Calibri"/>
              </w:rPr>
            </w:pPr>
            <w:r w:rsidRPr="00F7122C">
              <w:rPr>
                <w:rFonts w:ascii="Calibri" w:hAnsi="Calibri"/>
              </w:rPr>
              <w:t>Regional Forest Agreement</w:t>
            </w:r>
          </w:p>
        </w:tc>
      </w:tr>
      <w:tr w:rsidR="00EA052B" w:rsidRPr="00F7122C" w14:paraId="400B7956" w14:textId="77777777" w:rsidTr="002E2997">
        <w:tc>
          <w:tcPr>
            <w:tcW w:w="2200" w:type="dxa"/>
          </w:tcPr>
          <w:p w14:paraId="1518C6AB" w14:textId="77777777" w:rsidR="00EA052B" w:rsidRPr="00F7122C" w:rsidRDefault="00EA052B" w:rsidP="002E2997">
            <w:pPr>
              <w:rPr>
                <w:rFonts w:ascii="Calibri" w:hAnsi="Calibri"/>
              </w:rPr>
            </w:pPr>
            <w:r w:rsidRPr="00F7122C">
              <w:rPr>
                <w:rFonts w:ascii="Calibri" w:hAnsi="Calibri"/>
              </w:rPr>
              <w:t>RFA Act</w:t>
            </w:r>
          </w:p>
        </w:tc>
        <w:tc>
          <w:tcPr>
            <w:tcW w:w="6160" w:type="dxa"/>
          </w:tcPr>
          <w:p w14:paraId="728A55D3" w14:textId="77777777" w:rsidR="00EA052B" w:rsidRPr="00F7122C" w:rsidRDefault="00EA052B" w:rsidP="002E2997">
            <w:pPr>
              <w:rPr>
                <w:rFonts w:ascii="Calibri" w:hAnsi="Calibri"/>
              </w:rPr>
            </w:pPr>
            <w:r w:rsidRPr="00F7122C">
              <w:rPr>
                <w:rFonts w:ascii="Calibri" w:hAnsi="Calibri"/>
                <w:i/>
              </w:rPr>
              <w:t xml:space="preserve">Regional Forest Agreements Act 2002 </w:t>
            </w:r>
            <w:r w:rsidRPr="00F7122C">
              <w:rPr>
                <w:rFonts w:ascii="Calibri" w:hAnsi="Calibri"/>
              </w:rPr>
              <w:t>(Cwth)</w:t>
            </w:r>
          </w:p>
        </w:tc>
      </w:tr>
      <w:tr w:rsidR="00EA052B" w:rsidRPr="00F7122C" w14:paraId="18DB913D" w14:textId="77777777" w:rsidTr="002E2997">
        <w:tc>
          <w:tcPr>
            <w:tcW w:w="2200" w:type="dxa"/>
          </w:tcPr>
          <w:p w14:paraId="133AB17C" w14:textId="77777777" w:rsidR="00EA052B" w:rsidRPr="00F7122C" w:rsidRDefault="00EA052B" w:rsidP="002E2997">
            <w:pPr>
              <w:rPr>
                <w:rFonts w:ascii="Calibri" w:hAnsi="Calibri"/>
              </w:rPr>
            </w:pPr>
            <w:r w:rsidRPr="00F7122C">
              <w:rPr>
                <w:rFonts w:ascii="Calibri" w:hAnsi="Calibri"/>
              </w:rPr>
              <w:t>RNE</w:t>
            </w:r>
          </w:p>
        </w:tc>
        <w:tc>
          <w:tcPr>
            <w:tcW w:w="6160" w:type="dxa"/>
          </w:tcPr>
          <w:p w14:paraId="4DB7A256" w14:textId="77777777" w:rsidR="00EA052B" w:rsidRPr="00F7122C" w:rsidRDefault="00EA052B" w:rsidP="002E2997">
            <w:pPr>
              <w:rPr>
                <w:rFonts w:ascii="Calibri" w:hAnsi="Calibri"/>
              </w:rPr>
            </w:pPr>
            <w:r w:rsidRPr="00F7122C">
              <w:rPr>
                <w:rFonts w:ascii="Calibri" w:hAnsi="Calibri"/>
              </w:rPr>
              <w:t>Register of the National Estate</w:t>
            </w:r>
          </w:p>
        </w:tc>
      </w:tr>
      <w:tr w:rsidR="00EA052B" w:rsidRPr="00F7122C" w14:paraId="618E2731" w14:textId="77777777" w:rsidTr="002E2997">
        <w:tc>
          <w:tcPr>
            <w:tcW w:w="2200" w:type="dxa"/>
          </w:tcPr>
          <w:p w14:paraId="3A5F9C64" w14:textId="77777777" w:rsidR="00EA052B" w:rsidRPr="00F7122C" w:rsidRDefault="00EA052B" w:rsidP="002E2997">
            <w:pPr>
              <w:rPr>
                <w:rFonts w:ascii="Calibri" w:hAnsi="Calibri"/>
              </w:rPr>
            </w:pPr>
            <w:r w:rsidRPr="00F7122C">
              <w:rPr>
                <w:rFonts w:ascii="Calibri" w:hAnsi="Calibri"/>
              </w:rPr>
              <w:t>Secretary</w:t>
            </w:r>
          </w:p>
        </w:tc>
        <w:tc>
          <w:tcPr>
            <w:tcW w:w="6160" w:type="dxa"/>
          </w:tcPr>
          <w:p w14:paraId="00FF69E5" w14:textId="77777777" w:rsidR="00EA052B" w:rsidRPr="00F7122C" w:rsidRDefault="00EA052B" w:rsidP="002E2997">
            <w:pPr>
              <w:rPr>
                <w:rFonts w:ascii="Calibri" w:hAnsi="Calibri"/>
              </w:rPr>
            </w:pPr>
            <w:r w:rsidRPr="00F7122C">
              <w:rPr>
                <w:rFonts w:ascii="Calibri" w:hAnsi="Calibri"/>
              </w:rPr>
              <w:t>The Secretary to the Victorian Government Department of Sustainability and Environment</w:t>
            </w:r>
          </w:p>
        </w:tc>
      </w:tr>
      <w:tr w:rsidR="00EA052B" w:rsidRPr="00F7122C" w14:paraId="3F541976" w14:textId="77777777" w:rsidTr="002E2997">
        <w:tc>
          <w:tcPr>
            <w:tcW w:w="2200" w:type="dxa"/>
          </w:tcPr>
          <w:p w14:paraId="25827B10" w14:textId="77777777" w:rsidR="00EA052B" w:rsidRPr="00F7122C" w:rsidRDefault="00EA052B" w:rsidP="002E2997">
            <w:pPr>
              <w:rPr>
                <w:rFonts w:ascii="Calibri" w:hAnsi="Calibri"/>
              </w:rPr>
            </w:pPr>
            <w:r w:rsidRPr="00F7122C">
              <w:rPr>
                <w:rFonts w:ascii="Calibri" w:hAnsi="Calibri"/>
              </w:rPr>
              <w:t>SFMS</w:t>
            </w:r>
          </w:p>
        </w:tc>
        <w:tc>
          <w:tcPr>
            <w:tcW w:w="6160" w:type="dxa"/>
          </w:tcPr>
          <w:p w14:paraId="19B7E836" w14:textId="77777777" w:rsidR="00EA052B" w:rsidRPr="00F7122C" w:rsidRDefault="00EA052B" w:rsidP="002E2997">
            <w:pPr>
              <w:rPr>
                <w:rFonts w:ascii="Calibri" w:hAnsi="Calibri"/>
              </w:rPr>
            </w:pPr>
            <w:r w:rsidRPr="00F7122C">
              <w:rPr>
                <w:rFonts w:ascii="Calibri" w:hAnsi="Calibri"/>
              </w:rPr>
              <w:t>Sustainable Forest Management System</w:t>
            </w:r>
          </w:p>
        </w:tc>
      </w:tr>
      <w:tr w:rsidR="00EA052B" w:rsidRPr="00F7122C" w14:paraId="36DAFC4E" w14:textId="77777777" w:rsidTr="002E2997">
        <w:tc>
          <w:tcPr>
            <w:tcW w:w="2200" w:type="dxa"/>
          </w:tcPr>
          <w:p w14:paraId="1861A667" w14:textId="77777777" w:rsidR="00EA052B" w:rsidRPr="00F7122C" w:rsidRDefault="00EA052B" w:rsidP="002E2997">
            <w:pPr>
              <w:rPr>
                <w:rFonts w:ascii="Calibri" w:hAnsi="Calibri"/>
              </w:rPr>
            </w:pPr>
            <w:r w:rsidRPr="00F7122C">
              <w:rPr>
                <w:rFonts w:ascii="Calibri" w:hAnsi="Calibri"/>
              </w:rPr>
              <w:t>SFRI</w:t>
            </w:r>
          </w:p>
        </w:tc>
        <w:tc>
          <w:tcPr>
            <w:tcW w:w="6160" w:type="dxa"/>
          </w:tcPr>
          <w:p w14:paraId="75396B6C" w14:textId="77777777" w:rsidR="00EA052B" w:rsidRPr="00F7122C" w:rsidRDefault="00EA052B" w:rsidP="002E2997">
            <w:pPr>
              <w:rPr>
                <w:rFonts w:ascii="Calibri" w:hAnsi="Calibri"/>
              </w:rPr>
            </w:pPr>
            <w:r w:rsidRPr="00F7122C">
              <w:rPr>
                <w:rFonts w:ascii="Calibri" w:hAnsi="Calibri"/>
              </w:rPr>
              <w:t>Statewide Forest Resource Inventory</w:t>
            </w:r>
          </w:p>
        </w:tc>
      </w:tr>
      <w:tr w:rsidR="00EA052B" w:rsidRPr="00F7122C" w14:paraId="022E9C9D" w14:textId="77777777" w:rsidTr="002E2997">
        <w:tc>
          <w:tcPr>
            <w:tcW w:w="2200" w:type="dxa"/>
          </w:tcPr>
          <w:p w14:paraId="0A0E0FBC" w14:textId="77777777" w:rsidR="00EA052B" w:rsidRPr="00F7122C" w:rsidRDefault="00EA052B" w:rsidP="002E2997">
            <w:pPr>
              <w:rPr>
                <w:rFonts w:ascii="Calibri" w:hAnsi="Calibri"/>
              </w:rPr>
            </w:pPr>
            <w:r w:rsidRPr="00F7122C">
              <w:rPr>
                <w:rFonts w:ascii="Calibri" w:hAnsi="Calibri"/>
              </w:rPr>
              <w:t>SFT Act</w:t>
            </w:r>
          </w:p>
        </w:tc>
        <w:tc>
          <w:tcPr>
            <w:tcW w:w="6160" w:type="dxa"/>
          </w:tcPr>
          <w:p w14:paraId="587E5924" w14:textId="77777777" w:rsidR="00EA052B" w:rsidRPr="00F7122C" w:rsidRDefault="00EA052B" w:rsidP="002E2997">
            <w:pPr>
              <w:rPr>
                <w:rFonts w:ascii="Calibri" w:hAnsi="Calibri"/>
                <w:i/>
              </w:rPr>
            </w:pPr>
            <w:r w:rsidRPr="00F7122C">
              <w:rPr>
                <w:rFonts w:ascii="Calibri" w:hAnsi="Calibri"/>
                <w:i/>
              </w:rPr>
              <w:t xml:space="preserve">Sustainable Forests (Timber) Act 2004 </w:t>
            </w:r>
            <w:r w:rsidRPr="00F7122C">
              <w:rPr>
                <w:rFonts w:ascii="Calibri" w:hAnsi="Calibri"/>
              </w:rPr>
              <w:t>(Vic)</w:t>
            </w:r>
          </w:p>
        </w:tc>
      </w:tr>
      <w:tr w:rsidR="00EA052B" w:rsidRPr="00F7122C" w14:paraId="31EB25B7" w14:textId="77777777" w:rsidTr="002E2997">
        <w:tc>
          <w:tcPr>
            <w:tcW w:w="2200" w:type="dxa"/>
          </w:tcPr>
          <w:p w14:paraId="513AE10A" w14:textId="77777777" w:rsidR="00EA052B" w:rsidRPr="00F7122C" w:rsidRDefault="00EA052B" w:rsidP="002E2997">
            <w:pPr>
              <w:rPr>
                <w:rFonts w:ascii="Calibri" w:hAnsi="Calibri"/>
              </w:rPr>
            </w:pPr>
            <w:r w:rsidRPr="00F7122C">
              <w:rPr>
                <w:rFonts w:ascii="Calibri" w:hAnsi="Calibri"/>
              </w:rPr>
              <w:t>SMZ</w:t>
            </w:r>
          </w:p>
        </w:tc>
        <w:tc>
          <w:tcPr>
            <w:tcW w:w="6160" w:type="dxa"/>
          </w:tcPr>
          <w:p w14:paraId="5AD82AB4" w14:textId="77777777" w:rsidR="00EA052B" w:rsidRPr="00F7122C" w:rsidRDefault="00EA052B" w:rsidP="002E2997">
            <w:pPr>
              <w:rPr>
                <w:rFonts w:ascii="Calibri" w:hAnsi="Calibri"/>
              </w:rPr>
            </w:pPr>
            <w:r w:rsidRPr="00F7122C">
              <w:rPr>
                <w:rFonts w:ascii="Calibri" w:hAnsi="Calibri"/>
              </w:rPr>
              <w:t>Special Management Zone</w:t>
            </w:r>
          </w:p>
        </w:tc>
      </w:tr>
      <w:tr w:rsidR="00EA052B" w:rsidRPr="00F7122C" w14:paraId="1190AA5D" w14:textId="77777777" w:rsidTr="002E2997">
        <w:tc>
          <w:tcPr>
            <w:tcW w:w="2200" w:type="dxa"/>
          </w:tcPr>
          <w:p w14:paraId="2512ADA8" w14:textId="77777777" w:rsidR="00EA052B" w:rsidRPr="00F7122C" w:rsidRDefault="00EA052B" w:rsidP="002E2997">
            <w:pPr>
              <w:rPr>
                <w:rFonts w:ascii="Calibri" w:hAnsi="Calibri"/>
              </w:rPr>
            </w:pPr>
            <w:r w:rsidRPr="00F7122C">
              <w:rPr>
                <w:rFonts w:ascii="Calibri" w:hAnsi="Calibri"/>
              </w:rPr>
              <w:t>SPZ</w:t>
            </w:r>
          </w:p>
        </w:tc>
        <w:tc>
          <w:tcPr>
            <w:tcW w:w="6160" w:type="dxa"/>
          </w:tcPr>
          <w:p w14:paraId="589CC725" w14:textId="77777777" w:rsidR="00EA052B" w:rsidRPr="00F7122C" w:rsidRDefault="00EA052B" w:rsidP="002E2997">
            <w:pPr>
              <w:rPr>
                <w:rFonts w:ascii="Calibri" w:hAnsi="Calibri"/>
              </w:rPr>
            </w:pPr>
            <w:r w:rsidRPr="00F7122C">
              <w:rPr>
                <w:rFonts w:ascii="Calibri" w:hAnsi="Calibri"/>
              </w:rPr>
              <w:t>Special Protection Zone</w:t>
            </w:r>
          </w:p>
        </w:tc>
      </w:tr>
      <w:tr w:rsidR="00EA052B" w:rsidRPr="00F7122C" w14:paraId="5E842CFC" w14:textId="77777777" w:rsidTr="002E2997">
        <w:tc>
          <w:tcPr>
            <w:tcW w:w="2200" w:type="dxa"/>
          </w:tcPr>
          <w:p w14:paraId="75E4760B" w14:textId="77777777" w:rsidR="00EA052B" w:rsidRPr="00F7122C" w:rsidRDefault="00EA052B" w:rsidP="002E2997">
            <w:pPr>
              <w:rPr>
                <w:rFonts w:ascii="Calibri" w:hAnsi="Calibri"/>
              </w:rPr>
            </w:pPr>
            <w:r w:rsidRPr="00F7122C">
              <w:rPr>
                <w:rFonts w:ascii="Calibri" w:hAnsi="Calibri"/>
              </w:rPr>
              <w:t>Sustainability Charter</w:t>
            </w:r>
          </w:p>
        </w:tc>
        <w:tc>
          <w:tcPr>
            <w:tcW w:w="6160" w:type="dxa"/>
          </w:tcPr>
          <w:p w14:paraId="5891700B" w14:textId="77777777" w:rsidR="00EA052B" w:rsidRPr="00F7122C" w:rsidRDefault="00EA052B" w:rsidP="002E2997">
            <w:pPr>
              <w:rPr>
                <w:rFonts w:ascii="Calibri" w:hAnsi="Calibri"/>
                <w:i/>
              </w:rPr>
            </w:pPr>
            <w:r w:rsidRPr="00F7122C">
              <w:rPr>
                <w:rFonts w:ascii="Calibri" w:hAnsi="Calibri"/>
                <w:i/>
              </w:rPr>
              <w:t>Sustainability Charter for Victoria’s State forests</w:t>
            </w:r>
          </w:p>
        </w:tc>
      </w:tr>
      <w:tr w:rsidR="00EA052B" w:rsidRPr="00F7122C" w14:paraId="0B2377C1" w14:textId="77777777" w:rsidTr="002E2997">
        <w:tc>
          <w:tcPr>
            <w:tcW w:w="2200" w:type="dxa"/>
          </w:tcPr>
          <w:p w14:paraId="0FBEBB55" w14:textId="77777777" w:rsidR="00EA052B" w:rsidRDefault="00EA052B" w:rsidP="002E2997">
            <w:pPr>
              <w:rPr>
                <w:rFonts w:ascii="Calibri" w:hAnsi="Calibri"/>
              </w:rPr>
            </w:pPr>
            <w:r w:rsidRPr="00F7122C">
              <w:rPr>
                <w:rFonts w:ascii="Calibri" w:hAnsi="Calibri"/>
              </w:rPr>
              <w:t>TRP</w:t>
            </w:r>
          </w:p>
          <w:p w14:paraId="2325620E" w14:textId="77777777" w:rsidR="00EA052B" w:rsidRPr="00F7122C" w:rsidRDefault="00EA052B" w:rsidP="002E2997">
            <w:pPr>
              <w:rPr>
                <w:rFonts w:ascii="Calibri" w:hAnsi="Calibri"/>
              </w:rPr>
            </w:pPr>
            <w:r w:rsidRPr="00B909EB">
              <w:rPr>
                <w:rFonts w:ascii="Calibri" w:hAnsi="Calibri"/>
              </w:rPr>
              <w:t>TSSC</w:t>
            </w:r>
          </w:p>
        </w:tc>
        <w:tc>
          <w:tcPr>
            <w:tcW w:w="6160" w:type="dxa"/>
          </w:tcPr>
          <w:p w14:paraId="6C2F7313" w14:textId="77777777" w:rsidR="00EA052B" w:rsidRDefault="00EA052B" w:rsidP="002E2997">
            <w:pPr>
              <w:rPr>
                <w:rFonts w:ascii="Calibri" w:hAnsi="Calibri"/>
              </w:rPr>
            </w:pPr>
            <w:r w:rsidRPr="00F7122C">
              <w:rPr>
                <w:rFonts w:ascii="Calibri" w:hAnsi="Calibri"/>
              </w:rPr>
              <w:t>Timber Release Plan</w:t>
            </w:r>
          </w:p>
          <w:p w14:paraId="735E7E62" w14:textId="77777777" w:rsidR="00EA052B" w:rsidRPr="00F7122C" w:rsidRDefault="00EA052B" w:rsidP="002E2997">
            <w:pPr>
              <w:rPr>
                <w:rFonts w:ascii="Calibri" w:hAnsi="Calibri"/>
              </w:rPr>
            </w:pPr>
            <w:r w:rsidRPr="00B909EB">
              <w:rPr>
                <w:rFonts w:ascii="Calibri" w:hAnsi="Calibri"/>
              </w:rPr>
              <w:t xml:space="preserve">Threatened Species Scientific Committee </w:t>
            </w:r>
          </w:p>
        </w:tc>
      </w:tr>
      <w:tr w:rsidR="00EA052B" w:rsidRPr="00F7122C" w14:paraId="46B807C9" w14:textId="77777777" w:rsidTr="002E2997">
        <w:tc>
          <w:tcPr>
            <w:tcW w:w="2200" w:type="dxa"/>
          </w:tcPr>
          <w:p w14:paraId="6AB5EE38" w14:textId="77777777" w:rsidR="00EA052B" w:rsidRPr="00F7122C" w:rsidRDefault="00EA052B" w:rsidP="002E2997">
            <w:pPr>
              <w:rPr>
                <w:rFonts w:ascii="Calibri" w:hAnsi="Calibri"/>
              </w:rPr>
            </w:pPr>
            <w:r w:rsidRPr="00F7122C">
              <w:rPr>
                <w:rFonts w:ascii="Calibri" w:hAnsi="Calibri"/>
                <w:szCs w:val="22"/>
              </w:rPr>
              <w:t>VEAC</w:t>
            </w:r>
          </w:p>
        </w:tc>
        <w:tc>
          <w:tcPr>
            <w:tcW w:w="6160" w:type="dxa"/>
          </w:tcPr>
          <w:p w14:paraId="6080C2A4" w14:textId="77777777" w:rsidR="00EA052B" w:rsidRPr="00F7122C" w:rsidRDefault="00EA052B" w:rsidP="002E2997">
            <w:pPr>
              <w:rPr>
                <w:rFonts w:ascii="Calibri" w:hAnsi="Calibri"/>
              </w:rPr>
            </w:pPr>
            <w:r w:rsidRPr="00F7122C">
              <w:rPr>
                <w:rFonts w:ascii="Calibri" w:hAnsi="Calibri"/>
                <w:szCs w:val="22"/>
              </w:rPr>
              <w:t>Victorian Environmental Assessment Council</w:t>
            </w:r>
          </w:p>
        </w:tc>
      </w:tr>
      <w:tr w:rsidR="00EA052B" w:rsidRPr="00F7122C" w14:paraId="3688B049" w14:textId="77777777" w:rsidTr="002E2997">
        <w:tc>
          <w:tcPr>
            <w:tcW w:w="2200" w:type="dxa"/>
          </w:tcPr>
          <w:p w14:paraId="1D0F8DAD" w14:textId="77777777" w:rsidR="00EA052B" w:rsidRPr="00F7122C" w:rsidRDefault="00EA052B" w:rsidP="002E2997">
            <w:pPr>
              <w:rPr>
                <w:rFonts w:ascii="Calibri" w:hAnsi="Calibri"/>
              </w:rPr>
            </w:pPr>
            <w:r w:rsidRPr="00F7122C">
              <w:rPr>
                <w:rFonts w:ascii="Calibri" w:hAnsi="Calibri"/>
                <w:szCs w:val="22"/>
              </w:rPr>
              <w:t>VicFISAP</w:t>
            </w:r>
          </w:p>
        </w:tc>
        <w:tc>
          <w:tcPr>
            <w:tcW w:w="6160" w:type="dxa"/>
          </w:tcPr>
          <w:p w14:paraId="78BAEFA6" w14:textId="77777777" w:rsidR="00EA052B" w:rsidRPr="00F7122C" w:rsidRDefault="00EA052B" w:rsidP="002E2997">
            <w:pPr>
              <w:rPr>
                <w:rFonts w:ascii="Calibri" w:hAnsi="Calibri"/>
                <w:szCs w:val="22"/>
              </w:rPr>
            </w:pPr>
            <w:r w:rsidRPr="00F7122C">
              <w:rPr>
                <w:rFonts w:ascii="Calibri" w:hAnsi="Calibri"/>
                <w:szCs w:val="22"/>
              </w:rPr>
              <w:t>Victorian Forest Industry Structural Adjustment Program</w:t>
            </w:r>
          </w:p>
        </w:tc>
      </w:tr>
      <w:tr w:rsidR="00EA052B" w:rsidRPr="00F7122C" w14:paraId="316AD46C" w14:textId="77777777" w:rsidTr="002E2997">
        <w:tc>
          <w:tcPr>
            <w:tcW w:w="2200" w:type="dxa"/>
          </w:tcPr>
          <w:p w14:paraId="34DFB976" w14:textId="77777777" w:rsidR="00EA052B" w:rsidRPr="00F7122C" w:rsidRDefault="00EA052B" w:rsidP="002E2997">
            <w:pPr>
              <w:rPr>
                <w:rFonts w:ascii="Calibri" w:hAnsi="Calibri"/>
              </w:rPr>
            </w:pPr>
            <w:r w:rsidRPr="00F7122C">
              <w:rPr>
                <w:rFonts w:ascii="Calibri" w:hAnsi="Calibri"/>
              </w:rPr>
              <w:t>W</w:t>
            </w:r>
          </w:p>
        </w:tc>
        <w:tc>
          <w:tcPr>
            <w:tcW w:w="6160" w:type="dxa"/>
          </w:tcPr>
          <w:p w14:paraId="05DAAEA6" w14:textId="77777777" w:rsidR="00EA052B" w:rsidRPr="00F7122C" w:rsidRDefault="00EA052B" w:rsidP="002E2997">
            <w:pPr>
              <w:rPr>
                <w:rFonts w:ascii="Calibri" w:hAnsi="Calibri"/>
                <w:szCs w:val="22"/>
              </w:rPr>
            </w:pPr>
            <w:r w:rsidRPr="00F7122C">
              <w:rPr>
                <w:rFonts w:ascii="Calibri" w:hAnsi="Calibri"/>
                <w:szCs w:val="22"/>
              </w:rPr>
              <w:t>West Victoria RFA</w:t>
            </w:r>
          </w:p>
        </w:tc>
      </w:tr>
      <w:tr w:rsidR="00EA052B" w:rsidRPr="00F7122C" w14:paraId="3F13E94D" w14:textId="77777777" w:rsidTr="002E2997">
        <w:tc>
          <w:tcPr>
            <w:tcW w:w="2200" w:type="dxa"/>
          </w:tcPr>
          <w:p w14:paraId="6A63FCF6" w14:textId="77777777" w:rsidR="00EA052B" w:rsidRPr="00F7122C" w:rsidRDefault="00EA052B" w:rsidP="002E2997">
            <w:pPr>
              <w:rPr>
                <w:rFonts w:ascii="Calibri" w:hAnsi="Calibri"/>
              </w:rPr>
            </w:pPr>
            <w:r w:rsidRPr="00F7122C">
              <w:rPr>
                <w:rFonts w:ascii="Calibri" w:hAnsi="Calibri"/>
              </w:rPr>
              <w:t>Western Victoria</w:t>
            </w:r>
          </w:p>
        </w:tc>
        <w:tc>
          <w:tcPr>
            <w:tcW w:w="6160" w:type="dxa"/>
          </w:tcPr>
          <w:p w14:paraId="18EC5F62" w14:textId="77777777" w:rsidR="00EA052B" w:rsidRPr="00F7122C" w:rsidRDefault="00EA052B" w:rsidP="002E2997">
            <w:pPr>
              <w:rPr>
                <w:rFonts w:ascii="Calibri" w:hAnsi="Calibri"/>
                <w:szCs w:val="22"/>
              </w:rPr>
            </w:pPr>
            <w:r w:rsidRPr="00F7122C">
              <w:rPr>
                <w:rFonts w:ascii="Calibri" w:hAnsi="Calibri"/>
                <w:szCs w:val="22"/>
              </w:rPr>
              <w:t>Area of Victoria west of the Hume Highway</w:t>
            </w:r>
          </w:p>
        </w:tc>
      </w:tr>
    </w:tbl>
    <w:p w14:paraId="79E9F960" w14:textId="77777777" w:rsidR="00EA052B" w:rsidRPr="00F7122C" w:rsidRDefault="00EA052B" w:rsidP="00EA052B">
      <w:pPr>
        <w:jc w:val="both"/>
        <w:rPr>
          <w:rFonts w:ascii="Calibri" w:hAnsi="Calibri"/>
        </w:rPr>
      </w:pPr>
    </w:p>
    <w:p w14:paraId="740F09F4" w14:textId="77777777" w:rsidR="00923256" w:rsidRPr="00F7122C" w:rsidRDefault="00923256" w:rsidP="00923256">
      <w:pPr>
        <w:jc w:val="both"/>
        <w:rPr>
          <w:rFonts w:ascii="Calibri" w:hAnsi="Calibri"/>
        </w:rPr>
      </w:pPr>
    </w:p>
    <w:p w14:paraId="7FFDD11E" w14:textId="77777777" w:rsidR="002E224B" w:rsidRPr="00F7122C" w:rsidRDefault="00C475F4" w:rsidP="009527BE">
      <w:pPr>
        <w:pStyle w:val="Heading1"/>
        <w:ind w:firstLine="0"/>
        <w:rPr>
          <w:rFonts w:ascii="Calibri" w:hAnsi="Calibri"/>
        </w:rPr>
      </w:pPr>
      <w:bookmarkStart w:id="31" w:name="_Toc282185045"/>
      <w:bookmarkStart w:id="32" w:name="_Toc384305680"/>
      <w:r w:rsidRPr="00F7122C">
        <w:rPr>
          <w:rFonts w:ascii="Calibri" w:hAnsi="Calibri"/>
        </w:rPr>
        <w:lastRenderedPageBreak/>
        <w:t>EXECUTIVE SUMMARY</w:t>
      </w:r>
      <w:bookmarkEnd w:id="26"/>
      <w:bookmarkEnd w:id="27"/>
      <w:bookmarkEnd w:id="31"/>
      <w:bookmarkEnd w:id="32"/>
    </w:p>
    <w:p w14:paraId="474C794A" w14:textId="77777777" w:rsidR="002E224B" w:rsidRPr="00F7122C" w:rsidRDefault="002E224B" w:rsidP="00F7122C">
      <w:pPr>
        <w:pStyle w:val="Heading2"/>
        <w:spacing w:before="0" w:after="120"/>
        <w:ind w:left="709" w:hanging="709"/>
        <w:rPr>
          <w:rFonts w:ascii="Calibri" w:hAnsi="Calibri"/>
        </w:rPr>
      </w:pPr>
      <w:bookmarkStart w:id="33" w:name="_Toc245873492"/>
      <w:bookmarkStart w:id="34" w:name="_Toc282185046"/>
      <w:bookmarkStart w:id="35" w:name="_Toc384305681"/>
      <w:r w:rsidRPr="00F7122C">
        <w:rPr>
          <w:rFonts w:ascii="Calibri" w:hAnsi="Calibri"/>
        </w:rPr>
        <w:t>Background</w:t>
      </w:r>
      <w:bookmarkEnd w:id="33"/>
      <w:bookmarkEnd w:id="34"/>
      <w:bookmarkEnd w:id="35"/>
    </w:p>
    <w:p w14:paraId="5BD5DC6E" w14:textId="77777777" w:rsidR="001F2530" w:rsidRPr="00F7122C" w:rsidRDefault="0053407B" w:rsidP="00F7122C">
      <w:pPr>
        <w:spacing w:after="120"/>
        <w:jc w:val="both"/>
        <w:rPr>
          <w:rFonts w:ascii="Calibri" w:hAnsi="Calibri"/>
          <w:szCs w:val="22"/>
        </w:rPr>
      </w:pPr>
      <w:r w:rsidRPr="00F7122C">
        <w:rPr>
          <w:rFonts w:ascii="Calibri" w:hAnsi="Calibri"/>
          <w:szCs w:val="22"/>
        </w:rPr>
        <w:t xml:space="preserve">The State of Victoria and the Commonwealth of Australia </w:t>
      </w:r>
      <w:r w:rsidR="000E6F52" w:rsidRPr="00F7122C">
        <w:rPr>
          <w:rFonts w:ascii="Calibri" w:hAnsi="Calibri"/>
          <w:szCs w:val="22"/>
        </w:rPr>
        <w:t xml:space="preserve">(the Parties) </w:t>
      </w:r>
      <w:r w:rsidRPr="00F7122C">
        <w:rPr>
          <w:rFonts w:ascii="Calibri" w:hAnsi="Calibri"/>
          <w:szCs w:val="22"/>
        </w:rPr>
        <w:t>entered into five Regional Forest Agreements (RFAs) between Februar</w:t>
      </w:r>
      <w:r w:rsidR="00995DD8" w:rsidRPr="00F7122C">
        <w:rPr>
          <w:rFonts w:ascii="Calibri" w:hAnsi="Calibri"/>
          <w:szCs w:val="22"/>
        </w:rPr>
        <w:t xml:space="preserve">y 1997 and March 2000. These 20 </w:t>
      </w:r>
      <w:r w:rsidRPr="00F7122C">
        <w:rPr>
          <w:rFonts w:ascii="Calibri" w:hAnsi="Calibri"/>
          <w:szCs w:val="22"/>
        </w:rPr>
        <w:t xml:space="preserve">year agreements establish the framework for the </w:t>
      </w:r>
      <w:r w:rsidRPr="00F7122C">
        <w:rPr>
          <w:rFonts w:ascii="Calibri" w:hAnsi="Calibri"/>
        </w:rPr>
        <w:t>conservation and sustainable management of forests</w:t>
      </w:r>
      <w:r w:rsidRPr="00F7122C">
        <w:rPr>
          <w:rFonts w:ascii="Calibri" w:hAnsi="Calibri"/>
          <w:szCs w:val="22"/>
        </w:rPr>
        <w:t xml:space="preserve"> within each of the five Victorian RFA regions. </w:t>
      </w:r>
      <w:r w:rsidR="001F2530" w:rsidRPr="00F7122C">
        <w:rPr>
          <w:rFonts w:ascii="Calibri" w:hAnsi="Calibri"/>
        </w:rPr>
        <w:t>The main objectives of the Victorian RFAs are:</w:t>
      </w:r>
    </w:p>
    <w:p w14:paraId="36764BEB" w14:textId="246E74CA" w:rsidR="001F2530" w:rsidRPr="00F7122C" w:rsidRDefault="001F2530" w:rsidP="00F7122C">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 xml:space="preserve">to identify a Comprehensive, Adequate and Representative (CAR) </w:t>
      </w:r>
      <w:r w:rsidR="00DC6692">
        <w:rPr>
          <w:rFonts w:ascii="Calibri" w:hAnsi="Calibri"/>
          <w:szCs w:val="22"/>
        </w:rPr>
        <w:t>r</w:t>
      </w:r>
      <w:r w:rsidRPr="00F7122C">
        <w:rPr>
          <w:rFonts w:ascii="Calibri" w:hAnsi="Calibri"/>
          <w:szCs w:val="22"/>
        </w:rPr>
        <w:t xml:space="preserve">eserve </w:t>
      </w:r>
      <w:r w:rsidR="00DC6692">
        <w:rPr>
          <w:rFonts w:ascii="Calibri" w:hAnsi="Calibri"/>
          <w:szCs w:val="22"/>
        </w:rPr>
        <w:t>s</w:t>
      </w:r>
      <w:r w:rsidRPr="00F7122C">
        <w:rPr>
          <w:rFonts w:ascii="Calibri" w:hAnsi="Calibri"/>
          <w:szCs w:val="22"/>
        </w:rPr>
        <w:t>ystem and provide for the conservation of those areas</w:t>
      </w:r>
    </w:p>
    <w:p w14:paraId="734B35AF" w14:textId="77777777" w:rsidR="001F2530" w:rsidRPr="00F7122C" w:rsidRDefault="001F2530" w:rsidP="00F7122C">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to provide for the ecologically sustainable management and use of forests in each RFA region, and</w:t>
      </w:r>
    </w:p>
    <w:p w14:paraId="27576712" w14:textId="77777777" w:rsidR="001F2530" w:rsidRPr="00F7122C" w:rsidRDefault="001F2530" w:rsidP="00F7122C">
      <w:pPr>
        <w:numPr>
          <w:ilvl w:val="0"/>
          <w:numId w:val="8"/>
        </w:numPr>
        <w:tabs>
          <w:tab w:val="clear" w:pos="360"/>
          <w:tab w:val="num" w:pos="440"/>
        </w:tabs>
        <w:ind w:left="440" w:right="-57" w:hanging="440"/>
        <w:jc w:val="both"/>
        <w:rPr>
          <w:rFonts w:ascii="Calibri" w:hAnsi="Calibri"/>
          <w:szCs w:val="22"/>
        </w:rPr>
      </w:pPr>
      <w:r w:rsidRPr="00F7122C">
        <w:rPr>
          <w:rFonts w:ascii="Calibri" w:hAnsi="Calibri"/>
          <w:szCs w:val="22"/>
        </w:rPr>
        <w:t>to provide for the long-term stability of forests and forest industries.</w:t>
      </w:r>
    </w:p>
    <w:p w14:paraId="5F19F7FA" w14:textId="77777777" w:rsidR="00175936" w:rsidRPr="00F7122C" w:rsidRDefault="00175936" w:rsidP="00175936">
      <w:pPr>
        <w:ind w:right="-57"/>
        <w:jc w:val="both"/>
        <w:rPr>
          <w:rFonts w:ascii="Calibri" w:hAnsi="Calibri"/>
          <w:szCs w:val="22"/>
        </w:rPr>
      </w:pPr>
    </w:p>
    <w:p w14:paraId="024B14E1" w14:textId="77777777" w:rsidR="0036471F" w:rsidRPr="00F7122C" w:rsidRDefault="00175936" w:rsidP="0036471F">
      <w:pPr>
        <w:ind w:right="-57"/>
        <w:jc w:val="both"/>
        <w:rPr>
          <w:rFonts w:ascii="Calibri" w:hAnsi="Calibri"/>
        </w:rPr>
      </w:pPr>
      <w:r w:rsidRPr="00F7122C">
        <w:rPr>
          <w:rFonts w:ascii="Calibri" w:hAnsi="Calibri"/>
        </w:rPr>
        <w:t xml:space="preserve">To assist in achieving their objectives, each of the Victorian RFAs contains milestones and obligations agreed to by the Parties upon signing of the </w:t>
      </w:r>
      <w:r w:rsidR="00E87C2B" w:rsidRPr="00F7122C">
        <w:rPr>
          <w:rFonts w:ascii="Calibri" w:hAnsi="Calibri"/>
        </w:rPr>
        <w:t>RFA</w:t>
      </w:r>
      <w:r w:rsidRPr="00F7122C">
        <w:rPr>
          <w:rFonts w:ascii="Calibri" w:hAnsi="Calibri"/>
        </w:rPr>
        <w:t xml:space="preserve">s. </w:t>
      </w:r>
      <w:r w:rsidRPr="00F7122C">
        <w:rPr>
          <w:rFonts w:ascii="Calibri" w:hAnsi="Calibri"/>
          <w:szCs w:val="22"/>
        </w:rPr>
        <w:t xml:space="preserve">This report, jointly prepared by the </w:t>
      </w:r>
      <w:r w:rsidR="00A31199" w:rsidRPr="00F7122C">
        <w:rPr>
          <w:rFonts w:ascii="Calibri" w:hAnsi="Calibri"/>
          <w:szCs w:val="22"/>
        </w:rPr>
        <w:t>Parties</w:t>
      </w:r>
      <w:r w:rsidRPr="00F7122C">
        <w:rPr>
          <w:rFonts w:ascii="Calibri" w:hAnsi="Calibri"/>
          <w:szCs w:val="22"/>
        </w:rPr>
        <w:t xml:space="preserve">, contributes to the first two </w:t>
      </w:r>
      <w:r w:rsidR="007A6C3C" w:rsidRPr="00F7122C">
        <w:rPr>
          <w:rFonts w:ascii="Calibri" w:hAnsi="Calibri"/>
          <w:szCs w:val="22"/>
        </w:rPr>
        <w:t>five</w:t>
      </w:r>
      <w:r w:rsidR="007A6C3C">
        <w:rPr>
          <w:rFonts w:ascii="Calibri" w:hAnsi="Calibri"/>
          <w:szCs w:val="22"/>
        </w:rPr>
        <w:t>-</w:t>
      </w:r>
      <w:r w:rsidRPr="00F7122C">
        <w:rPr>
          <w:rFonts w:ascii="Calibri" w:hAnsi="Calibri"/>
          <w:szCs w:val="22"/>
        </w:rPr>
        <w:t>year reviews of the Victorian RFAs.</w:t>
      </w:r>
      <w:r w:rsidRPr="00F7122C">
        <w:rPr>
          <w:rFonts w:ascii="Calibri" w:hAnsi="Calibri"/>
        </w:rPr>
        <w:t xml:space="preserve"> </w:t>
      </w:r>
      <w:r w:rsidR="0063167E" w:rsidRPr="00F7122C">
        <w:rPr>
          <w:rFonts w:ascii="Calibri" w:hAnsi="Calibri"/>
          <w:szCs w:val="22"/>
        </w:rPr>
        <w:t>Table 1 lists the Clauses (</w:t>
      </w:r>
      <w:r w:rsidR="0063167E" w:rsidRPr="00F7122C">
        <w:rPr>
          <w:rFonts w:ascii="Calibri" w:hAnsi="Calibri"/>
        </w:rPr>
        <w:t>milestones and obligations) in the Victorian RFAs identified for review</w:t>
      </w:r>
      <w:r w:rsidR="0063167E" w:rsidRPr="00F7122C">
        <w:rPr>
          <w:rFonts w:ascii="Calibri" w:hAnsi="Calibri"/>
          <w:szCs w:val="22"/>
        </w:rPr>
        <w:t xml:space="preserve"> in the </w:t>
      </w:r>
      <w:r w:rsidR="00FE164E" w:rsidRPr="00F7122C">
        <w:rPr>
          <w:rFonts w:ascii="Calibri" w:hAnsi="Calibri"/>
          <w:i/>
          <w:szCs w:val="22"/>
        </w:rPr>
        <w:t>Scoping Agreement for the review of progress with implementation of the Victorian Regional Forest Agreements</w:t>
      </w:r>
      <w:r w:rsidR="00FE164E" w:rsidRPr="00F7122C">
        <w:rPr>
          <w:rFonts w:ascii="Calibri" w:hAnsi="Calibri"/>
          <w:szCs w:val="22"/>
        </w:rPr>
        <w:t xml:space="preserve"> (</w:t>
      </w:r>
      <w:r w:rsidR="0063167E" w:rsidRPr="00F7122C">
        <w:rPr>
          <w:rFonts w:ascii="Calibri" w:hAnsi="Calibri"/>
          <w:szCs w:val="22"/>
        </w:rPr>
        <w:t>Scoping Agreement</w:t>
      </w:r>
      <w:r w:rsidR="00FE164E" w:rsidRPr="00F7122C">
        <w:rPr>
          <w:rFonts w:ascii="Calibri" w:hAnsi="Calibri"/>
          <w:szCs w:val="22"/>
        </w:rPr>
        <w:t>)</w:t>
      </w:r>
      <w:r w:rsidR="0063167E" w:rsidRPr="00F7122C">
        <w:rPr>
          <w:rFonts w:ascii="Calibri" w:hAnsi="Calibri"/>
        </w:rPr>
        <w:t>.</w:t>
      </w:r>
    </w:p>
    <w:p w14:paraId="156CB42A" w14:textId="77777777" w:rsidR="00257348" w:rsidRPr="00F7122C" w:rsidRDefault="00257348" w:rsidP="0036471F">
      <w:pPr>
        <w:ind w:right="-57"/>
        <w:jc w:val="both"/>
        <w:rPr>
          <w:rFonts w:ascii="Calibri" w:hAnsi="Calibri"/>
        </w:rPr>
      </w:pPr>
    </w:p>
    <w:p w14:paraId="06485A1F" w14:textId="77777777" w:rsidR="00257348" w:rsidRPr="00F7122C" w:rsidRDefault="00257348" w:rsidP="00E546AD">
      <w:pPr>
        <w:autoSpaceDE w:val="0"/>
        <w:autoSpaceDN w:val="0"/>
        <w:adjustRightInd w:val="0"/>
        <w:jc w:val="both"/>
        <w:rPr>
          <w:rFonts w:ascii="Calibri" w:hAnsi="Calibri"/>
        </w:rPr>
      </w:pPr>
      <w:r w:rsidRPr="00F7122C">
        <w:rPr>
          <w:rFonts w:ascii="Calibri" w:hAnsi="Calibri"/>
        </w:rPr>
        <w:t xml:space="preserve">An Independent Reviewer was contracted to examine </w:t>
      </w:r>
      <w:r w:rsidR="004507FB" w:rsidRPr="00F7122C">
        <w:rPr>
          <w:rFonts w:ascii="Calibri" w:hAnsi="Calibri"/>
          <w:i/>
        </w:rPr>
        <w:t>A D</w:t>
      </w:r>
      <w:r w:rsidRPr="00F7122C">
        <w:rPr>
          <w:rFonts w:ascii="Calibri" w:hAnsi="Calibri"/>
          <w:i/>
        </w:rPr>
        <w:t>raft</w:t>
      </w:r>
      <w:r w:rsidRPr="00F7122C">
        <w:rPr>
          <w:rFonts w:ascii="Calibri" w:hAnsi="Calibri"/>
        </w:rPr>
        <w:t xml:space="preserve"> </w:t>
      </w:r>
      <w:r w:rsidRPr="00F7122C">
        <w:rPr>
          <w:rFonts w:ascii="Calibri" w:hAnsi="Calibri"/>
          <w:i/>
        </w:rPr>
        <w:t>Report on Progress with Implementation of the Victorian Regional Forest Agreements</w:t>
      </w:r>
      <w:r w:rsidR="004507FB" w:rsidRPr="00F7122C">
        <w:rPr>
          <w:rFonts w:ascii="Calibri" w:hAnsi="Calibri"/>
          <w:i/>
        </w:rPr>
        <w:t xml:space="preserve"> (RFAs)</w:t>
      </w:r>
      <w:r w:rsidRPr="00F7122C">
        <w:rPr>
          <w:rFonts w:ascii="Calibri" w:hAnsi="Calibri"/>
        </w:rPr>
        <w:t xml:space="preserve"> </w:t>
      </w:r>
      <w:r w:rsidR="00CB7D73" w:rsidRPr="00F7122C">
        <w:rPr>
          <w:rFonts w:ascii="Calibri" w:hAnsi="Calibri"/>
        </w:rPr>
        <w:t xml:space="preserve">(the Draft Report) </w:t>
      </w:r>
      <w:r w:rsidRPr="00F7122C">
        <w:rPr>
          <w:rFonts w:ascii="Calibri" w:hAnsi="Calibri"/>
        </w:rPr>
        <w:t xml:space="preserve">together with submissions received during an 11 week public consultation period. The recommendations from the Independent Reviewer have been responded to in the </w:t>
      </w:r>
      <w:r w:rsidRPr="00F7122C">
        <w:rPr>
          <w:rFonts w:ascii="Calibri" w:hAnsi="Calibri"/>
          <w:i/>
        </w:rPr>
        <w:t>Joint</w:t>
      </w:r>
      <w:r w:rsidR="00E546AD" w:rsidRPr="00F7122C">
        <w:rPr>
          <w:rFonts w:ascii="Calibri" w:hAnsi="Calibri"/>
          <w:i/>
        </w:rPr>
        <w:t xml:space="preserve"> Australian and Victorian </w:t>
      </w:r>
      <w:r w:rsidRPr="00F7122C">
        <w:rPr>
          <w:rFonts w:ascii="Calibri" w:hAnsi="Calibri"/>
          <w:i/>
        </w:rPr>
        <w:t xml:space="preserve">Government Response </w:t>
      </w:r>
      <w:r w:rsidR="00E546AD" w:rsidRPr="00F7122C">
        <w:rPr>
          <w:rFonts w:ascii="Calibri" w:hAnsi="Calibri"/>
          <w:i/>
        </w:rPr>
        <w:t xml:space="preserve">to the Independent Review on Progress with Implementation of the Victorian Regional Forest Agreements (RFAs) </w:t>
      </w:r>
      <w:r w:rsidR="00DC4BB4" w:rsidRPr="00F7122C">
        <w:rPr>
          <w:rFonts w:ascii="Calibri" w:hAnsi="Calibri"/>
        </w:rPr>
        <w:t>(the Joint Government Response)</w:t>
      </w:r>
      <w:r w:rsidRPr="00F7122C">
        <w:rPr>
          <w:rFonts w:ascii="Calibri" w:hAnsi="Calibri"/>
        </w:rPr>
        <w:t>.</w:t>
      </w:r>
    </w:p>
    <w:p w14:paraId="20B61DD9" w14:textId="77777777" w:rsidR="00DC4BB4" w:rsidRPr="00F7122C" w:rsidRDefault="00DC4BB4" w:rsidP="00E546AD">
      <w:pPr>
        <w:autoSpaceDE w:val="0"/>
        <w:autoSpaceDN w:val="0"/>
        <w:adjustRightInd w:val="0"/>
        <w:jc w:val="both"/>
        <w:rPr>
          <w:rFonts w:ascii="Calibri" w:hAnsi="Calibri"/>
        </w:rPr>
      </w:pPr>
    </w:p>
    <w:p w14:paraId="05A3C55C" w14:textId="77777777" w:rsidR="00DC4BB4" w:rsidRDefault="00DC4BB4" w:rsidP="00E546AD">
      <w:pPr>
        <w:autoSpaceDE w:val="0"/>
        <w:autoSpaceDN w:val="0"/>
        <w:adjustRightInd w:val="0"/>
        <w:jc w:val="both"/>
        <w:rPr>
          <w:rFonts w:ascii="Calibri" w:hAnsi="Calibri"/>
          <w:szCs w:val="22"/>
        </w:rPr>
      </w:pPr>
      <w:r w:rsidRPr="00F7122C">
        <w:rPr>
          <w:rFonts w:ascii="Calibri" w:hAnsi="Calibri"/>
          <w:szCs w:val="22"/>
        </w:rPr>
        <w:t>As recommended by the Independent Reviewer, additional information has been included in th</w:t>
      </w:r>
      <w:r w:rsidR="00E278E8">
        <w:rPr>
          <w:rFonts w:ascii="Calibri" w:hAnsi="Calibri"/>
          <w:szCs w:val="22"/>
        </w:rPr>
        <w:t>is</w:t>
      </w:r>
      <w:r w:rsidRPr="00F7122C">
        <w:rPr>
          <w:rFonts w:ascii="Calibri" w:hAnsi="Calibri"/>
          <w:szCs w:val="22"/>
        </w:rPr>
        <w:t xml:space="preserve"> </w:t>
      </w:r>
      <w:r w:rsidRPr="00F7122C">
        <w:rPr>
          <w:rFonts w:ascii="Calibri" w:hAnsi="Calibri"/>
          <w:i/>
          <w:szCs w:val="22"/>
        </w:rPr>
        <w:t>Final Report on Progress with Implementation of the Victorian Regional Forest Agreements (RFAs)</w:t>
      </w:r>
      <w:r w:rsidRPr="00F7122C">
        <w:rPr>
          <w:rFonts w:ascii="Calibri" w:hAnsi="Calibri"/>
          <w:szCs w:val="22"/>
        </w:rPr>
        <w:t xml:space="preserve"> (the Final Report) to increase transparency and clarity about progress made by the Parties against the milestones and obligations set out in the five Victorian RFAs. Data </w:t>
      </w:r>
      <w:r w:rsidR="00EC2FDA" w:rsidRPr="00F7122C">
        <w:rPr>
          <w:rFonts w:ascii="Calibri" w:hAnsi="Calibri"/>
          <w:szCs w:val="22"/>
        </w:rPr>
        <w:t>with</w:t>
      </w:r>
      <w:r w:rsidRPr="00F7122C">
        <w:rPr>
          <w:rFonts w:ascii="Calibri" w:hAnsi="Calibri"/>
          <w:szCs w:val="22"/>
        </w:rPr>
        <w:t xml:space="preserve">in </w:t>
      </w:r>
      <w:r w:rsidR="00EC2FDA" w:rsidRPr="00F7122C">
        <w:rPr>
          <w:rFonts w:ascii="Calibri" w:hAnsi="Calibri"/>
          <w:szCs w:val="22"/>
        </w:rPr>
        <w:t xml:space="preserve">this </w:t>
      </w:r>
      <w:r w:rsidR="00F7122C" w:rsidRPr="00F7122C">
        <w:rPr>
          <w:rFonts w:ascii="Calibri" w:hAnsi="Calibri"/>
          <w:szCs w:val="22"/>
        </w:rPr>
        <w:t>Final Report</w:t>
      </w:r>
      <w:r w:rsidRPr="00F7122C">
        <w:rPr>
          <w:rFonts w:ascii="Calibri" w:hAnsi="Calibri"/>
          <w:szCs w:val="22"/>
        </w:rPr>
        <w:t xml:space="preserve"> is current to 30 June 2009, the end of Period 2. However, to satisfy the Independent Reviewer’s ‘R’ recommendations</w:t>
      </w:r>
      <w:r w:rsidR="00EC2FDA" w:rsidRPr="00F7122C">
        <w:rPr>
          <w:rFonts w:ascii="Calibri" w:hAnsi="Calibri"/>
          <w:szCs w:val="22"/>
        </w:rPr>
        <w:t xml:space="preserve">, this report </w:t>
      </w:r>
      <w:r w:rsidR="00F7122C" w:rsidRPr="00F7122C">
        <w:rPr>
          <w:rFonts w:ascii="Calibri" w:hAnsi="Calibri"/>
          <w:szCs w:val="22"/>
        </w:rPr>
        <w:t>contains</w:t>
      </w:r>
      <w:r w:rsidR="00EC2FDA" w:rsidRPr="00F7122C">
        <w:rPr>
          <w:rFonts w:ascii="Calibri" w:hAnsi="Calibri"/>
          <w:szCs w:val="22"/>
        </w:rPr>
        <w:t xml:space="preserve"> contextual updates to the body text of various sections and appendices which are current as of </w:t>
      </w:r>
      <w:r w:rsidR="00371007">
        <w:rPr>
          <w:rFonts w:ascii="Calibri" w:hAnsi="Calibri"/>
          <w:szCs w:val="22"/>
        </w:rPr>
        <w:t>30</w:t>
      </w:r>
      <w:r w:rsidR="001615D9">
        <w:rPr>
          <w:rFonts w:ascii="Calibri" w:hAnsi="Calibri"/>
          <w:szCs w:val="22"/>
        </w:rPr>
        <w:t> </w:t>
      </w:r>
      <w:r w:rsidR="00371007">
        <w:rPr>
          <w:rFonts w:ascii="Calibri" w:hAnsi="Calibri"/>
          <w:szCs w:val="22"/>
        </w:rPr>
        <w:t>June</w:t>
      </w:r>
      <w:r w:rsidR="001615D9">
        <w:rPr>
          <w:rFonts w:ascii="Calibri" w:hAnsi="Calibri"/>
          <w:szCs w:val="22"/>
        </w:rPr>
        <w:t> </w:t>
      </w:r>
      <w:r w:rsidR="00371007">
        <w:rPr>
          <w:rFonts w:ascii="Calibri" w:hAnsi="Calibri"/>
          <w:szCs w:val="22"/>
        </w:rPr>
        <w:t>2011</w:t>
      </w:r>
      <w:r w:rsidR="00EC2FDA" w:rsidRPr="00F7122C">
        <w:rPr>
          <w:rFonts w:ascii="Calibri" w:hAnsi="Calibri"/>
          <w:szCs w:val="22"/>
        </w:rPr>
        <w:t>.</w:t>
      </w:r>
    </w:p>
    <w:p w14:paraId="76D6FE62" w14:textId="77777777" w:rsidR="00F7122C" w:rsidRPr="00F7122C" w:rsidRDefault="00F7122C" w:rsidP="00E546AD">
      <w:pPr>
        <w:autoSpaceDE w:val="0"/>
        <w:autoSpaceDN w:val="0"/>
        <w:adjustRightInd w:val="0"/>
        <w:jc w:val="both"/>
        <w:rPr>
          <w:rFonts w:ascii="Calibri" w:hAnsi="Calibri"/>
          <w:szCs w:val="22"/>
        </w:rPr>
      </w:pPr>
    </w:p>
    <w:p w14:paraId="30E9FD00" w14:textId="4D40B3D9" w:rsidR="00C61A2E" w:rsidRPr="00F7122C" w:rsidRDefault="00C61A2E" w:rsidP="00F7122C">
      <w:pPr>
        <w:pStyle w:val="Heading2"/>
        <w:spacing w:before="0" w:after="120"/>
        <w:ind w:left="709" w:hanging="709"/>
        <w:rPr>
          <w:rFonts w:ascii="Calibri" w:hAnsi="Calibri"/>
        </w:rPr>
      </w:pPr>
      <w:bookmarkStart w:id="36" w:name="_Toc245873493"/>
      <w:bookmarkStart w:id="37" w:name="_Toc282185047"/>
      <w:bookmarkStart w:id="38" w:name="_Toc384305682"/>
      <w:r w:rsidRPr="00F7122C">
        <w:rPr>
          <w:rFonts w:ascii="Calibri" w:hAnsi="Calibri"/>
        </w:rPr>
        <w:t xml:space="preserve">Progress with implementation of </w:t>
      </w:r>
      <w:r w:rsidR="00BC0F21" w:rsidRPr="00F7122C">
        <w:rPr>
          <w:rFonts w:ascii="Calibri" w:hAnsi="Calibri"/>
        </w:rPr>
        <w:t xml:space="preserve">RFA </w:t>
      </w:r>
      <w:r w:rsidRPr="00F7122C">
        <w:rPr>
          <w:rFonts w:ascii="Calibri" w:hAnsi="Calibri"/>
        </w:rPr>
        <w:t>milestones and obligations</w:t>
      </w:r>
      <w:bookmarkEnd w:id="36"/>
      <w:bookmarkEnd w:id="37"/>
      <w:bookmarkEnd w:id="38"/>
    </w:p>
    <w:p w14:paraId="1B9BA52C" w14:textId="77777777" w:rsidR="0083478B" w:rsidRPr="00F7122C" w:rsidRDefault="0083478B" w:rsidP="0006604E">
      <w:pPr>
        <w:jc w:val="both"/>
        <w:rPr>
          <w:rFonts w:ascii="Calibri" w:hAnsi="Calibri"/>
          <w:szCs w:val="22"/>
        </w:rPr>
      </w:pPr>
      <w:bookmarkStart w:id="39" w:name="_Toc245195336"/>
      <w:bookmarkStart w:id="40" w:name="_Toc245201802"/>
      <w:r w:rsidRPr="00F7122C">
        <w:rPr>
          <w:rFonts w:ascii="Calibri" w:hAnsi="Calibri"/>
          <w:szCs w:val="22"/>
        </w:rPr>
        <w:t xml:space="preserve">Since </w:t>
      </w:r>
      <w:r w:rsidR="00C517BB" w:rsidRPr="00F7122C">
        <w:rPr>
          <w:rFonts w:ascii="Calibri" w:hAnsi="Calibri"/>
          <w:szCs w:val="22"/>
        </w:rPr>
        <w:t>signing</w:t>
      </w:r>
      <w:r w:rsidRPr="00F7122C">
        <w:rPr>
          <w:rFonts w:ascii="Calibri" w:hAnsi="Calibri"/>
          <w:szCs w:val="22"/>
        </w:rPr>
        <w:t xml:space="preserve"> Victoria’s RFAs</w:t>
      </w:r>
      <w:r w:rsidR="00C517BB" w:rsidRPr="00F7122C">
        <w:rPr>
          <w:rFonts w:ascii="Calibri" w:hAnsi="Calibri"/>
          <w:szCs w:val="22"/>
        </w:rPr>
        <w:t xml:space="preserve">, the </w:t>
      </w:r>
      <w:r w:rsidR="008C0742" w:rsidRPr="00F7122C">
        <w:rPr>
          <w:rFonts w:ascii="Calibri" w:hAnsi="Calibri"/>
          <w:szCs w:val="22"/>
        </w:rPr>
        <w:t>Parties</w:t>
      </w:r>
      <w:r w:rsidR="00C517BB" w:rsidRPr="00F7122C">
        <w:rPr>
          <w:rFonts w:ascii="Calibri" w:hAnsi="Calibri"/>
          <w:szCs w:val="22"/>
        </w:rPr>
        <w:t xml:space="preserve"> have made</w:t>
      </w:r>
      <w:r w:rsidRPr="00F7122C">
        <w:rPr>
          <w:rFonts w:ascii="Calibri" w:hAnsi="Calibri"/>
          <w:szCs w:val="22"/>
        </w:rPr>
        <w:t xml:space="preserve"> </w:t>
      </w:r>
      <w:r w:rsidR="0093578E" w:rsidRPr="00F7122C">
        <w:rPr>
          <w:rFonts w:ascii="Calibri" w:hAnsi="Calibri"/>
          <w:szCs w:val="22"/>
        </w:rPr>
        <w:t>substantial</w:t>
      </w:r>
      <w:r w:rsidRPr="00F7122C">
        <w:rPr>
          <w:rFonts w:ascii="Calibri" w:hAnsi="Calibri"/>
          <w:szCs w:val="22"/>
        </w:rPr>
        <w:t xml:space="preserve"> progress in implementing the milestones and obligations set out in the </w:t>
      </w:r>
      <w:r w:rsidR="00E866FB" w:rsidRPr="00F7122C">
        <w:rPr>
          <w:rFonts w:ascii="Calibri" w:hAnsi="Calibri"/>
          <w:szCs w:val="22"/>
        </w:rPr>
        <w:t>RFAs</w:t>
      </w:r>
      <w:r w:rsidRPr="00F7122C">
        <w:rPr>
          <w:rFonts w:ascii="Calibri" w:hAnsi="Calibri"/>
          <w:szCs w:val="22"/>
        </w:rPr>
        <w:t>.</w:t>
      </w:r>
      <w:bookmarkEnd w:id="39"/>
      <w:bookmarkEnd w:id="40"/>
    </w:p>
    <w:p w14:paraId="3D1C36FE" w14:textId="77777777" w:rsidR="00402946" w:rsidRPr="00F7122C" w:rsidRDefault="00402946" w:rsidP="0006604E">
      <w:pPr>
        <w:jc w:val="both"/>
        <w:rPr>
          <w:rFonts w:ascii="Calibri" w:hAnsi="Calibri"/>
          <w:szCs w:val="22"/>
        </w:rPr>
      </w:pPr>
    </w:p>
    <w:p w14:paraId="7E7675FA" w14:textId="77777777" w:rsidR="005214A3" w:rsidRPr="00F7122C" w:rsidRDefault="00402946" w:rsidP="0006604E">
      <w:pPr>
        <w:jc w:val="both"/>
        <w:rPr>
          <w:rFonts w:ascii="Calibri" w:hAnsi="Calibri"/>
          <w:szCs w:val="22"/>
        </w:rPr>
      </w:pPr>
      <w:r w:rsidRPr="00F7122C">
        <w:rPr>
          <w:rFonts w:ascii="Calibri" w:hAnsi="Calibri"/>
          <w:szCs w:val="22"/>
        </w:rPr>
        <w:t xml:space="preserve">All tenure and zoning changes required under the Victorian RFAs </w:t>
      </w:r>
      <w:r w:rsidR="003F03AE" w:rsidRPr="00F7122C">
        <w:rPr>
          <w:rFonts w:ascii="Calibri" w:hAnsi="Calibri"/>
          <w:szCs w:val="22"/>
        </w:rPr>
        <w:t>were</w:t>
      </w:r>
      <w:r w:rsidRPr="00F7122C">
        <w:rPr>
          <w:rFonts w:ascii="Calibri" w:hAnsi="Calibri"/>
          <w:szCs w:val="22"/>
        </w:rPr>
        <w:t xml:space="preserve"> implemented</w:t>
      </w:r>
      <w:r w:rsidR="003F03AE" w:rsidRPr="00F7122C">
        <w:rPr>
          <w:rFonts w:ascii="Calibri" w:hAnsi="Calibri"/>
          <w:szCs w:val="22"/>
        </w:rPr>
        <w:t xml:space="preserve"> during the review period</w:t>
      </w:r>
      <w:r w:rsidRPr="00F7122C">
        <w:rPr>
          <w:rFonts w:ascii="Calibri" w:hAnsi="Calibri"/>
          <w:szCs w:val="22"/>
        </w:rPr>
        <w:t xml:space="preserve">. Implementation of tenure changes saw the addition of significant areas of public land to the national park and conservation reserve system in the RFA regions. </w:t>
      </w:r>
      <w:r w:rsidR="00E866FB" w:rsidRPr="00F7122C">
        <w:rPr>
          <w:rFonts w:ascii="Calibri" w:hAnsi="Calibri"/>
          <w:szCs w:val="22"/>
        </w:rPr>
        <w:t>It also</w:t>
      </w:r>
      <w:r w:rsidR="00293C6C" w:rsidRPr="00F7122C">
        <w:rPr>
          <w:rFonts w:ascii="Calibri" w:hAnsi="Calibri"/>
          <w:szCs w:val="22"/>
        </w:rPr>
        <w:t xml:space="preserve"> </w:t>
      </w:r>
      <w:r w:rsidRPr="00F7122C">
        <w:rPr>
          <w:rFonts w:ascii="Calibri" w:hAnsi="Calibri"/>
          <w:szCs w:val="22"/>
        </w:rPr>
        <w:t xml:space="preserve">resulted in the addition of significant areas of endangered, rare and vulnerable </w:t>
      </w:r>
      <w:r w:rsidR="005E3590" w:rsidRPr="00F7122C">
        <w:rPr>
          <w:rFonts w:ascii="Calibri" w:hAnsi="Calibri"/>
        </w:rPr>
        <w:t>Ecological Vegetation Classes</w:t>
      </w:r>
      <w:r w:rsidR="005E3590" w:rsidRPr="00F7122C">
        <w:rPr>
          <w:rFonts w:ascii="Calibri" w:hAnsi="Calibri"/>
          <w:szCs w:val="22"/>
        </w:rPr>
        <w:t xml:space="preserve"> (EVCs) </w:t>
      </w:r>
      <w:r w:rsidR="00293C6C" w:rsidRPr="00F7122C">
        <w:rPr>
          <w:rFonts w:ascii="Calibri" w:hAnsi="Calibri"/>
          <w:szCs w:val="22"/>
        </w:rPr>
        <w:t xml:space="preserve">and old-growth forest </w:t>
      </w:r>
      <w:r w:rsidRPr="00F7122C">
        <w:rPr>
          <w:rFonts w:ascii="Calibri" w:hAnsi="Calibri"/>
          <w:szCs w:val="22"/>
        </w:rPr>
        <w:t>to the CAR reserve system</w:t>
      </w:r>
      <w:r w:rsidR="00293C6C" w:rsidRPr="00F7122C">
        <w:rPr>
          <w:rFonts w:ascii="Calibri" w:hAnsi="Calibri"/>
          <w:szCs w:val="22"/>
        </w:rPr>
        <w:t>. Victoria now has</w:t>
      </w:r>
      <w:r w:rsidR="00CA5FFA" w:rsidRPr="00F7122C">
        <w:rPr>
          <w:rFonts w:ascii="Calibri" w:hAnsi="Calibri"/>
          <w:szCs w:val="22"/>
        </w:rPr>
        <w:t xml:space="preserve"> a world-class </w:t>
      </w:r>
      <w:hyperlink r:id="rId17" w:history="1">
        <w:r w:rsidR="00CA5FFA" w:rsidRPr="00F7122C">
          <w:rPr>
            <w:rStyle w:val="Hyperlink"/>
            <w:rFonts w:ascii="Calibri" w:hAnsi="Calibri"/>
            <w:color w:val="auto"/>
            <w:szCs w:val="22"/>
            <w:u w:val="none"/>
          </w:rPr>
          <w:t>forest conservation reserve system</w:t>
        </w:r>
      </w:hyperlink>
      <w:r w:rsidR="00CA5FFA" w:rsidRPr="00F7122C">
        <w:rPr>
          <w:rFonts w:ascii="Calibri" w:hAnsi="Calibri"/>
          <w:szCs w:val="22"/>
        </w:rPr>
        <w:t xml:space="preserve"> </w:t>
      </w:r>
      <w:r w:rsidR="00293C6C" w:rsidRPr="00F7122C">
        <w:rPr>
          <w:rFonts w:ascii="Calibri" w:hAnsi="Calibri"/>
          <w:szCs w:val="22"/>
        </w:rPr>
        <w:t>which</w:t>
      </w:r>
      <w:r w:rsidR="00CA5FFA" w:rsidRPr="00F7122C">
        <w:rPr>
          <w:rFonts w:ascii="Calibri" w:hAnsi="Calibri"/>
          <w:szCs w:val="22"/>
        </w:rPr>
        <w:t xml:space="preserve"> </w:t>
      </w:r>
      <w:r w:rsidR="00293C6C" w:rsidRPr="00F7122C">
        <w:rPr>
          <w:rFonts w:ascii="Calibri" w:hAnsi="Calibri"/>
          <w:szCs w:val="22"/>
        </w:rPr>
        <w:t>supports the conservation of</w:t>
      </w:r>
      <w:r w:rsidR="00CA5FFA" w:rsidRPr="00F7122C">
        <w:rPr>
          <w:rFonts w:ascii="Calibri" w:hAnsi="Calibri"/>
          <w:szCs w:val="22"/>
        </w:rPr>
        <w:t xml:space="preserve"> </w:t>
      </w:r>
      <w:r w:rsidR="00CA5FFA" w:rsidRPr="00F7122C">
        <w:rPr>
          <w:rFonts w:ascii="Calibri" w:hAnsi="Calibri"/>
          <w:szCs w:val="22"/>
        </w:rPr>
        <w:lastRenderedPageBreak/>
        <w:t xml:space="preserve">biodiversity whilst securing access to </w:t>
      </w:r>
      <w:r w:rsidR="00293C6C" w:rsidRPr="00F7122C">
        <w:rPr>
          <w:rFonts w:ascii="Calibri" w:hAnsi="Calibri"/>
          <w:szCs w:val="22"/>
        </w:rPr>
        <w:t xml:space="preserve">timber </w:t>
      </w:r>
      <w:r w:rsidR="00CA5FFA" w:rsidRPr="00F7122C">
        <w:rPr>
          <w:rFonts w:ascii="Calibri" w:hAnsi="Calibri"/>
          <w:szCs w:val="22"/>
        </w:rPr>
        <w:t xml:space="preserve">resources and providing certainty for </w:t>
      </w:r>
      <w:r w:rsidR="00293C6C" w:rsidRPr="00F7122C">
        <w:rPr>
          <w:rFonts w:ascii="Calibri" w:hAnsi="Calibri"/>
          <w:szCs w:val="22"/>
        </w:rPr>
        <w:t>Victoria’s</w:t>
      </w:r>
      <w:r w:rsidR="00CA5FFA" w:rsidRPr="00F7122C">
        <w:rPr>
          <w:rFonts w:ascii="Calibri" w:hAnsi="Calibri"/>
          <w:szCs w:val="22"/>
        </w:rPr>
        <w:t xml:space="preserve"> native forest timber industry into the future.</w:t>
      </w:r>
      <w:r w:rsidR="005214A3" w:rsidRPr="00F7122C">
        <w:rPr>
          <w:rFonts w:ascii="Calibri" w:hAnsi="Calibri"/>
          <w:szCs w:val="22"/>
        </w:rPr>
        <w:t xml:space="preserve"> </w:t>
      </w:r>
    </w:p>
    <w:p w14:paraId="2198F182" w14:textId="77777777" w:rsidR="005214A3" w:rsidRPr="00F7122C" w:rsidRDefault="005214A3" w:rsidP="0006604E">
      <w:pPr>
        <w:jc w:val="both"/>
        <w:rPr>
          <w:rFonts w:ascii="Calibri" w:hAnsi="Calibri"/>
          <w:szCs w:val="22"/>
        </w:rPr>
      </w:pPr>
    </w:p>
    <w:p w14:paraId="0375BB1B" w14:textId="77777777" w:rsidR="00F163D2" w:rsidRPr="00F7122C" w:rsidRDefault="00F163D2" w:rsidP="0006604E">
      <w:pPr>
        <w:jc w:val="both"/>
        <w:rPr>
          <w:rFonts w:ascii="Calibri" w:hAnsi="Calibri"/>
          <w:szCs w:val="22"/>
        </w:rPr>
      </w:pPr>
      <w:r w:rsidRPr="00F7122C">
        <w:rPr>
          <w:rFonts w:ascii="Calibri" w:hAnsi="Calibri"/>
          <w:szCs w:val="22"/>
        </w:rPr>
        <w:t xml:space="preserve">In 2002, the </w:t>
      </w:r>
      <w:r w:rsidR="00E05081" w:rsidRPr="00F7122C">
        <w:rPr>
          <w:rFonts w:ascii="Calibri" w:hAnsi="Calibri"/>
          <w:szCs w:val="22"/>
        </w:rPr>
        <w:t xml:space="preserve">then </w:t>
      </w:r>
      <w:r w:rsidRPr="00F7122C">
        <w:rPr>
          <w:rFonts w:ascii="Calibri" w:hAnsi="Calibri"/>
          <w:szCs w:val="22"/>
        </w:rPr>
        <w:t xml:space="preserve">Victorian Government released </w:t>
      </w:r>
      <w:r w:rsidRPr="00F7122C">
        <w:rPr>
          <w:rFonts w:ascii="Calibri" w:hAnsi="Calibri"/>
          <w:i/>
          <w:szCs w:val="22"/>
        </w:rPr>
        <w:t>Our Forests, Our Future</w:t>
      </w:r>
      <w:r w:rsidRPr="00F7122C">
        <w:rPr>
          <w:rFonts w:ascii="Calibri" w:hAnsi="Calibri"/>
          <w:szCs w:val="22"/>
        </w:rPr>
        <w:t xml:space="preserve"> which set out directions for forest management reform.</w:t>
      </w:r>
      <w:r w:rsidR="0048119F" w:rsidRPr="00F7122C">
        <w:rPr>
          <w:rFonts w:ascii="Calibri" w:hAnsi="Calibri"/>
          <w:szCs w:val="22"/>
        </w:rPr>
        <w:t xml:space="preserve"> </w:t>
      </w:r>
      <w:r w:rsidRPr="00F7122C">
        <w:rPr>
          <w:rFonts w:ascii="Calibri" w:hAnsi="Calibri"/>
          <w:szCs w:val="22"/>
        </w:rPr>
        <w:t>In accordance with the National Competition Policy principles,</w:t>
      </w:r>
      <w:r w:rsidRPr="00F7122C">
        <w:rPr>
          <w:rFonts w:ascii="Calibri" w:hAnsi="Calibri"/>
          <w:i/>
          <w:szCs w:val="22"/>
        </w:rPr>
        <w:t xml:space="preserve"> Our Forests, Our Future</w:t>
      </w:r>
      <w:r w:rsidRPr="00F7122C">
        <w:rPr>
          <w:rFonts w:ascii="Calibri" w:hAnsi="Calibri"/>
          <w:szCs w:val="22"/>
        </w:rPr>
        <w:t xml:space="preserve"> took into account: ecologically sustainable development; social welfare and equity considerations; economic and regional development; and the efficient allocation of timber resources.</w:t>
      </w:r>
    </w:p>
    <w:p w14:paraId="5697BB19" w14:textId="77777777" w:rsidR="00F163D2" w:rsidRPr="00F7122C" w:rsidRDefault="00F163D2" w:rsidP="0006604E">
      <w:pPr>
        <w:jc w:val="both"/>
        <w:rPr>
          <w:rFonts w:ascii="Calibri" w:hAnsi="Calibri"/>
          <w:szCs w:val="22"/>
        </w:rPr>
      </w:pPr>
    </w:p>
    <w:p w14:paraId="15F18214" w14:textId="77777777" w:rsidR="005C4D67" w:rsidRPr="00F7122C" w:rsidRDefault="005C4D67" w:rsidP="0006604E">
      <w:pPr>
        <w:jc w:val="both"/>
        <w:rPr>
          <w:rFonts w:ascii="Calibri" w:hAnsi="Calibri"/>
          <w:szCs w:val="22"/>
        </w:rPr>
      </w:pPr>
      <w:r w:rsidRPr="00F7122C">
        <w:rPr>
          <w:rFonts w:ascii="Calibri" w:hAnsi="Calibri"/>
          <w:i/>
          <w:szCs w:val="22"/>
        </w:rPr>
        <w:t>Our Forests, Our Future</w:t>
      </w:r>
      <w:r w:rsidRPr="00F7122C">
        <w:rPr>
          <w:rFonts w:ascii="Calibri" w:hAnsi="Calibri"/>
          <w:szCs w:val="22"/>
        </w:rPr>
        <w:t xml:space="preserve"> reformed the process for sustainable timber harvesting in eastern Victoria</w:t>
      </w:r>
      <w:r w:rsidR="00E278E8">
        <w:rPr>
          <w:rFonts w:ascii="Calibri" w:hAnsi="Calibri"/>
          <w:szCs w:val="22"/>
        </w:rPr>
        <w:t xml:space="preserve"> and </w:t>
      </w:r>
      <w:r w:rsidRPr="00F7122C">
        <w:rPr>
          <w:rFonts w:ascii="Calibri" w:hAnsi="Calibri"/>
          <w:szCs w:val="22"/>
        </w:rPr>
        <w:t xml:space="preserve">the </w:t>
      </w:r>
      <w:r w:rsidR="00E05081" w:rsidRPr="00F7122C">
        <w:rPr>
          <w:rFonts w:ascii="Calibri" w:hAnsi="Calibri"/>
          <w:szCs w:val="22"/>
        </w:rPr>
        <w:t xml:space="preserve">then </w:t>
      </w:r>
      <w:r w:rsidRPr="00F7122C">
        <w:rPr>
          <w:rFonts w:ascii="Calibri" w:hAnsi="Calibri"/>
          <w:szCs w:val="22"/>
        </w:rPr>
        <w:t>Victorian Government agreed to establish VicForests as a separate, fully commercial entity to manage the commercial interface with the timber industry.</w:t>
      </w:r>
      <w:r w:rsidR="00170C5B" w:rsidRPr="00F7122C">
        <w:rPr>
          <w:rFonts w:ascii="Calibri" w:hAnsi="Calibri"/>
          <w:szCs w:val="22"/>
        </w:rPr>
        <w:t xml:space="preserve"> </w:t>
      </w:r>
      <w:r w:rsidRPr="00F7122C">
        <w:rPr>
          <w:rFonts w:ascii="Calibri" w:hAnsi="Calibri"/>
          <w:szCs w:val="22"/>
        </w:rPr>
        <w:t xml:space="preserve">VicForests was established </w:t>
      </w:r>
      <w:r w:rsidR="00B545B6" w:rsidRPr="00F7122C">
        <w:rPr>
          <w:rFonts w:ascii="Calibri" w:hAnsi="Calibri"/>
          <w:szCs w:val="22"/>
        </w:rPr>
        <w:t xml:space="preserve">under </w:t>
      </w:r>
      <w:hyperlink r:id="rId18" w:history="1">
        <w:r w:rsidR="00B545B6" w:rsidRPr="00F7122C">
          <w:rPr>
            <w:rFonts w:ascii="Calibri" w:hAnsi="Calibri"/>
            <w:szCs w:val="22"/>
          </w:rPr>
          <w:t>section 14</w:t>
        </w:r>
      </w:hyperlink>
      <w:r w:rsidR="00B545B6" w:rsidRPr="00F7122C">
        <w:rPr>
          <w:rFonts w:ascii="Calibri" w:hAnsi="Calibri"/>
          <w:szCs w:val="22"/>
        </w:rPr>
        <w:t xml:space="preserve"> of the </w:t>
      </w:r>
      <w:hyperlink r:id="rId19" w:history="1">
        <w:r w:rsidR="00B545B6" w:rsidRPr="00F7122C">
          <w:rPr>
            <w:rFonts w:ascii="Calibri" w:hAnsi="Calibri"/>
            <w:i/>
            <w:szCs w:val="22"/>
          </w:rPr>
          <w:t>State Owned Enterprises Act 1992</w:t>
        </w:r>
      </w:hyperlink>
      <w:r w:rsidR="00B545B6" w:rsidRPr="00F7122C">
        <w:rPr>
          <w:rFonts w:ascii="Calibri" w:hAnsi="Calibri"/>
          <w:szCs w:val="22"/>
        </w:rPr>
        <w:t xml:space="preserve"> (Vic) by Order in Council dated 28 October 2003 </w:t>
      </w:r>
      <w:r w:rsidRPr="00F7122C">
        <w:rPr>
          <w:rFonts w:ascii="Calibri" w:hAnsi="Calibri"/>
          <w:szCs w:val="22"/>
        </w:rPr>
        <w:t xml:space="preserve">(Period </w:t>
      </w:r>
      <w:r w:rsidR="00B545B6" w:rsidRPr="00F7122C">
        <w:rPr>
          <w:rFonts w:ascii="Calibri" w:hAnsi="Calibri"/>
          <w:szCs w:val="22"/>
        </w:rPr>
        <w:t>1</w:t>
      </w:r>
      <w:r w:rsidRPr="00F7122C">
        <w:rPr>
          <w:rFonts w:ascii="Calibri" w:hAnsi="Calibri"/>
          <w:szCs w:val="22"/>
        </w:rPr>
        <w:t xml:space="preserve">) </w:t>
      </w:r>
      <w:r w:rsidR="00B545B6" w:rsidRPr="00F7122C">
        <w:rPr>
          <w:rFonts w:ascii="Calibri" w:hAnsi="Calibri"/>
          <w:szCs w:val="22"/>
        </w:rPr>
        <w:t xml:space="preserve">and commenced operations on 1 August 2004 (Period 2) </w:t>
      </w:r>
      <w:r w:rsidRPr="00F7122C">
        <w:rPr>
          <w:rFonts w:ascii="Calibri" w:hAnsi="Calibri"/>
          <w:szCs w:val="22"/>
        </w:rPr>
        <w:t xml:space="preserve">to manage the harvest and commercial sale of timber in the forests of eastern Victoria. </w:t>
      </w:r>
      <w:r w:rsidR="0007469C" w:rsidRPr="00F7122C">
        <w:rPr>
          <w:rFonts w:ascii="Calibri" w:hAnsi="Calibri"/>
          <w:szCs w:val="22"/>
        </w:rPr>
        <w:t xml:space="preserve">VicForests has established market-based approaches for timber sales, enhancing competition and efficiency in the utilisation of forest produce in Victoria. </w:t>
      </w:r>
      <w:r w:rsidRPr="00F7122C">
        <w:rPr>
          <w:rFonts w:ascii="Calibri" w:hAnsi="Calibri"/>
          <w:szCs w:val="22"/>
        </w:rPr>
        <w:t xml:space="preserve">The creation of VicForests achieved a separation of the commercial functions of the government from the regulatory and policy functions. </w:t>
      </w:r>
    </w:p>
    <w:p w14:paraId="6D18047E" w14:textId="77777777" w:rsidR="00DB768B" w:rsidRPr="00F7122C" w:rsidRDefault="00DB768B" w:rsidP="0006604E">
      <w:pPr>
        <w:jc w:val="both"/>
        <w:rPr>
          <w:rFonts w:ascii="Calibri" w:hAnsi="Calibri"/>
          <w:szCs w:val="22"/>
        </w:rPr>
      </w:pPr>
    </w:p>
    <w:p w14:paraId="4D713DB3" w14:textId="77777777" w:rsidR="00DB768B" w:rsidRPr="00F7122C" w:rsidRDefault="00DB768B" w:rsidP="0006604E">
      <w:pPr>
        <w:jc w:val="both"/>
        <w:rPr>
          <w:rFonts w:ascii="Calibri" w:hAnsi="Calibri"/>
          <w:szCs w:val="22"/>
        </w:rPr>
      </w:pPr>
      <w:r w:rsidRPr="00F7122C">
        <w:rPr>
          <w:rFonts w:ascii="Calibri" w:hAnsi="Calibri"/>
          <w:i/>
          <w:szCs w:val="22"/>
        </w:rPr>
        <w:t>Our Forests, Our Future</w:t>
      </w:r>
      <w:r w:rsidRPr="00F7122C">
        <w:rPr>
          <w:rFonts w:ascii="Calibri" w:hAnsi="Calibri"/>
          <w:szCs w:val="22"/>
        </w:rPr>
        <w:t xml:space="preserve"> recognised the level of </w:t>
      </w:r>
      <w:r w:rsidR="00A55233" w:rsidRPr="00F7122C">
        <w:rPr>
          <w:rFonts w:ascii="Calibri" w:hAnsi="Calibri"/>
          <w:szCs w:val="22"/>
        </w:rPr>
        <w:t>timber harvesting</w:t>
      </w:r>
      <w:r w:rsidRPr="00F7122C">
        <w:rPr>
          <w:rFonts w:ascii="Calibri" w:hAnsi="Calibri"/>
          <w:szCs w:val="22"/>
        </w:rPr>
        <w:t xml:space="preserve"> in Victoria</w:t>
      </w:r>
      <w:r w:rsidR="00A55233" w:rsidRPr="00F7122C">
        <w:rPr>
          <w:rFonts w:ascii="Calibri" w:hAnsi="Calibri"/>
          <w:szCs w:val="22"/>
        </w:rPr>
        <w:t>’s native</w:t>
      </w:r>
      <w:r w:rsidRPr="00F7122C">
        <w:rPr>
          <w:rFonts w:ascii="Calibri" w:hAnsi="Calibri"/>
          <w:szCs w:val="22"/>
        </w:rPr>
        <w:t xml:space="preserve"> forests was unsustainable</w:t>
      </w:r>
      <w:r w:rsidR="00A55233" w:rsidRPr="00F7122C">
        <w:rPr>
          <w:rFonts w:ascii="Calibri" w:hAnsi="Calibri"/>
          <w:szCs w:val="22"/>
        </w:rPr>
        <w:t xml:space="preserve">. To ensure Victoria’s forests, the timber industry and regional communities were protected for the long-term, </w:t>
      </w:r>
      <w:r w:rsidR="00A55233" w:rsidRPr="00F7122C">
        <w:rPr>
          <w:rFonts w:ascii="Calibri" w:hAnsi="Calibri"/>
          <w:i/>
          <w:szCs w:val="22"/>
        </w:rPr>
        <w:t>Our Forests, Our Future</w:t>
      </w:r>
      <w:r w:rsidRPr="00F7122C">
        <w:rPr>
          <w:rFonts w:ascii="Calibri" w:hAnsi="Calibri"/>
          <w:szCs w:val="22"/>
        </w:rPr>
        <w:t xml:space="preserve"> reduced harvesting in State forests by </w:t>
      </w:r>
      <w:r w:rsidR="00A55233" w:rsidRPr="00F7122C">
        <w:rPr>
          <w:rFonts w:ascii="Calibri" w:hAnsi="Calibri"/>
          <w:szCs w:val="22"/>
        </w:rPr>
        <w:t>about a</w:t>
      </w:r>
      <w:r w:rsidRPr="00F7122C">
        <w:rPr>
          <w:rFonts w:ascii="Calibri" w:hAnsi="Calibri"/>
          <w:szCs w:val="22"/>
        </w:rPr>
        <w:t xml:space="preserve"> third. Additions to the national park and conservation reserve system resulting from the RFAs, and significant reductions in sustainable harvest levels resulting f</w:t>
      </w:r>
      <w:r w:rsidR="004B4585" w:rsidRPr="00F7122C">
        <w:rPr>
          <w:rFonts w:ascii="Calibri" w:hAnsi="Calibri"/>
          <w:szCs w:val="22"/>
        </w:rPr>
        <w:t>ro</w:t>
      </w:r>
      <w:r w:rsidRPr="00F7122C">
        <w:rPr>
          <w:rFonts w:ascii="Calibri" w:hAnsi="Calibri"/>
          <w:szCs w:val="22"/>
        </w:rPr>
        <w:t xml:space="preserve">m </w:t>
      </w:r>
      <w:r w:rsidRPr="00F7122C">
        <w:rPr>
          <w:rFonts w:ascii="Calibri" w:hAnsi="Calibri"/>
          <w:i/>
          <w:szCs w:val="22"/>
        </w:rPr>
        <w:t>Our Forests, Our Future</w:t>
      </w:r>
      <w:r w:rsidRPr="00F7122C">
        <w:rPr>
          <w:rFonts w:ascii="Calibri" w:hAnsi="Calibri"/>
          <w:szCs w:val="22"/>
        </w:rPr>
        <w:t xml:space="preserve"> </w:t>
      </w:r>
      <w:r w:rsidR="008538D7" w:rsidRPr="00F7122C">
        <w:rPr>
          <w:rFonts w:ascii="Calibri" w:hAnsi="Calibri"/>
          <w:szCs w:val="22"/>
        </w:rPr>
        <w:t xml:space="preserve">reduced the size of the Victorian timber industry. </w:t>
      </w:r>
      <w:r w:rsidRPr="00F7122C">
        <w:rPr>
          <w:rFonts w:ascii="Calibri" w:hAnsi="Calibri"/>
          <w:szCs w:val="22"/>
        </w:rPr>
        <w:t xml:space="preserve"> </w:t>
      </w:r>
    </w:p>
    <w:p w14:paraId="0C58D379" w14:textId="77777777" w:rsidR="00DB768B" w:rsidRPr="00F7122C" w:rsidRDefault="00DB768B" w:rsidP="0006604E">
      <w:pPr>
        <w:jc w:val="both"/>
        <w:rPr>
          <w:rFonts w:ascii="Calibri" w:hAnsi="Calibri"/>
          <w:szCs w:val="22"/>
        </w:rPr>
      </w:pPr>
    </w:p>
    <w:p w14:paraId="46B57B75" w14:textId="4C8995D6" w:rsidR="00413556" w:rsidRPr="00F7122C" w:rsidRDefault="00413556" w:rsidP="00E80E84">
      <w:pPr>
        <w:autoSpaceDE w:val="0"/>
        <w:autoSpaceDN w:val="0"/>
        <w:adjustRightInd w:val="0"/>
        <w:jc w:val="both"/>
        <w:rPr>
          <w:rFonts w:ascii="Calibri" w:hAnsi="Calibri"/>
          <w:szCs w:val="22"/>
        </w:rPr>
      </w:pPr>
      <w:r w:rsidRPr="00F7122C">
        <w:rPr>
          <w:rFonts w:ascii="Calibri" w:hAnsi="Calibri"/>
          <w:szCs w:val="22"/>
        </w:rPr>
        <w:t>Outside of the RFA process, Victoria implemented additions to the ‘Dedicated Reserves’ component of the CAR reserve system in the West Victoria and North East RFA regions following investigation</w:t>
      </w:r>
      <w:r w:rsidR="00C43EFE" w:rsidRPr="00F7122C">
        <w:rPr>
          <w:rFonts w:ascii="Calibri" w:hAnsi="Calibri"/>
          <w:szCs w:val="22"/>
        </w:rPr>
        <w:t>s</w:t>
      </w:r>
      <w:r w:rsidRPr="00F7122C">
        <w:rPr>
          <w:rFonts w:ascii="Calibri" w:hAnsi="Calibri"/>
          <w:szCs w:val="22"/>
        </w:rPr>
        <w:t xml:space="preserve"> </w:t>
      </w:r>
      <w:r w:rsidR="00DA00E8" w:rsidRPr="00F7122C">
        <w:rPr>
          <w:rFonts w:ascii="Calibri" w:hAnsi="Calibri"/>
          <w:szCs w:val="22"/>
        </w:rPr>
        <w:t>of</w:t>
      </w:r>
      <w:r w:rsidRPr="00F7122C">
        <w:rPr>
          <w:rFonts w:ascii="Calibri" w:hAnsi="Calibri"/>
          <w:szCs w:val="22"/>
        </w:rPr>
        <w:t xml:space="preserve"> the Environment Conservation Council (ECC), and Victorian Environmental Assessment Council (VEAC). The </w:t>
      </w:r>
      <w:r w:rsidR="00E05081" w:rsidRPr="00F7122C">
        <w:rPr>
          <w:rFonts w:ascii="Calibri" w:hAnsi="Calibri"/>
          <w:szCs w:val="22"/>
        </w:rPr>
        <w:t xml:space="preserve">then </w:t>
      </w:r>
      <w:r w:rsidRPr="00F7122C">
        <w:rPr>
          <w:rFonts w:ascii="Calibri" w:hAnsi="Calibri"/>
          <w:szCs w:val="22"/>
        </w:rPr>
        <w:t xml:space="preserve">Victorian Government also committed to additions to the </w:t>
      </w:r>
      <w:r w:rsidR="00621454" w:rsidRPr="00F7122C">
        <w:rPr>
          <w:rFonts w:ascii="Calibri" w:hAnsi="Calibri"/>
          <w:szCs w:val="22"/>
        </w:rPr>
        <w:t xml:space="preserve">national park and </w:t>
      </w:r>
      <w:r w:rsidRPr="00F7122C">
        <w:rPr>
          <w:rFonts w:ascii="Calibri" w:hAnsi="Calibri"/>
          <w:szCs w:val="22"/>
        </w:rPr>
        <w:t xml:space="preserve">conservation reserve system in the East Gippsland RFA </w:t>
      </w:r>
      <w:r w:rsidRPr="00316BFA">
        <w:rPr>
          <w:rFonts w:ascii="Calibri" w:hAnsi="Calibri"/>
          <w:szCs w:val="22"/>
        </w:rPr>
        <w:t>region</w:t>
      </w:r>
      <w:r w:rsidR="00B773B6" w:rsidRPr="00316BFA">
        <w:rPr>
          <w:rFonts w:ascii="Calibri" w:hAnsi="Calibri"/>
          <w:szCs w:val="22"/>
        </w:rPr>
        <w:t>.</w:t>
      </w:r>
      <w:r w:rsidR="00BF4F29">
        <w:rPr>
          <w:rFonts w:ascii="Calibri" w:hAnsi="Calibri"/>
          <w:szCs w:val="22"/>
        </w:rPr>
        <w:t xml:space="preserve"> On 20 August 2010</w:t>
      </w:r>
      <w:r w:rsidR="00B773B6" w:rsidRPr="00316BFA">
        <w:rPr>
          <w:rFonts w:ascii="Calibri" w:hAnsi="Calibri"/>
          <w:szCs w:val="22"/>
        </w:rPr>
        <w:t>,</w:t>
      </w:r>
      <w:r w:rsidR="008C7590" w:rsidRPr="00316BFA">
        <w:rPr>
          <w:rFonts w:ascii="Calibri" w:hAnsi="Calibri"/>
          <w:szCs w:val="22"/>
        </w:rPr>
        <w:t xml:space="preserve"> </w:t>
      </w:r>
      <w:r w:rsidR="00E80E84" w:rsidRPr="00316BFA">
        <w:rPr>
          <w:rFonts w:ascii="Calibri" w:hAnsi="Calibri"/>
          <w:szCs w:val="22"/>
        </w:rPr>
        <w:t xml:space="preserve">the </w:t>
      </w:r>
      <w:r w:rsidR="00E80E84" w:rsidRPr="00316BFA">
        <w:rPr>
          <w:rFonts w:ascii="Calibri" w:hAnsi="Calibri"/>
          <w:bCs/>
          <w:i/>
          <w:szCs w:val="22"/>
        </w:rPr>
        <w:t>Parks and Crown Land Legislation Amendment (East Gippsland) Act 2009</w:t>
      </w:r>
      <w:r w:rsidR="00F7122C" w:rsidRPr="00316BFA">
        <w:rPr>
          <w:rFonts w:ascii="Calibri" w:hAnsi="Calibri"/>
          <w:bCs/>
          <w:i/>
          <w:szCs w:val="22"/>
        </w:rPr>
        <w:t xml:space="preserve"> </w:t>
      </w:r>
      <w:r w:rsidR="00D5418B" w:rsidRPr="00D5418B">
        <w:rPr>
          <w:rFonts w:ascii="Calibri" w:hAnsi="Calibri"/>
          <w:bCs/>
          <w:szCs w:val="22"/>
        </w:rPr>
        <w:t>(Vic)</w:t>
      </w:r>
      <w:r w:rsidR="00E80E84" w:rsidRPr="00316BFA">
        <w:rPr>
          <w:rFonts w:ascii="Calibri" w:hAnsi="Calibri"/>
          <w:szCs w:val="22"/>
        </w:rPr>
        <w:t>, a</w:t>
      </w:r>
      <w:r w:rsidR="00B773B6" w:rsidRPr="00316BFA">
        <w:rPr>
          <w:rFonts w:ascii="Calibri" w:hAnsi="Calibri"/>
          <w:szCs w:val="22"/>
        </w:rPr>
        <w:t>dd</w:t>
      </w:r>
      <w:r w:rsidR="00BF4F29">
        <w:rPr>
          <w:rFonts w:ascii="Calibri" w:hAnsi="Calibri"/>
          <w:szCs w:val="22"/>
        </w:rPr>
        <w:t>ed</w:t>
      </w:r>
      <w:r w:rsidR="00B773B6" w:rsidRPr="00316BFA">
        <w:rPr>
          <w:rFonts w:ascii="Calibri" w:hAnsi="Calibri"/>
          <w:szCs w:val="22"/>
        </w:rPr>
        <w:t xml:space="preserve"> more than 45</w:t>
      </w:r>
      <w:r w:rsidR="00A46A96">
        <w:rPr>
          <w:rFonts w:ascii="Calibri" w:hAnsi="Calibri"/>
          <w:szCs w:val="22"/>
        </w:rPr>
        <w:t xml:space="preserve"> </w:t>
      </w:r>
      <w:r w:rsidR="00B773B6" w:rsidRPr="00316BFA">
        <w:rPr>
          <w:rFonts w:ascii="Calibri" w:hAnsi="Calibri"/>
          <w:szCs w:val="22"/>
        </w:rPr>
        <w:t>000 hectares to the parks and reserves system in East Gippsland</w:t>
      </w:r>
      <w:r w:rsidRPr="00316BFA">
        <w:rPr>
          <w:rFonts w:ascii="Calibri" w:hAnsi="Calibri"/>
          <w:szCs w:val="22"/>
        </w:rPr>
        <w:t>.</w:t>
      </w:r>
      <w:r w:rsidRPr="00F7122C">
        <w:rPr>
          <w:rFonts w:ascii="Calibri" w:hAnsi="Calibri"/>
          <w:szCs w:val="22"/>
        </w:rPr>
        <w:t xml:space="preserve"> </w:t>
      </w:r>
    </w:p>
    <w:p w14:paraId="3B4E21AE" w14:textId="77777777" w:rsidR="00413556" w:rsidRPr="00F7122C" w:rsidRDefault="00413556" w:rsidP="00413556">
      <w:pPr>
        <w:jc w:val="both"/>
        <w:rPr>
          <w:rFonts w:ascii="Calibri" w:hAnsi="Calibri"/>
          <w:szCs w:val="22"/>
        </w:rPr>
      </w:pPr>
    </w:p>
    <w:p w14:paraId="3F6ED273" w14:textId="77777777" w:rsidR="003A33CB" w:rsidRPr="00F7122C" w:rsidRDefault="003A33CB" w:rsidP="0006604E">
      <w:pPr>
        <w:jc w:val="both"/>
        <w:rPr>
          <w:rFonts w:ascii="Calibri" w:hAnsi="Calibri"/>
          <w:szCs w:val="22"/>
        </w:rPr>
      </w:pPr>
      <w:r w:rsidRPr="00F7122C">
        <w:rPr>
          <w:rFonts w:ascii="Calibri" w:hAnsi="Calibri"/>
          <w:szCs w:val="22"/>
        </w:rPr>
        <w:t xml:space="preserve">The </w:t>
      </w:r>
      <w:r w:rsidR="00E05081" w:rsidRPr="00F7122C">
        <w:rPr>
          <w:rFonts w:ascii="Calibri" w:hAnsi="Calibri"/>
          <w:szCs w:val="22"/>
        </w:rPr>
        <w:t xml:space="preserve">then </w:t>
      </w:r>
      <w:r w:rsidRPr="00F7122C">
        <w:rPr>
          <w:rFonts w:ascii="Calibri" w:hAnsi="Calibri"/>
          <w:szCs w:val="22"/>
        </w:rPr>
        <w:t xml:space="preserve">Victorian Government provided $80 million of funding to help forest workers and regional communities adjust to changes in </w:t>
      </w:r>
      <w:r w:rsidR="00486B47" w:rsidRPr="00F7122C">
        <w:rPr>
          <w:rFonts w:ascii="Calibri" w:hAnsi="Calibri"/>
          <w:szCs w:val="22"/>
        </w:rPr>
        <w:t>timber</w:t>
      </w:r>
      <w:r w:rsidRPr="00F7122C">
        <w:rPr>
          <w:rFonts w:ascii="Calibri" w:hAnsi="Calibri"/>
          <w:szCs w:val="22"/>
        </w:rPr>
        <w:t xml:space="preserve"> availability. </w:t>
      </w:r>
      <w:r w:rsidR="00657C2D" w:rsidRPr="00F7122C">
        <w:rPr>
          <w:rFonts w:ascii="Calibri" w:hAnsi="Calibri"/>
          <w:szCs w:val="22"/>
        </w:rPr>
        <w:t xml:space="preserve">During the review period the Victorian and Australian </w:t>
      </w:r>
      <w:r w:rsidR="00B928D1">
        <w:rPr>
          <w:rFonts w:ascii="Calibri" w:hAnsi="Calibri"/>
          <w:szCs w:val="22"/>
        </w:rPr>
        <w:t>G</w:t>
      </w:r>
      <w:r w:rsidR="00B928D1" w:rsidRPr="00F7122C">
        <w:rPr>
          <w:rFonts w:ascii="Calibri" w:hAnsi="Calibri"/>
          <w:szCs w:val="22"/>
        </w:rPr>
        <w:t xml:space="preserve">overnments </w:t>
      </w:r>
      <w:r w:rsidR="00657C2D" w:rsidRPr="00F7122C">
        <w:rPr>
          <w:rFonts w:ascii="Calibri" w:hAnsi="Calibri"/>
          <w:szCs w:val="22"/>
        </w:rPr>
        <w:t xml:space="preserve">also provided a package of $42.6 million under the Victorian Hardwood Timber Industry Development and Restructuring Program (VicFISAP) to help businesses take advantage of RFA certainty and adjust to changes in </w:t>
      </w:r>
      <w:r w:rsidR="000A327A" w:rsidRPr="00F7122C">
        <w:rPr>
          <w:rFonts w:ascii="Calibri" w:hAnsi="Calibri"/>
          <w:szCs w:val="22"/>
        </w:rPr>
        <w:t>timber</w:t>
      </w:r>
      <w:r w:rsidR="00657C2D" w:rsidRPr="00F7122C">
        <w:rPr>
          <w:rFonts w:ascii="Calibri" w:hAnsi="Calibri"/>
          <w:szCs w:val="22"/>
        </w:rPr>
        <w:t xml:space="preserve"> availability within two years of the RFA signing. Victoria also allocated an additional $20 million dollars to facilitate improvements in the productive capacity of public native forests, establish hardwood plantations, and establish other forest-based initiatives that generate significant employment opportunities in regional Victoria. During the review period, t</w:t>
      </w:r>
      <w:r w:rsidRPr="00F7122C">
        <w:rPr>
          <w:rFonts w:ascii="Calibri" w:hAnsi="Calibri"/>
          <w:szCs w:val="22"/>
        </w:rPr>
        <w:t xml:space="preserve">he </w:t>
      </w:r>
      <w:r w:rsidR="00480965" w:rsidRPr="00F7122C">
        <w:rPr>
          <w:rFonts w:ascii="Calibri" w:hAnsi="Calibri"/>
          <w:szCs w:val="22"/>
        </w:rPr>
        <w:t xml:space="preserve">Australian Government </w:t>
      </w:r>
      <w:r w:rsidR="006D1CD6">
        <w:rPr>
          <w:rFonts w:ascii="Calibri" w:hAnsi="Calibri"/>
          <w:szCs w:val="22"/>
        </w:rPr>
        <w:t xml:space="preserve">through the </w:t>
      </w:r>
      <w:r w:rsidR="006D1CD6" w:rsidRPr="006D1CD6">
        <w:rPr>
          <w:rFonts w:ascii="Calibri" w:hAnsi="Calibri"/>
          <w:i/>
          <w:szCs w:val="22"/>
        </w:rPr>
        <w:t>Regional Forest Agreements Act 2002</w:t>
      </w:r>
      <w:r w:rsidR="006D1CD6">
        <w:rPr>
          <w:rFonts w:ascii="Calibri" w:hAnsi="Calibri"/>
          <w:szCs w:val="22"/>
        </w:rPr>
        <w:t xml:space="preserve"> </w:t>
      </w:r>
      <w:r w:rsidR="00371007">
        <w:rPr>
          <w:rFonts w:ascii="Calibri" w:hAnsi="Calibri"/>
          <w:szCs w:val="22"/>
        </w:rPr>
        <w:t xml:space="preserve">(Cwth) </w:t>
      </w:r>
      <w:r w:rsidR="00657C2D" w:rsidRPr="00F7122C">
        <w:rPr>
          <w:rFonts w:ascii="Calibri" w:hAnsi="Calibri"/>
          <w:szCs w:val="22"/>
        </w:rPr>
        <w:t xml:space="preserve">also </w:t>
      </w:r>
      <w:r w:rsidRPr="00F7122C">
        <w:rPr>
          <w:rFonts w:ascii="Calibri" w:hAnsi="Calibri"/>
          <w:szCs w:val="22"/>
        </w:rPr>
        <w:t xml:space="preserve">removed export controls on hardwood woodchips </w:t>
      </w:r>
      <w:r w:rsidR="00657C2D" w:rsidRPr="00F7122C">
        <w:rPr>
          <w:rFonts w:ascii="Calibri" w:hAnsi="Calibri"/>
          <w:szCs w:val="22"/>
        </w:rPr>
        <w:t>and</w:t>
      </w:r>
      <w:r w:rsidRPr="00F7122C">
        <w:rPr>
          <w:rFonts w:ascii="Calibri" w:hAnsi="Calibri"/>
          <w:szCs w:val="22"/>
        </w:rPr>
        <w:t xml:space="preserve"> unprocessed wood sourced from the RFA regions. </w:t>
      </w:r>
    </w:p>
    <w:p w14:paraId="198C4F23" w14:textId="77777777" w:rsidR="00B15F11" w:rsidRPr="00F7122C" w:rsidRDefault="00B15F11" w:rsidP="0006604E">
      <w:pPr>
        <w:jc w:val="both"/>
        <w:rPr>
          <w:rFonts w:ascii="Calibri" w:hAnsi="Calibri"/>
          <w:szCs w:val="22"/>
        </w:rPr>
      </w:pPr>
    </w:p>
    <w:p w14:paraId="36C49E86" w14:textId="77777777" w:rsidR="00657C2D" w:rsidRPr="00F7122C" w:rsidRDefault="00657C2D" w:rsidP="00987EC5">
      <w:pPr>
        <w:spacing w:after="120"/>
        <w:jc w:val="both"/>
        <w:rPr>
          <w:rFonts w:ascii="Calibri" w:hAnsi="Calibri"/>
          <w:szCs w:val="22"/>
        </w:rPr>
      </w:pPr>
      <w:r w:rsidRPr="00F7122C">
        <w:rPr>
          <w:rFonts w:ascii="Calibri" w:hAnsi="Calibri"/>
          <w:szCs w:val="22"/>
        </w:rPr>
        <w:t>The</w:t>
      </w:r>
      <w:r w:rsidRPr="00F7122C">
        <w:rPr>
          <w:rFonts w:ascii="Calibri" w:hAnsi="Calibri"/>
          <w:i/>
          <w:iCs/>
          <w:szCs w:val="22"/>
        </w:rPr>
        <w:t xml:space="preserve"> Code of Practice for Timber Production 2007</w:t>
      </w:r>
      <w:r w:rsidRPr="00F7122C">
        <w:rPr>
          <w:rFonts w:ascii="Calibri" w:hAnsi="Calibri"/>
          <w:szCs w:val="22"/>
        </w:rPr>
        <w:t xml:space="preserve"> is a key regulatory instrument that applies to commercial timber production in both public and private native forests and plantations in Victoria. It is a statutory document prepared under Part 5 of the </w:t>
      </w:r>
      <w:r w:rsidRPr="00F7122C">
        <w:rPr>
          <w:rFonts w:ascii="Calibri" w:hAnsi="Calibri"/>
          <w:i/>
          <w:iCs/>
          <w:szCs w:val="22"/>
        </w:rPr>
        <w:t xml:space="preserve">Conservation, Forests and </w:t>
      </w:r>
      <w:r w:rsidRPr="00F7122C">
        <w:rPr>
          <w:rFonts w:ascii="Calibri" w:hAnsi="Calibri"/>
          <w:i/>
          <w:iCs/>
          <w:szCs w:val="22"/>
        </w:rPr>
        <w:lastRenderedPageBreak/>
        <w:t>Lands Act 1987</w:t>
      </w:r>
      <w:r w:rsidRPr="00F7122C">
        <w:rPr>
          <w:rFonts w:ascii="Calibri" w:hAnsi="Calibri"/>
          <w:szCs w:val="22"/>
        </w:rPr>
        <w:t xml:space="preserve">. Compliance is required under the </w:t>
      </w:r>
      <w:r w:rsidRPr="00F7122C">
        <w:rPr>
          <w:rFonts w:ascii="Calibri" w:hAnsi="Calibri"/>
          <w:i/>
          <w:iCs/>
          <w:szCs w:val="22"/>
        </w:rPr>
        <w:t>Sustainable Forest</w:t>
      </w:r>
      <w:r w:rsidR="00DA792F">
        <w:rPr>
          <w:rFonts w:ascii="Calibri" w:hAnsi="Calibri"/>
          <w:i/>
          <w:iCs/>
          <w:szCs w:val="22"/>
        </w:rPr>
        <w:t>s</w:t>
      </w:r>
      <w:r w:rsidRPr="00F7122C">
        <w:rPr>
          <w:rFonts w:ascii="Calibri" w:hAnsi="Calibri"/>
          <w:i/>
          <w:iCs/>
          <w:szCs w:val="22"/>
        </w:rPr>
        <w:t xml:space="preserve"> (Timber) Act 2004</w:t>
      </w:r>
      <w:r w:rsidRPr="00F7122C">
        <w:rPr>
          <w:rFonts w:ascii="Calibri" w:hAnsi="Calibri"/>
          <w:szCs w:val="22"/>
        </w:rPr>
        <w:t xml:space="preserve"> and via its incorporation into the </w:t>
      </w:r>
      <w:hyperlink r:id="rId20" w:history="1">
        <w:r w:rsidRPr="00F7122C">
          <w:rPr>
            <w:rStyle w:val="Hyperlink"/>
            <w:rFonts w:ascii="Calibri" w:hAnsi="Calibri"/>
            <w:color w:val="auto"/>
            <w:szCs w:val="22"/>
            <w:u w:val="none"/>
          </w:rPr>
          <w:t>Victoria Planning Provisions</w:t>
        </w:r>
      </w:hyperlink>
      <w:r w:rsidRPr="00F7122C">
        <w:rPr>
          <w:rFonts w:ascii="Calibri" w:hAnsi="Calibri"/>
          <w:szCs w:val="22"/>
        </w:rPr>
        <w:t xml:space="preserve">. The purpose of the Code is to ensure that commercial timber growing and timber harvesting operations are carried out on both public land and private land in such a way that: </w:t>
      </w:r>
    </w:p>
    <w:p w14:paraId="300245FC" w14:textId="77777777" w:rsidR="00657C2D" w:rsidRPr="00F7122C" w:rsidRDefault="00657C2D" w:rsidP="00987EC5">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 xml:space="preserve">permits an economically viable, internationally competitive, sustainable timber industry </w:t>
      </w:r>
    </w:p>
    <w:p w14:paraId="62439D13" w14:textId="77777777" w:rsidR="00657C2D" w:rsidRPr="00F7122C" w:rsidRDefault="00657C2D" w:rsidP="00987EC5">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 xml:space="preserve">is compatible with the conservation of the wide range of environmental, social and cultural values associated with timber production forests </w:t>
      </w:r>
    </w:p>
    <w:p w14:paraId="56EDDB83" w14:textId="77777777" w:rsidR="00657C2D" w:rsidRPr="00F7122C" w:rsidRDefault="00657C2D" w:rsidP="00987EC5">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 xml:space="preserve">provides for the ecologically sustainable management of native forests proposed for continuous timber production </w:t>
      </w:r>
    </w:p>
    <w:p w14:paraId="7E0B02DC" w14:textId="77777777" w:rsidR="00657C2D" w:rsidRPr="00F7122C" w:rsidRDefault="00657C2D" w:rsidP="00987EC5">
      <w:pPr>
        <w:numPr>
          <w:ilvl w:val="0"/>
          <w:numId w:val="8"/>
        </w:numPr>
        <w:tabs>
          <w:tab w:val="clear" w:pos="360"/>
          <w:tab w:val="num" w:pos="440"/>
        </w:tabs>
        <w:ind w:left="442" w:right="-57" w:hanging="442"/>
        <w:jc w:val="both"/>
        <w:rPr>
          <w:rFonts w:ascii="Calibri" w:hAnsi="Calibri"/>
          <w:szCs w:val="22"/>
        </w:rPr>
      </w:pPr>
      <w:r w:rsidRPr="00F7122C">
        <w:rPr>
          <w:rFonts w:ascii="Calibri" w:hAnsi="Calibri"/>
          <w:szCs w:val="22"/>
        </w:rPr>
        <w:t>enhances public confidence in the management of Victoria's forests and plantations for timber production.</w:t>
      </w:r>
    </w:p>
    <w:p w14:paraId="07799CB3" w14:textId="77777777" w:rsidR="00657C2D" w:rsidRPr="00F7122C" w:rsidRDefault="00657C2D" w:rsidP="0006604E">
      <w:pPr>
        <w:jc w:val="both"/>
        <w:rPr>
          <w:rFonts w:ascii="Calibri" w:hAnsi="Calibri"/>
          <w:i/>
          <w:szCs w:val="22"/>
        </w:rPr>
      </w:pPr>
    </w:p>
    <w:p w14:paraId="5F7D2C5B" w14:textId="3C8339C8" w:rsidR="00817CEE" w:rsidRPr="00F7122C" w:rsidRDefault="00313866" w:rsidP="0006604E">
      <w:pPr>
        <w:jc w:val="both"/>
        <w:rPr>
          <w:rFonts w:ascii="Calibri" w:hAnsi="Calibri"/>
          <w:szCs w:val="22"/>
        </w:rPr>
      </w:pPr>
      <w:hyperlink r:id="rId21" w:history="1">
        <w:r w:rsidR="0007469C" w:rsidRPr="00F7122C">
          <w:rPr>
            <w:rStyle w:val="Hyperlink"/>
            <w:rFonts w:ascii="Calibri" w:hAnsi="Calibri"/>
            <w:i/>
            <w:iCs/>
            <w:color w:val="auto"/>
            <w:szCs w:val="22"/>
            <w:u w:val="none"/>
          </w:rPr>
          <w:t>Our Forests, Our Future</w:t>
        </w:r>
      </w:hyperlink>
      <w:r w:rsidR="0007469C" w:rsidRPr="00F7122C">
        <w:rPr>
          <w:rFonts w:ascii="Calibri" w:hAnsi="Calibri"/>
          <w:szCs w:val="22"/>
        </w:rPr>
        <w:t xml:space="preserve"> committed to make the application of the </w:t>
      </w:r>
      <w:r w:rsidR="0007469C" w:rsidRPr="00F7122C">
        <w:rPr>
          <w:rFonts w:ascii="Calibri" w:hAnsi="Calibri"/>
          <w:i/>
          <w:iCs/>
          <w:szCs w:val="22"/>
        </w:rPr>
        <w:t xml:space="preserve">Code of Forest Practices for Timber Production </w:t>
      </w:r>
      <w:r w:rsidR="0007469C" w:rsidRPr="00F7122C">
        <w:rPr>
          <w:rFonts w:ascii="Calibri" w:hAnsi="Calibri"/>
          <w:iCs/>
          <w:szCs w:val="22"/>
        </w:rPr>
        <w:t xml:space="preserve">(now the </w:t>
      </w:r>
      <w:r w:rsidR="0007469C" w:rsidRPr="00F7122C">
        <w:rPr>
          <w:rFonts w:ascii="Calibri" w:hAnsi="Calibri"/>
          <w:i/>
          <w:iCs/>
          <w:szCs w:val="22"/>
        </w:rPr>
        <w:t>Code of Practice for Timber Production 2007</w:t>
      </w:r>
      <w:r w:rsidR="0007469C" w:rsidRPr="00F7122C">
        <w:rPr>
          <w:rFonts w:ascii="Calibri" w:hAnsi="Calibri"/>
          <w:iCs/>
          <w:szCs w:val="22"/>
        </w:rPr>
        <w:t xml:space="preserve">) </w:t>
      </w:r>
      <w:r w:rsidR="0007469C" w:rsidRPr="00F7122C">
        <w:rPr>
          <w:rFonts w:ascii="Calibri" w:hAnsi="Calibri"/>
          <w:szCs w:val="22"/>
        </w:rPr>
        <w:t xml:space="preserve">more transparent. To deliver on this commitment, the </w:t>
      </w:r>
      <w:r w:rsidR="00096DAA" w:rsidRPr="00F7122C">
        <w:rPr>
          <w:rFonts w:ascii="Calibri" w:hAnsi="Calibri"/>
          <w:szCs w:val="22"/>
        </w:rPr>
        <w:t xml:space="preserve">then </w:t>
      </w:r>
      <w:r w:rsidR="0007469C" w:rsidRPr="00F7122C">
        <w:rPr>
          <w:rFonts w:ascii="Calibri" w:hAnsi="Calibri"/>
          <w:szCs w:val="22"/>
        </w:rPr>
        <w:t xml:space="preserve">Minister for Environment asked the </w:t>
      </w:r>
      <w:hyperlink r:id="rId22" w:history="1">
        <w:r w:rsidR="0007469C" w:rsidRPr="00F7122C">
          <w:rPr>
            <w:rStyle w:val="Hyperlink"/>
            <w:rFonts w:ascii="Calibri" w:hAnsi="Calibri"/>
            <w:color w:val="auto"/>
            <w:szCs w:val="22"/>
            <w:u w:val="none"/>
          </w:rPr>
          <w:t xml:space="preserve">Environment Protection </w:t>
        </w:r>
        <w:r w:rsidR="00527D9A">
          <w:rPr>
            <w:rStyle w:val="Hyperlink"/>
            <w:rFonts w:ascii="Calibri" w:hAnsi="Calibri"/>
            <w:color w:val="auto"/>
            <w:szCs w:val="22"/>
            <w:u w:val="none"/>
          </w:rPr>
          <w:t>Authority</w:t>
        </w:r>
        <w:r w:rsidR="00527D9A" w:rsidRPr="00F7122C">
          <w:rPr>
            <w:rStyle w:val="Hyperlink"/>
            <w:rFonts w:ascii="Calibri" w:hAnsi="Calibri"/>
            <w:color w:val="auto"/>
            <w:szCs w:val="22"/>
            <w:u w:val="none"/>
          </w:rPr>
          <w:t xml:space="preserve"> </w:t>
        </w:r>
        <w:r w:rsidR="0007469C" w:rsidRPr="00F7122C">
          <w:rPr>
            <w:rStyle w:val="Hyperlink"/>
            <w:rFonts w:ascii="Calibri" w:hAnsi="Calibri"/>
            <w:color w:val="auto"/>
            <w:szCs w:val="22"/>
            <w:u w:val="none"/>
          </w:rPr>
          <w:t>Victoria</w:t>
        </w:r>
      </w:hyperlink>
      <w:r w:rsidR="0007469C" w:rsidRPr="00F7122C">
        <w:rPr>
          <w:rFonts w:ascii="Calibri" w:hAnsi="Calibri"/>
          <w:szCs w:val="22"/>
        </w:rPr>
        <w:t xml:space="preserve"> (EPA Victoria) to engage an independent environmental auditor to assess compliance </w:t>
      </w:r>
      <w:r w:rsidR="003856CC" w:rsidRPr="00F7122C">
        <w:rPr>
          <w:rFonts w:ascii="Calibri" w:hAnsi="Calibri"/>
          <w:szCs w:val="22"/>
        </w:rPr>
        <w:t xml:space="preserve">of timber harvesting and related activities </w:t>
      </w:r>
      <w:r w:rsidR="0007469C" w:rsidRPr="00F7122C">
        <w:rPr>
          <w:rFonts w:ascii="Calibri" w:hAnsi="Calibri"/>
          <w:szCs w:val="22"/>
        </w:rPr>
        <w:t>on public land with the Code.</w:t>
      </w:r>
      <w:r w:rsidR="00482609" w:rsidRPr="00F7122C">
        <w:rPr>
          <w:rFonts w:ascii="Calibri" w:hAnsi="Calibri"/>
          <w:szCs w:val="22"/>
        </w:rPr>
        <w:t xml:space="preserve"> </w:t>
      </w:r>
      <w:r w:rsidR="00817CEE" w:rsidRPr="00F7122C">
        <w:rPr>
          <w:rFonts w:ascii="Calibri" w:hAnsi="Calibri"/>
          <w:szCs w:val="22"/>
        </w:rPr>
        <w:t>Audits of compliance with the Code are publicly available on the EPA Victoria website (</w:t>
      </w:r>
      <w:hyperlink r:id="rId23" w:history="1">
        <w:r w:rsidR="00817CEE" w:rsidRPr="00F7122C">
          <w:rPr>
            <w:rStyle w:val="Hyperlink"/>
            <w:rFonts w:ascii="Calibri" w:hAnsi="Calibri"/>
            <w:i/>
            <w:color w:val="auto"/>
            <w:szCs w:val="22"/>
            <w:u w:val="none"/>
          </w:rPr>
          <w:t>www.epa.vic.gov.au</w:t>
        </w:r>
      </w:hyperlink>
      <w:r w:rsidR="00817CEE" w:rsidRPr="00F7122C">
        <w:rPr>
          <w:rFonts w:ascii="Calibri" w:hAnsi="Calibri"/>
          <w:szCs w:val="22"/>
        </w:rPr>
        <w:t xml:space="preserve">). </w:t>
      </w:r>
    </w:p>
    <w:p w14:paraId="601B9B23" w14:textId="77777777" w:rsidR="00817CEE" w:rsidRPr="00F7122C" w:rsidRDefault="00817CEE" w:rsidP="0006604E">
      <w:pPr>
        <w:jc w:val="both"/>
        <w:rPr>
          <w:rFonts w:ascii="Calibri" w:hAnsi="Calibri"/>
          <w:szCs w:val="22"/>
        </w:rPr>
      </w:pPr>
    </w:p>
    <w:p w14:paraId="1E1B8621" w14:textId="0C55FCD5" w:rsidR="00B267D2" w:rsidRPr="00F7122C" w:rsidRDefault="00482609" w:rsidP="0006604E">
      <w:pPr>
        <w:jc w:val="both"/>
        <w:rPr>
          <w:rFonts w:ascii="Calibri" w:hAnsi="Calibri"/>
          <w:szCs w:val="22"/>
        </w:rPr>
      </w:pPr>
      <w:r w:rsidRPr="00F7122C">
        <w:rPr>
          <w:rFonts w:ascii="Calibri" w:hAnsi="Calibri"/>
          <w:szCs w:val="22"/>
        </w:rPr>
        <w:t xml:space="preserve">In 2007-08, instead of coordinating the </w:t>
      </w:r>
      <w:r w:rsidR="00351DB1" w:rsidRPr="00F7122C">
        <w:rPr>
          <w:rFonts w:ascii="Calibri" w:hAnsi="Calibri"/>
          <w:szCs w:val="22"/>
        </w:rPr>
        <w:t xml:space="preserve">annual </w:t>
      </w:r>
      <w:r w:rsidRPr="00F7122C">
        <w:rPr>
          <w:rFonts w:ascii="Calibri" w:hAnsi="Calibri"/>
          <w:szCs w:val="22"/>
        </w:rPr>
        <w:t>audit, EPA Victoria reviewed the forest audit program and determined that responsibility for commissioning future audits should be passed over to the Department</w:t>
      </w:r>
      <w:r w:rsidR="00B267D2" w:rsidRPr="00F7122C">
        <w:rPr>
          <w:rFonts w:ascii="Calibri" w:hAnsi="Calibri"/>
          <w:szCs w:val="22"/>
        </w:rPr>
        <w:t xml:space="preserve"> of Sustainability and Environment (DSE)</w:t>
      </w:r>
      <w:r w:rsidRPr="00F7122C">
        <w:rPr>
          <w:rFonts w:ascii="Calibri" w:hAnsi="Calibri"/>
          <w:szCs w:val="22"/>
        </w:rPr>
        <w:t xml:space="preserve">. </w:t>
      </w:r>
      <w:r w:rsidR="00D327C8" w:rsidRPr="00F7122C">
        <w:rPr>
          <w:rFonts w:ascii="Calibri" w:hAnsi="Calibri"/>
          <w:szCs w:val="22"/>
        </w:rPr>
        <w:t xml:space="preserve">In 2009, DSE </w:t>
      </w:r>
      <w:r w:rsidR="00351DB1" w:rsidRPr="00F7122C">
        <w:rPr>
          <w:rFonts w:ascii="Calibri" w:hAnsi="Calibri"/>
          <w:szCs w:val="22"/>
        </w:rPr>
        <w:t>began</w:t>
      </w:r>
      <w:r w:rsidR="00D327C8" w:rsidRPr="00F7122C">
        <w:rPr>
          <w:rFonts w:ascii="Calibri" w:hAnsi="Calibri"/>
          <w:szCs w:val="22"/>
        </w:rPr>
        <w:t xml:space="preserve"> developing an improved auditing program for commercial timber harvesting in Victoria’s State forests</w:t>
      </w:r>
      <w:r w:rsidR="009A7F62">
        <w:rPr>
          <w:rFonts w:ascii="Calibri" w:hAnsi="Calibri"/>
          <w:szCs w:val="22"/>
        </w:rPr>
        <w:t xml:space="preserve"> and</w:t>
      </w:r>
      <w:r w:rsidR="00D327C8" w:rsidRPr="00F7122C">
        <w:rPr>
          <w:rFonts w:ascii="Calibri" w:hAnsi="Calibri"/>
          <w:szCs w:val="22"/>
        </w:rPr>
        <w:t xml:space="preserve"> </w:t>
      </w:r>
      <w:r w:rsidR="009A7F62">
        <w:rPr>
          <w:rFonts w:ascii="Calibri" w:hAnsi="Calibri"/>
        </w:rPr>
        <w:t>i</w:t>
      </w:r>
      <w:r w:rsidR="008A1056" w:rsidRPr="00F7122C">
        <w:rPr>
          <w:rFonts w:ascii="Calibri" w:hAnsi="Calibri"/>
        </w:rPr>
        <w:t xml:space="preserve">n 2010, implemented a new audit program. The Forest Audit Program has been designed to allow for the independent examination of a range of activities associated with timber harvesting including: operational and tactical planning; roading; harvesting; coupe closure; and regeneration. Audits are conducted by independent third-party auditors appointed under the </w:t>
      </w:r>
      <w:r w:rsidR="008A1056" w:rsidRPr="00F7122C">
        <w:rPr>
          <w:rFonts w:ascii="Calibri" w:hAnsi="Calibri"/>
          <w:i/>
        </w:rPr>
        <w:t>Environment Protection Act 1970</w:t>
      </w:r>
      <w:r w:rsidR="00E0246A">
        <w:rPr>
          <w:rFonts w:ascii="Calibri" w:hAnsi="Calibri"/>
          <w:i/>
        </w:rPr>
        <w:t xml:space="preserve"> </w:t>
      </w:r>
      <w:r w:rsidR="00E0246A">
        <w:rPr>
          <w:rFonts w:ascii="Calibri" w:hAnsi="Calibri"/>
        </w:rPr>
        <w:t>(Vic)</w:t>
      </w:r>
      <w:r w:rsidR="008A1056" w:rsidRPr="00F7122C">
        <w:rPr>
          <w:rFonts w:ascii="Calibri" w:hAnsi="Calibri"/>
        </w:rPr>
        <w:t xml:space="preserve">, and assess the effectiveness of: organisations regulated under the framework (including DSE and VicForests); the regulator (DSE); and the regulatory framework. </w:t>
      </w:r>
      <w:r w:rsidR="008A1056" w:rsidRPr="00F7122C">
        <w:rPr>
          <w:rFonts w:ascii="Calibri" w:hAnsi="Calibri"/>
          <w:szCs w:val="22"/>
        </w:rPr>
        <w:t xml:space="preserve">The </w:t>
      </w:r>
      <w:r w:rsidR="00987EC5">
        <w:rPr>
          <w:rFonts w:ascii="Calibri" w:hAnsi="Calibri"/>
          <w:szCs w:val="22"/>
        </w:rPr>
        <w:t>audit</w:t>
      </w:r>
      <w:r w:rsidR="008A1056" w:rsidRPr="00F7122C">
        <w:rPr>
          <w:rFonts w:ascii="Calibri" w:hAnsi="Calibri"/>
          <w:szCs w:val="22"/>
        </w:rPr>
        <w:t xml:space="preserve"> reports </w:t>
      </w:r>
      <w:r w:rsidR="00987EC5">
        <w:rPr>
          <w:rFonts w:ascii="Calibri" w:hAnsi="Calibri"/>
          <w:szCs w:val="22"/>
        </w:rPr>
        <w:t>are</w:t>
      </w:r>
      <w:r w:rsidR="008A1056" w:rsidRPr="00F7122C">
        <w:rPr>
          <w:rFonts w:ascii="Calibri" w:hAnsi="Calibri"/>
          <w:szCs w:val="22"/>
        </w:rPr>
        <w:t xml:space="preserve"> published on the DSE website (</w:t>
      </w:r>
      <w:r w:rsidR="008A1056" w:rsidRPr="00F7122C">
        <w:rPr>
          <w:rFonts w:ascii="Calibri" w:hAnsi="Calibri"/>
          <w:i/>
          <w:szCs w:val="22"/>
        </w:rPr>
        <w:t>www.</w:t>
      </w:r>
      <w:r w:rsidR="00823E24">
        <w:rPr>
          <w:rFonts w:ascii="Calibri" w:hAnsi="Calibri"/>
          <w:i/>
          <w:szCs w:val="22"/>
        </w:rPr>
        <w:t>depi</w:t>
      </w:r>
      <w:r w:rsidR="008A1056" w:rsidRPr="00F7122C">
        <w:rPr>
          <w:rFonts w:ascii="Calibri" w:hAnsi="Calibri"/>
          <w:i/>
          <w:szCs w:val="22"/>
        </w:rPr>
        <w:t>.vic.gov.au</w:t>
      </w:r>
      <w:r w:rsidR="008A1056" w:rsidRPr="00F7122C">
        <w:rPr>
          <w:rFonts w:ascii="Calibri" w:hAnsi="Calibri"/>
          <w:szCs w:val="22"/>
        </w:rPr>
        <w:t>).</w:t>
      </w:r>
    </w:p>
    <w:p w14:paraId="20F54F7F" w14:textId="77777777" w:rsidR="0007469C" w:rsidRPr="00F7122C" w:rsidRDefault="0007469C" w:rsidP="0006604E">
      <w:pPr>
        <w:jc w:val="both"/>
        <w:rPr>
          <w:rFonts w:ascii="Calibri" w:hAnsi="Calibri"/>
          <w:szCs w:val="22"/>
        </w:rPr>
      </w:pPr>
    </w:p>
    <w:p w14:paraId="7DF774C1" w14:textId="77777777" w:rsidR="00F163D2" w:rsidRDefault="00987EC5" w:rsidP="0006604E">
      <w:pPr>
        <w:jc w:val="both"/>
        <w:rPr>
          <w:rFonts w:ascii="Calibri" w:hAnsi="Calibri"/>
          <w:szCs w:val="22"/>
        </w:rPr>
      </w:pPr>
      <w:r>
        <w:rPr>
          <w:rFonts w:ascii="Calibri" w:hAnsi="Calibri"/>
          <w:szCs w:val="22"/>
        </w:rPr>
        <w:t>An</w:t>
      </w:r>
      <w:r w:rsidR="003E746F" w:rsidRPr="00F7122C">
        <w:rPr>
          <w:rFonts w:ascii="Calibri" w:hAnsi="Calibri"/>
          <w:szCs w:val="22"/>
        </w:rPr>
        <w:t xml:space="preserve"> </w:t>
      </w:r>
      <w:r w:rsidR="00B267D2" w:rsidRPr="00F7122C">
        <w:rPr>
          <w:rFonts w:ascii="Calibri" w:hAnsi="Calibri"/>
          <w:szCs w:val="22"/>
        </w:rPr>
        <w:t xml:space="preserve">Environmental Management System (EMS) </w:t>
      </w:r>
      <w:r w:rsidR="00B53065" w:rsidRPr="00F7122C">
        <w:rPr>
          <w:rFonts w:ascii="Calibri" w:hAnsi="Calibri"/>
          <w:szCs w:val="22"/>
        </w:rPr>
        <w:t xml:space="preserve">for </w:t>
      </w:r>
      <w:r>
        <w:rPr>
          <w:rFonts w:ascii="Calibri" w:hAnsi="Calibri"/>
          <w:szCs w:val="22"/>
        </w:rPr>
        <w:t xml:space="preserve">commercial timber harvesting in </w:t>
      </w:r>
      <w:r w:rsidR="00B53065" w:rsidRPr="00F7122C">
        <w:rPr>
          <w:rFonts w:ascii="Calibri" w:hAnsi="Calibri"/>
          <w:szCs w:val="22"/>
        </w:rPr>
        <w:t xml:space="preserve">State forests </w:t>
      </w:r>
      <w:r w:rsidR="009A7F62">
        <w:rPr>
          <w:rFonts w:ascii="Calibri" w:hAnsi="Calibri"/>
          <w:szCs w:val="22"/>
        </w:rPr>
        <w:t xml:space="preserve">[the Sustainable Forest Management System (SFMS)] </w:t>
      </w:r>
      <w:r>
        <w:rPr>
          <w:rFonts w:ascii="Calibri" w:hAnsi="Calibri"/>
          <w:szCs w:val="22"/>
        </w:rPr>
        <w:t>has been implemented by VicForests</w:t>
      </w:r>
      <w:r w:rsidR="00612A07">
        <w:rPr>
          <w:rFonts w:ascii="Calibri" w:hAnsi="Calibri"/>
          <w:szCs w:val="22"/>
        </w:rPr>
        <w:t xml:space="preserve"> , </w:t>
      </w:r>
      <w:r w:rsidR="00612A07" w:rsidRPr="00612A07">
        <w:rPr>
          <w:rFonts w:ascii="Calibri" w:hAnsi="Calibri"/>
          <w:szCs w:val="22"/>
        </w:rPr>
        <w:t>covering all forest management operations including harvesting, haulage, timber resource sales, harvested coupe regeneration and roadworks</w:t>
      </w:r>
      <w:r w:rsidR="00612A07">
        <w:rPr>
          <w:rFonts w:ascii="Calibri" w:hAnsi="Calibri"/>
          <w:szCs w:val="22"/>
        </w:rPr>
        <w:t>.  The SFMS</w:t>
      </w:r>
      <w:r>
        <w:rPr>
          <w:rFonts w:ascii="Calibri" w:hAnsi="Calibri"/>
          <w:szCs w:val="22"/>
        </w:rPr>
        <w:t xml:space="preserve"> drives </w:t>
      </w:r>
      <w:r w:rsidR="00B267D2" w:rsidRPr="00F7122C">
        <w:rPr>
          <w:rFonts w:ascii="Calibri" w:hAnsi="Calibri"/>
          <w:szCs w:val="22"/>
        </w:rPr>
        <w:t>continual improvement in minimising environmental impacts</w:t>
      </w:r>
      <w:r w:rsidR="00FC3314" w:rsidRPr="00F7122C">
        <w:rPr>
          <w:rFonts w:ascii="Calibri" w:hAnsi="Calibri"/>
          <w:szCs w:val="22"/>
        </w:rPr>
        <w:t xml:space="preserve"> </w:t>
      </w:r>
      <w:r w:rsidR="003E746F" w:rsidRPr="00F7122C">
        <w:rPr>
          <w:rFonts w:ascii="Calibri" w:hAnsi="Calibri"/>
          <w:szCs w:val="22"/>
        </w:rPr>
        <w:t>and provide</w:t>
      </w:r>
      <w:r w:rsidR="009A7F62">
        <w:rPr>
          <w:rFonts w:ascii="Calibri" w:hAnsi="Calibri"/>
          <w:szCs w:val="22"/>
        </w:rPr>
        <w:t>s</w:t>
      </w:r>
      <w:r w:rsidR="003E746F" w:rsidRPr="00F7122C">
        <w:rPr>
          <w:rFonts w:ascii="Calibri" w:hAnsi="Calibri"/>
          <w:szCs w:val="22"/>
        </w:rPr>
        <w:t xml:space="preserve"> a framework for quality assurance</w:t>
      </w:r>
      <w:r w:rsidR="00B64140" w:rsidRPr="00F7122C">
        <w:rPr>
          <w:rFonts w:ascii="Calibri" w:hAnsi="Calibri"/>
          <w:szCs w:val="22"/>
        </w:rPr>
        <w:t>,</w:t>
      </w:r>
      <w:r w:rsidR="00B267D2" w:rsidRPr="00F7122C">
        <w:rPr>
          <w:rFonts w:ascii="Calibri" w:hAnsi="Calibri"/>
          <w:szCs w:val="22"/>
        </w:rPr>
        <w:t xml:space="preserve"> whilst complying with legal obligations and improving operational efficiency. </w:t>
      </w:r>
    </w:p>
    <w:p w14:paraId="1947041B" w14:textId="77777777" w:rsidR="00987EC5" w:rsidRPr="00F7122C" w:rsidRDefault="00987EC5" w:rsidP="0006604E">
      <w:pPr>
        <w:jc w:val="both"/>
        <w:rPr>
          <w:rFonts w:ascii="Calibri" w:hAnsi="Calibri"/>
          <w:szCs w:val="22"/>
        </w:rPr>
      </w:pPr>
    </w:p>
    <w:p w14:paraId="54753A2D" w14:textId="77777777" w:rsidR="00BC4896" w:rsidRPr="00F7122C" w:rsidRDefault="008C69AC" w:rsidP="0006604E">
      <w:pPr>
        <w:jc w:val="both"/>
        <w:rPr>
          <w:rFonts w:ascii="Calibri" w:hAnsi="Calibri"/>
          <w:szCs w:val="22"/>
        </w:rPr>
      </w:pPr>
      <w:r w:rsidRPr="00F7122C">
        <w:rPr>
          <w:rFonts w:ascii="Calibri" w:hAnsi="Calibri"/>
          <w:szCs w:val="22"/>
        </w:rPr>
        <w:t>The implementation of RFA milestones and obligations, and</w:t>
      </w:r>
      <w:r w:rsidRPr="00F7122C">
        <w:rPr>
          <w:rFonts w:ascii="Calibri" w:hAnsi="Calibri"/>
          <w:i/>
          <w:szCs w:val="22"/>
        </w:rPr>
        <w:t xml:space="preserve"> </w:t>
      </w:r>
      <w:r w:rsidR="00B267D2" w:rsidRPr="00F7122C">
        <w:rPr>
          <w:rFonts w:ascii="Calibri" w:hAnsi="Calibri"/>
          <w:i/>
          <w:szCs w:val="22"/>
        </w:rPr>
        <w:t>Our Forests, Our Future</w:t>
      </w:r>
      <w:r w:rsidR="00B267D2" w:rsidRPr="00F7122C">
        <w:rPr>
          <w:rFonts w:ascii="Calibri" w:hAnsi="Calibri"/>
          <w:szCs w:val="22"/>
        </w:rPr>
        <w:t xml:space="preserve"> reforms undertaken in Victoria during the review period</w:t>
      </w:r>
      <w:r w:rsidR="001A4B10" w:rsidRPr="00F7122C">
        <w:rPr>
          <w:rFonts w:ascii="Calibri" w:hAnsi="Calibri"/>
          <w:szCs w:val="22"/>
        </w:rPr>
        <w:t>, have</w:t>
      </w:r>
      <w:r w:rsidR="00B267D2" w:rsidRPr="00F7122C">
        <w:rPr>
          <w:rFonts w:ascii="Calibri" w:hAnsi="Calibri"/>
          <w:szCs w:val="22"/>
        </w:rPr>
        <w:t xml:space="preserve"> </w:t>
      </w:r>
      <w:r w:rsidR="001A4B10" w:rsidRPr="00F7122C">
        <w:rPr>
          <w:rFonts w:ascii="Calibri" w:hAnsi="Calibri"/>
          <w:szCs w:val="22"/>
        </w:rPr>
        <w:t xml:space="preserve">significantly </w:t>
      </w:r>
      <w:r w:rsidR="00084EDE" w:rsidRPr="00F7122C">
        <w:rPr>
          <w:rFonts w:ascii="Calibri" w:hAnsi="Calibri"/>
          <w:szCs w:val="22"/>
        </w:rPr>
        <w:t>enhanced the State</w:t>
      </w:r>
      <w:r w:rsidR="00C80E0A" w:rsidRPr="00F7122C">
        <w:rPr>
          <w:rFonts w:ascii="Calibri" w:hAnsi="Calibri"/>
          <w:szCs w:val="22"/>
        </w:rPr>
        <w:t>’</w:t>
      </w:r>
      <w:r w:rsidR="00084EDE" w:rsidRPr="00F7122C">
        <w:rPr>
          <w:rFonts w:ascii="Calibri" w:hAnsi="Calibri"/>
          <w:szCs w:val="22"/>
        </w:rPr>
        <w:t xml:space="preserve">s capacity to deliver effective conservation, forest management and forest industry outcomes. </w:t>
      </w:r>
    </w:p>
    <w:p w14:paraId="3045BD4B" w14:textId="77777777" w:rsidR="00BC4896" w:rsidRPr="00F7122C" w:rsidRDefault="00BC4896" w:rsidP="0006604E">
      <w:pPr>
        <w:jc w:val="both"/>
        <w:rPr>
          <w:rFonts w:ascii="Calibri" w:hAnsi="Calibri"/>
          <w:szCs w:val="22"/>
        </w:rPr>
      </w:pPr>
    </w:p>
    <w:p w14:paraId="7E7BC421" w14:textId="77777777" w:rsidR="003C4EA6" w:rsidRPr="00F7122C" w:rsidRDefault="00987EC5" w:rsidP="003C4EA6">
      <w:pPr>
        <w:jc w:val="both"/>
        <w:rPr>
          <w:rFonts w:ascii="Calibri" w:hAnsi="Calibri"/>
          <w:szCs w:val="22"/>
        </w:rPr>
      </w:pPr>
      <w:r>
        <w:rPr>
          <w:rFonts w:ascii="Calibri" w:hAnsi="Calibri"/>
          <w:szCs w:val="22"/>
        </w:rPr>
        <w:t>S</w:t>
      </w:r>
      <w:r w:rsidRPr="00F7122C">
        <w:rPr>
          <w:rFonts w:ascii="Calibri" w:hAnsi="Calibri"/>
          <w:szCs w:val="22"/>
        </w:rPr>
        <w:t xml:space="preserve">ustainable forest management objectives </w:t>
      </w:r>
      <w:r>
        <w:rPr>
          <w:rFonts w:ascii="Calibri" w:hAnsi="Calibri"/>
          <w:szCs w:val="22"/>
        </w:rPr>
        <w:t xml:space="preserve">in Victorian RFA regions </w:t>
      </w:r>
      <w:r w:rsidRPr="00F7122C">
        <w:rPr>
          <w:rFonts w:ascii="Calibri" w:hAnsi="Calibri"/>
          <w:szCs w:val="22"/>
        </w:rPr>
        <w:t xml:space="preserve">are set out in the </w:t>
      </w:r>
      <w:r w:rsidRPr="00F7122C">
        <w:rPr>
          <w:rFonts w:ascii="Calibri" w:hAnsi="Calibri"/>
          <w:i/>
          <w:szCs w:val="22"/>
        </w:rPr>
        <w:t xml:space="preserve">Sustainability Charter for Victoria’s State forests </w:t>
      </w:r>
      <w:r w:rsidRPr="00F7122C">
        <w:rPr>
          <w:rFonts w:ascii="Calibri" w:hAnsi="Calibri"/>
          <w:szCs w:val="22"/>
        </w:rPr>
        <w:t xml:space="preserve">(Sustainability Charter). </w:t>
      </w:r>
      <w:r>
        <w:rPr>
          <w:rFonts w:ascii="Calibri" w:hAnsi="Calibri"/>
          <w:szCs w:val="22"/>
        </w:rPr>
        <w:t xml:space="preserve"> </w:t>
      </w:r>
      <w:r w:rsidR="00BC4896" w:rsidRPr="00F7122C">
        <w:rPr>
          <w:rFonts w:ascii="Calibri" w:hAnsi="Calibri"/>
          <w:i/>
          <w:szCs w:val="22"/>
        </w:rPr>
        <w:t>Criteria and Indicators for Sustainable Forest Management in Victoria</w:t>
      </w:r>
      <w:r w:rsidR="00BC4896" w:rsidRPr="00F7122C">
        <w:rPr>
          <w:rFonts w:ascii="Calibri" w:hAnsi="Calibri"/>
          <w:szCs w:val="22"/>
        </w:rPr>
        <w:t xml:space="preserve"> w</w:t>
      </w:r>
      <w:r w:rsidR="000A5AA9" w:rsidRPr="00F7122C">
        <w:rPr>
          <w:rFonts w:ascii="Calibri" w:hAnsi="Calibri"/>
          <w:szCs w:val="22"/>
        </w:rPr>
        <w:t>ere</w:t>
      </w:r>
      <w:r w:rsidR="00BC4896" w:rsidRPr="00F7122C">
        <w:rPr>
          <w:rFonts w:ascii="Calibri" w:hAnsi="Calibri"/>
          <w:szCs w:val="22"/>
        </w:rPr>
        <w:t xml:space="preserve"> adopted in 2007 following extensive community consultation. Victoria’s criteria and indicators for sustainable forest management are consistent with the Montréal Process, an internationally agreed framework for measuring sustainable forest management, and</w:t>
      </w:r>
      <w:r w:rsidR="00BC4896" w:rsidRPr="00F7122C">
        <w:rPr>
          <w:rFonts w:ascii="Calibri" w:hAnsi="Calibri"/>
          <w:snapToGrid w:val="0"/>
          <w:szCs w:val="22"/>
          <w:lang w:eastAsia="en-US"/>
        </w:rPr>
        <w:t xml:space="preserve"> complement the </w:t>
      </w:r>
      <w:r w:rsidR="00BC4896" w:rsidRPr="00F7122C">
        <w:rPr>
          <w:rFonts w:ascii="Calibri" w:hAnsi="Calibri"/>
          <w:i/>
          <w:snapToGrid w:val="0"/>
          <w:szCs w:val="22"/>
          <w:lang w:eastAsia="en-US"/>
        </w:rPr>
        <w:t xml:space="preserve">Framework of Regional </w:t>
      </w:r>
      <w:r w:rsidR="00BC4896" w:rsidRPr="00F7122C">
        <w:rPr>
          <w:rFonts w:ascii="Calibri" w:hAnsi="Calibri"/>
          <w:i/>
          <w:snapToGrid w:val="0"/>
          <w:szCs w:val="22"/>
          <w:lang w:eastAsia="en-US"/>
        </w:rPr>
        <w:lastRenderedPageBreak/>
        <w:t>(Sub-National) Level Criteria and Indicators of Sustainable Forest Management in Australia</w:t>
      </w:r>
      <w:r w:rsidR="00BC4896" w:rsidRPr="00F7122C">
        <w:rPr>
          <w:rFonts w:ascii="Calibri" w:hAnsi="Calibri"/>
          <w:snapToGrid w:val="0"/>
          <w:szCs w:val="22"/>
          <w:lang w:eastAsia="en-US"/>
        </w:rPr>
        <w:t xml:space="preserve">. </w:t>
      </w:r>
      <w:r w:rsidR="00B36546" w:rsidRPr="00F7122C">
        <w:rPr>
          <w:rFonts w:ascii="Calibri" w:hAnsi="Calibri"/>
          <w:szCs w:val="22"/>
        </w:rPr>
        <w:t xml:space="preserve">Performance against each indicator is reported on a five-yearly basis through </w:t>
      </w:r>
      <w:hyperlink r:id="rId24" w:history="1">
        <w:r w:rsidR="00B36546" w:rsidRPr="00F7122C">
          <w:rPr>
            <w:rStyle w:val="Hyperlink"/>
            <w:rFonts w:ascii="Calibri" w:hAnsi="Calibri"/>
            <w:iCs/>
            <w:color w:val="auto"/>
            <w:szCs w:val="22"/>
            <w:u w:val="none"/>
          </w:rPr>
          <w:t>Victoria's State of the Forest report</w:t>
        </w:r>
      </w:hyperlink>
      <w:r w:rsidR="00B36546" w:rsidRPr="00F7122C">
        <w:rPr>
          <w:rFonts w:ascii="Calibri" w:hAnsi="Calibri"/>
          <w:szCs w:val="22"/>
        </w:rPr>
        <w:t>ing, and informs Victorians about progress towards sustainable forest management</w:t>
      </w:r>
      <w:r w:rsidR="00AE7977" w:rsidRPr="00F7122C">
        <w:rPr>
          <w:rFonts w:ascii="Calibri" w:hAnsi="Calibri"/>
          <w:szCs w:val="22"/>
        </w:rPr>
        <w:t xml:space="preserve">. Data gaps have been identified for over two-thirds of the indicators of sustainable forest management in Victoria’s criteria and indicator framework, these gaps are primarily due to measurement difficulties. </w:t>
      </w:r>
      <w:r w:rsidR="003C4EA6" w:rsidRPr="00F7122C">
        <w:rPr>
          <w:rFonts w:ascii="Calibri" w:hAnsi="Calibri"/>
          <w:szCs w:val="22"/>
        </w:rPr>
        <w:t>As part of its continuous improvement process, DSE is currently assess</w:t>
      </w:r>
      <w:r w:rsidR="0062516F" w:rsidRPr="00F7122C">
        <w:rPr>
          <w:rFonts w:ascii="Calibri" w:hAnsi="Calibri"/>
          <w:szCs w:val="22"/>
        </w:rPr>
        <w:t>ing</w:t>
      </w:r>
      <w:r w:rsidR="003C4EA6" w:rsidRPr="00F7122C">
        <w:rPr>
          <w:rFonts w:ascii="Calibri" w:hAnsi="Calibri"/>
          <w:szCs w:val="22"/>
        </w:rPr>
        <w:t xml:space="preserve"> the measurability </w:t>
      </w:r>
      <w:r w:rsidR="0062516F" w:rsidRPr="00F7122C">
        <w:rPr>
          <w:rFonts w:ascii="Calibri" w:hAnsi="Calibri"/>
          <w:szCs w:val="22"/>
        </w:rPr>
        <w:t>of its indicators to</w:t>
      </w:r>
      <w:r w:rsidR="003C4EA6" w:rsidRPr="00F7122C">
        <w:rPr>
          <w:rFonts w:ascii="Calibri" w:hAnsi="Calibri"/>
          <w:szCs w:val="22"/>
        </w:rPr>
        <w:t xml:space="preserve"> determine which, if any, of the reported data gaps can be addressed over time.</w:t>
      </w:r>
    </w:p>
    <w:p w14:paraId="6D2016AE" w14:textId="77777777" w:rsidR="00CB1DF5" w:rsidRPr="00F7122C" w:rsidRDefault="00CB1DF5" w:rsidP="0006604E">
      <w:pPr>
        <w:jc w:val="both"/>
        <w:rPr>
          <w:rFonts w:ascii="Calibri" w:hAnsi="Calibri"/>
          <w:szCs w:val="22"/>
        </w:rPr>
      </w:pPr>
    </w:p>
    <w:p w14:paraId="0312F23F" w14:textId="3F644B68" w:rsidR="008C7FC8" w:rsidRPr="00F7122C" w:rsidRDefault="008C7FC8" w:rsidP="008C7FC8">
      <w:pPr>
        <w:jc w:val="both"/>
        <w:rPr>
          <w:rFonts w:ascii="Calibri" w:hAnsi="Calibri"/>
          <w:szCs w:val="22"/>
        </w:rPr>
      </w:pPr>
      <w:r w:rsidRPr="00F7122C">
        <w:rPr>
          <w:rFonts w:ascii="Calibri" w:hAnsi="Calibri"/>
          <w:color w:val="000000"/>
          <w:szCs w:val="22"/>
        </w:rPr>
        <w:t>During the review period</w:t>
      </w:r>
      <w:r w:rsidR="009A7F62">
        <w:rPr>
          <w:rFonts w:ascii="Calibri" w:hAnsi="Calibri"/>
          <w:color w:val="000000"/>
          <w:szCs w:val="22"/>
        </w:rPr>
        <w:t>,</w:t>
      </w:r>
      <w:r w:rsidRPr="00F7122C">
        <w:rPr>
          <w:rFonts w:ascii="Calibri" w:hAnsi="Calibri"/>
          <w:color w:val="000000"/>
          <w:szCs w:val="22"/>
        </w:rPr>
        <w:t xml:space="preserve"> National Estate commitments were overtaken by events (refer Section </w:t>
      </w:r>
      <w:r w:rsidR="002A5B82" w:rsidRPr="00F7122C">
        <w:rPr>
          <w:rFonts w:ascii="Calibri" w:hAnsi="Calibri"/>
          <w:color w:val="000000"/>
          <w:szCs w:val="22"/>
        </w:rPr>
        <w:t>5</w:t>
      </w:r>
      <w:r w:rsidRPr="00F7122C">
        <w:rPr>
          <w:rFonts w:ascii="Calibri" w:hAnsi="Calibri"/>
          <w:color w:val="000000"/>
          <w:szCs w:val="22"/>
        </w:rPr>
        <w:t>.1 and Appendix</w:t>
      </w:r>
      <w:r w:rsidR="00D5175E" w:rsidRPr="00F7122C">
        <w:rPr>
          <w:rFonts w:ascii="Calibri" w:hAnsi="Calibri"/>
          <w:color w:val="000000"/>
          <w:szCs w:val="22"/>
        </w:rPr>
        <w:t xml:space="preserve"> </w:t>
      </w:r>
      <w:r w:rsidR="00281F06">
        <w:rPr>
          <w:rFonts w:ascii="Calibri" w:hAnsi="Calibri"/>
          <w:color w:val="000000"/>
          <w:szCs w:val="22"/>
        </w:rPr>
        <w:t>4</w:t>
      </w:r>
      <w:r w:rsidRPr="00F7122C">
        <w:rPr>
          <w:rFonts w:ascii="Calibri" w:hAnsi="Calibri"/>
          <w:color w:val="000000"/>
          <w:szCs w:val="22"/>
        </w:rPr>
        <w:t xml:space="preserve">), and forest management reforms </w:t>
      </w:r>
      <w:r w:rsidR="009A7F62">
        <w:rPr>
          <w:rFonts w:ascii="Calibri" w:hAnsi="Calibri"/>
          <w:color w:val="000000"/>
          <w:szCs w:val="22"/>
        </w:rPr>
        <w:t xml:space="preserve">that reduced the area </w:t>
      </w:r>
      <w:r w:rsidR="00371007">
        <w:rPr>
          <w:rFonts w:ascii="Calibri" w:hAnsi="Calibri"/>
          <w:color w:val="000000"/>
          <w:szCs w:val="22"/>
        </w:rPr>
        <w:t>of public land available for timber harvesting to about 133</w:t>
      </w:r>
      <w:r w:rsidR="00DA792F">
        <w:rPr>
          <w:rFonts w:ascii="Calibri" w:hAnsi="Calibri"/>
          <w:color w:val="000000"/>
          <w:szCs w:val="22"/>
        </w:rPr>
        <w:t> </w:t>
      </w:r>
      <w:r w:rsidR="00371007">
        <w:rPr>
          <w:rFonts w:ascii="Calibri" w:hAnsi="Calibri"/>
          <w:color w:val="000000"/>
          <w:szCs w:val="22"/>
        </w:rPr>
        <w:t>000</w:t>
      </w:r>
      <w:r w:rsidR="009A7F62">
        <w:rPr>
          <w:rFonts w:ascii="Calibri" w:hAnsi="Calibri"/>
          <w:color w:val="000000"/>
          <w:szCs w:val="22"/>
        </w:rPr>
        <w:t xml:space="preserve"> hectares in </w:t>
      </w:r>
      <w:r w:rsidR="009A7F62" w:rsidRPr="00F7122C">
        <w:rPr>
          <w:rFonts w:ascii="Calibri" w:hAnsi="Calibri"/>
          <w:color w:val="000000"/>
          <w:szCs w:val="22"/>
        </w:rPr>
        <w:t xml:space="preserve">the West Victoria RFA region </w:t>
      </w:r>
      <w:r w:rsidRPr="00F7122C">
        <w:rPr>
          <w:rFonts w:ascii="Calibri" w:hAnsi="Calibri"/>
          <w:color w:val="000000"/>
          <w:szCs w:val="22"/>
        </w:rPr>
        <w:t xml:space="preserve">brought about by </w:t>
      </w:r>
      <w:r w:rsidRPr="00F7122C">
        <w:rPr>
          <w:rFonts w:ascii="Calibri" w:hAnsi="Calibri"/>
          <w:i/>
          <w:color w:val="000000"/>
          <w:szCs w:val="22"/>
        </w:rPr>
        <w:t>Our Forests, Our Future</w:t>
      </w:r>
      <w:r w:rsidRPr="00F7122C">
        <w:rPr>
          <w:rFonts w:ascii="Calibri" w:hAnsi="Calibri"/>
          <w:color w:val="000000"/>
          <w:szCs w:val="22"/>
        </w:rPr>
        <w:t xml:space="preserve"> </w:t>
      </w:r>
      <w:r w:rsidR="009A7F62">
        <w:rPr>
          <w:rFonts w:ascii="Calibri" w:hAnsi="Calibri"/>
          <w:color w:val="000000"/>
          <w:szCs w:val="22"/>
        </w:rPr>
        <w:t xml:space="preserve">which </w:t>
      </w:r>
      <w:r w:rsidRPr="00F7122C">
        <w:rPr>
          <w:rFonts w:ascii="Calibri" w:hAnsi="Calibri"/>
          <w:color w:val="000000"/>
          <w:szCs w:val="22"/>
        </w:rPr>
        <w:t xml:space="preserve">negated the value of undertaking </w:t>
      </w:r>
      <w:r w:rsidRPr="00F7122C">
        <w:rPr>
          <w:rFonts w:ascii="Calibri" w:hAnsi="Calibri"/>
        </w:rPr>
        <w:t>Statewide Forest Resource Inventory</w:t>
      </w:r>
      <w:r w:rsidRPr="00F7122C">
        <w:rPr>
          <w:rFonts w:ascii="Calibri" w:hAnsi="Calibri"/>
          <w:color w:val="000000"/>
          <w:szCs w:val="22"/>
        </w:rPr>
        <w:t xml:space="preserve"> (SFRI) and </w:t>
      </w:r>
      <w:r w:rsidRPr="00F7122C">
        <w:rPr>
          <w:rFonts w:ascii="Calibri" w:hAnsi="Calibri"/>
        </w:rPr>
        <w:t>Integrated Forest Planning System</w:t>
      </w:r>
      <w:r w:rsidRPr="00F7122C">
        <w:rPr>
          <w:rFonts w:ascii="Calibri" w:hAnsi="Calibri"/>
          <w:color w:val="000000"/>
          <w:szCs w:val="22"/>
        </w:rPr>
        <w:t xml:space="preserve"> (IFPS) works in the West Victoria RFA region (refer </w:t>
      </w:r>
      <w:r w:rsidR="00C33BB0">
        <w:rPr>
          <w:rFonts w:ascii="Calibri" w:hAnsi="Calibri"/>
          <w:color w:val="000000"/>
          <w:szCs w:val="22"/>
        </w:rPr>
        <w:t>S</w:t>
      </w:r>
      <w:r w:rsidRPr="00F7122C">
        <w:rPr>
          <w:rFonts w:ascii="Calibri" w:hAnsi="Calibri"/>
          <w:color w:val="000000"/>
          <w:szCs w:val="22"/>
        </w:rPr>
        <w:t xml:space="preserve">ection </w:t>
      </w:r>
      <w:r w:rsidR="002A5B82" w:rsidRPr="00F7122C">
        <w:rPr>
          <w:rFonts w:ascii="Calibri" w:hAnsi="Calibri"/>
          <w:color w:val="000000"/>
          <w:szCs w:val="22"/>
        </w:rPr>
        <w:t>5</w:t>
      </w:r>
      <w:r w:rsidRPr="00F7122C">
        <w:rPr>
          <w:rFonts w:ascii="Calibri" w:hAnsi="Calibri"/>
          <w:color w:val="000000"/>
          <w:szCs w:val="22"/>
        </w:rPr>
        <w:t xml:space="preserve">.5). It is not possible to assess </w:t>
      </w:r>
      <w:r w:rsidR="00871C2B">
        <w:rPr>
          <w:rFonts w:ascii="Calibri" w:hAnsi="Calibri"/>
          <w:color w:val="000000"/>
          <w:szCs w:val="22"/>
        </w:rPr>
        <w:t xml:space="preserve">whether </w:t>
      </w:r>
      <w:r w:rsidRPr="00F7122C">
        <w:rPr>
          <w:rFonts w:ascii="Calibri" w:hAnsi="Calibri"/>
          <w:szCs w:val="22"/>
        </w:rPr>
        <w:t>changes to that component of the CAR reserve system in State forest led to a net deterioration in the protection of identified CAR values (EVCs and old-growth</w:t>
      </w:r>
      <w:r w:rsidR="00C80E0A" w:rsidRPr="00F7122C">
        <w:rPr>
          <w:rFonts w:ascii="Calibri" w:hAnsi="Calibri"/>
          <w:szCs w:val="22"/>
        </w:rPr>
        <w:t xml:space="preserve"> forest</w:t>
      </w:r>
      <w:r w:rsidRPr="00F7122C">
        <w:rPr>
          <w:rFonts w:ascii="Calibri" w:hAnsi="Calibri"/>
          <w:szCs w:val="22"/>
        </w:rPr>
        <w:t>) during the review period</w:t>
      </w:r>
      <w:r w:rsidR="00C80E0A" w:rsidRPr="00F7122C">
        <w:rPr>
          <w:rFonts w:ascii="Calibri" w:hAnsi="Calibri"/>
          <w:szCs w:val="22"/>
        </w:rPr>
        <w:t>,</w:t>
      </w:r>
      <w:r w:rsidRPr="00F7122C">
        <w:rPr>
          <w:rFonts w:ascii="Calibri" w:hAnsi="Calibri"/>
          <w:szCs w:val="22"/>
        </w:rPr>
        <w:t xml:space="preserve"> as improvements in knowledge and technology over the review period mean that the inputs have changed (refer Section </w:t>
      </w:r>
      <w:r w:rsidR="002A5B82" w:rsidRPr="00F7122C">
        <w:rPr>
          <w:rFonts w:ascii="Calibri" w:hAnsi="Calibri"/>
          <w:szCs w:val="22"/>
        </w:rPr>
        <w:t>5</w:t>
      </w:r>
      <w:r w:rsidR="00D5175E" w:rsidRPr="00F7122C">
        <w:rPr>
          <w:rFonts w:ascii="Calibri" w:hAnsi="Calibri"/>
          <w:szCs w:val="22"/>
        </w:rPr>
        <w:t>.10). The tables in Appendix 3</w:t>
      </w:r>
      <w:r w:rsidRPr="00F7122C">
        <w:rPr>
          <w:rFonts w:ascii="Calibri" w:hAnsi="Calibri"/>
          <w:szCs w:val="22"/>
        </w:rPr>
        <w:t xml:space="preserve"> document the current levels of protection of EVCs and old-growth </w:t>
      </w:r>
      <w:r w:rsidR="00C80E0A" w:rsidRPr="00F7122C">
        <w:rPr>
          <w:rFonts w:ascii="Calibri" w:hAnsi="Calibri"/>
          <w:szCs w:val="22"/>
        </w:rPr>
        <w:t xml:space="preserve">forest </w:t>
      </w:r>
      <w:r w:rsidRPr="00F7122C">
        <w:rPr>
          <w:rFonts w:ascii="Calibri" w:hAnsi="Calibri"/>
          <w:szCs w:val="22"/>
        </w:rPr>
        <w:t>in the CAR reserve system in the RFA regions</w:t>
      </w:r>
      <w:r w:rsidR="00742869" w:rsidRPr="00F7122C">
        <w:rPr>
          <w:rFonts w:ascii="Calibri" w:hAnsi="Calibri"/>
          <w:szCs w:val="22"/>
        </w:rPr>
        <w:t>.</w:t>
      </w:r>
      <w:r w:rsidRPr="00F7122C">
        <w:rPr>
          <w:rFonts w:ascii="Calibri" w:hAnsi="Calibri"/>
          <w:szCs w:val="22"/>
        </w:rPr>
        <w:t xml:space="preserve"> </w:t>
      </w:r>
    </w:p>
    <w:p w14:paraId="08E4170F" w14:textId="77777777" w:rsidR="00D6217E" w:rsidRPr="00F7122C" w:rsidRDefault="00D6217E" w:rsidP="0006604E">
      <w:pPr>
        <w:jc w:val="both"/>
        <w:rPr>
          <w:rFonts w:ascii="Calibri" w:hAnsi="Calibri"/>
          <w:color w:val="000000"/>
          <w:szCs w:val="22"/>
        </w:rPr>
      </w:pPr>
    </w:p>
    <w:p w14:paraId="31554875" w14:textId="77777777" w:rsidR="00771380" w:rsidRPr="00EA4CA9" w:rsidRDefault="007C1BCD" w:rsidP="00EA4CA9">
      <w:pPr>
        <w:autoSpaceDE w:val="0"/>
        <w:autoSpaceDN w:val="0"/>
        <w:adjustRightInd w:val="0"/>
        <w:jc w:val="both"/>
        <w:rPr>
          <w:rFonts w:ascii="Calibri" w:hAnsi="Calibri"/>
          <w:snapToGrid w:val="0"/>
          <w:szCs w:val="22"/>
          <w:lang w:eastAsia="en-US"/>
        </w:rPr>
      </w:pPr>
      <w:r w:rsidRPr="00F7122C">
        <w:rPr>
          <w:rFonts w:ascii="Calibri" w:hAnsi="Calibri"/>
          <w:szCs w:val="22"/>
        </w:rPr>
        <w:t xml:space="preserve">There are </w:t>
      </w:r>
      <w:r w:rsidR="00915CC5" w:rsidRPr="00F7122C">
        <w:rPr>
          <w:rFonts w:ascii="Calibri" w:hAnsi="Calibri"/>
          <w:szCs w:val="22"/>
        </w:rPr>
        <w:t>also a number of</w:t>
      </w:r>
      <w:r w:rsidRPr="00F7122C">
        <w:rPr>
          <w:rFonts w:ascii="Calibri" w:hAnsi="Calibri"/>
          <w:szCs w:val="22"/>
        </w:rPr>
        <w:t xml:space="preserve"> milestones and obligations that </w:t>
      </w:r>
      <w:r w:rsidR="009E54A8" w:rsidRPr="00F7122C">
        <w:rPr>
          <w:rFonts w:ascii="Calibri" w:hAnsi="Calibri"/>
          <w:szCs w:val="22"/>
        </w:rPr>
        <w:t>were not achieved during the review period</w:t>
      </w:r>
      <w:r w:rsidR="00936CCE" w:rsidRPr="00F7122C">
        <w:rPr>
          <w:rFonts w:ascii="Calibri" w:hAnsi="Calibri"/>
          <w:szCs w:val="22"/>
        </w:rPr>
        <w:t xml:space="preserve">. </w:t>
      </w:r>
      <w:r w:rsidR="002B01D2" w:rsidRPr="00F7122C">
        <w:rPr>
          <w:rFonts w:ascii="Calibri" w:hAnsi="Calibri"/>
          <w:szCs w:val="22"/>
        </w:rPr>
        <w:t xml:space="preserve">The commitment to undertake a review of the performance of the Victorian RFAs </w:t>
      </w:r>
      <w:r w:rsidR="003E7035" w:rsidRPr="00F7122C">
        <w:rPr>
          <w:rFonts w:ascii="Calibri" w:hAnsi="Calibri"/>
          <w:szCs w:val="22"/>
        </w:rPr>
        <w:t xml:space="preserve">within </w:t>
      </w:r>
      <w:r w:rsidR="00B27409" w:rsidRPr="00F7122C">
        <w:rPr>
          <w:rFonts w:ascii="Calibri" w:hAnsi="Calibri"/>
          <w:szCs w:val="22"/>
        </w:rPr>
        <w:t xml:space="preserve">five </w:t>
      </w:r>
      <w:r w:rsidR="003E7035" w:rsidRPr="00F7122C">
        <w:rPr>
          <w:rFonts w:ascii="Calibri" w:hAnsi="Calibri"/>
          <w:szCs w:val="22"/>
        </w:rPr>
        <w:t>years of signing</w:t>
      </w:r>
      <w:r w:rsidR="002B01D2" w:rsidRPr="00F7122C">
        <w:rPr>
          <w:rFonts w:ascii="Calibri" w:hAnsi="Calibri"/>
          <w:szCs w:val="22"/>
        </w:rPr>
        <w:t xml:space="preserve"> was not met. This report contributes to both the first and second five-yearly reviews of the Victorian RFAs (refer Section </w:t>
      </w:r>
      <w:r w:rsidR="002A5B82" w:rsidRPr="00F7122C">
        <w:rPr>
          <w:rFonts w:ascii="Calibri" w:hAnsi="Calibri"/>
          <w:szCs w:val="22"/>
        </w:rPr>
        <w:t>5</w:t>
      </w:r>
      <w:r w:rsidR="002B01D2" w:rsidRPr="00F7122C">
        <w:rPr>
          <w:rFonts w:ascii="Calibri" w:hAnsi="Calibri"/>
          <w:szCs w:val="22"/>
        </w:rPr>
        <w:t xml:space="preserve">.3). </w:t>
      </w:r>
      <w:r w:rsidR="00771380" w:rsidRPr="00F7122C">
        <w:rPr>
          <w:rFonts w:ascii="Calibri" w:hAnsi="Calibri"/>
          <w:szCs w:val="22"/>
        </w:rPr>
        <w:t xml:space="preserve">Statewide guidelines </w:t>
      </w:r>
      <w:r w:rsidR="00DE3295">
        <w:rPr>
          <w:rFonts w:ascii="Calibri" w:hAnsi="Calibri"/>
          <w:szCs w:val="22"/>
        </w:rPr>
        <w:t xml:space="preserve">for the management of cultural heritage values </w:t>
      </w:r>
      <w:r w:rsidR="00742869" w:rsidRPr="00F7122C">
        <w:rPr>
          <w:rFonts w:ascii="Calibri" w:hAnsi="Calibri"/>
          <w:szCs w:val="22"/>
        </w:rPr>
        <w:t xml:space="preserve">were </w:t>
      </w:r>
      <w:r w:rsidR="00771380" w:rsidRPr="00F7122C">
        <w:rPr>
          <w:rFonts w:ascii="Calibri" w:hAnsi="Calibri"/>
          <w:szCs w:val="22"/>
        </w:rPr>
        <w:t xml:space="preserve">not developed </w:t>
      </w:r>
      <w:r w:rsidR="00694263">
        <w:rPr>
          <w:rFonts w:ascii="Calibri" w:hAnsi="Calibri"/>
          <w:szCs w:val="22"/>
        </w:rPr>
        <w:t xml:space="preserve">during the review period.  </w:t>
      </w:r>
      <w:r w:rsidR="00EA4CA9">
        <w:rPr>
          <w:rFonts w:ascii="Calibri" w:hAnsi="Calibri"/>
          <w:szCs w:val="22"/>
        </w:rPr>
        <w:t>However,</w:t>
      </w:r>
      <w:r w:rsidR="00DE3295">
        <w:rPr>
          <w:rFonts w:ascii="Calibri" w:hAnsi="Calibri"/>
          <w:szCs w:val="22"/>
        </w:rPr>
        <w:t xml:space="preserve"> Victoria </w:t>
      </w:r>
      <w:r w:rsidR="00D1734F">
        <w:rPr>
          <w:rFonts w:ascii="Calibri" w:hAnsi="Calibri"/>
          <w:szCs w:val="22"/>
        </w:rPr>
        <w:t xml:space="preserve">has </w:t>
      </w:r>
      <w:r w:rsidR="00DE3295">
        <w:rPr>
          <w:rFonts w:ascii="Calibri" w:hAnsi="Calibri"/>
          <w:szCs w:val="22"/>
        </w:rPr>
        <w:t>review</w:t>
      </w:r>
      <w:r w:rsidR="00D1734F">
        <w:rPr>
          <w:rFonts w:ascii="Calibri" w:hAnsi="Calibri"/>
          <w:szCs w:val="22"/>
        </w:rPr>
        <w:t>ed</w:t>
      </w:r>
      <w:r w:rsidR="00DE3295">
        <w:rPr>
          <w:rFonts w:ascii="Calibri" w:hAnsi="Calibri"/>
          <w:szCs w:val="22"/>
        </w:rPr>
        <w:t xml:space="preserve"> the </w:t>
      </w:r>
      <w:r w:rsidR="0066406A" w:rsidRPr="00DF7440">
        <w:rPr>
          <w:rFonts w:ascii="Calibri" w:hAnsi="Calibri"/>
          <w:i/>
          <w:szCs w:val="22"/>
        </w:rPr>
        <w:t>Aboriginal Heritage Act 2006</w:t>
      </w:r>
      <w:r w:rsidR="00DE3295">
        <w:rPr>
          <w:rFonts w:ascii="Calibri" w:hAnsi="Calibri"/>
          <w:szCs w:val="22"/>
        </w:rPr>
        <w:t xml:space="preserve"> (Vic) and in 2014 will consider whether there is a need for the development of Statewide guidelines for the management of cultural heritage values </w:t>
      </w:r>
      <w:r w:rsidR="00771380" w:rsidRPr="00F7122C">
        <w:rPr>
          <w:rFonts w:ascii="Calibri" w:hAnsi="Calibri"/>
          <w:szCs w:val="22"/>
        </w:rPr>
        <w:t xml:space="preserve">(refer Section </w:t>
      </w:r>
      <w:r w:rsidR="002A5B82" w:rsidRPr="00F7122C">
        <w:rPr>
          <w:rFonts w:ascii="Calibri" w:hAnsi="Calibri"/>
          <w:szCs w:val="22"/>
        </w:rPr>
        <w:t>5</w:t>
      </w:r>
      <w:r w:rsidR="00771380" w:rsidRPr="00F7122C">
        <w:rPr>
          <w:rFonts w:ascii="Calibri" w:hAnsi="Calibri"/>
          <w:szCs w:val="22"/>
        </w:rPr>
        <w:t xml:space="preserve">.5). </w:t>
      </w:r>
      <w:r w:rsidR="00DE3295" w:rsidRPr="00EF23DB">
        <w:rPr>
          <w:rFonts w:ascii="Calibri" w:hAnsi="Calibri"/>
          <w:i/>
          <w:szCs w:val="22"/>
        </w:rPr>
        <w:t>G</w:t>
      </w:r>
      <w:r w:rsidR="00DE3295" w:rsidRPr="00F7122C">
        <w:rPr>
          <w:rFonts w:ascii="Calibri" w:hAnsi="Calibri"/>
          <w:i/>
          <w:szCs w:val="22"/>
        </w:rPr>
        <w:t>uidelines for the Management of Cultural Heritage Values in Forests, Parks and Reserves in East Gippsland</w:t>
      </w:r>
      <w:r w:rsidR="00DE3295" w:rsidRPr="00F7122C">
        <w:rPr>
          <w:rFonts w:ascii="Calibri" w:hAnsi="Calibri"/>
          <w:szCs w:val="22"/>
        </w:rPr>
        <w:t xml:space="preserve"> was published in October 1997. These guidelines are applied in the management of public land in the East Gippsland RFA region.</w:t>
      </w:r>
    </w:p>
    <w:p w14:paraId="2FC98F35" w14:textId="77777777" w:rsidR="00771380" w:rsidRPr="00F7122C" w:rsidRDefault="00771380" w:rsidP="0006604E">
      <w:pPr>
        <w:jc w:val="both"/>
        <w:rPr>
          <w:rFonts w:ascii="Calibri" w:hAnsi="Calibri"/>
          <w:szCs w:val="22"/>
        </w:rPr>
      </w:pPr>
    </w:p>
    <w:p w14:paraId="62879F42" w14:textId="77777777" w:rsidR="00771380" w:rsidRPr="00F7122C" w:rsidRDefault="00B44CE9" w:rsidP="00B44CE9">
      <w:pPr>
        <w:ind w:right="-57"/>
        <w:jc w:val="both"/>
        <w:rPr>
          <w:rFonts w:ascii="Calibri" w:hAnsi="Calibri"/>
          <w:szCs w:val="22"/>
        </w:rPr>
      </w:pPr>
      <w:r w:rsidRPr="00F7122C">
        <w:rPr>
          <w:rFonts w:ascii="Calibri" w:hAnsi="Calibri"/>
          <w:szCs w:val="22"/>
        </w:rPr>
        <w:t xml:space="preserve">The </w:t>
      </w:r>
      <w:r w:rsidRPr="00F7122C">
        <w:rPr>
          <w:rFonts w:ascii="Calibri" w:hAnsi="Calibri"/>
          <w:i/>
          <w:szCs w:val="22"/>
        </w:rPr>
        <w:t xml:space="preserve">Portland and Horsham Forests – Proposed Forest Management Plan </w:t>
      </w:r>
      <w:r w:rsidRPr="00F7122C">
        <w:rPr>
          <w:rFonts w:ascii="Calibri" w:hAnsi="Calibri"/>
          <w:szCs w:val="22"/>
        </w:rPr>
        <w:t xml:space="preserve">was released for public comment in December 2005. The </w:t>
      </w:r>
      <w:hyperlink r:id="rId25" w:history="1">
        <w:r w:rsidRPr="00F7122C">
          <w:rPr>
            <w:rStyle w:val="Hyperlink"/>
            <w:rFonts w:ascii="Calibri" w:hAnsi="Calibri"/>
            <w:i/>
            <w:color w:val="auto"/>
            <w:szCs w:val="22"/>
            <w:u w:val="none"/>
          </w:rPr>
          <w:t xml:space="preserve">Portland and Horsham forests: Forest Management Plan 2010 </w:t>
        </w:r>
      </w:hyperlink>
      <w:r w:rsidR="00E0246A">
        <w:rPr>
          <w:rStyle w:val="attachmentdescription"/>
          <w:rFonts w:ascii="Calibri" w:hAnsi="Calibri"/>
          <w:szCs w:val="22"/>
        </w:rPr>
        <w:t xml:space="preserve">(DSE 2011) </w:t>
      </w:r>
      <w:r w:rsidRPr="00F7122C">
        <w:rPr>
          <w:rFonts w:ascii="Calibri" w:hAnsi="Calibri"/>
          <w:szCs w:val="22"/>
        </w:rPr>
        <w:t xml:space="preserve">was approved by the Secretary on 26 November 2010 and was officially released on 7 April 2011. </w:t>
      </w:r>
      <w:r w:rsidR="00771380" w:rsidRPr="00F7122C">
        <w:rPr>
          <w:rFonts w:ascii="Calibri" w:hAnsi="Calibri"/>
          <w:szCs w:val="22"/>
        </w:rPr>
        <w:t xml:space="preserve">The review of the </w:t>
      </w:r>
      <w:r w:rsidR="00E0246A" w:rsidRPr="00B909EB">
        <w:rPr>
          <w:rFonts w:ascii="Calibri" w:hAnsi="Calibri"/>
          <w:i/>
          <w:szCs w:val="22"/>
        </w:rPr>
        <w:t>Forest Management Plan for the Otway Forest Management Area</w:t>
      </w:r>
      <w:r w:rsidR="00E0246A">
        <w:rPr>
          <w:rFonts w:ascii="Calibri" w:hAnsi="Calibri"/>
          <w:szCs w:val="22"/>
        </w:rPr>
        <w:t xml:space="preserve"> (DCE 1992) </w:t>
      </w:r>
      <w:r w:rsidR="00771380" w:rsidRPr="00F7122C">
        <w:rPr>
          <w:rFonts w:ascii="Calibri" w:hAnsi="Calibri"/>
          <w:szCs w:val="22"/>
        </w:rPr>
        <w:t xml:space="preserve">was deferred while the review of land-use undertaken by VEAC as part of the Angahook-Otway Investigation was underway. VEAC’s recommendations led to the creation of the Great Otway National Park and Otway Forest Park. The draft management plan for the Great Otway National Park and Otway Forest Park was released for public comment in March 2008. The plan </w:t>
      </w:r>
      <w:r w:rsidR="00722C57" w:rsidRPr="00F7122C">
        <w:rPr>
          <w:rFonts w:ascii="Calibri" w:hAnsi="Calibri"/>
          <w:szCs w:val="22"/>
        </w:rPr>
        <w:t>was</w:t>
      </w:r>
      <w:r w:rsidR="00771380" w:rsidRPr="00F7122C">
        <w:rPr>
          <w:rFonts w:ascii="Calibri" w:hAnsi="Calibri"/>
          <w:szCs w:val="22"/>
        </w:rPr>
        <w:t xml:space="preserve"> finalised in </w:t>
      </w:r>
      <w:r w:rsidR="00722C57" w:rsidRPr="00F7122C">
        <w:rPr>
          <w:rFonts w:ascii="Calibri" w:hAnsi="Calibri"/>
          <w:szCs w:val="22"/>
        </w:rPr>
        <w:t xml:space="preserve">December </w:t>
      </w:r>
      <w:r w:rsidR="00771380" w:rsidRPr="00F7122C">
        <w:rPr>
          <w:rFonts w:ascii="Calibri" w:hAnsi="Calibri"/>
          <w:szCs w:val="22"/>
        </w:rPr>
        <w:t xml:space="preserve">2009. Review of the </w:t>
      </w:r>
      <w:r w:rsidR="00E0246A" w:rsidRPr="00B909EB">
        <w:rPr>
          <w:rFonts w:ascii="Calibri" w:hAnsi="Calibri"/>
          <w:i/>
          <w:szCs w:val="22"/>
        </w:rPr>
        <w:t>Forest Management Plan for the Midlands Forest Management Area</w:t>
      </w:r>
      <w:r w:rsidR="00E0246A">
        <w:rPr>
          <w:rFonts w:ascii="Calibri" w:hAnsi="Calibri"/>
          <w:szCs w:val="22"/>
        </w:rPr>
        <w:t xml:space="preserve"> (NRE 1996</w:t>
      </w:r>
      <w:r w:rsidR="00B909EB">
        <w:rPr>
          <w:rFonts w:ascii="Calibri" w:hAnsi="Calibri"/>
          <w:szCs w:val="22"/>
        </w:rPr>
        <w:t>a</w:t>
      </w:r>
      <w:r w:rsidR="00E0246A">
        <w:rPr>
          <w:rFonts w:ascii="Calibri" w:hAnsi="Calibri"/>
          <w:szCs w:val="22"/>
        </w:rPr>
        <w:t xml:space="preserve">) </w:t>
      </w:r>
      <w:r w:rsidR="00771380" w:rsidRPr="00F7122C">
        <w:rPr>
          <w:rFonts w:ascii="Calibri" w:hAnsi="Calibri"/>
          <w:szCs w:val="22"/>
        </w:rPr>
        <w:t>was not undertaken during the review period</w:t>
      </w:r>
      <w:r w:rsidR="00045161" w:rsidRPr="00F7122C">
        <w:rPr>
          <w:rFonts w:ascii="Calibri" w:hAnsi="Calibri"/>
          <w:szCs w:val="22"/>
        </w:rPr>
        <w:t>, as m</w:t>
      </w:r>
      <w:r w:rsidR="00771380" w:rsidRPr="00F7122C">
        <w:rPr>
          <w:rFonts w:ascii="Calibri" w:hAnsi="Calibri"/>
          <w:szCs w:val="22"/>
        </w:rPr>
        <w:t>anagement planning focussed on the preparation of plans for all forests in the State within the RFA regions and the box-ironbark and riverine forests outside of the RFA regions. Review of the Midlands Forest Management Plan is not currently scheduled</w:t>
      </w:r>
      <w:r w:rsidR="00694263">
        <w:rPr>
          <w:rFonts w:ascii="Calibri" w:hAnsi="Calibri"/>
          <w:szCs w:val="22"/>
        </w:rPr>
        <w:t xml:space="preserve"> as </w:t>
      </w:r>
      <w:r w:rsidR="009657D6" w:rsidRPr="00F7122C">
        <w:rPr>
          <w:rFonts w:ascii="Calibri" w:hAnsi="Calibri"/>
          <w:szCs w:val="22"/>
        </w:rPr>
        <w:t xml:space="preserve">DSE </w:t>
      </w:r>
      <w:r w:rsidR="00BB2D26" w:rsidRPr="00F7122C">
        <w:rPr>
          <w:rFonts w:ascii="Calibri" w:hAnsi="Calibri"/>
          <w:szCs w:val="22"/>
        </w:rPr>
        <w:t>has recently commenced</w:t>
      </w:r>
      <w:r w:rsidR="009657D6" w:rsidRPr="00F7122C">
        <w:rPr>
          <w:rFonts w:ascii="Calibri" w:hAnsi="Calibri"/>
          <w:szCs w:val="22"/>
        </w:rPr>
        <w:t xml:space="preserve"> </w:t>
      </w:r>
      <w:r w:rsidR="00475E46" w:rsidRPr="00F7122C">
        <w:rPr>
          <w:rFonts w:ascii="Calibri" w:hAnsi="Calibri"/>
          <w:szCs w:val="22"/>
        </w:rPr>
        <w:t>the development of a new management planning framework for Victoria's forests and parks</w:t>
      </w:r>
      <w:r w:rsidR="00475E46" w:rsidRPr="00F7122C" w:rsidDel="00475E46">
        <w:rPr>
          <w:rFonts w:ascii="Calibri" w:hAnsi="Calibri"/>
          <w:szCs w:val="22"/>
        </w:rPr>
        <w:t xml:space="preserve"> </w:t>
      </w:r>
      <w:r w:rsidR="00771380" w:rsidRPr="00F7122C">
        <w:rPr>
          <w:rFonts w:ascii="Calibri" w:hAnsi="Calibri"/>
          <w:szCs w:val="22"/>
        </w:rPr>
        <w:t xml:space="preserve">(refer Section </w:t>
      </w:r>
      <w:r w:rsidR="002A5B82" w:rsidRPr="00F7122C">
        <w:rPr>
          <w:rFonts w:ascii="Calibri" w:hAnsi="Calibri"/>
          <w:szCs w:val="22"/>
        </w:rPr>
        <w:t>5</w:t>
      </w:r>
      <w:r w:rsidR="0056613B" w:rsidRPr="00F7122C">
        <w:rPr>
          <w:rFonts w:ascii="Calibri" w:hAnsi="Calibri"/>
          <w:szCs w:val="22"/>
        </w:rPr>
        <w:t xml:space="preserve">.10). </w:t>
      </w:r>
    </w:p>
    <w:p w14:paraId="07F5959D" w14:textId="77777777" w:rsidR="00771380" w:rsidRPr="00F7122C" w:rsidRDefault="00771380" w:rsidP="0006604E">
      <w:pPr>
        <w:jc w:val="both"/>
        <w:rPr>
          <w:rFonts w:ascii="Calibri" w:hAnsi="Calibri"/>
          <w:szCs w:val="22"/>
        </w:rPr>
      </w:pPr>
    </w:p>
    <w:p w14:paraId="73794FBF" w14:textId="77777777" w:rsidR="00771380" w:rsidRPr="00F7122C" w:rsidRDefault="00771380" w:rsidP="0006604E">
      <w:pPr>
        <w:jc w:val="both"/>
        <w:rPr>
          <w:rFonts w:ascii="Calibri" w:hAnsi="Calibri"/>
          <w:szCs w:val="22"/>
        </w:rPr>
      </w:pPr>
      <w:r w:rsidRPr="00F7122C">
        <w:rPr>
          <w:rFonts w:ascii="Calibri" w:hAnsi="Calibri"/>
          <w:szCs w:val="22"/>
        </w:rPr>
        <w:lastRenderedPageBreak/>
        <w:t xml:space="preserve">The effective regeneration of harvested areas within State forest is required to maintain ecosystem sustainability and future productive capacity of the forest. The </w:t>
      </w:r>
      <w:r w:rsidRPr="00F7122C">
        <w:rPr>
          <w:rFonts w:ascii="Calibri" w:hAnsi="Calibri"/>
          <w:i/>
          <w:szCs w:val="22"/>
        </w:rPr>
        <w:t xml:space="preserve">Code of Practice for Timber Production 2007 </w:t>
      </w:r>
      <w:r w:rsidRPr="00F7122C">
        <w:rPr>
          <w:rFonts w:ascii="Calibri" w:hAnsi="Calibri"/>
          <w:szCs w:val="22"/>
        </w:rPr>
        <w:t xml:space="preserve">requires all State forest areas in Victoria which have been subjected to timber harvesting to be regenerated to approximate the composition and spatial distribution of canopy species common to the coupe prior to harvesting, where they can be determined. Harvested stands that do not meet the required standards following the first regeneration treatment must be re-treated. </w:t>
      </w:r>
      <w:r w:rsidRPr="00F7122C">
        <w:rPr>
          <w:rFonts w:ascii="Calibri" w:hAnsi="Calibri"/>
          <w:i/>
          <w:szCs w:val="22"/>
        </w:rPr>
        <w:t xml:space="preserve">Monitoring Annual Harvesting Performance in Victoria’s State forests 2006-07 </w:t>
      </w:r>
      <w:r w:rsidRPr="00F7122C">
        <w:rPr>
          <w:rFonts w:ascii="Calibri" w:hAnsi="Calibri"/>
          <w:szCs w:val="22"/>
        </w:rPr>
        <w:t>(DSE 2008b) reported that it is estimated over 7 000 h</w:t>
      </w:r>
      <w:r w:rsidR="007E2D23" w:rsidRPr="00F7122C">
        <w:rPr>
          <w:rFonts w:ascii="Calibri" w:hAnsi="Calibri"/>
          <w:szCs w:val="22"/>
        </w:rPr>
        <w:t>ectares</w:t>
      </w:r>
      <w:r w:rsidRPr="00F7122C">
        <w:rPr>
          <w:rFonts w:ascii="Calibri" w:hAnsi="Calibri"/>
          <w:szCs w:val="22"/>
        </w:rPr>
        <w:t xml:space="preserve"> of forest in Victoria requires re-treatment to achieve successful post-harvest regeneration, and an additional 19 000 h</w:t>
      </w:r>
      <w:r w:rsidR="007E2D23" w:rsidRPr="00F7122C">
        <w:rPr>
          <w:rFonts w:ascii="Calibri" w:hAnsi="Calibri"/>
          <w:szCs w:val="22"/>
        </w:rPr>
        <w:t>ectares</w:t>
      </w:r>
      <w:r w:rsidRPr="00F7122C">
        <w:rPr>
          <w:rFonts w:ascii="Calibri" w:hAnsi="Calibri"/>
          <w:szCs w:val="22"/>
        </w:rPr>
        <w:t xml:space="preserve"> of forest is estimated to be overdue for regeneration surveys, wit</w:t>
      </w:r>
      <w:r w:rsidR="008C1336" w:rsidRPr="00F7122C">
        <w:rPr>
          <w:rFonts w:ascii="Calibri" w:hAnsi="Calibri"/>
          <w:szCs w:val="22"/>
        </w:rPr>
        <w:t>h 63</w:t>
      </w:r>
      <w:r w:rsidR="00783E93">
        <w:rPr>
          <w:rFonts w:ascii="Calibri" w:hAnsi="Calibri"/>
          <w:szCs w:val="22"/>
        </w:rPr>
        <w:t xml:space="preserve"> per cent</w:t>
      </w:r>
      <w:r w:rsidR="00783E93" w:rsidRPr="00F7122C">
        <w:rPr>
          <w:rFonts w:ascii="Calibri" w:hAnsi="Calibri"/>
          <w:szCs w:val="22"/>
        </w:rPr>
        <w:t xml:space="preserve"> </w:t>
      </w:r>
      <w:r w:rsidRPr="00F7122C">
        <w:rPr>
          <w:rFonts w:ascii="Calibri" w:hAnsi="Calibri"/>
          <w:szCs w:val="22"/>
        </w:rPr>
        <w:t>of this area occurring in East Gippsland</w:t>
      </w:r>
      <w:r w:rsidR="0056613B" w:rsidRPr="00F7122C">
        <w:rPr>
          <w:rFonts w:ascii="Calibri" w:hAnsi="Calibri"/>
          <w:szCs w:val="22"/>
        </w:rPr>
        <w:t>. DSE is progressively addressing this issue</w:t>
      </w:r>
      <w:r w:rsidR="00371007">
        <w:rPr>
          <w:rFonts w:ascii="Calibri" w:hAnsi="Calibri"/>
          <w:szCs w:val="22"/>
        </w:rPr>
        <w:t xml:space="preserve"> </w:t>
      </w:r>
      <w:r w:rsidRPr="00F7122C">
        <w:rPr>
          <w:rFonts w:ascii="Calibri" w:hAnsi="Calibri"/>
          <w:szCs w:val="22"/>
        </w:rPr>
        <w:t xml:space="preserve">(refer Section </w:t>
      </w:r>
      <w:r w:rsidR="002A5B82" w:rsidRPr="00F7122C">
        <w:rPr>
          <w:rFonts w:ascii="Calibri" w:hAnsi="Calibri"/>
          <w:szCs w:val="22"/>
        </w:rPr>
        <w:t>5</w:t>
      </w:r>
      <w:r w:rsidRPr="00F7122C">
        <w:rPr>
          <w:rFonts w:ascii="Calibri" w:hAnsi="Calibri"/>
          <w:szCs w:val="22"/>
        </w:rPr>
        <w:t>.11).</w:t>
      </w:r>
      <w:r w:rsidR="0056613B" w:rsidRPr="00F7122C">
        <w:rPr>
          <w:rFonts w:ascii="Calibri" w:hAnsi="Calibri"/>
          <w:szCs w:val="22"/>
        </w:rPr>
        <w:t xml:space="preserve"> </w:t>
      </w:r>
    </w:p>
    <w:p w14:paraId="0FF53692" w14:textId="77777777" w:rsidR="00771380" w:rsidRPr="00F7122C" w:rsidRDefault="00771380" w:rsidP="0006604E">
      <w:pPr>
        <w:jc w:val="both"/>
        <w:rPr>
          <w:rFonts w:ascii="Calibri" w:hAnsi="Calibri"/>
          <w:szCs w:val="22"/>
        </w:rPr>
      </w:pPr>
    </w:p>
    <w:p w14:paraId="4D3B2CF8" w14:textId="77777777" w:rsidR="00EE1262" w:rsidRPr="00F7122C" w:rsidRDefault="00EE1262" w:rsidP="0006604E">
      <w:pPr>
        <w:jc w:val="both"/>
        <w:rPr>
          <w:rFonts w:ascii="Calibri" w:hAnsi="Calibri"/>
          <w:szCs w:val="22"/>
        </w:rPr>
      </w:pPr>
      <w:r w:rsidRPr="00F7122C">
        <w:rPr>
          <w:rFonts w:ascii="Calibri" w:hAnsi="Calibri"/>
          <w:szCs w:val="22"/>
        </w:rPr>
        <w:t xml:space="preserve">A </w:t>
      </w:r>
      <w:r w:rsidR="00742869" w:rsidRPr="00F7122C">
        <w:rPr>
          <w:rFonts w:ascii="Calibri" w:hAnsi="Calibri"/>
          <w:szCs w:val="22"/>
        </w:rPr>
        <w:t>state</w:t>
      </w:r>
      <w:r w:rsidRPr="00F7122C">
        <w:rPr>
          <w:rFonts w:ascii="Calibri" w:hAnsi="Calibri"/>
          <w:szCs w:val="22"/>
        </w:rPr>
        <w:t xml:space="preserve">wide data agreement between </w:t>
      </w:r>
      <w:r w:rsidR="00256491" w:rsidRPr="00F7122C">
        <w:rPr>
          <w:rFonts w:ascii="Calibri" w:hAnsi="Calibri"/>
          <w:szCs w:val="22"/>
        </w:rPr>
        <w:t xml:space="preserve">the State of </w:t>
      </w:r>
      <w:r w:rsidRPr="00F7122C">
        <w:rPr>
          <w:rFonts w:ascii="Calibri" w:hAnsi="Calibri"/>
          <w:szCs w:val="22"/>
        </w:rPr>
        <w:t xml:space="preserve">Victoria and the Commonwealth </w:t>
      </w:r>
      <w:r w:rsidR="00256491" w:rsidRPr="00F7122C">
        <w:rPr>
          <w:rFonts w:ascii="Calibri" w:hAnsi="Calibri"/>
          <w:szCs w:val="22"/>
        </w:rPr>
        <w:t xml:space="preserve">of Australia </w:t>
      </w:r>
      <w:r w:rsidRPr="00F7122C">
        <w:rPr>
          <w:rFonts w:ascii="Calibri" w:hAnsi="Calibri"/>
          <w:szCs w:val="22"/>
        </w:rPr>
        <w:t xml:space="preserve">was signed on 28 March 2000. Data schedules to the </w:t>
      </w:r>
      <w:r w:rsidR="00742869" w:rsidRPr="00F7122C">
        <w:rPr>
          <w:rFonts w:ascii="Calibri" w:hAnsi="Calibri"/>
          <w:szCs w:val="22"/>
        </w:rPr>
        <w:t>state</w:t>
      </w:r>
      <w:r w:rsidRPr="00F7122C">
        <w:rPr>
          <w:rFonts w:ascii="Calibri" w:hAnsi="Calibri"/>
          <w:szCs w:val="22"/>
        </w:rPr>
        <w:t xml:space="preserve">wide agreement were developed by the Parties, and archival copies of data have been lodged for the East Gippsland RFA region. Data schedules and lodging of archival copies of data was not completed in the other RFA regions (refer Section </w:t>
      </w:r>
      <w:r w:rsidR="002A5B82" w:rsidRPr="00F7122C">
        <w:rPr>
          <w:rFonts w:ascii="Calibri" w:hAnsi="Calibri"/>
          <w:szCs w:val="22"/>
        </w:rPr>
        <w:t>5</w:t>
      </w:r>
      <w:r w:rsidRPr="00F7122C">
        <w:rPr>
          <w:rFonts w:ascii="Calibri" w:hAnsi="Calibri"/>
          <w:szCs w:val="22"/>
        </w:rPr>
        <w:t>.18)</w:t>
      </w:r>
      <w:r w:rsidR="006F2B13">
        <w:rPr>
          <w:rFonts w:ascii="Calibri" w:hAnsi="Calibri"/>
          <w:szCs w:val="22"/>
        </w:rPr>
        <w:t xml:space="preserve"> and the Parties will review this requirement during the next five-year period</w:t>
      </w:r>
      <w:r w:rsidRPr="00F7122C">
        <w:rPr>
          <w:rFonts w:ascii="Calibri" w:hAnsi="Calibri"/>
          <w:szCs w:val="22"/>
        </w:rPr>
        <w:t xml:space="preserve">. </w:t>
      </w:r>
    </w:p>
    <w:p w14:paraId="72390D31" w14:textId="77777777" w:rsidR="008A2A3B" w:rsidRPr="00F7122C" w:rsidRDefault="008A2A3B" w:rsidP="0006604E">
      <w:pPr>
        <w:jc w:val="both"/>
        <w:rPr>
          <w:rFonts w:ascii="Calibri" w:hAnsi="Calibri"/>
          <w:szCs w:val="22"/>
        </w:rPr>
      </w:pPr>
    </w:p>
    <w:p w14:paraId="11BC0E9C" w14:textId="77777777" w:rsidR="0051539A" w:rsidRPr="00F7122C" w:rsidRDefault="00C23E83" w:rsidP="0051539A">
      <w:pPr>
        <w:jc w:val="both"/>
        <w:rPr>
          <w:rFonts w:ascii="Calibri" w:hAnsi="Calibri"/>
          <w:szCs w:val="22"/>
        </w:rPr>
      </w:pPr>
      <w:r w:rsidRPr="00F7122C">
        <w:rPr>
          <w:rFonts w:ascii="Calibri" w:hAnsi="Calibri"/>
          <w:szCs w:val="22"/>
        </w:rPr>
        <w:t xml:space="preserve">In the West Victoria RFA region, Victoria expanded the CAR reserve system by converting the Otway State Forest to the Great Otway National Park and </w:t>
      </w:r>
      <w:r w:rsidR="0053566F" w:rsidRPr="00F7122C">
        <w:rPr>
          <w:rFonts w:ascii="Calibri" w:hAnsi="Calibri"/>
          <w:szCs w:val="22"/>
        </w:rPr>
        <w:t xml:space="preserve">Otway </w:t>
      </w:r>
      <w:r w:rsidRPr="00F7122C">
        <w:rPr>
          <w:rFonts w:ascii="Calibri" w:hAnsi="Calibri"/>
          <w:szCs w:val="22"/>
        </w:rPr>
        <w:t xml:space="preserve">Forest Park. This tenure change saw timber harvesting in the Otways phased out by </w:t>
      </w:r>
      <w:r w:rsidR="00045161" w:rsidRPr="00F7122C">
        <w:rPr>
          <w:rFonts w:ascii="Calibri" w:hAnsi="Calibri"/>
          <w:szCs w:val="22"/>
        </w:rPr>
        <w:t xml:space="preserve">30 </w:t>
      </w:r>
      <w:r w:rsidRPr="00F7122C">
        <w:rPr>
          <w:rFonts w:ascii="Calibri" w:hAnsi="Calibri"/>
          <w:szCs w:val="22"/>
        </w:rPr>
        <w:t xml:space="preserve">June 2008. </w:t>
      </w:r>
      <w:r w:rsidR="00CF2131" w:rsidRPr="00F7122C">
        <w:rPr>
          <w:rFonts w:ascii="Calibri" w:hAnsi="Calibri"/>
          <w:szCs w:val="22"/>
        </w:rPr>
        <w:t>The creation of the Great Otway National Park was not in accordance with the West Victoria RFA</w:t>
      </w:r>
      <w:r w:rsidR="006729B3" w:rsidRPr="00F7122C">
        <w:rPr>
          <w:rFonts w:ascii="Calibri" w:hAnsi="Calibri"/>
          <w:szCs w:val="22"/>
        </w:rPr>
        <w:t>. T</w:t>
      </w:r>
      <w:r w:rsidR="00CF2131" w:rsidRPr="00F7122C">
        <w:rPr>
          <w:rFonts w:ascii="Calibri" w:hAnsi="Calibri"/>
          <w:szCs w:val="22"/>
        </w:rPr>
        <w:t xml:space="preserve">his was acknowledged by the </w:t>
      </w:r>
      <w:r w:rsidR="00CB3A90" w:rsidRPr="00F7122C">
        <w:rPr>
          <w:rFonts w:ascii="Calibri" w:hAnsi="Calibri"/>
          <w:szCs w:val="22"/>
        </w:rPr>
        <w:t xml:space="preserve">then </w:t>
      </w:r>
      <w:r w:rsidR="00CF2131" w:rsidRPr="00F7122C">
        <w:rPr>
          <w:rFonts w:ascii="Calibri" w:hAnsi="Calibri"/>
          <w:szCs w:val="22"/>
        </w:rPr>
        <w:t xml:space="preserve">Premier of Victoria in the Victorian Parliament on 5 October 2004. </w:t>
      </w:r>
      <w:r w:rsidRPr="00F7122C">
        <w:rPr>
          <w:rFonts w:ascii="Calibri" w:hAnsi="Calibri"/>
          <w:szCs w:val="22"/>
        </w:rPr>
        <w:t xml:space="preserve">Victoria created the Great Otway National Park and </w:t>
      </w:r>
      <w:r w:rsidR="0053566F" w:rsidRPr="00F7122C">
        <w:rPr>
          <w:rFonts w:ascii="Calibri" w:hAnsi="Calibri"/>
          <w:szCs w:val="22"/>
        </w:rPr>
        <w:t xml:space="preserve">Otway </w:t>
      </w:r>
      <w:r w:rsidRPr="00F7122C">
        <w:rPr>
          <w:rFonts w:ascii="Calibri" w:hAnsi="Calibri"/>
          <w:szCs w:val="22"/>
        </w:rPr>
        <w:t>Forest Park in recognition of the considerable biodiversity value of these forests, and the substantial area of hardwood plantation that would become available over the next decade and potentially provide a viable long-term alternative supply of timber to the native forest</w:t>
      </w:r>
      <w:r w:rsidR="001D12AB" w:rsidRPr="00F7122C">
        <w:rPr>
          <w:rFonts w:ascii="Calibri" w:hAnsi="Calibri"/>
          <w:szCs w:val="22"/>
        </w:rPr>
        <w:t xml:space="preserve">.  In considering obligations under </w:t>
      </w:r>
      <w:r w:rsidR="009135D3" w:rsidRPr="00F7122C">
        <w:rPr>
          <w:rFonts w:ascii="Calibri" w:hAnsi="Calibri"/>
          <w:szCs w:val="22"/>
        </w:rPr>
        <w:t>C</w:t>
      </w:r>
      <w:r w:rsidR="001D12AB" w:rsidRPr="00F7122C">
        <w:rPr>
          <w:rFonts w:ascii="Calibri" w:hAnsi="Calibri"/>
          <w:szCs w:val="22"/>
        </w:rPr>
        <w:t>lauses 65 and 69 of the West Victorian RFA, the c</w:t>
      </w:r>
      <w:r w:rsidR="00CF2131" w:rsidRPr="00F7122C">
        <w:rPr>
          <w:rFonts w:ascii="Calibri" w:hAnsi="Calibri"/>
          <w:szCs w:val="22"/>
        </w:rPr>
        <w:t xml:space="preserve">reation of the Great Otway National Park </w:t>
      </w:r>
      <w:r w:rsidR="00371007">
        <w:rPr>
          <w:rFonts w:ascii="Calibri" w:hAnsi="Calibri"/>
          <w:szCs w:val="22"/>
        </w:rPr>
        <w:t>improved</w:t>
      </w:r>
      <w:r w:rsidR="00CF2131" w:rsidRPr="00F7122C">
        <w:rPr>
          <w:rFonts w:ascii="Calibri" w:hAnsi="Calibri"/>
          <w:szCs w:val="22"/>
        </w:rPr>
        <w:t xml:space="preserve"> the protection of identified CAR values, but did lead to a net deterioration in the timber production capacity</w:t>
      </w:r>
      <w:r w:rsidRPr="00F7122C">
        <w:rPr>
          <w:rFonts w:ascii="Calibri" w:hAnsi="Calibri"/>
          <w:szCs w:val="22"/>
        </w:rPr>
        <w:t xml:space="preserve">. The </w:t>
      </w:r>
      <w:r w:rsidR="00E05081" w:rsidRPr="00F7122C">
        <w:rPr>
          <w:rFonts w:ascii="Calibri" w:hAnsi="Calibri"/>
          <w:szCs w:val="22"/>
        </w:rPr>
        <w:t xml:space="preserve">then </w:t>
      </w:r>
      <w:r w:rsidRPr="00F7122C">
        <w:rPr>
          <w:rFonts w:ascii="Calibri" w:hAnsi="Calibri"/>
          <w:szCs w:val="22"/>
        </w:rPr>
        <w:t xml:space="preserve">Victorian Government worked closely with </w:t>
      </w:r>
      <w:r w:rsidR="00371007">
        <w:rPr>
          <w:rFonts w:ascii="Calibri" w:hAnsi="Calibri"/>
          <w:szCs w:val="22"/>
        </w:rPr>
        <w:t xml:space="preserve">(and provided transitional assistance to) </w:t>
      </w:r>
      <w:r w:rsidRPr="00F7122C">
        <w:rPr>
          <w:rFonts w:ascii="Calibri" w:hAnsi="Calibri"/>
          <w:szCs w:val="22"/>
        </w:rPr>
        <w:t>the timber industry and local community during the phase-out of timber harvesting in the Otways</w:t>
      </w:r>
      <w:r w:rsidR="00AC7350" w:rsidRPr="00F7122C">
        <w:rPr>
          <w:rFonts w:ascii="Calibri" w:hAnsi="Calibri"/>
          <w:szCs w:val="22"/>
        </w:rPr>
        <w:t xml:space="preserve"> (refer Section </w:t>
      </w:r>
      <w:r w:rsidR="002A5B82" w:rsidRPr="00F7122C">
        <w:rPr>
          <w:rFonts w:ascii="Calibri" w:hAnsi="Calibri"/>
          <w:szCs w:val="22"/>
        </w:rPr>
        <w:t>5</w:t>
      </w:r>
      <w:r w:rsidR="004055C9" w:rsidRPr="00F7122C">
        <w:rPr>
          <w:rFonts w:ascii="Calibri" w:hAnsi="Calibri"/>
          <w:szCs w:val="22"/>
        </w:rPr>
        <w:t>.11</w:t>
      </w:r>
      <w:r w:rsidR="00AC7350" w:rsidRPr="00F7122C">
        <w:rPr>
          <w:rFonts w:ascii="Calibri" w:hAnsi="Calibri"/>
          <w:szCs w:val="22"/>
        </w:rPr>
        <w:t>)</w:t>
      </w:r>
      <w:r w:rsidR="00CF2131" w:rsidRPr="00F7122C">
        <w:rPr>
          <w:rFonts w:ascii="Calibri" w:hAnsi="Calibri"/>
          <w:szCs w:val="22"/>
        </w:rPr>
        <w:t>.</w:t>
      </w:r>
      <w:r w:rsidR="00D66FD3" w:rsidRPr="00F7122C">
        <w:rPr>
          <w:rFonts w:ascii="Calibri" w:hAnsi="Calibri"/>
          <w:szCs w:val="22"/>
        </w:rPr>
        <w:t xml:space="preserve"> </w:t>
      </w:r>
    </w:p>
    <w:p w14:paraId="7689293F" w14:textId="77777777" w:rsidR="0051539A" w:rsidRPr="00F7122C" w:rsidRDefault="0051539A" w:rsidP="0051539A">
      <w:pPr>
        <w:jc w:val="both"/>
        <w:rPr>
          <w:rFonts w:ascii="Calibri" w:hAnsi="Calibri"/>
          <w:szCs w:val="22"/>
        </w:rPr>
      </w:pPr>
    </w:p>
    <w:p w14:paraId="07004708" w14:textId="77777777" w:rsidR="0051539A" w:rsidRPr="00F7122C" w:rsidRDefault="0051539A" w:rsidP="0051539A">
      <w:pPr>
        <w:jc w:val="both"/>
        <w:rPr>
          <w:rFonts w:ascii="Calibri" w:hAnsi="Calibri"/>
          <w:szCs w:val="22"/>
        </w:rPr>
      </w:pPr>
      <w:r w:rsidRPr="00F7122C">
        <w:rPr>
          <w:rFonts w:ascii="Calibri" w:hAnsi="Calibri"/>
          <w:szCs w:val="22"/>
        </w:rPr>
        <w:t xml:space="preserve">The Cobboboonee State Forest </w:t>
      </w:r>
      <w:r w:rsidR="00AF53EF" w:rsidRPr="00F7122C">
        <w:rPr>
          <w:rFonts w:ascii="Calibri" w:hAnsi="Calibri"/>
          <w:szCs w:val="22"/>
        </w:rPr>
        <w:t xml:space="preserve">(now the Cobboboonee National Park and Forest Park) </w:t>
      </w:r>
      <w:r w:rsidRPr="00F7122C">
        <w:rPr>
          <w:rFonts w:ascii="Calibri" w:hAnsi="Calibri"/>
          <w:szCs w:val="22"/>
        </w:rPr>
        <w:t>was also added to the ‘Dedicated Reserves’ component of the CAR reserve system in the West Victoria RFA region outside of the RFA process.</w:t>
      </w:r>
    </w:p>
    <w:p w14:paraId="30B1BC06" w14:textId="77777777" w:rsidR="0051539A" w:rsidRPr="00F7122C" w:rsidRDefault="0051539A" w:rsidP="0051539A">
      <w:pPr>
        <w:jc w:val="both"/>
        <w:rPr>
          <w:rFonts w:ascii="Calibri" w:hAnsi="Calibri"/>
          <w:szCs w:val="22"/>
        </w:rPr>
      </w:pPr>
    </w:p>
    <w:p w14:paraId="2D86FBE9" w14:textId="77777777" w:rsidR="0051539A" w:rsidRPr="00F7122C" w:rsidRDefault="0051539A" w:rsidP="0051539A">
      <w:pPr>
        <w:jc w:val="both"/>
        <w:rPr>
          <w:rFonts w:ascii="Calibri" w:hAnsi="Calibri"/>
        </w:rPr>
      </w:pPr>
      <w:r w:rsidRPr="00F7122C">
        <w:rPr>
          <w:rFonts w:ascii="Calibri" w:hAnsi="Calibri"/>
          <w:szCs w:val="22"/>
        </w:rPr>
        <w:t xml:space="preserve">As stated above, Victoria </w:t>
      </w:r>
      <w:r w:rsidR="00742869" w:rsidRPr="00F7122C">
        <w:rPr>
          <w:rFonts w:ascii="Calibri" w:hAnsi="Calibri"/>
          <w:szCs w:val="22"/>
        </w:rPr>
        <w:t xml:space="preserve">also </w:t>
      </w:r>
      <w:r w:rsidRPr="00F7122C">
        <w:rPr>
          <w:rFonts w:ascii="Calibri" w:hAnsi="Calibri"/>
          <w:szCs w:val="22"/>
        </w:rPr>
        <w:t xml:space="preserve">implemented additions to the ‘Dedicated Reserves’ component of the CAR reserve system in the North East </w:t>
      </w:r>
      <w:r w:rsidR="00742869" w:rsidRPr="00F7122C">
        <w:rPr>
          <w:rFonts w:ascii="Calibri" w:hAnsi="Calibri"/>
          <w:szCs w:val="22"/>
        </w:rPr>
        <w:t>and</w:t>
      </w:r>
      <w:r w:rsidRPr="00F7122C">
        <w:rPr>
          <w:rFonts w:ascii="Calibri" w:hAnsi="Calibri"/>
          <w:szCs w:val="22"/>
        </w:rPr>
        <w:t xml:space="preserve"> East Gippsland RFA region</w:t>
      </w:r>
      <w:r w:rsidR="00742869" w:rsidRPr="00F7122C">
        <w:rPr>
          <w:rFonts w:ascii="Calibri" w:hAnsi="Calibri"/>
          <w:szCs w:val="22"/>
        </w:rPr>
        <w:t>s</w:t>
      </w:r>
      <w:r w:rsidRPr="00F7122C">
        <w:rPr>
          <w:rFonts w:ascii="Calibri" w:hAnsi="Calibri"/>
          <w:szCs w:val="22"/>
        </w:rPr>
        <w:t xml:space="preserve">. These additions to the CAR reserve system were outside of the RFA process. </w:t>
      </w:r>
    </w:p>
    <w:p w14:paraId="2E7AE94B" w14:textId="77777777" w:rsidR="00CF2131" w:rsidRPr="00F7122C" w:rsidRDefault="00CF2131" w:rsidP="0006604E">
      <w:pPr>
        <w:jc w:val="both"/>
        <w:rPr>
          <w:rFonts w:ascii="Calibri" w:hAnsi="Calibri"/>
          <w:szCs w:val="22"/>
        </w:rPr>
      </w:pPr>
    </w:p>
    <w:p w14:paraId="3C54BF4F" w14:textId="77777777" w:rsidR="008A2A3B" w:rsidRDefault="008A2A3B" w:rsidP="0006604E">
      <w:pPr>
        <w:jc w:val="both"/>
        <w:rPr>
          <w:rFonts w:ascii="Calibri" w:hAnsi="Calibri"/>
          <w:szCs w:val="22"/>
        </w:rPr>
      </w:pPr>
      <w:r w:rsidRPr="00F7122C">
        <w:rPr>
          <w:rFonts w:ascii="Calibri" w:hAnsi="Calibri"/>
          <w:szCs w:val="22"/>
        </w:rPr>
        <w:t xml:space="preserve">The </w:t>
      </w:r>
      <w:r w:rsidR="00C4786E" w:rsidRPr="00F7122C">
        <w:rPr>
          <w:rFonts w:ascii="Calibri" w:hAnsi="Calibri"/>
          <w:szCs w:val="22"/>
        </w:rPr>
        <w:t>Parties</w:t>
      </w:r>
      <w:r w:rsidRPr="00F7122C">
        <w:rPr>
          <w:rFonts w:ascii="Calibri" w:hAnsi="Calibri"/>
          <w:szCs w:val="22"/>
        </w:rPr>
        <w:t xml:space="preserve"> remain committed</w:t>
      </w:r>
      <w:r w:rsidR="00094099" w:rsidRPr="00F7122C">
        <w:rPr>
          <w:rFonts w:ascii="Calibri" w:hAnsi="Calibri"/>
          <w:szCs w:val="22"/>
        </w:rPr>
        <w:t xml:space="preserve"> to ensuring effective conservation, forest management and forest industry outcomes are delivered in the Victorian RFA regions.</w:t>
      </w:r>
      <w:r w:rsidRPr="00F7122C">
        <w:rPr>
          <w:rFonts w:ascii="Calibri" w:hAnsi="Calibri"/>
          <w:szCs w:val="22"/>
        </w:rPr>
        <w:t xml:space="preserve"> Th</w:t>
      </w:r>
      <w:r w:rsidR="00094099" w:rsidRPr="00F7122C">
        <w:rPr>
          <w:rFonts w:ascii="Calibri" w:hAnsi="Calibri"/>
          <w:szCs w:val="22"/>
        </w:rPr>
        <w:t>e</w:t>
      </w:r>
      <w:r w:rsidRPr="00F7122C">
        <w:rPr>
          <w:rFonts w:ascii="Calibri" w:hAnsi="Calibri"/>
          <w:szCs w:val="22"/>
        </w:rPr>
        <w:t xml:space="preserve"> review </w:t>
      </w:r>
      <w:r w:rsidR="00094099" w:rsidRPr="00F7122C">
        <w:rPr>
          <w:rFonts w:ascii="Calibri" w:hAnsi="Calibri"/>
          <w:szCs w:val="22"/>
        </w:rPr>
        <w:t>to which this report contributes</w:t>
      </w:r>
      <w:r w:rsidRPr="00F7122C">
        <w:rPr>
          <w:rFonts w:ascii="Calibri" w:hAnsi="Calibri"/>
          <w:szCs w:val="22"/>
        </w:rPr>
        <w:t xml:space="preserve"> </w:t>
      </w:r>
      <w:r w:rsidR="005976BC">
        <w:rPr>
          <w:rFonts w:ascii="Calibri" w:hAnsi="Calibri"/>
          <w:szCs w:val="22"/>
        </w:rPr>
        <w:t>does</w:t>
      </w:r>
      <w:r w:rsidRPr="00F7122C">
        <w:rPr>
          <w:rFonts w:ascii="Calibri" w:hAnsi="Calibri"/>
          <w:szCs w:val="22"/>
        </w:rPr>
        <w:t xml:space="preserve"> not open up the </w:t>
      </w:r>
      <w:r w:rsidR="00094099" w:rsidRPr="00F7122C">
        <w:rPr>
          <w:rFonts w:ascii="Calibri" w:hAnsi="Calibri"/>
          <w:szCs w:val="22"/>
        </w:rPr>
        <w:t>RFAs</w:t>
      </w:r>
      <w:r w:rsidR="00225820" w:rsidRPr="00F7122C">
        <w:rPr>
          <w:rFonts w:ascii="Calibri" w:hAnsi="Calibri"/>
          <w:szCs w:val="22"/>
        </w:rPr>
        <w:t xml:space="preserve"> to re-negotiation. </w:t>
      </w:r>
    </w:p>
    <w:p w14:paraId="1A3C041B" w14:textId="77777777" w:rsidR="00694263" w:rsidRDefault="00694263" w:rsidP="00694263">
      <w:pPr>
        <w:jc w:val="both"/>
        <w:rPr>
          <w:rFonts w:ascii="Calibri" w:hAnsi="Calibri"/>
        </w:rPr>
      </w:pPr>
    </w:p>
    <w:p w14:paraId="0B764173" w14:textId="77777777" w:rsidR="006F2B13" w:rsidRPr="006F2B13" w:rsidRDefault="00694263" w:rsidP="00694263">
      <w:pPr>
        <w:pStyle w:val="Captiontablesfigures"/>
        <w:spacing w:after="120"/>
        <w:rPr>
          <w:rFonts w:ascii="Calibri" w:hAnsi="Calibri"/>
          <w:b w:val="0"/>
          <w:sz w:val="22"/>
          <w:szCs w:val="22"/>
        </w:rPr>
      </w:pPr>
      <w:r w:rsidRPr="006F2B13">
        <w:rPr>
          <w:rFonts w:ascii="Calibri" w:hAnsi="Calibri"/>
          <w:b w:val="0"/>
          <w:sz w:val="22"/>
          <w:szCs w:val="22"/>
        </w:rPr>
        <w:t xml:space="preserve">The Parties acknowledge that the process for extending the Victorian RFAs will be jointly determined by the Parties as part of the third five-year review.  </w:t>
      </w:r>
    </w:p>
    <w:p w14:paraId="52B990BF" w14:textId="77777777" w:rsidR="006F2B13" w:rsidRDefault="006F2B13" w:rsidP="00694263">
      <w:pPr>
        <w:pStyle w:val="Captiontablesfigures"/>
        <w:spacing w:after="120"/>
        <w:rPr>
          <w:rFonts w:ascii="Calibri" w:hAnsi="Calibri"/>
          <w:b w:val="0"/>
          <w:sz w:val="22"/>
        </w:rPr>
      </w:pPr>
    </w:p>
    <w:p w14:paraId="33F2E387" w14:textId="77777777" w:rsidR="008B4128" w:rsidRDefault="008B4128">
      <w:pPr>
        <w:rPr>
          <w:rFonts w:ascii="Calibri" w:hAnsi="Calibri"/>
          <w:b/>
          <w:sz w:val="20"/>
        </w:rPr>
      </w:pPr>
      <w:r>
        <w:rPr>
          <w:rFonts w:ascii="Calibri" w:hAnsi="Calibri"/>
        </w:rPr>
        <w:br w:type="page"/>
      </w:r>
    </w:p>
    <w:p w14:paraId="080F7A5A" w14:textId="77777777" w:rsidR="0099634F" w:rsidRPr="00F7122C" w:rsidRDefault="0099634F" w:rsidP="00694263">
      <w:pPr>
        <w:pStyle w:val="Captiontablesfigures"/>
        <w:spacing w:after="120"/>
        <w:rPr>
          <w:rFonts w:ascii="Calibri" w:hAnsi="Calibri"/>
        </w:rPr>
      </w:pPr>
      <w:r w:rsidRPr="00F7122C">
        <w:rPr>
          <w:rFonts w:ascii="Calibri" w:hAnsi="Calibri"/>
        </w:rPr>
        <w:lastRenderedPageBreak/>
        <w:t>Table 1</w:t>
      </w:r>
      <w:r w:rsidR="005E1A59">
        <w:rPr>
          <w:rFonts w:ascii="Calibri" w:hAnsi="Calibri"/>
        </w:rPr>
        <w:t>:</w:t>
      </w:r>
      <w:r w:rsidRPr="00F7122C">
        <w:rPr>
          <w:rFonts w:ascii="Calibri" w:hAnsi="Calibri"/>
        </w:rPr>
        <w:t xml:space="preserve"> </w:t>
      </w:r>
      <w:r w:rsidR="006048BA" w:rsidRPr="00F7122C">
        <w:rPr>
          <w:rFonts w:ascii="Calibri" w:hAnsi="Calibri"/>
        </w:rPr>
        <w:t>Index of</w:t>
      </w:r>
      <w:r w:rsidRPr="00F7122C">
        <w:rPr>
          <w:rFonts w:ascii="Calibri" w:hAnsi="Calibri"/>
        </w:rPr>
        <w:t xml:space="preserve"> RFA milestones and obligations</w:t>
      </w:r>
      <w:r w:rsidR="00CB029F" w:rsidRPr="00F7122C">
        <w:rPr>
          <w:rFonts w:ascii="Calibri" w:hAnsi="Calibri"/>
        </w:rPr>
        <w:t xml:space="preserve"> reported in this review</w:t>
      </w:r>
      <w:r w:rsidRPr="00F7122C">
        <w:rPr>
          <w:rFonts w:ascii="Calibri" w:hAnsi="Calibri"/>
        </w:rPr>
        <w:t>.</w:t>
      </w:r>
    </w:p>
    <w:tbl>
      <w:tblPr>
        <w:tblW w:w="8800"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0"/>
        <w:gridCol w:w="1100"/>
        <w:gridCol w:w="1100"/>
        <w:gridCol w:w="1100"/>
        <w:gridCol w:w="1100"/>
        <w:gridCol w:w="1100"/>
        <w:gridCol w:w="1210"/>
      </w:tblGrid>
      <w:tr w:rsidR="006048BA" w:rsidRPr="00F7122C" w14:paraId="100CF6A7" w14:textId="77777777" w:rsidTr="00850E34">
        <w:trPr>
          <w:trHeight w:val="564"/>
          <w:tblHeader/>
        </w:trPr>
        <w:tc>
          <w:tcPr>
            <w:tcW w:w="2090" w:type="dxa"/>
            <w:tcBorders>
              <w:bottom w:val="single" w:sz="4" w:space="0" w:color="auto"/>
            </w:tcBorders>
            <w:shd w:val="clear" w:color="auto" w:fill="C0C0C0"/>
            <w:vAlign w:val="center"/>
          </w:tcPr>
          <w:p w14:paraId="54D58D09"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RFA</w:t>
            </w:r>
          </w:p>
        </w:tc>
        <w:tc>
          <w:tcPr>
            <w:tcW w:w="1100" w:type="dxa"/>
            <w:tcBorders>
              <w:bottom w:val="single" w:sz="4" w:space="0" w:color="auto"/>
            </w:tcBorders>
            <w:shd w:val="clear" w:color="auto" w:fill="C0C0C0"/>
            <w:vAlign w:val="center"/>
          </w:tcPr>
          <w:p w14:paraId="1F9070E8"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East Gippsland</w:t>
            </w:r>
          </w:p>
        </w:tc>
        <w:tc>
          <w:tcPr>
            <w:tcW w:w="1100" w:type="dxa"/>
            <w:tcBorders>
              <w:bottom w:val="single" w:sz="4" w:space="0" w:color="auto"/>
            </w:tcBorders>
            <w:shd w:val="clear" w:color="auto" w:fill="C0C0C0"/>
            <w:vAlign w:val="center"/>
          </w:tcPr>
          <w:p w14:paraId="03483792"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Central Highlands</w:t>
            </w:r>
          </w:p>
        </w:tc>
        <w:tc>
          <w:tcPr>
            <w:tcW w:w="1100" w:type="dxa"/>
            <w:tcBorders>
              <w:bottom w:val="single" w:sz="4" w:space="0" w:color="auto"/>
            </w:tcBorders>
            <w:shd w:val="clear" w:color="auto" w:fill="C0C0C0"/>
            <w:vAlign w:val="center"/>
          </w:tcPr>
          <w:p w14:paraId="048893DD"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North East</w:t>
            </w:r>
          </w:p>
        </w:tc>
        <w:tc>
          <w:tcPr>
            <w:tcW w:w="1100" w:type="dxa"/>
            <w:tcBorders>
              <w:bottom w:val="single" w:sz="4" w:space="0" w:color="auto"/>
            </w:tcBorders>
            <w:shd w:val="clear" w:color="auto" w:fill="C0C0C0"/>
            <w:vAlign w:val="center"/>
          </w:tcPr>
          <w:p w14:paraId="069D4521"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West Victoria</w:t>
            </w:r>
          </w:p>
        </w:tc>
        <w:tc>
          <w:tcPr>
            <w:tcW w:w="1100" w:type="dxa"/>
            <w:tcBorders>
              <w:bottom w:val="single" w:sz="4" w:space="0" w:color="auto"/>
            </w:tcBorders>
            <w:shd w:val="clear" w:color="auto" w:fill="C0C0C0"/>
            <w:vAlign w:val="center"/>
          </w:tcPr>
          <w:p w14:paraId="5A71C42C"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Gippsland</w:t>
            </w:r>
          </w:p>
        </w:tc>
        <w:tc>
          <w:tcPr>
            <w:tcW w:w="1210" w:type="dxa"/>
            <w:tcBorders>
              <w:bottom w:val="single" w:sz="4" w:space="0" w:color="auto"/>
            </w:tcBorders>
            <w:shd w:val="clear" w:color="auto" w:fill="D9D9D9"/>
            <w:vAlign w:val="center"/>
          </w:tcPr>
          <w:p w14:paraId="597F9F3E" w14:textId="77777777" w:rsidR="006048BA" w:rsidRPr="00F7122C" w:rsidRDefault="006048BA" w:rsidP="00C60BB5">
            <w:pPr>
              <w:spacing w:before="20"/>
              <w:jc w:val="center"/>
              <w:rPr>
                <w:rFonts w:ascii="Calibri" w:hAnsi="Calibri"/>
                <w:b/>
                <w:sz w:val="18"/>
                <w:szCs w:val="18"/>
              </w:rPr>
            </w:pPr>
            <w:r w:rsidRPr="00F7122C">
              <w:rPr>
                <w:rFonts w:ascii="Calibri" w:hAnsi="Calibri"/>
                <w:b/>
                <w:sz w:val="18"/>
                <w:szCs w:val="18"/>
              </w:rPr>
              <w:t>Report Section</w:t>
            </w:r>
          </w:p>
        </w:tc>
      </w:tr>
      <w:tr w:rsidR="008C6570" w:rsidRPr="00F7122C" w14:paraId="46453F97" w14:textId="77777777" w:rsidTr="00850E34">
        <w:trPr>
          <w:trHeight w:val="365"/>
        </w:trPr>
        <w:tc>
          <w:tcPr>
            <w:tcW w:w="8800" w:type="dxa"/>
            <w:gridSpan w:val="7"/>
            <w:shd w:val="clear" w:color="auto" w:fill="auto"/>
            <w:vAlign w:val="center"/>
          </w:tcPr>
          <w:p w14:paraId="5C5F1213" w14:textId="77777777" w:rsidR="008C6570" w:rsidRPr="00F7122C" w:rsidRDefault="008C6570" w:rsidP="00C60BB5">
            <w:pPr>
              <w:spacing w:before="20"/>
              <w:jc w:val="center"/>
              <w:rPr>
                <w:rFonts w:ascii="Calibri" w:hAnsi="Calibri"/>
                <w:sz w:val="18"/>
                <w:szCs w:val="18"/>
              </w:rPr>
            </w:pPr>
            <w:r w:rsidRPr="00F7122C">
              <w:rPr>
                <w:rFonts w:ascii="Calibri" w:hAnsi="Calibri"/>
                <w:b/>
                <w:sz w:val="18"/>
                <w:szCs w:val="18"/>
              </w:rPr>
              <w:t>Clause number</w:t>
            </w:r>
          </w:p>
        </w:tc>
      </w:tr>
      <w:tr w:rsidR="006048BA" w:rsidRPr="00F7122C" w14:paraId="48AE643C" w14:textId="77777777" w:rsidTr="00850E34">
        <w:tc>
          <w:tcPr>
            <w:tcW w:w="2090" w:type="dxa"/>
          </w:tcPr>
          <w:p w14:paraId="69A551C7" w14:textId="77777777" w:rsidR="006048BA" w:rsidRPr="00F7122C" w:rsidRDefault="006048BA" w:rsidP="00C60BB5">
            <w:pPr>
              <w:spacing w:before="20"/>
              <w:rPr>
                <w:rFonts w:ascii="Calibri" w:hAnsi="Calibri"/>
                <w:sz w:val="18"/>
                <w:szCs w:val="18"/>
              </w:rPr>
            </w:pPr>
            <w:r w:rsidRPr="00F7122C">
              <w:rPr>
                <w:rFonts w:ascii="Calibri" w:hAnsi="Calibri"/>
                <w:sz w:val="18"/>
                <w:szCs w:val="18"/>
              </w:rPr>
              <w:t>Relationship to statutory obligations</w:t>
            </w:r>
          </w:p>
        </w:tc>
        <w:tc>
          <w:tcPr>
            <w:tcW w:w="1100" w:type="dxa"/>
            <w:vAlign w:val="center"/>
          </w:tcPr>
          <w:p w14:paraId="063F3BE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12, 15-18, 20-21, 23</w:t>
            </w:r>
          </w:p>
        </w:tc>
        <w:tc>
          <w:tcPr>
            <w:tcW w:w="1100" w:type="dxa"/>
            <w:vAlign w:val="center"/>
          </w:tcPr>
          <w:p w14:paraId="42E9C30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36</w:t>
            </w:r>
          </w:p>
        </w:tc>
        <w:tc>
          <w:tcPr>
            <w:tcW w:w="1100" w:type="dxa"/>
            <w:vAlign w:val="center"/>
          </w:tcPr>
          <w:p w14:paraId="1CEB4FD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21, 25-30, 32-33</w:t>
            </w:r>
          </w:p>
        </w:tc>
        <w:tc>
          <w:tcPr>
            <w:tcW w:w="1100" w:type="dxa"/>
            <w:vAlign w:val="center"/>
          </w:tcPr>
          <w:p w14:paraId="0A62A75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21, 25-31, 33-34</w:t>
            </w:r>
          </w:p>
        </w:tc>
        <w:tc>
          <w:tcPr>
            <w:tcW w:w="1100" w:type="dxa"/>
            <w:vAlign w:val="center"/>
          </w:tcPr>
          <w:p w14:paraId="05BADCAC"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21, 25-31, 33-34</w:t>
            </w:r>
          </w:p>
        </w:tc>
        <w:tc>
          <w:tcPr>
            <w:tcW w:w="1210" w:type="dxa"/>
            <w:shd w:val="clear" w:color="auto" w:fill="D9D9D9"/>
            <w:vAlign w:val="center"/>
          </w:tcPr>
          <w:p w14:paraId="6CB07611"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w:t>
            </w:r>
          </w:p>
        </w:tc>
      </w:tr>
      <w:tr w:rsidR="006048BA" w:rsidRPr="00F7122C" w14:paraId="0584ABF0" w14:textId="77777777" w:rsidTr="00850E34">
        <w:tc>
          <w:tcPr>
            <w:tcW w:w="2090" w:type="dxa"/>
          </w:tcPr>
          <w:p w14:paraId="65482796" w14:textId="77777777" w:rsidR="006048BA" w:rsidRPr="00F7122C" w:rsidRDefault="006048BA" w:rsidP="00C60BB5">
            <w:pPr>
              <w:spacing w:before="20"/>
              <w:rPr>
                <w:rFonts w:ascii="Calibri" w:hAnsi="Calibri"/>
                <w:sz w:val="18"/>
                <w:szCs w:val="18"/>
              </w:rPr>
            </w:pPr>
            <w:r w:rsidRPr="00F7122C">
              <w:rPr>
                <w:rFonts w:ascii="Calibri" w:hAnsi="Calibri"/>
                <w:sz w:val="18"/>
                <w:szCs w:val="18"/>
              </w:rPr>
              <w:t>Milestones</w:t>
            </w:r>
          </w:p>
        </w:tc>
        <w:tc>
          <w:tcPr>
            <w:tcW w:w="1100" w:type="dxa"/>
            <w:vAlign w:val="center"/>
          </w:tcPr>
          <w:p w14:paraId="1C23A4D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25</w:t>
            </w:r>
          </w:p>
        </w:tc>
        <w:tc>
          <w:tcPr>
            <w:tcW w:w="1100" w:type="dxa"/>
            <w:vAlign w:val="center"/>
          </w:tcPr>
          <w:p w14:paraId="1E78D0C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37-39</w:t>
            </w:r>
          </w:p>
        </w:tc>
        <w:tc>
          <w:tcPr>
            <w:tcW w:w="1100" w:type="dxa"/>
            <w:vAlign w:val="center"/>
          </w:tcPr>
          <w:p w14:paraId="1BED82D6"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35</w:t>
            </w:r>
          </w:p>
        </w:tc>
        <w:tc>
          <w:tcPr>
            <w:tcW w:w="1100" w:type="dxa"/>
            <w:vAlign w:val="center"/>
          </w:tcPr>
          <w:p w14:paraId="01C115D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36</w:t>
            </w:r>
          </w:p>
        </w:tc>
        <w:tc>
          <w:tcPr>
            <w:tcW w:w="1100" w:type="dxa"/>
            <w:vAlign w:val="center"/>
          </w:tcPr>
          <w:p w14:paraId="676FF1F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36</w:t>
            </w:r>
          </w:p>
        </w:tc>
        <w:tc>
          <w:tcPr>
            <w:tcW w:w="1210" w:type="dxa"/>
            <w:shd w:val="clear" w:color="auto" w:fill="D9D9D9"/>
            <w:vAlign w:val="center"/>
          </w:tcPr>
          <w:p w14:paraId="4CA232D3"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.2</w:t>
            </w:r>
          </w:p>
        </w:tc>
      </w:tr>
      <w:tr w:rsidR="006048BA" w:rsidRPr="00F7122C" w14:paraId="0D194011" w14:textId="77777777" w:rsidTr="00850E34">
        <w:tc>
          <w:tcPr>
            <w:tcW w:w="2090" w:type="dxa"/>
          </w:tcPr>
          <w:p w14:paraId="4DC4BD26" w14:textId="77777777" w:rsidR="006048BA" w:rsidRPr="00F7122C" w:rsidRDefault="007A6C3C" w:rsidP="007A6C3C">
            <w:pPr>
              <w:spacing w:before="20"/>
              <w:rPr>
                <w:rFonts w:ascii="Calibri" w:hAnsi="Calibri"/>
                <w:sz w:val="18"/>
                <w:szCs w:val="18"/>
              </w:rPr>
            </w:pPr>
            <w:r w:rsidRPr="00F7122C">
              <w:rPr>
                <w:rFonts w:ascii="Calibri" w:hAnsi="Calibri"/>
                <w:sz w:val="18"/>
                <w:szCs w:val="18"/>
              </w:rPr>
              <w:t>Five</w:t>
            </w:r>
            <w:r>
              <w:rPr>
                <w:rFonts w:ascii="Calibri" w:hAnsi="Calibri"/>
                <w:sz w:val="18"/>
                <w:szCs w:val="18"/>
              </w:rPr>
              <w:t>-</w:t>
            </w:r>
            <w:r w:rsidR="006048BA" w:rsidRPr="00F7122C">
              <w:rPr>
                <w:rFonts w:ascii="Calibri" w:hAnsi="Calibri"/>
                <w:sz w:val="18"/>
                <w:szCs w:val="18"/>
              </w:rPr>
              <w:t>yearly review</w:t>
            </w:r>
          </w:p>
        </w:tc>
        <w:tc>
          <w:tcPr>
            <w:tcW w:w="1100" w:type="dxa"/>
            <w:vAlign w:val="center"/>
          </w:tcPr>
          <w:p w14:paraId="0F99460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30-32</w:t>
            </w:r>
          </w:p>
        </w:tc>
        <w:tc>
          <w:tcPr>
            <w:tcW w:w="1100" w:type="dxa"/>
            <w:vAlign w:val="center"/>
          </w:tcPr>
          <w:p w14:paraId="0620519D" w14:textId="77777777" w:rsidR="006048BA" w:rsidRPr="00F7122C" w:rsidRDefault="006048BA" w:rsidP="00C60BB5">
            <w:pPr>
              <w:spacing w:before="20"/>
              <w:jc w:val="center"/>
              <w:rPr>
                <w:rFonts w:ascii="Calibri" w:hAnsi="Calibri"/>
                <w:sz w:val="18"/>
                <w:szCs w:val="18"/>
              </w:rPr>
            </w:pPr>
          </w:p>
        </w:tc>
        <w:tc>
          <w:tcPr>
            <w:tcW w:w="1100" w:type="dxa"/>
            <w:vAlign w:val="center"/>
          </w:tcPr>
          <w:p w14:paraId="20E7AA10"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36-38</w:t>
            </w:r>
          </w:p>
        </w:tc>
        <w:tc>
          <w:tcPr>
            <w:tcW w:w="1100" w:type="dxa"/>
            <w:vAlign w:val="center"/>
          </w:tcPr>
          <w:p w14:paraId="7273D9D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37-39</w:t>
            </w:r>
          </w:p>
        </w:tc>
        <w:tc>
          <w:tcPr>
            <w:tcW w:w="1100" w:type="dxa"/>
            <w:vAlign w:val="center"/>
          </w:tcPr>
          <w:p w14:paraId="6179DA0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37-39</w:t>
            </w:r>
          </w:p>
        </w:tc>
        <w:tc>
          <w:tcPr>
            <w:tcW w:w="1210" w:type="dxa"/>
            <w:shd w:val="clear" w:color="auto" w:fill="D9D9D9"/>
            <w:vAlign w:val="center"/>
          </w:tcPr>
          <w:p w14:paraId="1AAD8021"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.3</w:t>
            </w:r>
          </w:p>
        </w:tc>
      </w:tr>
      <w:tr w:rsidR="006048BA" w:rsidRPr="00F7122C" w14:paraId="1AA9667F" w14:textId="77777777" w:rsidTr="00850E34">
        <w:tc>
          <w:tcPr>
            <w:tcW w:w="2090" w:type="dxa"/>
          </w:tcPr>
          <w:p w14:paraId="1CBB89FE" w14:textId="77777777" w:rsidR="006048BA" w:rsidRPr="00F7122C" w:rsidRDefault="006048BA" w:rsidP="00C60BB5">
            <w:pPr>
              <w:spacing w:before="20"/>
              <w:rPr>
                <w:rFonts w:ascii="Calibri" w:hAnsi="Calibri"/>
                <w:sz w:val="18"/>
                <w:szCs w:val="18"/>
              </w:rPr>
            </w:pPr>
            <w:r w:rsidRPr="00F7122C">
              <w:rPr>
                <w:rFonts w:ascii="Calibri" w:hAnsi="Calibri"/>
                <w:sz w:val="18"/>
                <w:szCs w:val="18"/>
              </w:rPr>
              <w:t>Ecologically sustainable forest management</w:t>
            </w:r>
          </w:p>
        </w:tc>
        <w:tc>
          <w:tcPr>
            <w:tcW w:w="1100" w:type="dxa"/>
            <w:vAlign w:val="center"/>
          </w:tcPr>
          <w:p w14:paraId="61A9A97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34</w:t>
            </w:r>
          </w:p>
        </w:tc>
        <w:tc>
          <w:tcPr>
            <w:tcW w:w="1100" w:type="dxa"/>
            <w:vAlign w:val="center"/>
          </w:tcPr>
          <w:p w14:paraId="44D826E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42-46</w:t>
            </w:r>
          </w:p>
        </w:tc>
        <w:tc>
          <w:tcPr>
            <w:tcW w:w="1100" w:type="dxa"/>
            <w:vAlign w:val="center"/>
          </w:tcPr>
          <w:p w14:paraId="33596DD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39-40</w:t>
            </w:r>
          </w:p>
        </w:tc>
        <w:tc>
          <w:tcPr>
            <w:tcW w:w="1100" w:type="dxa"/>
            <w:vAlign w:val="center"/>
          </w:tcPr>
          <w:p w14:paraId="08D7CFF6" w14:textId="77777777" w:rsidR="006048BA" w:rsidRPr="00F7122C" w:rsidRDefault="006048BA" w:rsidP="00C60BB5">
            <w:pPr>
              <w:spacing w:before="20"/>
              <w:jc w:val="center"/>
              <w:rPr>
                <w:rFonts w:ascii="Calibri" w:hAnsi="Calibri"/>
                <w:sz w:val="18"/>
                <w:szCs w:val="18"/>
              </w:rPr>
            </w:pPr>
          </w:p>
        </w:tc>
        <w:tc>
          <w:tcPr>
            <w:tcW w:w="1100" w:type="dxa"/>
            <w:vAlign w:val="center"/>
          </w:tcPr>
          <w:p w14:paraId="5A51D7B3" w14:textId="77777777" w:rsidR="006048BA" w:rsidRPr="00F7122C" w:rsidRDefault="006048BA" w:rsidP="00C60BB5">
            <w:pPr>
              <w:spacing w:before="20"/>
              <w:jc w:val="center"/>
              <w:rPr>
                <w:rFonts w:ascii="Calibri" w:hAnsi="Calibri"/>
                <w:sz w:val="18"/>
                <w:szCs w:val="18"/>
              </w:rPr>
            </w:pPr>
          </w:p>
        </w:tc>
        <w:tc>
          <w:tcPr>
            <w:tcW w:w="1210" w:type="dxa"/>
            <w:shd w:val="clear" w:color="auto" w:fill="D9D9D9"/>
            <w:vAlign w:val="center"/>
          </w:tcPr>
          <w:p w14:paraId="10CCC4DF"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.4</w:t>
            </w:r>
          </w:p>
        </w:tc>
      </w:tr>
      <w:tr w:rsidR="006048BA" w:rsidRPr="00F7122C" w14:paraId="4979C90F" w14:textId="77777777" w:rsidTr="00850E34">
        <w:tc>
          <w:tcPr>
            <w:tcW w:w="2090" w:type="dxa"/>
          </w:tcPr>
          <w:p w14:paraId="6FCDD48D" w14:textId="77777777" w:rsidR="006048BA" w:rsidRPr="00F7122C" w:rsidRDefault="006048BA" w:rsidP="00C60BB5">
            <w:pPr>
              <w:spacing w:before="20"/>
              <w:rPr>
                <w:rFonts w:ascii="Calibri" w:hAnsi="Calibri"/>
                <w:sz w:val="18"/>
                <w:szCs w:val="18"/>
              </w:rPr>
            </w:pPr>
            <w:r w:rsidRPr="00F7122C">
              <w:rPr>
                <w:rFonts w:ascii="Calibri" w:hAnsi="Calibri"/>
                <w:sz w:val="18"/>
                <w:szCs w:val="18"/>
              </w:rPr>
              <w:t>Monitoring, reporting and consultative mechanisms</w:t>
            </w:r>
          </w:p>
        </w:tc>
        <w:tc>
          <w:tcPr>
            <w:tcW w:w="1100" w:type="dxa"/>
            <w:vAlign w:val="center"/>
          </w:tcPr>
          <w:p w14:paraId="46600AD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26-29</w:t>
            </w:r>
          </w:p>
        </w:tc>
        <w:tc>
          <w:tcPr>
            <w:tcW w:w="1100" w:type="dxa"/>
            <w:vAlign w:val="center"/>
          </w:tcPr>
          <w:p w14:paraId="6D8C262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49-51</w:t>
            </w:r>
          </w:p>
        </w:tc>
        <w:tc>
          <w:tcPr>
            <w:tcW w:w="1100" w:type="dxa"/>
            <w:vAlign w:val="center"/>
          </w:tcPr>
          <w:p w14:paraId="34A1914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41-45</w:t>
            </w:r>
          </w:p>
        </w:tc>
        <w:tc>
          <w:tcPr>
            <w:tcW w:w="1100" w:type="dxa"/>
            <w:vAlign w:val="center"/>
          </w:tcPr>
          <w:p w14:paraId="354EE6B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42-46</w:t>
            </w:r>
          </w:p>
        </w:tc>
        <w:tc>
          <w:tcPr>
            <w:tcW w:w="1100" w:type="dxa"/>
            <w:vAlign w:val="center"/>
          </w:tcPr>
          <w:p w14:paraId="2EF70FB2"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42-46</w:t>
            </w:r>
          </w:p>
        </w:tc>
        <w:tc>
          <w:tcPr>
            <w:tcW w:w="1210" w:type="dxa"/>
            <w:shd w:val="clear" w:color="auto" w:fill="D9D9D9"/>
            <w:vAlign w:val="center"/>
          </w:tcPr>
          <w:p w14:paraId="5721DF21"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.5</w:t>
            </w:r>
          </w:p>
        </w:tc>
      </w:tr>
      <w:tr w:rsidR="006048BA" w:rsidRPr="00F7122C" w14:paraId="29EB9952" w14:textId="77777777" w:rsidTr="00850E34">
        <w:tc>
          <w:tcPr>
            <w:tcW w:w="2090" w:type="dxa"/>
          </w:tcPr>
          <w:p w14:paraId="602316A5" w14:textId="77777777" w:rsidR="006048BA" w:rsidRPr="00F7122C" w:rsidRDefault="006048BA" w:rsidP="00C60BB5">
            <w:pPr>
              <w:tabs>
                <w:tab w:val="right" w:pos="2952"/>
              </w:tabs>
              <w:spacing w:before="20"/>
              <w:rPr>
                <w:rFonts w:ascii="Calibri" w:hAnsi="Calibri"/>
                <w:sz w:val="18"/>
                <w:szCs w:val="18"/>
              </w:rPr>
            </w:pPr>
            <w:r w:rsidRPr="00F7122C">
              <w:rPr>
                <w:rFonts w:ascii="Calibri" w:hAnsi="Calibri"/>
                <w:sz w:val="18"/>
                <w:szCs w:val="18"/>
              </w:rPr>
              <w:t>Sustainability indicators</w:t>
            </w:r>
          </w:p>
        </w:tc>
        <w:tc>
          <w:tcPr>
            <w:tcW w:w="1100" w:type="dxa"/>
            <w:vAlign w:val="center"/>
          </w:tcPr>
          <w:p w14:paraId="3D289BB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37-40</w:t>
            </w:r>
          </w:p>
        </w:tc>
        <w:tc>
          <w:tcPr>
            <w:tcW w:w="1100" w:type="dxa"/>
            <w:vAlign w:val="center"/>
          </w:tcPr>
          <w:p w14:paraId="59EBC620"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53</w:t>
            </w:r>
          </w:p>
        </w:tc>
        <w:tc>
          <w:tcPr>
            <w:tcW w:w="1100" w:type="dxa"/>
            <w:vAlign w:val="center"/>
          </w:tcPr>
          <w:p w14:paraId="451CAE5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48-50</w:t>
            </w:r>
          </w:p>
        </w:tc>
        <w:tc>
          <w:tcPr>
            <w:tcW w:w="1100" w:type="dxa"/>
            <w:vAlign w:val="center"/>
          </w:tcPr>
          <w:p w14:paraId="7859FF79"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49-51</w:t>
            </w:r>
          </w:p>
        </w:tc>
        <w:tc>
          <w:tcPr>
            <w:tcW w:w="1100" w:type="dxa"/>
            <w:vAlign w:val="center"/>
          </w:tcPr>
          <w:p w14:paraId="2FAAAF0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49-51</w:t>
            </w:r>
          </w:p>
        </w:tc>
        <w:tc>
          <w:tcPr>
            <w:tcW w:w="1210" w:type="dxa"/>
            <w:shd w:val="clear" w:color="auto" w:fill="D9D9D9"/>
            <w:vAlign w:val="center"/>
          </w:tcPr>
          <w:p w14:paraId="420A8DB8"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.6</w:t>
            </w:r>
          </w:p>
        </w:tc>
      </w:tr>
      <w:tr w:rsidR="006048BA" w:rsidRPr="00F7122C" w14:paraId="360082EB" w14:textId="77777777" w:rsidTr="00850E34">
        <w:tc>
          <w:tcPr>
            <w:tcW w:w="2090" w:type="dxa"/>
          </w:tcPr>
          <w:p w14:paraId="4E65B196" w14:textId="77777777" w:rsidR="006048BA" w:rsidRPr="00F7122C" w:rsidRDefault="006048BA" w:rsidP="00C60BB5">
            <w:pPr>
              <w:tabs>
                <w:tab w:val="left" w:pos="1470"/>
              </w:tabs>
              <w:spacing w:before="20"/>
              <w:rPr>
                <w:rFonts w:ascii="Calibri" w:hAnsi="Calibri"/>
                <w:sz w:val="18"/>
                <w:szCs w:val="18"/>
              </w:rPr>
            </w:pPr>
            <w:r w:rsidRPr="00F7122C">
              <w:rPr>
                <w:rFonts w:ascii="Calibri" w:hAnsi="Calibri"/>
                <w:sz w:val="18"/>
                <w:szCs w:val="18"/>
              </w:rPr>
              <w:t>Private land</w:t>
            </w:r>
          </w:p>
        </w:tc>
        <w:tc>
          <w:tcPr>
            <w:tcW w:w="1100" w:type="dxa"/>
            <w:vAlign w:val="center"/>
          </w:tcPr>
          <w:p w14:paraId="2E5A965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42</w:t>
            </w:r>
          </w:p>
        </w:tc>
        <w:tc>
          <w:tcPr>
            <w:tcW w:w="1100" w:type="dxa"/>
            <w:vAlign w:val="center"/>
          </w:tcPr>
          <w:p w14:paraId="64457E8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55-60</w:t>
            </w:r>
          </w:p>
        </w:tc>
        <w:tc>
          <w:tcPr>
            <w:tcW w:w="1100" w:type="dxa"/>
            <w:vAlign w:val="center"/>
          </w:tcPr>
          <w:p w14:paraId="59152BA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52</w:t>
            </w:r>
          </w:p>
        </w:tc>
        <w:tc>
          <w:tcPr>
            <w:tcW w:w="1100" w:type="dxa"/>
            <w:vAlign w:val="center"/>
          </w:tcPr>
          <w:p w14:paraId="1C39BC7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53</w:t>
            </w:r>
          </w:p>
        </w:tc>
        <w:tc>
          <w:tcPr>
            <w:tcW w:w="1100" w:type="dxa"/>
            <w:vAlign w:val="center"/>
          </w:tcPr>
          <w:p w14:paraId="6DFF8CD9"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53</w:t>
            </w:r>
          </w:p>
        </w:tc>
        <w:tc>
          <w:tcPr>
            <w:tcW w:w="1210" w:type="dxa"/>
            <w:shd w:val="clear" w:color="auto" w:fill="D9D9D9"/>
            <w:vAlign w:val="center"/>
          </w:tcPr>
          <w:p w14:paraId="7FCB5172"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.7</w:t>
            </w:r>
          </w:p>
        </w:tc>
      </w:tr>
      <w:tr w:rsidR="006048BA" w:rsidRPr="00F7122C" w14:paraId="7849E7CB" w14:textId="77777777" w:rsidTr="00850E34">
        <w:tc>
          <w:tcPr>
            <w:tcW w:w="2090" w:type="dxa"/>
          </w:tcPr>
          <w:p w14:paraId="4CAB38A1" w14:textId="77777777" w:rsidR="006048BA" w:rsidRPr="00F7122C" w:rsidRDefault="006048BA" w:rsidP="00C60BB5">
            <w:pPr>
              <w:spacing w:before="20"/>
              <w:rPr>
                <w:rFonts w:ascii="Calibri" w:hAnsi="Calibri"/>
                <w:sz w:val="18"/>
                <w:szCs w:val="18"/>
              </w:rPr>
            </w:pPr>
            <w:r w:rsidRPr="00F7122C">
              <w:rPr>
                <w:rFonts w:ascii="Calibri" w:hAnsi="Calibri"/>
                <w:sz w:val="18"/>
                <w:szCs w:val="18"/>
              </w:rPr>
              <w:t>Threatened flora and fauna</w:t>
            </w:r>
          </w:p>
        </w:tc>
        <w:tc>
          <w:tcPr>
            <w:tcW w:w="1100" w:type="dxa"/>
            <w:vAlign w:val="center"/>
          </w:tcPr>
          <w:p w14:paraId="5FA8485C"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43-46</w:t>
            </w:r>
          </w:p>
        </w:tc>
        <w:tc>
          <w:tcPr>
            <w:tcW w:w="1100" w:type="dxa"/>
            <w:vAlign w:val="center"/>
          </w:tcPr>
          <w:p w14:paraId="55ECE36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61</w:t>
            </w:r>
          </w:p>
        </w:tc>
        <w:tc>
          <w:tcPr>
            <w:tcW w:w="1100" w:type="dxa"/>
            <w:vAlign w:val="center"/>
          </w:tcPr>
          <w:p w14:paraId="7BDC315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55-59</w:t>
            </w:r>
          </w:p>
        </w:tc>
        <w:tc>
          <w:tcPr>
            <w:tcW w:w="1100" w:type="dxa"/>
            <w:vAlign w:val="center"/>
          </w:tcPr>
          <w:p w14:paraId="495ECC46"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55-60</w:t>
            </w:r>
          </w:p>
        </w:tc>
        <w:tc>
          <w:tcPr>
            <w:tcW w:w="1100" w:type="dxa"/>
            <w:vAlign w:val="center"/>
          </w:tcPr>
          <w:p w14:paraId="54CF6D46"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55-60</w:t>
            </w:r>
          </w:p>
        </w:tc>
        <w:tc>
          <w:tcPr>
            <w:tcW w:w="1210" w:type="dxa"/>
            <w:shd w:val="clear" w:color="auto" w:fill="D9D9D9"/>
            <w:vAlign w:val="center"/>
          </w:tcPr>
          <w:p w14:paraId="349FFA16"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.8</w:t>
            </w:r>
          </w:p>
        </w:tc>
      </w:tr>
      <w:tr w:rsidR="006048BA" w:rsidRPr="00F7122C" w14:paraId="175C90DA" w14:textId="77777777" w:rsidTr="00850E34">
        <w:tc>
          <w:tcPr>
            <w:tcW w:w="2090" w:type="dxa"/>
          </w:tcPr>
          <w:p w14:paraId="464E53BA" w14:textId="77777777" w:rsidR="006048BA" w:rsidRPr="00F7122C" w:rsidRDefault="006048BA" w:rsidP="00C60BB5">
            <w:pPr>
              <w:tabs>
                <w:tab w:val="right" w:pos="2952"/>
              </w:tabs>
              <w:spacing w:before="20"/>
              <w:rPr>
                <w:rFonts w:ascii="Calibri" w:hAnsi="Calibri"/>
                <w:sz w:val="18"/>
                <w:szCs w:val="18"/>
              </w:rPr>
            </w:pPr>
            <w:r w:rsidRPr="00F7122C">
              <w:rPr>
                <w:rFonts w:ascii="Calibri" w:hAnsi="Calibri"/>
                <w:sz w:val="18"/>
                <w:szCs w:val="18"/>
              </w:rPr>
              <w:t>Water</w:t>
            </w:r>
          </w:p>
        </w:tc>
        <w:tc>
          <w:tcPr>
            <w:tcW w:w="1100" w:type="dxa"/>
            <w:vAlign w:val="center"/>
          </w:tcPr>
          <w:p w14:paraId="45EEDF83" w14:textId="77777777" w:rsidR="006048BA" w:rsidRPr="00F7122C" w:rsidRDefault="006048BA" w:rsidP="00C60BB5">
            <w:pPr>
              <w:spacing w:before="20"/>
              <w:jc w:val="center"/>
              <w:rPr>
                <w:rFonts w:ascii="Calibri" w:hAnsi="Calibri"/>
                <w:sz w:val="18"/>
                <w:szCs w:val="18"/>
              </w:rPr>
            </w:pPr>
          </w:p>
        </w:tc>
        <w:tc>
          <w:tcPr>
            <w:tcW w:w="1100" w:type="dxa"/>
            <w:vAlign w:val="center"/>
          </w:tcPr>
          <w:p w14:paraId="78016F5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64-67</w:t>
            </w:r>
          </w:p>
        </w:tc>
        <w:tc>
          <w:tcPr>
            <w:tcW w:w="1100" w:type="dxa"/>
            <w:vAlign w:val="center"/>
          </w:tcPr>
          <w:p w14:paraId="6A1A4DA0" w14:textId="77777777" w:rsidR="006048BA" w:rsidRPr="00F7122C" w:rsidRDefault="006048BA" w:rsidP="00C60BB5">
            <w:pPr>
              <w:spacing w:before="20"/>
              <w:jc w:val="center"/>
              <w:rPr>
                <w:rFonts w:ascii="Calibri" w:hAnsi="Calibri"/>
                <w:sz w:val="18"/>
                <w:szCs w:val="18"/>
              </w:rPr>
            </w:pPr>
          </w:p>
        </w:tc>
        <w:tc>
          <w:tcPr>
            <w:tcW w:w="1100" w:type="dxa"/>
            <w:vAlign w:val="center"/>
          </w:tcPr>
          <w:p w14:paraId="0E20E34C"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61</w:t>
            </w:r>
          </w:p>
        </w:tc>
        <w:tc>
          <w:tcPr>
            <w:tcW w:w="1100" w:type="dxa"/>
            <w:vAlign w:val="center"/>
          </w:tcPr>
          <w:p w14:paraId="1EBC8AD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61</w:t>
            </w:r>
          </w:p>
        </w:tc>
        <w:tc>
          <w:tcPr>
            <w:tcW w:w="1210" w:type="dxa"/>
            <w:shd w:val="clear" w:color="auto" w:fill="D9D9D9"/>
            <w:vAlign w:val="center"/>
          </w:tcPr>
          <w:p w14:paraId="4228193A"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.9</w:t>
            </w:r>
          </w:p>
        </w:tc>
      </w:tr>
      <w:tr w:rsidR="006048BA" w:rsidRPr="00F7122C" w14:paraId="74488098" w14:textId="77777777" w:rsidTr="00850E34">
        <w:tc>
          <w:tcPr>
            <w:tcW w:w="2090" w:type="dxa"/>
          </w:tcPr>
          <w:p w14:paraId="552DB94F" w14:textId="77777777" w:rsidR="006048BA" w:rsidRPr="00F7122C" w:rsidRDefault="006048BA" w:rsidP="00C60BB5">
            <w:pPr>
              <w:tabs>
                <w:tab w:val="right" w:pos="2952"/>
              </w:tabs>
              <w:spacing w:before="20"/>
              <w:rPr>
                <w:rFonts w:ascii="Calibri" w:hAnsi="Calibri"/>
                <w:sz w:val="18"/>
                <w:szCs w:val="18"/>
              </w:rPr>
            </w:pPr>
            <w:r w:rsidRPr="00F7122C">
              <w:rPr>
                <w:rFonts w:ascii="Calibri" w:hAnsi="Calibri"/>
                <w:sz w:val="18"/>
                <w:szCs w:val="18"/>
              </w:rPr>
              <w:t>The CAR reserve system</w:t>
            </w:r>
          </w:p>
        </w:tc>
        <w:tc>
          <w:tcPr>
            <w:tcW w:w="1100" w:type="dxa"/>
            <w:vAlign w:val="center"/>
          </w:tcPr>
          <w:p w14:paraId="562AFBC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49-51</w:t>
            </w:r>
          </w:p>
        </w:tc>
        <w:tc>
          <w:tcPr>
            <w:tcW w:w="1100" w:type="dxa"/>
            <w:vAlign w:val="center"/>
          </w:tcPr>
          <w:p w14:paraId="4A0A6A6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68-77</w:t>
            </w:r>
          </w:p>
        </w:tc>
        <w:tc>
          <w:tcPr>
            <w:tcW w:w="1100" w:type="dxa"/>
            <w:vAlign w:val="center"/>
          </w:tcPr>
          <w:p w14:paraId="0CA081C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62-65</w:t>
            </w:r>
          </w:p>
        </w:tc>
        <w:tc>
          <w:tcPr>
            <w:tcW w:w="1100" w:type="dxa"/>
            <w:vAlign w:val="center"/>
          </w:tcPr>
          <w:p w14:paraId="049E938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64-67</w:t>
            </w:r>
          </w:p>
        </w:tc>
        <w:tc>
          <w:tcPr>
            <w:tcW w:w="1100" w:type="dxa"/>
            <w:vAlign w:val="center"/>
          </w:tcPr>
          <w:p w14:paraId="528E16F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64-67</w:t>
            </w:r>
          </w:p>
        </w:tc>
        <w:tc>
          <w:tcPr>
            <w:tcW w:w="1210" w:type="dxa"/>
            <w:shd w:val="clear" w:color="auto" w:fill="D9D9D9"/>
            <w:vAlign w:val="center"/>
          </w:tcPr>
          <w:p w14:paraId="30136CFA"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.10</w:t>
            </w:r>
          </w:p>
        </w:tc>
      </w:tr>
      <w:tr w:rsidR="006048BA" w:rsidRPr="00F7122C" w14:paraId="4CC30D6A" w14:textId="77777777" w:rsidTr="00850E34">
        <w:tc>
          <w:tcPr>
            <w:tcW w:w="2090" w:type="dxa"/>
          </w:tcPr>
          <w:p w14:paraId="1C7A35E4" w14:textId="77777777" w:rsidR="006048BA" w:rsidRPr="00F7122C" w:rsidRDefault="006048BA" w:rsidP="00C60BB5">
            <w:pPr>
              <w:spacing w:before="20"/>
              <w:rPr>
                <w:rFonts w:ascii="Calibri" w:hAnsi="Calibri"/>
                <w:sz w:val="18"/>
                <w:szCs w:val="18"/>
              </w:rPr>
            </w:pPr>
            <w:r w:rsidRPr="00F7122C">
              <w:rPr>
                <w:rFonts w:ascii="Calibri" w:hAnsi="Calibri"/>
                <w:sz w:val="18"/>
                <w:szCs w:val="18"/>
              </w:rPr>
              <w:t>Industry development</w:t>
            </w:r>
          </w:p>
        </w:tc>
        <w:tc>
          <w:tcPr>
            <w:tcW w:w="1100" w:type="dxa"/>
            <w:vAlign w:val="center"/>
          </w:tcPr>
          <w:p w14:paraId="17722A3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53</w:t>
            </w:r>
          </w:p>
        </w:tc>
        <w:tc>
          <w:tcPr>
            <w:tcW w:w="1100" w:type="dxa"/>
            <w:vAlign w:val="center"/>
          </w:tcPr>
          <w:p w14:paraId="11CB722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78</w:t>
            </w:r>
          </w:p>
        </w:tc>
        <w:tc>
          <w:tcPr>
            <w:tcW w:w="1100" w:type="dxa"/>
            <w:vAlign w:val="center"/>
          </w:tcPr>
          <w:p w14:paraId="44E61B2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66-72</w:t>
            </w:r>
          </w:p>
        </w:tc>
        <w:tc>
          <w:tcPr>
            <w:tcW w:w="1100" w:type="dxa"/>
            <w:vAlign w:val="center"/>
          </w:tcPr>
          <w:p w14:paraId="4AAC85B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68-77</w:t>
            </w:r>
          </w:p>
        </w:tc>
        <w:tc>
          <w:tcPr>
            <w:tcW w:w="1100" w:type="dxa"/>
            <w:vAlign w:val="center"/>
          </w:tcPr>
          <w:p w14:paraId="57931340"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68-77</w:t>
            </w:r>
          </w:p>
        </w:tc>
        <w:tc>
          <w:tcPr>
            <w:tcW w:w="1210" w:type="dxa"/>
            <w:shd w:val="clear" w:color="auto" w:fill="D9D9D9"/>
            <w:vAlign w:val="center"/>
          </w:tcPr>
          <w:p w14:paraId="4056608E"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.11</w:t>
            </w:r>
          </w:p>
        </w:tc>
      </w:tr>
      <w:tr w:rsidR="006048BA" w:rsidRPr="00F7122C" w14:paraId="75AD1CF5" w14:textId="77777777" w:rsidTr="00850E34">
        <w:tc>
          <w:tcPr>
            <w:tcW w:w="2090" w:type="dxa"/>
          </w:tcPr>
          <w:p w14:paraId="71E66F93" w14:textId="77777777" w:rsidR="006048BA" w:rsidRPr="00F7122C" w:rsidRDefault="006048BA" w:rsidP="00C60BB5">
            <w:pPr>
              <w:spacing w:before="20"/>
              <w:rPr>
                <w:rFonts w:ascii="Calibri" w:hAnsi="Calibri"/>
                <w:sz w:val="18"/>
                <w:szCs w:val="18"/>
              </w:rPr>
            </w:pPr>
            <w:r w:rsidRPr="00F7122C">
              <w:rPr>
                <w:rFonts w:ascii="Calibri" w:hAnsi="Calibri"/>
                <w:sz w:val="18"/>
                <w:szCs w:val="18"/>
              </w:rPr>
              <w:t>Indigenous heritage</w:t>
            </w:r>
          </w:p>
        </w:tc>
        <w:tc>
          <w:tcPr>
            <w:tcW w:w="1100" w:type="dxa"/>
            <w:vAlign w:val="center"/>
          </w:tcPr>
          <w:p w14:paraId="305352F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54</w:t>
            </w:r>
          </w:p>
        </w:tc>
        <w:tc>
          <w:tcPr>
            <w:tcW w:w="1100" w:type="dxa"/>
            <w:vAlign w:val="center"/>
          </w:tcPr>
          <w:p w14:paraId="07A28B40" w14:textId="77777777" w:rsidR="006048BA" w:rsidRPr="00F7122C" w:rsidRDefault="006048BA" w:rsidP="00C60BB5">
            <w:pPr>
              <w:spacing w:before="20"/>
              <w:jc w:val="center"/>
              <w:rPr>
                <w:rFonts w:ascii="Calibri" w:hAnsi="Calibri"/>
                <w:sz w:val="18"/>
                <w:szCs w:val="18"/>
              </w:rPr>
            </w:pPr>
          </w:p>
        </w:tc>
        <w:tc>
          <w:tcPr>
            <w:tcW w:w="1100" w:type="dxa"/>
            <w:vAlign w:val="center"/>
          </w:tcPr>
          <w:p w14:paraId="01C4CE9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73</w:t>
            </w:r>
          </w:p>
        </w:tc>
        <w:tc>
          <w:tcPr>
            <w:tcW w:w="1100" w:type="dxa"/>
            <w:vAlign w:val="center"/>
          </w:tcPr>
          <w:p w14:paraId="76368DD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78</w:t>
            </w:r>
          </w:p>
        </w:tc>
        <w:tc>
          <w:tcPr>
            <w:tcW w:w="1100" w:type="dxa"/>
            <w:vAlign w:val="center"/>
          </w:tcPr>
          <w:p w14:paraId="25EC24C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78</w:t>
            </w:r>
          </w:p>
        </w:tc>
        <w:tc>
          <w:tcPr>
            <w:tcW w:w="1210" w:type="dxa"/>
            <w:shd w:val="clear" w:color="auto" w:fill="D9D9D9"/>
            <w:vAlign w:val="center"/>
          </w:tcPr>
          <w:p w14:paraId="6F4CF057"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.12</w:t>
            </w:r>
          </w:p>
        </w:tc>
      </w:tr>
      <w:tr w:rsidR="006048BA" w:rsidRPr="00F7122C" w14:paraId="1A18FDFD" w14:textId="77777777" w:rsidTr="00850E34">
        <w:tc>
          <w:tcPr>
            <w:tcW w:w="2090" w:type="dxa"/>
          </w:tcPr>
          <w:p w14:paraId="0D3CDDAA" w14:textId="77777777" w:rsidR="006048BA" w:rsidRPr="00F7122C" w:rsidRDefault="006048BA" w:rsidP="00C60BB5">
            <w:pPr>
              <w:spacing w:before="20"/>
              <w:rPr>
                <w:rFonts w:ascii="Calibri" w:hAnsi="Calibri"/>
                <w:sz w:val="18"/>
                <w:szCs w:val="18"/>
              </w:rPr>
            </w:pPr>
            <w:r w:rsidRPr="00F7122C">
              <w:rPr>
                <w:rFonts w:ascii="Calibri" w:hAnsi="Calibri"/>
                <w:sz w:val="18"/>
                <w:szCs w:val="18"/>
              </w:rPr>
              <w:t>Plantations</w:t>
            </w:r>
          </w:p>
        </w:tc>
        <w:tc>
          <w:tcPr>
            <w:tcW w:w="1100" w:type="dxa"/>
            <w:vAlign w:val="center"/>
          </w:tcPr>
          <w:p w14:paraId="7310839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56</w:t>
            </w:r>
          </w:p>
        </w:tc>
        <w:tc>
          <w:tcPr>
            <w:tcW w:w="1100" w:type="dxa"/>
            <w:vAlign w:val="center"/>
          </w:tcPr>
          <w:p w14:paraId="5B94567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83-87</w:t>
            </w:r>
          </w:p>
        </w:tc>
        <w:tc>
          <w:tcPr>
            <w:tcW w:w="1100" w:type="dxa"/>
            <w:vAlign w:val="center"/>
          </w:tcPr>
          <w:p w14:paraId="64C54E85" w14:textId="77777777" w:rsidR="006048BA" w:rsidRPr="00F7122C" w:rsidRDefault="006048BA" w:rsidP="00C60BB5">
            <w:pPr>
              <w:spacing w:before="20"/>
              <w:jc w:val="center"/>
              <w:rPr>
                <w:rFonts w:ascii="Calibri" w:hAnsi="Calibri"/>
                <w:sz w:val="18"/>
                <w:szCs w:val="18"/>
              </w:rPr>
            </w:pPr>
          </w:p>
        </w:tc>
        <w:tc>
          <w:tcPr>
            <w:tcW w:w="1100" w:type="dxa"/>
            <w:vAlign w:val="center"/>
          </w:tcPr>
          <w:p w14:paraId="00622EDE" w14:textId="77777777" w:rsidR="006048BA" w:rsidRPr="00F7122C" w:rsidRDefault="006048BA" w:rsidP="00C60BB5">
            <w:pPr>
              <w:spacing w:before="20"/>
              <w:jc w:val="center"/>
              <w:rPr>
                <w:rFonts w:ascii="Calibri" w:hAnsi="Calibri"/>
                <w:sz w:val="18"/>
                <w:szCs w:val="18"/>
              </w:rPr>
            </w:pPr>
          </w:p>
        </w:tc>
        <w:tc>
          <w:tcPr>
            <w:tcW w:w="1100" w:type="dxa"/>
            <w:vAlign w:val="center"/>
          </w:tcPr>
          <w:p w14:paraId="51ACB95D" w14:textId="77777777" w:rsidR="006048BA" w:rsidRPr="00F7122C" w:rsidRDefault="006048BA" w:rsidP="00C60BB5">
            <w:pPr>
              <w:spacing w:before="20"/>
              <w:jc w:val="center"/>
              <w:rPr>
                <w:rFonts w:ascii="Calibri" w:hAnsi="Calibri"/>
                <w:sz w:val="18"/>
                <w:szCs w:val="18"/>
              </w:rPr>
            </w:pPr>
          </w:p>
        </w:tc>
        <w:tc>
          <w:tcPr>
            <w:tcW w:w="1210" w:type="dxa"/>
            <w:shd w:val="clear" w:color="auto" w:fill="D9D9D9"/>
            <w:vAlign w:val="center"/>
          </w:tcPr>
          <w:p w14:paraId="6A4FFFE6"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.13</w:t>
            </w:r>
          </w:p>
        </w:tc>
      </w:tr>
      <w:tr w:rsidR="006048BA" w:rsidRPr="00F7122C" w14:paraId="4839625B" w14:textId="77777777" w:rsidTr="00850E34">
        <w:tc>
          <w:tcPr>
            <w:tcW w:w="2090" w:type="dxa"/>
          </w:tcPr>
          <w:p w14:paraId="4BD487CF" w14:textId="77777777" w:rsidR="006048BA" w:rsidRPr="00F7122C" w:rsidRDefault="006048BA" w:rsidP="00C60BB5">
            <w:pPr>
              <w:spacing w:before="20"/>
              <w:rPr>
                <w:rFonts w:ascii="Calibri" w:hAnsi="Calibri"/>
                <w:sz w:val="18"/>
                <w:szCs w:val="18"/>
              </w:rPr>
            </w:pPr>
            <w:r w:rsidRPr="00F7122C">
              <w:rPr>
                <w:rFonts w:ascii="Calibri" w:hAnsi="Calibri"/>
                <w:sz w:val="18"/>
                <w:szCs w:val="18"/>
              </w:rPr>
              <w:t>Other forest uses</w:t>
            </w:r>
          </w:p>
        </w:tc>
        <w:tc>
          <w:tcPr>
            <w:tcW w:w="1100" w:type="dxa"/>
            <w:vAlign w:val="center"/>
          </w:tcPr>
          <w:p w14:paraId="336AF32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57, 59, 60</w:t>
            </w:r>
          </w:p>
        </w:tc>
        <w:tc>
          <w:tcPr>
            <w:tcW w:w="1100" w:type="dxa"/>
            <w:vAlign w:val="center"/>
          </w:tcPr>
          <w:p w14:paraId="2900038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88</w:t>
            </w:r>
          </w:p>
        </w:tc>
        <w:tc>
          <w:tcPr>
            <w:tcW w:w="1100" w:type="dxa"/>
            <w:vAlign w:val="center"/>
          </w:tcPr>
          <w:p w14:paraId="0094276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76-79</w:t>
            </w:r>
          </w:p>
        </w:tc>
        <w:tc>
          <w:tcPr>
            <w:tcW w:w="1100" w:type="dxa"/>
            <w:vAlign w:val="center"/>
          </w:tcPr>
          <w:p w14:paraId="4EB7D68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83-87</w:t>
            </w:r>
          </w:p>
        </w:tc>
        <w:tc>
          <w:tcPr>
            <w:tcW w:w="1100" w:type="dxa"/>
            <w:vAlign w:val="center"/>
          </w:tcPr>
          <w:p w14:paraId="7DAE09E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83-87</w:t>
            </w:r>
          </w:p>
        </w:tc>
        <w:tc>
          <w:tcPr>
            <w:tcW w:w="1210" w:type="dxa"/>
            <w:shd w:val="clear" w:color="auto" w:fill="D9D9D9"/>
            <w:vAlign w:val="center"/>
          </w:tcPr>
          <w:p w14:paraId="18BDE651"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.14</w:t>
            </w:r>
          </w:p>
        </w:tc>
      </w:tr>
      <w:tr w:rsidR="006048BA" w:rsidRPr="00F7122C" w14:paraId="18417C74" w14:textId="77777777" w:rsidTr="00850E34">
        <w:tc>
          <w:tcPr>
            <w:tcW w:w="2090" w:type="dxa"/>
          </w:tcPr>
          <w:p w14:paraId="5C7F07FC" w14:textId="77777777" w:rsidR="006048BA" w:rsidRPr="00F7122C" w:rsidRDefault="006048BA" w:rsidP="00C60BB5">
            <w:pPr>
              <w:spacing w:before="20"/>
              <w:rPr>
                <w:rFonts w:ascii="Calibri" w:hAnsi="Calibri"/>
                <w:sz w:val="18"/>
                <w:szCs w:val="18"/>
              </w:rPr>
            </w:pPr>
            <w:r w:rsidRPr="00F7122C">
              <w:rPr>
                <w:rFonts w:ascii="Calibri" w:hAnsi="Calibri"/>
                <w:sz w:val="18"/>
                <w:szCs w:val="18"/>
              </w:rPr>
              <w:t>Competition principles</w:t>
            </w:r>
          </w:p>
        </w:tc>
        <w:tc>
          <w:tcPr>
            <w:tcW w:w="1100" w:type="dxa"/>
            <w:vAlign w:val="center"/>
          </w:tcPr>
          <w:p w14:paraId="106240F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61</w:t>
            </w:r>
          </w:p>
        </w:tc>
        <w:tc>
          <w:tcPr>
            <w:tcW w:w="1100" w:type="dxa"/>
            <w:vAlign w:val="center"/>
          </w:tcPr>
          <w:p w14:paraId="2463053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89-91</w:t>
            </w:r>
          </w:p>
        </w:tc>
        <w:tc>
          <w:tcPr>
            <w:tcW w:w="1100" w:type="dxa"/>
            <w:vAlign w:val="center"/>
          </w:tcPr>
          <w:p w14:paraId="05CC05B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80</w:t>
            </w:r>
          </w:p>
        </w:tc>
        <w:tc>
          <w:tcPr>
            <w:tcW w:w="1100" w:type="dxa"/>
            <w:vAlign w:val="center"/>
          </w:tcPr>
          <w:p w14:paraId="7F05200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88</w:t>
            </w:r>
          </w:p>
        </w:tc>
        <w:tc>
          <w:tcPr>
            <w:tcW w:w="1100" w:type="dxa"/>
            <w:vAlign w:val="center"/>
          </w:tcPr>
          <w:p w14:paraId="02AB0D8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88</w:t>
            </w:r>
          </w:p>
        </w:tc>
        <w:tc>
          <w:tcPr>
            <w:tcW w:w="1210" w:type="dxa"/>
            <w:shd w:val="clear" w:color="auto" w:fill="D9D9D9"/>
            <w:vAlign w:val="center"/>
          </w:tcPr>
          <w:p w14:paraId="7733C60B"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.15</w:t>
            </w:r>
          </w:p>
        </w:tc>
      </w:tr>
      <w:tr w:rsidR="006048BA" w:rsidRPr="00F7122C" w14:paraId="330C6ED2" w14:textId="77777777" w:rsidTr="00850E34">
        <w:tc>
          <w:tcPr>
            <w:tcW w:w="2090" w:type="dxa"/>
          </w:tcPr>
          <w:p w14:paraId="23501A20" w14:textId="77777777" w:rsidR="006048BA" w:rsidRPr="00F7122C" w:rsidRDefault="006048BA" w:rsidP="00C60BB5">
            <w:pPr>
              <w:spacing w:before="20"/>
              <w:rPr>
                <w:rFonts w:ascii="Calibri" w:hAnsi="Calibri"/>
                <w:sz w:val="18"/>
                <w:szCs w:val="18"/>
              </w:rPr>
            </w:pPr>
            <w:r w:rsidRPr="00F7122C">
              <w:rPr>
                <w:rFonts w:ascii="Calibri" w:hAnsi="Calibri"/>
                <w:sz w:val="18"/>
                <w:szCs w:val="18"/>
              </w:rPr>
              <w:t>Research</w:t>
            </w:r>
          </w:p>
        </w:tc>
        <w:tc>
          <w:tcPr>
            <w:tcW w:w="1100" w:type="dxa"/>
            <w:vAlign w:val="center"/>
          </w:tcPr>
          <w:p w14:paraId="5307090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62-64</w:t>
            </w:r>
          </w:p>
        </w:tc>
        <w:tc>
          <w:tcPr>
            <w:tcW w:w="1100" w:type="dxa"/>
            <w:vAlign w:val="center"/>
          </w:tcPr>
          <w:p w14:paraId="4FF13ADD" w14:textId="77777777" w:rsidR="006048BA" w:rsidRPr="00F7122C" w:rsidRDefault="006048BA" w:rsidP="00C60BB5">
            <w:pPr>
              <w:spacing w:before="20"/>
              <w:jc w:val="center"/>
              <w:rPr>
                <w:rFonts w:ascii="Calibri" w:hAnsi="Calibri"/>
                <w:sz w:val="18"/>
                <w:szCs w:val="18"/>
              </w:rPr>
            </w:pPr>
          </w:p>
        </w:tc>
        <w:tc>
          <w:tcPr>
            <w:tcW w:w="1100" w:type="dxa"/>
            <w:vAlign w:val="center"/>
          </w:tcPr>
          <w:p w14:paraId="746BFF6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81-83</w:t>
            </w:r>
          </w:p>
        </w:tc>
        <w:tc>
          <w:tcPr>
            <w:tcW w:w="1100" w:type="dxa"/>
            <w:vAlign w:val="center"/>
          </w:tcPr>
          <w:p w14:paraId="6E3231C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89-91</w:t>
            </w:r>
          </w:p>
        </w:tc>
        <w:tc>
          <w:tcPr>
            <w:tcW w:w="1100" w:type="dxa"/>
            <w:vAlign w:val="center"/>
          </w:tcPr>
          <w:p w14:paraId="16ACF9B6"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89-91</w:t>
            </w:r>
          </w:p>
        </w:tc>
        <w:tc>
          <w:tcPr>
            <w:tcW w:w="1210" w:type="dxa"/>
            <w:shd w:val="clear" w:color="auto" w:fill="D9D9D9"/>
            <w:vAlign w:val="center"/>
          </w:tcPr>
          <w:p w14:paraId="04F4812E"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.16</w:t>
            </w:r>
          </w:p>
        </w:tc>
      </w:tr>
      <w:tr w:rsidR="006048BA" w:rsidRPr="00F7122C" w14:paraId="0298AACD" w14:textId="77777777" w:rsidTr="00850E34">
        <w:tc>
          <w:tcPr>
            <w:tcW w:w="2090" w:type="dxa"/>
          </w:tcPr>
          <w:p w14:paraId="7F042F19" w14:textId="77777777" w:rsidR="006048BA" w:rsidRPr="00F7122C" w:rsidRDefault="006048BA" w:rsidP="00C60BB5">
            <w:pPr>
              <w:spacing w:before="20"/>
              <w:rPr>
                <w:rFonts w:ascii="Calibri" w:hAnsi="Calibri"/>
                <w:sz w:val="18"/>
                <w:szCs w:val="18"/>
              </w:rPr>
            </w:pPr>
            <w:r w:rsidRPr="00F7122C">
              <w:rPr>
                <w:rFonts w:ascii="Calibri" w:hAnsi="Calibri"/>
                <w:sz w:val="18"/>
                <w:szCs w:val="18"/>
              </w:rPr>
              <w:t>Funding</w:t>
            </w:r>
          </w:p>
        </w:tc>
        <w:tc>
          <w:tcPr>
            <w:tcW w:w="1100" w:type="dxa"/>
            <w:vAlign w:val="center"/>
          </w:tcPr>
          <w:p w14:paraId="5E8FD6D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65, 66</w:t>
            </w:r>
          </w:p>
        </w:tc>
        <w:tc>
          <w:tcPr>
            <w:tcW w:w="1100" w:type="dxa"/>
            <w:vAlign w:val="center"/>
          </w:tcPr>
          <w:p w14:paraId="4F32644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92</w:t>
            </w:r>
          </w:p>
        </w:tc>
        <w:tc>
          <w:tcPr>
            <w:tcW w:w="1100" w:type="dxa"/>
            <w:vAlign w:val="center"/>
          </w:tcPr>
          <w:p w14:paraId="5B3EC885" w14:textId="77777777" w:rsidR="006048BA" w:rsidRPr="00F7122C" w:rsidRDefault="006048BA" w:rsidP="00C60BB5">
            <w:pPr>
              <w:spacing w:before="20"/>
              <w:jc w:val="center"/>
              <w:rPr>
                <w:rFonts w:ascii="Calibri" w:hAnsi="Calibri"/>
                <w:sz w:val="18"/>
                <w:szCs w:val="18"/>
              </w:rPr>
            </w:pPr>
          </w:p>
        </w:tc>
        <w:tc>
          <w:tcPr>
            <w:tcW w:w="1100" w:type="dxa"/>
            <w:vAlign w:val="center"/>
          </w:tcPr>
          <w:p w14:paraId="129F7B66" w14:textId="77777777" w:rsidR="006048BA" w:rsidRPr="00F7122C" w:rsidRDefault="006048BA" w:rsidP="00C60BB5">
            <w:pPr>
              <w:spacing w:before="20"/>
              <w:jc w:val="center"/>
              <w:rPr>
                <w:rFonts w:ascii="Calibri" w:hAnsi="Calibri"/>
                <w:sz w:val="18"/>
                <w:szCs w:val="18"/>
              </w:rPr>
            </w:pPr>
          </w:p>
        </w:tc>
        <w:tc>
          <w:tcPr>
            <w:tcW w:w="1100" w:type="dxa"/>
            <w:vAlign w:val="center"/>
          </w:tcPr>
          <w:p w14:paraId="0B4DACCF" w14:textId="77777777" w:rsidR="006048BA" w:rsidRPr="00F7122C" w:rsidRDefault="006048BA" w:rsidP="00C60BB5">
            <w:pPr>
              <w:spacing w:before="20"/>
              <w:jc w:val="center"/>
              <w:rPr>
                <w:rFonts w:ascii="Calibri" w:hAnsi="Calibri"/>
                <w:sz w:val="18"/>
                <w:szCs w:val="18"/>
              </w:rPr>
            </w:pPr>
          </w:p>
        </w:tc>
        <w:tc>
          <w:tcPr>
            <w:tcW w:w="1210" w:type="dxa"/>
            <w:shd w:val="clear" w:color="auto" w:fill="D9D9D9"/>
            <w:vAlign w:val="center"/>
          </w:tcPr>
          <w:p w14:paraId="3DEB2FE1"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.17</w:t>
            </w:r>
          </w:p>
        </w:tc>
      </w:tr>
      <w:tr w:rsidR="006048BA" w:rsidRPr="00F7122C" w14:paraId="2FB7D206" w14:textId="77777777" w:rsidTr="00850E34">
        <w:tc>
          <w:tcPr>
            <w:tcW w:w="2090" w:type="dxa"/>
          </w:tcPr>
          <w:p w14:paraId="35DD28B4" w14:textId="77777777" w:rsidR="006048BA" w:rsidRPr="00F7122C" w:rsidRDefault="006048BA" w:rsidP="00C60BB5">
            <w:pPr>
              <w:spacing w:before="20"/>
              <w:rPr>
                <w:rFonts w:ascii="Calibri" w:hAnsi="Calibri"/>
                <w:sz w:val="18"/>
                <w:szCs w:val="18"/>
              </w:rPr>
            </w:pPr>
            <w:r w:rsidRPr="00F7122C">
              <w:rPr>
                <w:rFonts w:ascii="Calibri" w:hAnsi="Calibri"/>
                <w:sz w:val="18"/>
                <w:szCs w:val="18"/>
              </w:rPr>
              <w:t>Data agreement</w:t>
            </w:r>
          </w:p>
        </w:tc>
        <w:tc>
          <w:tcPr>
            <w:tcW w:w="1100" w:type="dxa"/>
            <w:vAlign w:val="center"/>
          </w:tcPr>
          <w:p w14:paraId="006F5E02"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67</w:t>
            </w:r>
          </w:p>
        </w:tc>
        <w:tc>
          <w:tcPr>
            <w:tcW w:w="1100" w:type="dxa"/>
            <w:vAlign w:val="center"/>
          </w:tcPr>
          <w:p w14:paraId="4B762A5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94-95</w:t>
            </w:r>
          </w:p>
        </w:tc>
        <w:tc>
          <w:tcPr>
            <w:tcW w:w="1100" w:type="dxa"/>
            <w:vAlign w:val="center"/>
          </w:tcPr>
          <w:p w14:paraId="0F42837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84</w:t>
            </w:r>
          </w:p>
        </w:tc>
        <w:tc>
          <w:tcPr>
            <w:tcW w:w="1100" w:type="dxa"/>
            <w:vAlign w:val="center"/>
          </w:tcPr>
          <w:p w14:paraId="05B9BB2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92</w:t>
            </w:r>
          </w:p>
        </w:tc>
        <w:tc>
          <w:tcPr>
            <w:tcW w:w="1100" w:type="dxa"/>
            <w:vAlign w:val="center"/>
          </w:tcPr>
          <w:p w14:paraId="414DA1FB"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92</w:t>
            </w:r>
          </w:p>
        </w:tc>
        <w:tc>
          <w:tcPr>
            <w:tcW w:w="1210" w:type="dxa"/>
            <w:shd w:val="clear" w:color="auto" w:fill="D9D9D9"/>
            <w:vAlign w:val="center"/>
          </w:tcPr>
          <w:p w14:paraId="5A4BF9B7"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.18</w:t>
            </w:r>
          </w:p>
        </w:tc>
      </w:tr>
      <w:tr w:rsidR="006048BA" w:rsidRPr="00F7122C" w14:paraId="5A1ABFCF" w14:textId="77777777" w:rsidTr="00850E34">
        <w:tc>
          <w:tcPr>
            <w:tcW w:w="2090" w:type="dxa"/>
          </w:tcPr>
          <w:p w14:paraId="3A01034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Forest management</w:t>
            </w:r>
          </w:p>
        </w:tc>
        <w:tc>
          <w:tcPr>
            <w:tcW w:w="1100" w:type="dxa"/>
            <w:vAlign w:val="center"/>
          </w:tcPr>
          <w:p w14:paraId="53E77F20" w14:textId="77777777" w:rsidR="006048BA" w:rsidRPr="00F7122C" w:rsidRDefault="006048BA" w:rsidP="00C60BB5">
            <w:pPr>
              <w:spacing w:before="20"/>
              <w:jc w:val="center"/>
              <w:rPr>
                <w:rFonts w:ascii="Calibri" w:hAnsi="Calibri"/>
                <w:sz w:val="18"/>
                <w:szCs w:val="18"/>
              </w:rPr>
            </w:pPr>
          </w:p>
        </w:tc>
        <w:tc>
          <w:tcPr>
            <w:tcW w:w="1100" w:type="dxa"/>
            <w:vAlign w:val="center"/>
          </w:tcPr>
          <w:p w14:paraId="7304E1A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96</w:t>
            </w:r>
          </w:p>
        </w:tc>
        <w:tc>
          <w:tcPr>
            <w:tcW w:w="1100" w:type="dxa"/>
            <w:vAlign w:val="center"/>
          </w:tcPr>
          <w:p w14:paraId="1D51237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86-87</w:t>
            </w:r>
          </w:p>
        </w:tc>
        <w:tc>
          <w:tcPr>
            <w:tcW w:w="1100" w:type="dxa"/>
            <w:vAlign w:val="center"/>
          </w:tcPr>
          <w:p w14:paraId="4CC9C892"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94-95</w:t>
            </w:r>
          </w:p>
        </w:tc>
        <w:tc>
          <w:tcPr>
            <w:tcW w:w="1100" w:type="dxa"/>
            <w:vAlign w:val="center"/>
          </w:tcPr>
          <w:p w14:paraId="7420620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94-95</w:t>
            </w:r>
          </w:p>
        </w:tc>
        <w:tc>
          <w:tcPr>
            <w:tcW w:w="1210" w:type="dxa"/>
            <w:shd w:val="clear" w:color="auto" w:fill="D9D9D9"/>
            <w:vAlign w:val="center"/>
          </w:tcPr>
          <w:p w14:paraId="195E84D6"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.19</w:t>
            </w:r>
          </w:p>
        </w:tc>
      </w:tr>
      <w:tr w:rsidR="006048BA" w:rsidRPr="00F7122C" w14:paraId="2A236DE0" w14:textId="77777777" w:rsidTr="00850E34">
        <w:tc>
          <w:tcPr>
            <w:tcW w:w="2090" w:type="dxa"/>
          </w:tcPr>
          <w:p w14:paraId="4F3D5FA2" w14:textId="77777777" w:rsidR="006048BA" w:rsidRPr="00F7122C" w:rsidRDefault="006048BA" w:rsidP="00C60BB5">
            <w:pPr>
              <w:spacing w:before="20"/>
              <w:rPr>
                <w:rFonts w:ascii="Calibri" w:hAnsi="Calibri"/>
                <w:sz w:val="18"/>
                <w:szCs w:val="18"/>
              </w:rPr>
            </w:pPr>
            <w:r w:rsidRPr="00F7122C">
              <w:rPr>
                <w:rFonts w:ascii="Calibri" w:hAnsi="Calibri"/>
                <w:sz w:val="18"/>
                <w:szCs w:val="18"/>
              </w:rPr>
              <w:t>Compensation</w:t>
            </w:r>
          </w:p>
        </w:tc>
        <w:tc>
          <w:tcPr>
            <w:tcW w:w="1100" w:type="dxa"/>
            <w:vAlign w:val="center"/>
          </w:tcPr>
          <w:p w14:paraId="008AB83A" w14:textId="77777777" w:rsidR="006048BA" w:rsidRPr="00F7122C" w:rsidRDefault="006048BA" w:rsidP="00C60BB5">
            <w:pPr>
              <w:spacing w:before="20"/>
              <w:jc w:val="center"/>
              <w:rPr>
                <w:rFonts w:ascii="Calibri" w:hAnsi="Calibri"/>
                <w:sz w:val="18"/>
                <w:szCs w:val="18"/>
              </w:rPr>
            </w:pPr>
          </w:p>
        </w:tc>
        <w:tc>
          <w:tcPr>
            <w:tcW w:w="1100" w:type="dxa"/>
            <w:vAlign w:val="center"/>
          </w:tcPr>
          <w:p w14:paraId="64CA2B89"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97</w:t>
            </w:r>
          </w:p>
        </w:tc>
        <w:tc>
          <w:tcPr>
            <w:tcW w:w="1100" w:type="dxa"/>
            <w:vAlign w:val="center"/>
          </w:tcPr>
          <w:p w14:paraId="3AF515E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88</w:t>
            </w:r>
          </w:p>
        </w:tc>
        <w:tc>
          <w:tcPr>
            <w:tcW w:w="1100" w:type="dxa"/>
            <w:vAlign w:val="center"/>
          </w:tcPr>
          <w:p w14:paraId="6755991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96</w:t>
            </w:r>
          </w:p>
        </w:tc>
        <w:tc>
          <w:tcPr>
            <w:tcW w:w="1100" w:type="dxa"/>
            <w:vAlign w:val="center"/>
          </w:tcPr>
          <w:p w14:paraId="59DE788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96</w:t>
            </w:r>
          </w:p>
        </w:tc>
        <w:tc>
          <w:tcPr>
            <w:tcW w:w="1210" w:type="dxa"/>
            <w:shd w:val="clear" w:color="auto" w:fill="D9D9D9"/>
            <w:vAlign w:val="center"/>
          </w:tcPr>
          <w:p w14:paraId="46C26181"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.19</w:t>
            </w:r>
          </w:p>
        </w:tc>
      </w:tr>
      <w:tr w:rsidR="006048BA" w:rsidRPr="00F7122C" w14:paraId="57EF2001" w14:textId="77777777" w:rsidTr="00850E34">
        <w:tc>
          <w:tcPr>
            <w:tcW w:w="2090" w:type="dxa"/>
            <w:tcBorders>
              <w:bottom w:val="single" w:sz="4" w:space="0" w:color="auto"/>
            </w:tcBorders>
          </w:tcPr>
          <w:p w14:paraId="2C3B0650" w14:textId="77777777" w:rsidR="006048BA" w:rsidRPr="00F7122C" w:rsidRDefault="006048BA" w:rsidP="00C60BB5">
            <w:pPr>
              <w:spacing w:before="20"/>
              <w:rPr>
                <w:rFonts w:ascii="Calibri" w:hAnsi="Calibri"/>
                <w:sz w:val="18"/>
                <w:szCs w:val="18"/>
              </w:rPr>
            </w:pPr>
            <w:r w:rsidRPr="00F7122C">
              <w:rPr>
                <w:rFonts w:ascii="Calibri" w:hAnsi="Calibri"/>
                <w:sz w:val="18"/>
                <w:szCs w:val="18"/>
              </w:rPr>
              <w:t>Industry development funding</w:t>
            </w:r>
          </w:p>
        </w:tc>
        <w:tc>
          <w:tcPr>
            <w:tcW w:w="1100" w:type="dxa"/>
            <w:tcBorders>
              <w:bottom w:val="single" w:sz="4" w:space="0" w:color="auto"/>
            </w:tcBorders>
            <w:vAlign w:val="center"/>
          </w:tcPr>
          <w:p w14:paraId="6F6E0007" w14:textId="77777777" w:rsidR="006048BA" w:rsidRPr="00F7122C" w:rsidRDefault="006048BA" w:rsidP="00C60BB5">
            <w:pPr>
              <w:spacing w:before="20"/>
              <w:jc w:val="center"/>
              <w:rPr>
                <w:rFonts w:ascii="Calibri" w:hAnsi="Calibri"/>
                <w:sz w:val="18"/>
                <w:szCs w:val="18"/>
              </w:rPr>
            </w:pPr>
          </w:p>
        </w:tc>
        <w:tc>
          <w:tcPr>
            <w:tcW w:w="1100" w:type="dxa"/>
            <w:tcBorders>
              <w:bottom w:val="single" w:sz="4" w:space="0" w:color="auto"/>
            </w:tcBorders>
            <w:vAlign w:val="center"/>
          </w:tcPr>
          <w:p w14:paraId="6A040BF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91</w:t>
            </w:r>
          </w:p>
        </w:tc>
        <w:tc>
          <w:tcPr>
            <w:tcW w:w="1100" w:type="dxa"/>
            <w:tcBorders>
              <w:bottom w:val="single" w:sz="4" w:space="0" w:color="auto"/>
            </w:tcBorders>
            <w:vAlign w:val="center"/>
          </w:tcPr>
          <w:p w14:paraId="384D0E6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89</w:t>
            </w:r>
          </w:p>
        </w:tc>
        <w:tc>
          <w:tcPr>
            <w:tcW w:w="1100" w:type="dxa"/>
            <w:tcBorders>
              <w:bottom w:val="single" w:sz="4" w:space="0" w:color="auto"/>
            </w:tcBorders>
            <w:vAlign w:val="center"/>
          </w:tcPr>
          <w:p w14:paraId="7F2F4EC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97</w:t>
            </w:r>
          </w:p>
        </w:tc>
        <w:tc>
          <w:tcPr>
            <w:tcW w:w="1100" w:type="dxa"/>
            <w:tcBorders>
              <w:bottom w:val="single" w:sz="4" w:space="0" w:color="auto"/>
            </w:tcBorders>
            <w:vAlign w:val="center"/>
          </w:tcPr>
          <w:p w14:paraId="54EEFB3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97</w:t>
            </w:r>
          </w:p>
        </w:tc>
        <w:tc>
          <w:tcPr>
            <w:tcW w:w="1210" w:type="dxa"/>
            <w:tcBorders>
              <w:bottom w:val="single" w:sz="4" w:space="0" w:color="auto"/>
            </w:tcBorders>
            <w:shd w:val="clear" w:color="auto" w:fill="D9D9D9"/>
            <w:vAlign w:val="center"/>
          </w:tcPr>
          <w:p w14:paraId="6F277637"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F3368" w:rsidRPr="00F7122C">
              <w:rPr>
                <w:rFonts w:ascii="Calibri" w:hAnsi="Calibri"/>
                <w:sz w:val="18"/>
                <w:szCs w:val="18"/>
              </w:rPr>
              <w:t>.19</w:t>
            </w:r>
          </w:p>
        </w:tc>
      </w:tr>
      <w:tr w:rsidR="008C6570" w:rsidRPr="00F7122C" w14:paraId="52787933" w14:textId="77777777" w:rsidTr="00850E34">
        <w:trPr>
          <w:trHeight w:val="421"/>
        </w:trPr>
        <w:tc>
          <w:tcPr>
            <w:tcW w:w="8800" w:type="dxa"/>
            <w:gridSpan w:val="7"/>
            <w:shd w:val="clear" w:color="auto" w:fill="auto"/>
            <w:vAlign w:val="center"/>
          </w:tcPr>
          <w:p w14:paraId="0BABA227" w14:textId="77777777" w:rsidR="008C6570" w:rsidRPr="00F7122C" w:rsidRDefault="008C6570" w:rsidP="00C60BB5">
            <w:pPr>
              <w:spacing w:before="20"/>
              <w:jc w:val="center"/>
              <w:rPr>
                <w:rFonts w:ascii="Calibri" w:hAnsi="Calibri"/>
                <w:sz w:val="18"/>
                <w:szCs w:val="18"/>
              </w:rPr>
            </w:pPr>
            <w:r w:rsidRPr="00F7122C">
              <w:rPr>
                <w:rFonts w:ascii="Calibri" w:hAnsi="Calibri"/>
                <w:b/>
                <w:sz w:val="18"/>
                <w:szCs w:val="18"/>
              </w:rPr>
              <w:t>Attachment number</w:t>
            </w:r>
          </w:p>
        </w:tc>
      </w:tr>
      <w:tr w:rsidR="006048BA" w:rsidRPr="00F7122C" w14:paraId="103CE9AC" w14:textId="77777777" w:rsidTr="00850E34">
        <w:tc>
          <w:tcPr>
            <w:tcW w:w="2090" w:type="dxa"/>
          </w:tcPr>
          <w:p w14:paraId="72CE7ADB" w14:textId="77777777" w:rsidR="006048BA" w:rsidRPr="00F7122C" w:rsidRDefault="006048BA" w:rsidP="00C60BB5">
            <w:pPr>
              <w:spacing w:before="20"/>
              <w:rPr>
                <w:rFonts w:ascii="Calibri" w:hAnsi="Calibri"/>
                <w:sz w:val="18"/>
                <w:szCs w:val="18"/>
              </w:rPr>
            </w:pPr>
            <w:r w:rsidRPr="00F7122C">
              <w:rPr>
                <w:rFonts w:ascii="Calibri" w:hAnsi="Calibri"/>
                <w:sz w:val="18"/>
                <w:szCs w:val="18"/>
              </w:rPr>
              <w:t>CAR reserve system</w:t>
            </w:r>
          </w:p>
        </w:tc>
        <w:tc>
          <w:tcPr>
            <w:tcW w:w="1100" w:type="dxa"/>
            <w:vAlign w:val="center"/>
          </w:tcPr>
          <w:p w14:paraId="764C21E2"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w:t>
            </w:r>
          </w:p>
        </w:tc>
        <w:tc>
          <w:tcPr>
            <w:tcW w:w="1100" w:type="dxa"/>
            <w:vAlign w:val="center"/>
          </w:tcPr>
          <w:p w14:paraId="61BCE4B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w:t>
            </w:r>
          </w:p>
        </w:tc>
        <w:tc>
          <w:tcPr>
            <w:tcW w:w="1100" w:type="dxa"/>
            <w:vAlign w:val="center"/>
          </w:tcPr>
          <w:p w14:paraId="26A040C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w:t>
            </w:r>
          </w:p>
        </w:tc>
        <w:tc>
          <w:tcPr>
            <w:tcW w:w="1100" w:type="dxa"/>
            <w:vAlign w:val="center"/>
          </w:tcPr>
          <w:p w14:paraId="6CE25135"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w:t>
            </w:r>
          </w:p>
        </w:tc>
        <w:tc>
          <w:tcPr>
            <w:tcW w:w="1100" w:type="dxa"/>
            <w:vAlign w:val="center"/>
          </w:tcPr>
          <w:p w14:paraId="41525790"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w:t>
            </w:r>
          </w:p>
        </w:tc>
        <w:tc>
          <w:tcPr>
            <w:tcW w:w="1210" w:type="dxa"/>
            <w:shd w:val="clear" w:color="auto" w:fill="D9D9D9"/>
            <w:vAlign w:val="center"/>
          </w:tcPr>
          <w:p w14:paraId="0EF60C27" w14:textId="77777777" w:rsidR="006048BA" w:rsidRPr="00F7122C" w:rsidRDefault="00CA41BB" w:rsidP="00C60BB5">
            <w:pPr>
              <w:spacing w:before="20"/>
              <w:jc w:val="center"/>
              <w:rPr>
                <w:rFonts w:ascii="Calibri" w:hAnsi="Calibri"/>
                <w:sz w:val="18"/>
                <w:szCs w:val="18"/>
              </w:rPr>
            </w:pPr>
            <w:r w:rsidRPr="00F7122C">
              <w:rPr>
                <w:rFonts w:ascii="Calibri" w:hAnsi="Calibri"/>
                <w:sz w:val="18"/>
                <w:szCs w:val="18"/>
              </w:rPr>
              <w:t xml:space="preserve">Appendix </w:t>
            </w:r>
            <w:r w:rsidR="00D5175E" w:rsidRPr="00F7122C">
              <w:rPr>
                <w:rFonts w:ascii="Calibri" w:hAnsi="Calibri"/>
                <w:sz w:val="18"/>
                <w:szCs w:val="18"/>
              </w:rPr>
              <w:t>2</w:t>
            </w:r>
          </w:p>
        </w:tc>
      </w:tr>
      <w:tr w:rsidR="006048BA" w:rsidRPr="00F7122C" w14:paraId="1CF4E7BD" w14:textId="77777777" w:rsidTr="00850E34">
        <w:tc>
          <w:tcPr>
            <w:tcW w:w="2090" w:type="dxa"/>
          </w:tcPr>
          <w:p w14:paraId="0BDD1320" w14:textId="77777777" w:rsidR="006048BA" w:rsidRPr="00F7122C" w:rsidRDefault="006048BA" w:rsidP="00C60BB5">
            <w:pPr>
              <w:spacing w:before="20"/>
              <w:rPr>
                <w:rFonts w:ascii="Calibri" w:hAnsi="Calibri"/>
                <w:sz w:val="18"/>
                <w:szCs w:val="18"/>
              </w:rPr>
            </w:pPr>
            <w:r w:rsidRPr="00F7122C">
              <w:rPr>
                <w:rFonts w:ascii="Calibri" w:hAnsi="Calibri"/>
                <w:sz w:val="18"/>
                <w:szCs w:val="18"/>
              </w:rPr>
              <w:t>Threatened flora, fauna and communities</w:t>
            </w:r>
          </w:p>
        </w:tc>
        <w:tc>
          <w:tcPr>
            <w:tcW w:w="1100" w:type="dxa"/>
            <w:vAlign w:val="center"/>
          </w:tcPr>
          <w:p w14:paraId="3B336979"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w:t>
            </w:r>
          </w:p>
        </w:tc>
        <w:tc>
          <w:tcPr>
            <w:tcW w:w="1100" w:type="dxa"/>
            <w:vAlign w:val="center"/>
          </w:tcPr>
          <w:p w14:paraId="3E621F4C"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w:t>
            </w:r>
          </w:p>
        </w:tc>
        <w:tc>
          <w:tcPr>
            <w:tcW w:w="1100" w:type="dxa"/>
            <w:vAlign w:val="center"/>
          </w:tcPr>
          <w:p w14:paraId="5557865E"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w:t>
            </w:r>
          </w:p>
        </w:tc>
        <w:tc>
          <w:tcPr>
            <w:tcW w:w="1100" w:type="dxa"/>
            <w:vAlign w:val="center"/>
          </w:tcPr>
          <w:p w14:paraId="19CAA33C"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w:t>
            </w:r>
          </w:p>
        </w:tc>
        <w:tc>
          <w:tcPr>
            <w:tcW w:w="1100" w:type="dxa"/>
            <w:vAlign w:val="center"/>
          </w:tcPr>
          <w:p w14:paraId="0DE4FB88"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w:t>
            </w:r>
          </w:p>
        </w:tc>
        <w:tc>
          <w:tcPr>
            <w:tcW w:w="1210" w:type="dxa"/>
            <w:shd w:val="clear" w:color="auto" w:fill="D9D9D9"/>
            <w:vAlign w:val="center"/>
          </w:tcPr>
          <w:p w14:paraId="249255DE" w14:textId="77777777" w:rsidR="006048BA" w:rsidRPr="00F7122C" w:rsidRDefault="003403C0" w:rsidP="00C60BB5">
            <w:pPr>
              <w:spacing w:before="20"/>
              <w:jc w:val="center"/>
              <w:rPr>
                <w:rFonts w:ascii="Calibri" w:hAnsi="Calibri"/>
                <w:sz w:val="18"/>
                <w:szCs w:val="18"/>
              </w:rPr>
            </w:pPr>
            <w:r w:rsidRPr="00F7122C">
              <w:rPr>
                <w:rFonts w:ascii="Calibri" w:hAnsi="Calibri"/>
                <w:sz w:val="18"/>
                <w:szCs w:val="18"/>
              </w:rPr>
              <w:t xml:space="preserve">Appendix </w:t>
            </w:r>
            <w:r w:rsidR="00D5175E" w:rsidRPr="00F7122C">
              <w:rPr>
                <w:rFonts w:ascii="Calibri" w:hAnsi="Calibri"/>
                <w:sz w:val="18"/>
                <w:szCs w:val="18"/>
              </w:rPr>
              <w:t>3</w:t>
            </w:r>
          </w:p>
        </w:tc>
      </w:tr>
      <w:tr w:rsidR="006048BA" w:rsidRPr="00F7122C" w14:paraId="2CBE337F" w14:textId="77777777" w:rsidTr="00850E34">
        <w:tc>
          <w:tcPr>
            <w:tcW w:w="2090" w:type="dxa"/>
          </w:tcPr>
          <w:p w14:paraId="7A6AF913" w14:textId="77777777" w:rsidR="006048BA" w:rsidRPr="00F7122C" w:rsidRDefault="006048BA" w:rsidP="00C60BB5">
            <w:pPr>
              <w:spacing w:before="20"/>
              <w:rPr>
                <w:rFonts w:ascii="Calibri" w:hAnsi="Calibri"/>
                <w:sz w:val="18"/>
                <w:szCs w:val="18"/>
              </w:rPr>
            </w:pPr>
            <w:r w:rsidRPr="00F7122C">
              <w:rPr>
                <w:rFonts w:ascii="Calibri" w:hAnsi="Calibri"/>
                <w:sz w:val="18"/>
                <w:szCs w:val="18"/>
              </w:rPr>
              <w:t>Listing, protection and management of national estate values in the Gippsland Region</w:t>
            </w:r>
          </w:p>
        </w:tc>
        <w:tc>
          <w:tcPr>
            <w:tcW w:w="1100" w:type="dxa"/>
            <w:vAlign w:val="center"/>
          </w:tcPr>
          <w:p w14:paraId="74E24FA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2</w:t>
            </w:r>
          </w:p>
        </w:tc>
        <w:tc>
          <w:tcPr>
            <w:tcW w:w="1100" w:type="dxa"/>
            <w:vAlign w:val="center"/>
          </w:tcPr>
          <w:p w14:paraId="291790C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w:t>
            </w:r>
          </w:p>
        </w:tc>
        <w:tc>
          <w:tcPr>
            <w:tcW w:w="1100" w:type="dxa"/>
            <w:vAlign w:val="center"/>
          </w:tcPr>
          <w:p w14:paraId="08197EDB"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w:t>
            </w:r>
          </w:p>
        </w:tc>
        <w:tc>
          <w:tcPr>
            <w:tcW w:w="1100" w:type="dxa"/>
            <w:vAlign w:val="center"/>
          </w:tcPr>
          <w:p w14:paraId="55244E4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w:t>
            </w:r>
          </w:p>
        </w:tc>
        <w:tc>
          <w:tcPr>
            <w:tcW w:w="1100" w:type="dxa"/>
            <w:vAlign w:val="center"/>
          </w:tcPr>
          <w:p w14:paraId="6CDB0461"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w:t>
            </w:r>
          </w:p>
        </w:tc>
        <w:tc>
          <w:tcPr>
            <w:tcW w:w="1210" w:type="dxa"/>
            <w:shd w:val="clear" w:color="auto" w:fill="D9D9D9"/>
            <w:vAlign w:val="center"/>
          </w:tcPr>
          <w:p w14:paraId="2943E53E" w14:textId="05AD9A2B" w:rsidR="006048BA" w:rsidRPr="00F7122C" w:rsidRDefault="003403C0" w:rsidP="00C60BB5">
            <w:pPr>
              <w:spacing w:before="20"/>
              <w:jc w:val="center"/>
              <w:rPr>
                <w:rFonts w:ascii="Calibri" w:hAnsi="Calibri"/>
                <w:sz w:val="18"/>
                <w:szCs w:val="18"/>
              </w:rPr>
            </w:pPr>
            <w:r w:rsidRPr="00F7122C">
              <w:rPr>
                <w:rFonts w:ascii="Calibri" w:hAnsi="Calibri"/>
                <w:sz w:val="18"/>
                <w:szCs w:val="18"/>
              </w:rPr>
              <w:t xml:space="preserve">Appendix </w:t>
            </w:r>
            <w:r w:rsidR="00C33BB0">
              <w:rPr>
                <w:rFonts w:ascii="Calibri" w:hAnsi="Calibri"/>
                <w:sz w:val="18"/>
                <w:szCs w:val="18"/>
              </w:rPr>
              <w:t>4</w:t>
            </w:r>
          </w:p>
        </w:tc>
      </w:tr>
      <w:tr w:rsidR="006048BA" w:rsidRPr="00F7122C" w14:paraId="16142F4C" w14:textId="77777777" w:rsidTr="00850E34">
        <w:tc>
          <w:tcPr>
            <w:tcW w:w="2090" w:type="dxa"/>
          </w:tcPr>
          <w:p w14:paraId="17CA5CEA" w14:textId="77777777" w:rsidR="006048BA" w:rsidRPr="00F7122C" w:rsidRDefault="006048BA" w:rsidP="00C60BB5">
            <w:pPr>
              <w:spacing w:before="20"/>
              <w:rPr>
                <w:rFonts w:ascii="Calibri" w:hAnsi="Calibri"/>
                <w:sz w:val="18"/>
                <w:szCs w:val="18"/>
              </w:rPr>
            </w:pPr>
            <w:r w:rsidRPr="00F7122C">
              <w:rPr>
                <w:rFonts w:ascii="Calibri" w:hAnsi="Calibri"/>
                <w:sz w:val="18"/>
                <w:szCs w:val="18"/>
              </w:rPr>
              <w:t>Milestones</w:t>
            </w:r>
          </w:p>
        </w:tc>
        <w:tc>
          <w:tcPr>
            <w:tcW w:w="1100" w:type="dxa"/>
            <w:vAlign w:val="center"/>
          </w:tcPr>
          <w:p w14:paraId="495B4550"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3</w:t>
            </w:r>
          </w:p>
        </w:tc>
        <w:tc>
          <w:tcPr>
            <w:tcW w:w="1100" w:type="dxa"/>
            <w:vAlign w:val="center"/>
          </w:tcPr>
          <w:p w14:paraId="4D7EF2C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w:t>
            </w:r>
          </w:p>
        </w:tc>
        <w:tc>
          <w:tcPr>
            <w:tcW w:w="1100" w:type="dxa"/>
            <w:vAlign w:val="center"/>
          </w:tcPr>
          <w:p w14:paraId="1A3427D7"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w:t>
            </w:r>
          </w:p>
        </w:tc>
        <w:tc>
          <w:tcPr>
            <w:tcW w:w="1100" w:type="dxa"/>
            <w:vAlign w:val="center"/>
          </w:tcPr>
          <w:p w14:paraId="5DE92664"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w:t>
            </w:r>
          </w:p>
        </w:tc>
        <w:tc>
          <w:tcPr>
            <w:tcW w:w="1100" w:type="dxa"/>
            <w:vAlign w:val="center"/>
          </w:tcPr>
          <w:p w14:paraId="5472A883"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4</w:t>
            </w:r>
          </w:p>
        </w:tc>
        <w:tc>
          <w:tcPr>
            <w:tcW w:w="1210" w:type="dxa"/>
            <w:shd w:val="clear" w:color="auto" w:fill="D9D9D9"/>
            <w:vAlign w:val="center"/>
          </w:tcPr>
          <w:p w14:paraId="4DB78FCB" w14:textId="77777777" w:rsidR="006048BA" w:rsidRPr="00F7122C" w:rsidRDefault="00CA41BB" w:rsidP="00C60BB5">
            <w:pPr>
              <w:spacing w:before="20"/>
              <w:jc w:val="center"/>
              <w:rPr>
                <w:rFonts w:ascii="Calibri" w:hAnsi="Calibri"/>
                <w:sz w:val="18"/>
                <w:szCs w:val="18"/>
              </w:rPr>
            </w:pPr>
            <w:r w:rsidRPr="00F7122C">
              <w:rPr>
                <w:rFonts w:ascii="Calibri" w:hAnsi="Calibri"/>
                <w:sz w:val="18"/>
                <w:szCs w:val="18"/>
              </w:rPr>
              <w:t xml:space="preserve">Refer to relevant </w:t>
            </w:r>
            <w:r w:rsidR="00685871" w:rsidRPr="00F7122C">
              <w:rPr>
                <w:rFonts w:ascii="Calibri" w:hAnsi="Calibri"/>
                <w:sz w:val="18"/>
                <w:szCs w:val="18"/>
              </w:rPr>
              <w:t>c</w:t>
            </w:r>
            <w:r w:rsidRPr="00F7122C">
              <w:rPr>
                <w:rFonts w:ascii="Calibri" w:hAnsi="Calibri"/>
                <w:sz w:val="18"/>
                <w:szCs w:val="18"/>
              </w:rPr>
              <w:t>lause</w:t>
            </w:r>
            <w:r w:rsidR="00685871" w:rsidRPr="00F7122C">
              <w:rPr>
                <w:rFonts w:ascii="Calibri" w:hAnsi="Calibri"/>
                <w:sz w:val="18"/>
                <w:szCs w:val="18"/>
              </w:rPr>
              <w:t xml:space="preserve"> numbers</w:t>
            </w:r>
          </w:p>
        </w:tc>
      </w:tr>
      <w:tr w:rsidR="006048BA" w:rsidRPr="00F7122C" w14:paraId="6B60D7FA" w14:textId="77777777" w:rsidTr="00850E34">
        <w:tc>
          <w:tcPr>
            <w:tcW w:w="2090" w:type="dxa"/>
          </w:tcPr>
          <w:p w14:paraId="1F673434" w14:textId="77777777" w:rsidR="006048BA" w:rsidRPr="00F7122C" w:rsidRDefault="006048BA" w:rsidP="00C60BB5">
            <w:pPr>
              <w:spacing w:before="20"/>
              <w:rPr>
                <w:rFonts w:ascii="Calibri" w:hAnsi="Calibri"/>
                <w:sz w:val="18"/>
                <w:szCs w:val="18"/>
              </w:rPr>
            </w:pPr>
            <w:r w:rsidRPr="00F7122C">
              <w:rPr>
                <w:rFonts w:ascii="Calibri" w:hAnsi="Calibri"/>
                <w:sz w:val="18"/>
                <w:szCs w:val="18"/>
              </w:rPr>
              <w:t>Indigenous heritage</w:t>
            </w:r>
          </w:p>
        </w:tc>
        <w:tc>
          <w:tcPr>
            <w:tcW w:w="1100" w:type="dxa"/>
            <w:vAlign w:val="center"/>
          </w:tcPr>
          <w:p w14:paraId="554A6E34" w14:textId="77777777" w:rsidR="006048BA" w:rsidRPr="00F7122C" w:rsidRDefault="006048BA" w:rsidP="00C60BB5">
            <w:pPr>
              <w:spacing w:before="20"/>
              <w:jc w:val="center"/>
              <w:rPr>
                <w:rFonts w:ascii="Calibri" w:hAnsi="Calibri"/>
                <w:sz w:val="18"/>
                <w:szCs w:val="18"/>
              </w:rPr>
            </w:pPr>
          </w:p>
        </w:tc>
        <w:tc>
          <w:tcPr>
            <w:tcW w:w="1100" w:type="dxa"/>
            <w:vAlign w:val="center"/>
          </w:tcPr>
          <w:p w14:paraId="2372AD64" w14:textId="77777777" w:rsidR="006048BA" w:rsidRPr="00F7122C" w:rsidRDefault="006048BA" w:rsidP="00C60BB5">
            <w:pPr>
              <w:spacing w:before="20"/>
              <w:jc w:val="center"/>
              <w:rPr>
                <w:rFonts w:ascii="Calibri" w:hAnsi="Calibri"/>
                <w:sz w:val="18"/>
                <w:szCs w:val="18"/>
              </w:rPr>
            </w:pPr>
          </w:p>
        </w:tc>
        <w:tc>
          <w:tcPr>
            <w:tcW w:w="1100" w:type="dxa"/>
            <w:vAlign w:val="center"/>
          </w:tcPr>
          <w:p w14:paraId="01728968" w14:textId="77777777" w:rsidR="006048BA" w:rsidRPr="00F7122C" w:rsidRDefault="006048BA" w:rsidP="00C60BB5">
            <w:pPr>
              <w:spacing w:before="20"/>
              <w:jc w:val="center"/>
              <w:rPr>
                <w:rFonts w:ascii="Calibri" w:hAnsi="Calibri"/>
                <w:sz w:val="18"/>
                <w:szCs w:val="18"/>
              </w:rPr>
            </w:pPr>
          </w:p>
        </w:tc>
        <w:tc>
          <w:tcPr>
            <w:tcW w:w="1100" w:type="dxa"/>
            <w:vAlign w:val="center"/>
          </w:tcPr>
          <w:p w14:paraId="220E177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w:t>
            </w:r>
          </w:p>
        </w:tc>
        <w:tc>
          <w:tcPr>
            <w:tcW w:w="1100" w:type="dxa"/>
            <w:vAlign w:val="center"/>
          </w:tcPr>
          <w:p w14:paraId="11A75BB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8</w:t>
            </w:r>
          </w:p>
        </w:tc>
        <w:tc>
          <w:tcPr>
            <w:tcW w:w="1210" w:type="dxa"/>
            <w:shd w:val="clear" w:color="auto" w:fill="D9D9D9"/>
            <w:vAlign w:val="center"/>
          </w:tcPr>
          <w:p w14:paraId="5C7764BF"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8B2494" w:rsidRPr="00F7122C">
              <w:rPr>
                <w:rFonts w:ascii="Calibri" w:hAnsi="Calibri"/>
                <w:sz w:val="18"/>
                <w:szCs w:val="18"/>
              </w:rPr>
              <w:t>.12</w:t>
            </w:r>
          </w:p>
        </w:tc>
      </w:tr>
      <w:tr w:rsidR="006048BA" w:rsidRPr="00F7122C" w14:paraId="583FAF42" w14:textId="77777777" w:rsidTr="00850E34">
        <w:tc>
          <w:tcPr>
            <w:tcW w:w="2090" w:type="dxa"/>
          </w:tcPr>
          <w:p w14:paraId="7D4A7938" w14:textId="77777777" w:rsidR="006048BA" w:rsidRPr="00F7122C" w:rsidRDefault="006048BA" w:rsidP="00C60BB5">
            <w:pPr>
              <w:spacing w:before="20"/>
              <w:rPr>
                <w:rFonts w:ascii="Calibri" w:hAnsi="Calibri"/>
                <w:sz w:val="18"/>
                <w:szCs w:val="18"/>
              </w:rPr>
            </w:pPr>
            <w:r w:rsidRPr="00F7122C">
              <w:rPr>
                <w:rFonts w:ascii="Calibri" w:hAnsi="Calibri"/>
                <w:sz w:val="18"/>
                <w:szCs w:val="18"/>
              </w:rPr>
              <w:t>Forest management</w:t>
            </w:r>
          </w:p>
        </w:tc>
        <w:tc>
          <w:tcPr>
            <w:tcW w:w="1100" w:type="dxa"/>
            <w:vAlign w:val="center"/>
          </w:tcPr>
          <w:p w14:paraId="2D194CA9" w14:textId="77777777" w:rsidR="006048BA" w:rsidRPr="00F7122C" w:rsidRDefault="006048BA" w:rsidP="00C60BB5">
            <w:pPr>
              <w:spacing w:before="20"/>
              <w:jc w:val="center"/>
              <w:rPr>
                <w:rFonts w:ascii="Calibri" w:hAnsi="Calibri"/>
                <w:sz w:val="18"/>
                <w:szCs w:val="18"/>
              </w:rPr>
            </w:pPr>
          </w:p>
        </w:tc>
        <w:tc>
          <w:tcPr>
            <w:tcW w:w="1100" w:type="dxa"/>
            <w:vAlign w:val="center"/>
          </w:tcPr>
          <w:p w14:paraId="3E9EB7DA" w14:textId="77777777" w:rsidR="006048BA" w:rsidRPr="00F7122C" w:rsidRDefault="006048BA" w:rsidP="00C60BB5">
            <w:pPr>
              <w:spacing w:before="20"/>
              <w:jc w:val="center"/>
              <w:rPr>
                <w:rFonts w:ascii="Calibri" w:hAnsi="Calibri"/>
                <w:sz w:val="18"/>
                <w:szCs w:val="18"/>
              </w:rPr>
            </w:pPr>
          </w:p>
        </w:tc>
        <w:tc>
          <w:tcPr>
            <w:tcW w:w="1100" w:type="dxa"/>
            <w:vAlign w:val="center"/>
          </w:tcPr>
          <w:p w14:paraId="69FFF278" w14:textId="77777777" w:rsidR="006048BA" w:rsidRPr="00F7122C" w:rsidRDefault="006048BA" w:rsidP="00C60BB5">
            <w:pPr>
              <w:spacing w:before="20"/>
              <w:jc w:val="center"/>
              <w:rPr>
                <w:rFonts w:ascii="Calibri" w:hAnsi="Calibri"/>
                <w:sz w:val="18"/>
                <w:szCs w:val="18"/>
              </w:rPr>
            </w:pPr>
          </w:p>
        </w:tc>
        <w:tc>
          <w:tcPr>
            <w:tcW w:w="1100" w:type="dxa"/>
            <w:vAlign w:val="center"/>
          </w:tcPr>
          <w:p w14:paraId="1B05E25A"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w:t>
            </w:r>
          </w:p>
        </w:tc>
        <w:tc>
          <w:tcPr>
            <w:tcW w:w="1100" w:type="dxa"/>
            <w:vAlign w:val="center"/>
          </w:tcPr>
          <w:p w14:paraId="4BC95ABB"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9</w:t>
            </w:r>
          </w:p>
        </w:tc>
        <w:tc>
          <w:tcPr>
            <w:tcW w:w="1210" w:type="dxa"/>
            <w:shd w:val="clear" w:color="auto" w:fill="D9D9D9"/>
            <w:vAlign w:val="center"/>
          </w:tcPr>
          <w:p w14:paraId="06AA8F14"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84099D" w:rsidRPr="00F7122C">
              <w:rPr>
                <w:rFonts w:ascii="Calibri" w:hAnsi="Calibri"/>
                <w:sz w:val="18"/>
                <w:szCs w:val="18"/>
              </w:rPr>
              <w:t>.10</w:t>
            </w:r>
          </w:p>
        </w:tc>
      </w:tr>
      <w:tr w:rsidR="006048BA" w:rsidRPr="00F7122C" w14:paraId="4754BB22" w14:textId="77777777" w:rsidTr="00850E34">
        <w:tc>
          <w:tcPr>
            <w:tcW w:w="2090" w:type="dxa"/>
          </w:tcPr>
          <w:p w14:paraId="1E334B46" w14:textId="77777777" w:rsidR="006048BA" w:rsidRPr="00F7122C" w:rsidRDefault="006048BA" w:rsidP="00C60BB5">
            <w:pPr>
              <w:spacing w:before="20"/>
              <w:rPr>
                <w:rFonts w:ascii="Calibri" w:hAnsi="Calibri"/>
                <w:sz w:val="18"/>
                <w:szCs w:val="18"/>
              </w:rPr>
            </w:pPr>
            <w:r w:rsidRPr="00F7122C">
              <w:rPr>
                <w:rFonts w:ascii="Calibri" w:hAnsi="Calibri"/>
                <w:sz w:val="18"/>
                <w:szCs w:val="18"/>
              </w:rPr>
              <w:t>Program for completion of SFRI and sustainable yield forecasts for RFAs in Victoria</w:t>
            </w:r>
          </w:p>
        </w:tc>
        <w:tc>
          <w:tcPr>
            <w:tcW w:w="1100" w:type="dxa"/>
            <w:vAlign w:val="center"/>
          </w:tcPr>
          <w:p w14:paraId="30DB7D2B" w14:textId="77777777" w:rsidR="006048BA" w:rsidRPr="00F7122C" w:rsidRDefault="006048BA" w:rsidP="00C60BB5">
            <w:pPr>
              <w:spacing w:before="20"/>
              <w:jc w:val="center"/>
              <w:rPr>
                <w:rFonts w:ascii="Calibri" w:hAnsi="Calibri"/>
                <w:sz w:val="18"/>
                <w:szCs w:val="18"/>
              </w:rPr>
            </w:pPr>
          </w:p>
        </w:tc>
        <w:tc>
          <w:tcPr>
            <w:tcW w:w="1100" w:type="dxa"/>
            <w:vAlign w:val="center"/>
          </w:tcPr>
          <w:p w14:paraId="6F5DB20F" w14:textId="77777777" w:rsidR="006048BA" w:rsidRPr="00F7122C" w:rsidRDefault="006048BA" w:rsidP="00C60BB5">
            <w:pPr>
              <w:spacing w:before="20"/>
              <w:jc w:val="center"/>
              <w:rPr>
                <w:rFonts w:ascii="Calibri" w:hAnsi="Calibri"/>
                <w:sz w:val="18"/>
                <w:szCs w:val="18"/>
              </w:rPr>
            </w:pPr>
          </w:p>
        </w:tc>
        <w:tc>
          <w:tcPr>
            <w:tcW w:w="1100" w:type="dxa"/>
            <w:vAlign w:val="center"/>
          </w:tcPr>
          <w:p w14:paraId="7884E8AD" w14:textId="77777777" w:rsidR="006048BA" w:rsidRPr="00F7122C" w:rsidRDefault="006048BA" w:rsidP="00C60BB5">
            <w:pPr>
              <w:spacing w:before="20"/>
              <w:jc w:val="center"/>
              <w:rPr>
                <w:rFonts w:ascii="Calibri" w:hAnsi="Calibri"/>
                <w:sz w:val="18"/>
                <w:szCs w:val="18"/>
              </w:rPr>
            </w:pPr>
          </w:p>
        </w:tc>
        <w:tc>
          <w:tcPr>
            <w:tcW w:w="1100" w:type="dxa"/>
            <w:vAlign w:val="center"/>
          </w:tcPr>
          <w:p w14:paraId="1DDF1F06"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10</w:t>
            </w:r>
          </w:p>
        </w:tc>
        <w:tc>
          <w:tcPr>
            <w:tcW w:w="1100" w:type="dxa"/>
            <w:vAlign w:val="center"/>
          </w:tcPr>
          <w:p w14:paraId="13B5EB7F"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10</w:t>
            </w:r>
          </w:p>
        </w:tc>
        <w:tc>
          <w:tcPr>
            <w:tcW w:w="1210" w:type="dxa"/>
            <w:shd w:val="clear" w:color="auto" w:fill="D9D9D9"/>
            <w:vAlign w:val="center"/>
          </w:tcPr>
          <w:p w14:paraId="45181119"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525D23" w:rsidRPr="00F7122C">
              <w:rPr>
                <w:rFonts w:ascii="Calibri" w:hAnsi="Calibri"/>
                <w:sz w:val="18"/>
                <w:szCs w:val="18"/>
              </w:rPr>
              <w:t>.5</w:t>
            </w:r>
          </w:p>
        </w:tc>
      </w:tr>
      <w:tr w:rsidR="006048BA" w:rsidRPr="00F7122C" w14:paraId="00251AF7" w14:textId="77777777" w:rsidTr="00850E34">
        <w:tc>
          <w:tcPr>
            <w:tcW w:w="2090" w:type="dxa"/>
          </w:tcPr>
          <w:p w14:paraId="189BD308" w14:textId="77777777" w:rsidR="006048BA" w:rsidRPr="00F7122C" w:rsidRDefault="006048BA" w:rsidP="00C60BB5">
            <w:pPr>
              <w:spacing w:before="20"/>
              <w:rPr>
                <w:rFonts w:ascii="Calibri" w:hAnsi="Calibri"/>
                <w:sz w:val="18"/>
                <w:szCs w:val="18"/>
              </w:rPr>
            </w:pPr>
            <w:r w:rsidRPr="00F7122C">
              <w:rPr>
                <w:rFonts w:ascii="Calibri" w:hAnsi="Calibri"/>
                <w:sz w:val="18"/>
                <w:szCs w:val="18"/>
              </w:rPr>
              <w:t>Industry adjustment and development</w:t>
            </w:r>
          </w:p>
        </w:tc>
        <w:tc>
          <w:tcPr>
            <w:tcW w:w="1100" w:type="dxa"/>
            <w:vAlign w:val="center"/>
          </w:tcPr>
          <w:p w14:paraId="2CFB9EEB" w14:textId="77777777" w:rsidR="006048BA" w:rsidRPr="00F7122C" w:rsidRDefault="006048BA" w:rsidP="00C60BB5">
            <w:pPr>
              <w:spacing w:before="20"/>
              <w:jc w:val="center"/>
              <w:rPr>
                <w:rFonts w:ascii="Calibri" w:hAnsi="Calibri"/>
                <w:sz w:val="18"/>
                <w:szCs w:val="18"/>
              </w:rPr>
            </w:pPr>
          </w:p>
        </w:tc>
        <w:tc>
          <w:tcPr>
            <w:tcW w:w="1100" w:type="dxa"/>
            <w:vAlign w:val="center"/>
          </w:tcPr>
          <w:p w14:paraId="4C0C5C03" w14:textId="77777777" w:rsidR="006048BA" w:rsidRPr="00F7122C" w:rsidRDefault="006048BA" w:rsidP="00C60BB5">
            <w:pPr>
              <w:spacing w:before="20"/>
              <w:jc w:val="center"/>
              <w:rPr>
                <w:rFonts w:ascii="Calibri" w:hAnsi="Calibri"/>
                <w:sz w:val="18"/>
                <w:szCs w:val="18"/>
              </w:rPr>
            </w:pPr>
          </w:p>
        </w:tc>
        <w:tc>
          <w:tcPr>
            <w:tcW w:w="1100" w:type="dxa"/>
            <w:vAlign w:val="center"/>
          </w:tcPr>
          <w:p w14:paraId="1132B33D" w14:textId="77777777" w:rsidR="006048BA" w:rsidRPr="00F7122C" w:rsidRDefault="006048BA" w:rsidP="00C60BB5">
            <w:pPr>
              <w:spacing w:before="20"/>
              <w:jc w:val="center"/>
              <w:rPr>
                <w:rFonts w:ascii="Calibri" w:hAnsi="Calibri"/>
                <w:sz w:val="18"/>
                <w:szCs w:val="18"/>
              </w:rPr>
            </w:pPr>
          </w:p>
        </w:tc>
        <w:tc>
          <w:tcPr>
            <w:tcW w:w="1100" w:type="dxa"/>
            <w:vAlign w:val="center"/>
          </w:tcPr>
          <w:p w14:paraId="6112DDF6"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11</w:t>
            </w:r>
          </w:p>
        </w:tc>
        <w:tc>
          <w:tcPr>
            <w:tcW w:w="1100" w:type="dxa"/>
            <w:vAlign w:val="center"/>
          </w:tcPr>
          <w:p w14:paraId="2BDA060D" w14:textId="77777777" w:rsidR="006048BA" w:rsidRPr="00F7122C" w:rsidRDefault="006048BA" w:rsidP="00C60BB5">
            <w:pPr>
              <w:spacing w:before="20"/>
              <w:jc w:val="center"/>
              <w:rPr>
                <w:rFonts w:ascii="Calibri" w:hAnsi="Calibri"/>
                <w:sz w:val="18"/>
                <w:szCs w:val="18"/>
              </w:rPr>
            </w:pPr>
            <w:r w:rsidRPr="00F7122C">
              <w:rPr>
                <w:rFonts w:ascii="Calibri" w:hAnsi="Calibri"/>
                <w:sz w:val="18"/>
                <w:szCs w:val="18"/>
              </w:rPr>
              <w:t>11</w:t>
            </w:r>
          </w:p>
        </w:tc>
        <w:tc>
          <w:tcPr>
            <w:tcW w:w="1210" w:type="dxa"/>
            <w:shd w:val="clear" w:color="auto" w:fill="D9D9D9"/>
            <w:vAlign w:val="center"/>
          </w:tcPr>
          <w:p w14:paraId="6626F8D6" w14:textId="77777777" w:rsidR="006048BA" w:rsidRPr="00F7122C" w:rsidRDefault="002A5B82" w:rsidP="00C60BB5">
            <w:pPr>
              <w:spacing w:before="20"/>
              <w:jc w:val="center"/>
              <w:rPr>
                <w:rFonts w:ascii="Calibri" w:hAnsi="Calibri"/>
                <w:sz w:val="18"/>
                <w:szCs w:val="18"/>
              </w:rPr>
            </w:pPr>
            <w:r w:rsidRPr="00F7122C">
              <w:rPr>
                <w:rFonts w:ascii="Calibri" w:hAnsi="Calibri"/>
                <w:sz w:val="18"/>
                <w:szCs w:val="18"/>
              </w:rPr>
              <w:t>5</w:t>
            </w:r>
            <w:r w:rsidR="002D3394" w:rsidRPr="00F7122C">
              <w:rPr>
                <w:rFonts w:ascii="Calibri" w:hAnsi="Calibri"/>
                <w:sz w:val="18"/>
                <w:szCs w:val="18"/>
              </w:rPr>
              <w:t>.11</w:t>
            </w:r>
          </w:p>
        </w:tc>
      </w:tr>
    </w:tbl>
    <w:p w14:paraId="2A881474" w14:textId="77777777" w:rsidR="00992D95" w:rsidRPr="00F7122C" w:rsidRDefault="00992D95" w:rsidP="00694263">
      <w:pPr>
        <w:pStyle w:val="Heading1"/>
        <w:spacing w:after="120"/>
        <w:ind w:firstLine="0"/>
        <w:rPr>
          <w:rFonts w:ascii="Calibri" w:hAnsi="Calibri"/>
        </w:rPr>
      </w:pPr>
      <w:bookmarkStart w:id="41" w:name="_Toc282185048"/>
      <w:bookmarkStart w:id="42" w:name="_Toc384305683"/>
      <w:r w:rsidRPr="00F7122C">
        <w:rPr>
          <w:rFonts w:ascii="Calibri" w:hAnsi="Calibri"/>
        </w:rPr>
        <w:lastRenderedPageBreak/>
        <w:t>INTRODUCTION</w:t>
      </w:r>
      <w:bookmarkEnd w:id="28"/>
      <w:bookmarkEnd w:id="29"/>
      <w:bookmarkEnd w:id="41"/>
      <w:bookmarkEnd w:id="42"/>
    </w:p>
    <w:p w14:paraId="41856BC0" w14:textId="77777777" w:rsidR="00451D2F" w:rsidRPr="00F7122C" w:rsidRDefault="00313866" w:rsidP="0053407B">
      <w:pPr>
        <w:ind w:right="-57"/>
        <w:jc w:val="both"/>
        <w:rPr>
          <w:rFonts w:ascii="Calibri" w:hAnsi="Calibri"/>
        </w:rPr>
      </w:pPr>
      <w:hyperlink r:id="rId26" w:history="1">
        <w:r w:rsidR="00DD051A" w:rsidRPr="00F7122C">
          <w:rPr>
            <w:rStyle w:val="Hyperlink"/>
            <w:rFonts w:ascii="Calibri" w:hAnsi="Calibri"/>
            <w:color w:val="auto"/>
            <w:u w:val="none"/>
          </w:rPr>
          <w:t>RFAs</w:t>
        </w:r>
      </w:hyperlink>
      <w:r w:rsidR="00715767" w:rsidRPr="00F7122C">
        <w:rPr>
          <w:rFonts w:ascii="Calibri" w:hAnsi="Calibri"/>
        </w:rPr>
        <w:t xml:space="preserve"> are 20 </w:t>
      </w:r>
      <w:r w:rsidR="0053407B" w:rsidRPr="00F7122C">
        <w:rPr>
          <w:rFonts w:ascii="Calibri" w:hAnsi="Calibri"/>
        </w:rPr>
        <w:t>year agreements between the</w:t>
      </w:r>
      <w:r w:rsidR="00694263">
        <w:rPr>
          <w:rFonts w:ascii="Calibri" w:hAnsi="Calibri"/>
        </w:rPr>
        <w:t xml:space="preserve"> Commonwealth of Australia and S</w:t>
      </w:r>
      <w:r w:rsidR="0053407B" w:rsidRPr="00F7122C">
        <w:rPr>
          <w:rFonts w:ascii="Calibri" w:hAnsi="Calibri"/>
        </w:rPr>
        <w:t xml:space="preserve">tate governments (Western Australia, Tasmania, New South Wales and Victoria) for the conservation and sustainable management of Australia's native forests. </w:t>
      </w:r>
      <w:r w:rsidR="0053407B" w:rsidRPr="00F7122C">
        <w:rPr>
          <w:rFonts w:ascii="Calibri" w:hAnsi="Calibri"/>
          <w:szCs w:val="22"/>
        </w:rPr>
        <w:t xml:space="preserve">The RFAs are given legislative status through the </w:t>
      </w:r>
      <w:r w:rsidR="0053407B" w:rsidRPr="00F7122C">
        <w:rPr>
          <w:rFonts w:ascii="Calibri" w:hAnsi="Calibri"/>
          <w:i/>
          <w:szCs w:val="22"/>
        </w:rPr>
        <w:t>Regional Forest Agreements Act 2002</w:t>
      </w:r>
      <w:r w:rsidR="00DD051A" w:rsidRPr="00F7122C">
        <w:rPr>
          <w:rFonts w:ascii="Calibri" w:hAnsi="Calibri"/>
          <w:i/>
          <w:szCs w:val="22"/>
        </w:rPr>
        <w:t xml:space="preserve"> </w:t>
      </w:r>
      <w:r w:rsidR="00DD051A" w:rsidRPr="00F7122C">
        <w:rPr>
          <w:rFonts w:ascii="Calibri" w:hAnsi="Calibri"/>
          <w:szCs w:val="22"/>
        </w:rPr>
        <w:t>(Cwth) (RFA Act)</w:t>
      </w:r>
      <w:r w:rsidR="0053407B" w:rsidRPr="00F7122C">
        <w:rPr>
          <w:rFonts w:ascii="Calibri" w:hAnsi="Calibri"/>
          <w:szCs w:val="22"/>
        </w:rPr>
        <w:t xml:space="preserve">. </w:t>
      </w:r>
      <w:r w:rsidR="0053407B" w:rsidRPr="00F7122C">
        <w:rPr>
          <w:rFonts w:ascii="Calibri" w:hAnsi="Calibri"/>
        </w:rPr>
        <w:t xml:space="preserve">The </w:t>
      </w:r>
      <w:r w:rsidR="00E87C2B" w:rsidRPr="00F7122C">
        <w:rPr>
          <w:rFonts w:ascii="Calibri" w:hAnsi="Calibri"/>
        </w:rPr>
        <w:t>RFA</w:t>
      </w:r>
      <w:r w:rsidR="0053407B" w:rsidRPr="00F7122C">
        <w:rPr>
          <w:rFonts w:ascii="Calibri" w:hAnsi="Calibri"/>
        </w:rPr>
        <w:t>s provide certainty for forest-based industries, forest-dependent communities and conservation.  They are the result of years of scientific study, consultation and negotiation covering a diverse range of interests.</w:t>
      </w:r>
      <w:r w:rsidR="00694263">
        <w:rPr>
          <w:rFonts w:ascii="Calibri" w:hAnsi="Calibri"/>
        </w:rPr>
        <w:t xml:space="preserve"> </w:t>
      </w:r>
      <w:r w:rsidR="00451D2F" w:rsidRPr="00F7122C">
        <w:rPr>
          <w:rFonts w:ascii="Calibri" w:hAnsi="Calibri"/>
        </w:rPr>
        <w:t xml:space="preserve">All of the Victorian RFAs have a provision requiring that the process for extending the Agreements for a further period will be determined jointly by the Parties as part of the third </w:t>
      </w:r>
      <w:r w:rsidR="007A6C3C" w:rsidRPr="00F7122C">
        <w:rPr>
          <w:rFonts w:ascii="Calibri" w:hAnsi="Calibri"/>
        </w:rPr>
        <w:t>five</w:t>
      </w:r>
      <w:r w:rsidR="007A6C3C">
        <w:rPr>
          <w:rFonts w:ascii="Calibri" w:hAnsi="Calibri"/>
        </w:rPr>
        <w:t>-</w:t>
      </w:r>
      <w:r w:rsidR="00451D2F" w:rsidRPr="00F7122C">
        <w:rPr>
          <w:rFonts w:ascii="Calibri" w:hAnsi="Calibri"/>
        </w:rPr>
        <w:t>yearly review.</w:t>
      </w:r>
    </w:p>
    <w:p w14:paraId="36838329" w14:textId="77777777" w:rsidR="00451D2F" w:rsidRPr="00F7122C" w:rsidRDefault="00451D2F" w:rsidP="0053407B">
      <w:pPr>
        <w:ind w:right="-57"/>
        <w:jc w:val="both"/>
        <w:rPr>
          <w:rFonts w:ascii="Calibri" w:hAnsi="Calibri"/>
        </w:rPr>
      </w:pPr>
    </w:p>
    <w:p w14:paraId="6E4B90A3" w14:textId="77777777" w:rsidR="0053407B" w:rsidRPr="00F7122C" w:rsidRDefault="0053407B" w:rsidP="0053407B">
      <w:pPr>
        <w:ind w:right="-57"/>
        <w:jc w:val="both"/>
        <w:rPr>
          <w:rFonts w:ascii="Calibri" w:hAnsi="Calibri"/>
        </w:rPr>
      </w:pPr>
      <w:r w:rsidRPr="00F7122C">
        <w:rPr>
          <w:rFonts w:ascii="Calibri" w:hAnsi="Calibri"/>
        </w:rPr>
        <w:t xml:space="preserve">Of the </w:t>
      </w:r>
      <w:r w:rsidR="00340F17" w:rsidRPr="00F7122C">
        <w:rPr>
          <w:rFonts w:ascii="Calibri" w:hAnsi="Calibri"/>
        </w:rPr>
        <w:t xml:space="preserve">ten </w:t>
      </w:r>
      <w:r w:rsidRPr="00F7122C">
        <w:rPr>
          <w:rFonts w:ascii="Calibri" w:hAnsi="Calibri"/>
        </w:rPr>
        <w:t>RFAs in Australia, half apply to Victoria. The State of Victoria and Commonwealth of Australia (the Parties) entered into the RFAs as follows:</w:t>
      </w:r>
    </w:p>
    <w:p w14:paraId="63F8A7C3" w14:textId="77777777" w:rsidR="0053407B" w:rsidRPr="00F7122C" w:rsidRDefault="0053407B" w:rsidP="0053407B">
      <w:pPr>
        <w:jc w:val="both"/>
        <w:rPr>
          <w:rFonts w:ascii="Calibri" w:hAnsi="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6"/>
        <w:gridCol w:w="4265"/>
      </w:tblGrid>
      <w:tr w:rsidR="0053407B" w:rsidRPr="00F7122C" w14:paraId="080EFC18" w14:textId="77777777" w:rsidTr="00694263">
        <w:tc>
          <w:tcPr>
            <w:tcW w:w="4156" w:type="dxa"/>
          </w:tcPr>
          <w:p w14:paraId="5548C8EB" w14:textId="77777777" w:rsidR="0053407B" w:rsidRPr="00F7122C" w:rsidRDefault="0053407B" w:rsidP="00721714">
            <w:pPr>
              <w:jc w:val="center"/>
              <w:rPr>
                <w:rFonts w:ascii="Calibri" w:hAnsi="Calibri"/>
                <w:b/>
              </w:rPr>
            </w:pPr>
            <w:r w:rsidRPr="00F7122C">
              <w:rPr>
                <w:rFonts w:ascii="Calibri" w:hAnsi="Calibri"/>
                <w:b/>
              </w:rPr>
              <w:t>RFA Region</w:t>
            </w:r>
          </w:p>
        </w:tc>
        <w:tc>
          <w:tcPr>
            <w:tcW w:w="4265" w:type="dxa"/>
          </w:tcPr>
          <w:p w14:paraId="6450BA7B" w14:textId="77777777" w:rsidR="0053407B" w:rsidRPr="00F7122C" w:rsidRDefault="0053407B" w:rsidP="00721714">
            <w:pPr>
              <w:jc w:val="center"/>
              <w:rPr>
                <w:rFonts w:ascii="Calibri" w:hAnsi="Calibri"/>
                <w:b/>
              </w:rPr>
            </w:pPr>
            <w:r w:rsidRPr="00F7122C">
              <w:rPr>
                <w:rFonts w:ascii="Calibri" w:hAnsi="Calibri"/>
                <w:b/>
              </w:rPr>
              <w:t>Date of agreement</w:t>
            </w:r>
          </w:p>
        </w:tc>
      </w:tr>
      <w:tr w:rsidR="0053407B" w:rsidRPr="00F7122C" w14:paraId="432E8B0F" w14:textId="77777777" w:rsidTr="00694263">
        <w:tc>
          <w:tcPr>
            <w:tcW w:w="4156" w:type="dxa"/>
          </w:tcPr>
          <w:p w14:paraId="41E9DE6A" w14:textId="77777777" w:rsidR="0053407B" w:rsidRPr="00F7122C" w:rsidRDefault="0053407B" w:rsidP="00721714">
            <w:pPr>
              <w:jc w:val="center"/>
              <w:rPr>
                <w:rFonts w:ascii="Calibri" w:hAnsi="Calibri"/>
              </w:rPr>
            </w:pPr>
            <w:r w:rsidRPr="00F7122C">
              <w:rPr>
                <w:rFonts w:ascii="Calibri" w:hAnsi="Calibri"/>
              </w:rPr>
              <w:t>East Gippsland</w:t>
            </w:r>
          </w:p>
        </w:tc>
        <w:tc>
          <w:tcPr>
            <w:tcW w:w="4265" w:type="dxa"/>
          </w:tcPr>
          <w:p w14:paraId="44065D1A" w14:textId="77777777" w:rsidR="0053407B" w:rsidRPr="00F7122C" w:rsidRDefault="0053407B" w:rsidP="00721714">
            <w:pPr>
              <w:jc w:val="center"/>
              <w:rPr>
                <w:rFonts w:ascii="Calibri" w:hAnsi="Calibri"/>
              </w:rPr>
            </w:pPr>
            <w:r w:rsidRPr="00F7122C">
              <w:rPr>
                <w:rFonts w:ascii="Calibri" w:hAnsi="Calibri"/>
              </w:rPr>
              <w:t>3 February 1997</w:t>
            </w:r>
          </w:p>
        </w:tc>
      </w:tr>
      <w:tr w:rsidR="0053407B" w:rsidRPr="00F7122C" w14:paraId="3AC18487" w14:textId="77777777" w:rsidTr="00694263">
        <w:tc>
          <w:tcPr>
            <w:tcW w:w="4156" w:type="dxa"/>
          </w:tcPr>
          <w:p w14:paraId="6B998567" w14:textId="77777777" w:rsidR="0053407B" w:rsidRPr="00F7122C" w:rsidRDefault="0053407B" w:rsidP="00721714">
            <w:pPr>
              <w:jc w:val="center"/>
              <w:rPr>
                <w:rFonts w:ascii="Calibri" w:hAnsi="Calibri"/>
              </w:rPr>
            </w:pPr>
            <w:r w:rsidRPr="00F7122C">
              <w:rPr>
                <w:rFonts w:ascii="Calibri" w:hAnsi="Calibri"/>
              </w:rPr>
              <w:t>Central Highlands</w:t>
            </w:r>
          </w:p>
        </w:tc>
        <w:tc>
          <w:tcPr>
            <w:tcW w:w="4265" w:type="dxa"/>
          </w:tcPr>
          <w:p w14:paraId="7B9FC124" w14:textId="77777777" w:rsidR="0053407B" w:rsidRPr="00F7122C" w:rsidRDefault="0053407B" w:rsidP="00721714">
            <w:pPr>
              <w:jc w:val="center"/>
              <w:rPr>
                <w:rFonts w:ascii="Calibri" w:hAnsi="Calibri"/>
              </w:rPr>
            </w:pPr>
            <w:r w:rsidRPr="00F7122C">
              <w:rPr>
                <w:rFonts w:ascii="Calibri" w:hAnsi="Calibri"/>
              </w:rPr>
              <w:t>27 March 1998</w:t>
            </w:r>
          </w:p>
        </w:tc>
      </w:tr>
      <w:tr w:rsidR="0053407B" w:rsidRPr="00F7122C" w14:paraId="3C4CD6FB" w14:textId="77777777" w:rsidTr="00694263">
        <w:tc>
          <w:tcPr>
            <w:tcW w:w="4156" w:type="dxa"/>
          </w:tcPr>
          <w:p w14:paraId="2D061206" w14:textId="77777777" w:rsidR="0053407B" w:rsidRPr="00F7122C" w:rsidRDefault="0053407B" w:rsidP="00721714">
            <w:pPr>
              <w:jc w:val="center"/>
              <w:rPr>
                <w:rFonts w:ascii="Calibri" w:hAnsi="Calibri"/>
              </w:rPr>
            </w:pPr>
            <w:r w:rsidRPr="00F7122C">
              <w:rPr>
                <w:rFonts w:ascii="Calibri" w:hAnsi="Calibri"/>
              </w:rPr>
              <w:t>North East</w:t>
            </w:r>
          </w:p>
        </w:tc>
        <w:tc>
          <w:tcPr>
            <w:tcW w:w="4265" w:type="dxa"/>
          </w:tcPr>
          <w:p w14:paraId="5CEE47FF" w14:textId="77777777" w:rsidR="0053407B" w:rsidRPr="00F7122C" w:rsidRDefault="0053407B" w:rsidP="00721714">
            <w:pPr>
              <w:jc w:val="center"/>
              <w:rPr>
                <w:rFonts w:ascii="Calibri" w:hAnsi="Calibri"/>
              </w:rPr>
            </w:pPr>
            <w:r w:rsidRPr="00F7122C">
              <w:rPr>
                <w:rFonts w:ascii="Calibri" w:hAnsi="Calibri"/>
              </w:rPr>
              <w:t>9 August 1999</w:t>
            </w:r>
          </w:p>
        </w:tc>
      </w:tr>
      <w:tr w:rsidR="0053407B" w:rsidRPr="00F7122C" w14:paraId="66D008E4" w14:textId="77777777" w:rsidTr="00694263">
        <w:tc>
          <w:tcPr>
            <w:tcW w:w="4156" w:type="dxa"/>
          </w:tcPr>
          <w:p w14:paraId="6AE030C0" w14:textId="77777777" w:rsidR="0053407B" w:rsidRPr="00F7122C" w:rsidRDefault="0053407B" w:rsidP="00721714">
            <w:pPr>
              <w:jc w:val="center"/>
              <w:rPr>
                <w:rFonts w:ascii="Calibri" w:hAnsi="Calibri"/>
              </w:rPr>
            </w:pPr>
            <w:r w:rsidRPr="00F7122C">
              <w:rPr>
                <w:rFonts w:ascii="Calibri" w:hAnsi="Calibri"/>
              </w:rPr>
              <w:t>West Victoria</w:t>
            </w:r>
          </w:p>
        </w:tc>
        <w:tc>
          <w:tcPr>
            <w:tcW w:w="4265" w:type="dxa"/>
          </w:tcPr>
          <w:p w14:paraId="35BB2039" w14:textId="77777777" w:rsidR="0053407B" w:rsidRPr="00F7122C" w:rsidRDefault="0053407B" w:rsidP="00721714">
            <w:pPr>
              <w:jc w:val="center"/>
              <w:rPr>
                <w:rFonts w:ascii="Calibri" w:hAnsi="Calibri"/>
              </w:rPr>
            </w:pPr>
            <w:r w:rsidRPr="00F7122C">
              <w:rPr>
                <w:rFonts w:ascii="Calibri" w:hAnsi="Calibri"/>
              </w:rPr>
              <w:t>31 March 2000</w:t>
            </w:r>
          </w:p>
        </w:tc>
      </w:tr>
      <w:tr w:rsidR="0053407B" w:rsidRPr="00F7122C" w14:paraId="6A78DE18" w14:textId="77777777" w:rsidTr="00694263">
        <w:tc>
          <w:tcPr>
            <w:tcW w:w="4156" w:type="dxa"/>
          </w:tcPr>
          <w:p w14:paraId="55F1F908" w14:textId="77777777" w:rsidR="0053407B" w:rsidRPr="00F7122C" w:rsidRDefault="0053407B" w:rsidP="00721714">
            <w:pPr>
              <w:jc w:val="center"/>
              <w:rPr>
                <w:rFonts w:ascii="Calibri" w:hAnsi="Calibri"/>
              </w:rPr>
            </w:pPr>
            <w:r w:rsidRPr="00F7122C">
              <w:rPr>
                <w:rFonts w:ascii="Calibri" w:hAnsi="Calibri"/>
              </w:rPr>
              <w:t>Gippsland</w:t>
            </w:r>
          </w:p>
        </w:tc>
        <w:tc>
          <w:tcPr>
            <w:tcW w:w="4265" w:type="dxa"/>
          </w:tcPr>
          <w:p w14:paraId="3EEB7874" w14:textId="77777777" w:rsidR="0053407B" w:rsidRPr="00F7122C" w:rsidRDefault="0053407B" w:rsidP="00721714">
            <w:pPr>
              <w:jc w:val="center"/>
              <w:rPr>
                <w:rFonts w:ascii="Calibri" w:hAnsi="Calibri"/>
              </w:rPr>
            </w:pPr>
            <w:r w:rsidRPr="00F7122C">
              <w:rPr>
                <w:rFonts w:ascii="Calibri" w:hAnsi="Calibri"/>
              </w:rPr>
              <w:t>31 March 2000</w:t>
            </w:r>
          </w:p>
        </w:tc>
      </w:tr>
    </w:tbl>
    <w:p w14:paraId="39ED2466" w14:textId="77777777" w:rsidR="00E16FD6" w:rsidRPr="00F7122C" w:rsidRDefault="00E16FD6" w:rsidP="005635B7">
      <w:pPr>
        <w:ind w:right="-57"/>
        <w:jc w:val="both"/>
        <w:rPr>
          <w:rFonts w:ascii="Calibri" w:hAnsi="Calibri"/>
          <w:szCs w:val="22"/>
        </w:rPr>
      </w:pPr>
    </w:p>
    <w:p w14:paraId="599A2330" w14:textId="77777777" w:rsidR="00C55832" w:rsidRPr="00F7122C" w:rsidRDefault="00C55832" w:rsidP="00C55832">
      <w:pPr>
        <w:pStyle w:val="BodyTextIndent"/>
        <w:ind w:left="0"/>
        <w:jc w:val="both"/>
        <w:rPr>
          <w:rFonts w:ascii="Calibri" w:hAnsi="Calibri"/>
        </w:rPr>
      </w:pPr>
      <w:r w:rsidRPr="00F7122C">
        <w:rPr>
          <w:rFonts w:ascii="Calibri" w:hAnsi="Calibri"/>
        </w:rPr>
        <w:t xml:space="preserve">The Victorian and </w:t>
      </w:r>
      <w:r w:rsidR="00FB1ABB" w:rsidRPr="00F7122C">
        <w:rPr>
          <w:rFonts w:ascii="Calibri" w:hAnsi="Calibri"/>
        </w:rPr>
        <w:t>Australian</w:t>
      </w:r>
      <w:r w:rsidRPr="00F7122C">
        <w:rPr>
          <w:rFonts w:ascii="Calibri" w:hAnsi="Calibri"/>
        </w:rPr>
        <w:t xml:space="preserve"> </w:t>
      </w:r>
      <w:r w:rsidR="00C80E0A" w:rsidRPr="00F7122C">
        <w:rPr>
          <w:rFonts w:ascii="Calibri" w:hAnsi="Calibri"/>
        </w:rPr>
        <w:t>G</w:t>
      </w:r>
      <w:r w:rsidRPr="00F7122C">
        <w:rPr>
          <w:rFonts w:ascii="Calibri" w:hAnsi="Calibri"/>
        </w:rPr>
        <w:t xml:space="preserve">overnments committed to ensuring the </w:t>
      </w:r>
      <w:r w:rsidR="005B33BF" w:rsidRPr="00F7122C">
        <w:rPr>
          <w:rFonts w:ascii="Calibri" w:hAnsi="Calibri"/>
        </w:rPr>
        <w:t>RFAs</w:t>
      </w:r>
      <w:r w:rsidRPr="00F7122C">
        <w:rPr>
          <w:rFonts w:ascii="Calibri" w:hAnsi="Calibri"/>
        </w:rPr>
        <w:t xml:space="preserve"> are durable and that the obligations and commitments that they contain are delivered to ensure effective conservation, forest management and forest industry outcomes.</w:t>
      </w:r>
      <w:r w:rsidR="00C4746D" w:rsidRPr="00F7122C">
        <w:rPr>
          <w:rFonts w:ascii="Calibri" w:hAnsi="Calibri"/>
        </w:rPr>
        <w:t xml:space="preserve"> The Australian Government’s role is to coordinate a national approach to environmental and industry-development issues, while the State Government has constitutional responsibility for forest management in Victoria.</w:t>
      </w:r>
    </w:p>
    <w:p w14:paraId="0944C2E1" w14:textId="77777777" w:rsidR="0014077B" w:rsidRPr="00F7122C" w:rsidRDefault="0014077B" w:rsidP="005635B7">
      <w:pPr>
        <w:ind w:right="-57"/>
        <w:jc w:val="both"/>
        <w:rPr>
          <w:rFonts w:ascii="Calibri" w:hAnsi="Calibri"/>
        </w:rPr>
      </w:pPr>
      <w:r w:rsidRPr="00F7122C">
        <w:rPr>
          <w:rFonts w:ascii="Calibri" w:hAnsi="Calibri"/>
        </w:rPr>
        <w:t xml:space="preserve">The Victorian RFAs seek to balance and protect the full range of environmental, social, economic and heritage values that forests provide for current and future generations. </w:t>
      </w:r>
      <w:r w:rsidR="00705E46" w:rsidRPr="00F7122C">
        <w:rPr>
          <w:rFonts w:ascii="Calibri" w:hAnsi="Calibri"/>
        </w:rPr>
        <w:t xml:space="preserve">The </w:t>
      </w:r>
      <w:r w:rsidR="00582CEC" w:rsidRPr="00F7122C">
        <w:rPr>
          <w:rFonts w:ascii="Calibri" w:hAnsi="Calibri"/>
        </w:rPr>
        <w:t>RFA</w:t>
      </w:r>
      <w:r w:rsidR="00705E46" w:rsidRPr="00F7122C">
        <w:rPr>
          <w:rFonts w:ascii="Calibri" w:hAnsi="Calibri"/>
        </w:rPr>
        <w:t xml:space="preserve">s are a key outcome of the 1992 </w:t>
      </w:r>
      <w:r w:rsidR="00705E46" w:rsidRPr="00F7122C">
        <w:rPr>
          <w:rFonts w:ascii="Calibri" w:hAnsi="Calibri"/>
          <w:i/>
        </w:rPr>
        <w:t>National Forest Policy Statement</w:t>
      </w:r>
      <w:r w:rsidR="00705E46" w:rsidRPr="00F7122C">
        <w:rPr>
          <w:rFonts w:ascii="Calibri" w:hAnsi="Calibri"/>
        </w:rPr>
        <w:t xml:space="preserve"> through which the Australian, state and territory governments committed to the sustainable management of all Australian forests, whether the forest is on public or private land, or reserved or available for production. </w:t>
      </w:r>
    </w:p>
    <w:p w14:paraId="2DF4EE6E" w14:textId="77777777" w:rsidR="00F34CCB" w:rsidRPr="00F7122C" w:rsidRDefault="00F34CCB" w:rsidP="005635B7">
      <w:pPr>
        <w:ind w:right="-57"/>
        <w:jc w:val="both"/>
        <w:rPr>
          <w:rFonts w:ascii="Calibri" w:hAnsi="Calibri"/>
        </w:rPr>
      </w:pPr>
    </w:p>
    <w:p w14:paraId="286BD0BF" w14:textId="77777777" w:rsidR="00F34CCB" w:rsidRPr="00F7122C" w:rsidRDefault="00F34CCB" w:rsidP="005635B7">
      <w:pPr>
        <w:ind w:right="-57"/>
        <w:jc w:val="both"/>
        <w:rPr>
          <w:rFonts w:ascii="Calibri" w:hAnsi="Calibri"/>
        </w:rPr>
      </w:pPr>
      <w:r w:rsidRPr="00F7122C">
        <w:rPr>
          <w:rFonts w:ascii="Calibri" w:hAnsi="Calibri"/>
        </w:rPr>
        <w:t xml:space="preserve">Victoria’s RFAs were developed following Comprehensive Regional Assessments (CRAs) which evaluated the economic, social, environmental and heritage values of forest regions and involved the full range of stakeholder and community groups. </w:t>
      </w:r>
      <w:r w:rsidR="00AF6637" w:rsidRPr="00F7122C">
        <w:rPr>
          <w:rFonts w:ascii="Calibri" w:hAnsi="Calibri"/>
        </w:rPr>
        <w:t xml:space="preserve">The CRAs provided governments with the information needed to make long-term decisions about forest use and sustainable development, and provided the framework for the development of the Victorian RFAs. </w:t>
      </w:r>
      <w:r w:rsidRPr="00F7122C">
        <w:rPr>
          <w:rFonts w:ascii="Calibri" w:hAnsi="Calibri"/>
        </w:rPr>
        <w:t xml:space="preserve">Each </w:t>
      </w:r>
      <w:r w:rsidR="008D4D18" w:rsidRPr="00F7122C">
        <w:rPr>
          <w:rFonts w:ascii="Calibri" w:hAnsi="Calibri"/>
        </w:rPr>
        <w:t>RFA</w:t>
      </w:r>
      <w:r w:rsidRPr="00F7122C">
        <w:rPr>
          <w:rFonts w:ascii="Calibri" w:hAnsi="Calibri"/>
        </w:rPr>
        <w:t xml:space="preserve"> involved at least 50 assessment projects in disciplines ranging from biology and zoology to economics and sociology. </w:t>
      </w:r>
    </w:p>
    <w:p w14:paraId="4B34009C" w14:textId="77777777" w:rsidR="00F34CCB" w:rsidRPr="00F7122C" w:rsidRDefault="00F34CCB" w:rsidP="005635B7">
      <w:pPr>
        <w:ind w:right="-57"/>
        <w:jc w:val="both"/>
        <w:rPr>
          <w:rFonts w:ascii="Calibri" w:hAnsi="Calibri"/>
        </w:rPr>
      </w:pPr>
    </w:p>
    <w:p w14:paraId="2508369E" w14:textId="77777777" w:rsidR="00282EE3" w:rsidRPr="00F7122C" w:rsidRDefault="00B014EF" w:rsidP="00694263">
      <w:pPr>
        <w:spacing w:after="120"/>
        <w:ind w:right="-57"/>
        <w:jc w:val="both"/>
        <w:rPr>
          <w:rFonts w:ascii="Calibri" w:hAnsi="Calibri"/>
        </w:rPr>
      </w:pPr>
      <w:r w:rsidRPr="00F7122C">
        <w:rPr>
          <w:rFonts w:ascii="Calibri" w:hAnsi="Calibri"/>
        </w:rPr>
        <w:t xml:space="preserve">The </w:t>
      </w:r>
      <w:r w:rsidR="00822F0C" w:rsidRPr="00F7122C">
        <w:rPr>
          <w:rFonts w:ascii="Calibri" w:hAnsi="Calibri"/>
        </w:rPr>
        <w:t>three main objectives</w:t>
      </w:r>
      <w:r w:rsidR="00F34CCB" w:rsidRPr="00F7122C">
        <w:rPr>
          <w:rFonts w:ascii="Calibri" w:hAnsi="Calibri"/>
        </w:rPr>
        <w:t xml:space="preserve"> of the Victorian RFAs are</w:t>
      </w:r>
      <w:r w:rsidR="00282EE3" w:rsidRPr="00F7122C">
        <w:rPr>
          <w:rFonts w:ascii="Calibri" w:hAnsi="Calibri"/>
        </w:rPr>
        <w:t>:</w:t>
      </w:r>
    </w:p>
    <w:p w14:paraId="47240BFD" w14:textId="77777777" w:rsidR="00282EE3" w:rsidRPr="00F7122C" w:rsidRDefault="00F34CCB" w:rsidP="00694263">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to ide</w:t>
      </w:r>
      <w:r w:rsidR="00923CC4" w:rsidRPr="00F7122C">
        <w:rPr>
          <w:rFonts w:ascii="Calibri" w:hAnsi="Calibri"/>
          <w:szCs w:val="22"/>
        </w:rPr>
        <w:t xml:space="preserve">ntify </w:t>
      </w:r>
      <w:r w:rsidR="00282EE3" w:rsidRPr="00F7122C">
        <w:rPr>
          <w:rFonts w:ascii="Calibri" w:hAnsi="Calibri"/>
          <w:szCs w:val="22"/>
        </w:rPr>
        <w:t>a Comprehensive, Adequate and Representa</w:t>
      </w:r>
      <w:r w:rsidR="00822F0C" w:rsidRPr="00F7122C">
        <w:rPr>
          <w:rFonts w:ascii="Calibri" w:hAnsi="Calibri"/>
          <w:szCs w:val="22"/>
        </w:rPr>
        <w:t xml:space="preserve">tive </w:t>
      </w:r>
      <w:r w:rsidR="001F7F55" w:rsidRPr="00F7122C">
        <w:rPr>
          <w:rFonts w:ascii="Calibri" w:hAnsi="Calibri"/>
          <w:szCs w:val="22"/>
        </w:rPr>
        <w:t xml:space="preserve">(CAR) </w:t>
      </w:r>
      <w:r w:rsidR="00822F0C" w:rsidRPr="00F7122C">
        <w:rPr>
          <w:rFonts w:ascii="Calibri" w:hAnsi="Calibri"/>
          <w:szCs w:val="22"/>
        </w:rPr>
        <w:t>Reserve System and provide</w:t>
      </w:r>
      <w:r w:rsidR="00282EE3" w:rsidRPr="00F7122C">
        <w:rPr>
          <w:rFonts w:ascii="Calibri" w:hAnsi="Calibri"/>
          <w:szCs w:val="22"/>
        </w:rPr>
        <w:t xml:space="preserve"> for </w:t>
      </w:r>
      <w:r w:rsidR="00DE28CF" w:rsidRPr="00F7122C">
        <w:rPr>
          <w:rFonts w:ascii="Calibri" w:hAnsi="Calibri"/>
          <w:szCs w:val="22"/>
        </w:rPr>
        <w:t>the conservation of those areas</w:t>
      </w:r>
    </w:p>
    <w:p w14:paraId="4CECB26A" w14:textId="77777777" w:rsidR="00282EE3" w:rsidRPr="00F7122C" w:rsidRDefault="00F34CCB" w:rsidP="00694263">
      <w:pPr>
        <w:numPr>
          <w:ilvl w:val="0"/>
          <w:numId w:val="8"/>
        </w:numPr>
        <w:tabs>
          <w:tab w:val="clear" w:pos="360"/>
          <w:tab w:val="num" w:pos="440"/>
        </w:tabs>
        <w:spacing w:after="120"/>
        <w:ind w:left="440" w:right="-57" w:hanging="440"/>
        <w:jc w:val="both"/>
        <w:rPr>
          <w:rFonts w:ascii="Calibri" w:hAnsi="Calibri"/>
          <w:szCs w:val="22"/>
        </w:rPr>
      </w:pPr>
      <w:r w:rsidRPr="00F7122C">
        <w:rPr>
          <w:rFonts w:ascii="Calibri" w:hAnsi="Calibri"/>
          <w:szCs w:val="22"/>
        </w:rPr>
        <w:t xml:space="preserve">to </w:t>
      </w:r>
      <w:r w:rsidR="00923CC4" w:rsidRPr="00F7122C">
        <w:rPr>
          <w:rFonts w:ascii="Calibri" w:hAnsi="Calibri"/>
          <w:szCs w:val="22"/>
        </w:rPr>
        <w:t xml:space="preserve">provide </w:t>
      </w:r>
      <w:r w:rsidR="00282EE3" w:rsidRPr="00F7122C">
        <w:rPr>
          <w:rFonts w:ascii="Calibri" w:hAnsi="Calibri"/>
          <w:szCs w:val="22"/>
        </w:rPr>
        <w:t>for the ecologically sustainable management a</w:t>
      </w:r>
      <w:r w:rsidR="00DE28CF" w:rsidRPr="00F7122C">
        <w:rPr>
          <w:rFonts w:ascii="Calibri" w:hAnsi="Calibri"/>
          <w:szCs w:val="22"/>
        </w:rPr>
        <w:t xml:space="preserve">nd use of forests in </w:t>
      </w:r>
      <w:r w:rsidR="00F606F5" w:rsidRPr="00F7122C">
        <w:rPr>
          <w:rFonts w:ascii="Calibri" w:hAnsi="Calibri"/>
          <w:szCs w:val="22"/>
        </w:rPr>
        <w:t xml:space="preserve">each RFA </w:t>
      </w:r>
      <w:r w:rsidR="00DE28CF" w:rsidRPr="00F7122C">
        <w:rPr>
          <w:rFonts w:ascii="Calibri" w:hAnsi="Calibri"/>
          <w:szCs w:val="22"/>
        </w:rPr>
        <w:t>region</w:t>
      </w:r>
      <w:r w:rsidR="00923CC4" w:rsidRPr="00F7122C">
        <w:rPr>
          <w:rFonts w:ascii="Calibri" w:hAnsi="Calibri"/>
          <w:szCs w:val="22"/>
        </w:rPr>
        <w:t>, and</w:t>
      </w:r>
    </w:p>
    <w:p w14:paraId="2F856D9E" w14:textId="77777777" w:rsidR="00282EE3" w:rsidRPr="00F7122C" w:rsidRDefault="00F34CCB" w:rsidP="00694263">
      <w:pPr>
        <w:numPr>
          <w:ilvl w:val="0"/>
          <w:numId w:val="8"/>
        </w:numPr>
        <w:tabs>
          <w:tab w:val="clear" w:pos="360"/>
          <w:tab w:val="num" w:pos="440"/>
        </w:tabs>
        <w:ind w:left="440" w:right="-57" w:hanging="440"/>
        <w:jc w:val="both"/>
        <w:rPr>
          <w:rFonts w:ascii="Calibri" w:hAnsi="Calibri"/>
          <w:szCs w:val="22"/>
        </w:rPr>
      </w:pPr>
      <w:r w:rsidRPr="00F7122C">
        <w:rPr>
          <w:rFonts w:ascii="Calibri" w:hAnsi="Calibri"/>
          <w:szCs w:val="22"/>
        </w:rPr>
        <w:t xml:space="preserve">to </w:t>
      </w:r>
      <w:r w:rsidR="00923CC4" w:rsidRPr="00F7122C">
        <w:rPr>
          <w:rFonts w:ascii="Calibri" w:hAnsi="Calibri"/>
          <w:szCs w:val="22"/>
        </w:rPr>
        <w:t xml:space="preserve">provide for the </w:t>
      </w:r>
      <w:r w:rsidR="00282EE3" w:rsidRPr="00F7122C">
        <w:rPr>
          <w:rFonts w:ascii="Calibri" w:hAnsi="Calibri"/>
          <w:szCs w:val="22"/>
        </w:rPr>
        <w:t>long</w:t>
      </w:r>
      <w:r w:rsidR="00545DA2" w:rsidRPr="00F7122C">
        <w:rPr>
          <w:rFonts w:ascii="Calibri" w:hAnsi="Calibri"/>
          <w:szCs w:val="22"/>
        </w:rPr>
        <w:t>-</w:t>
      </w:r>
      <w:r w:rsidR="00282EE3" w:rsidRPr="00F7122C">
        <w:rPr>
          <w:rFonts w:ascii="Calibri" w:hAnsi="Calibri"/>
          <w:szCs w:val="22"/>
        </w:rPr>
        <w:t xml:space="preserve">term stability of </w:t>
      </w:r>
      <w:r w:rsidR="00B014EF" w:rsidRPr="00F7122C">
        <w:rPr>
          <w:rFonts w:ascii="Calibri" w:hAnsi="Calibri"/>
          <w:szCs w:val="22"/>
        </w:rPr>
        <w:t>forests and forest industries</w:t>
      </w:r>
      <w:r w:rsidR="00822F0C" w:rsidRPr="00F7122C">
        <w:rPr>
          <w:rFonts w:ascii="Calibri" w:hAnsi="Calibri"/>
          <w:szCs w:val="22"/>
        </w:rPr>
        <w:t>.</w:t>
      </w:r>
    </w:p>
    <w:p w14:paraId="2CCB0976" w14:textId="77777777" w:rsidR="008462F8" w:rsidRPr="00F7122C" w:rsidRDefault="008462F8" w:rsidP="008462F8">
      <w:pPr>
        <w:pStyle w:val="BodyTextIndent"/>
        <w:ind w:left="0"/>
        <w:jc w:val="both"/>
        <w:rPr>
          <w:rFonts w:ascii="Calibri" w:hAnsi="Calibri"/>
        </w:rPr>
      </w:pPr>
      <w:r w:rsidRPr="00F7122C">
        <w:rPr>
          <w:rFonts w:ascii="Calibri" w:hAnsi="Calibri"/>
        </w:rPr>
        <w:lastRenderedPageBreak/>
        <w:t xml:space="preserve">To assist in achieving their objectives, each of the RFAs contains milestones. In addition, the </w:t>
      </w:r>
      <w:r w:rsidR="00EE7E64" w:rsidRPr="00F7122C">
        <w:rPr>
          <w:rFonts w:ascii="Calibri" w:hAnsi="Calibri"/>
        </w:rPr>
        <w:t>Parties</w:t>
      </w:r>
      <w:r w:rsidRPr="00F7122C">
        <w:rPr>
          <w:rFonts w:ascii="Calibri" w:hAnsi="Calibri"/>
        </w:rPr>
        <w:t xml:space="preserve"> identified other obligations, to ensure the RFAs are implemented effectively.</w:t>
      </w:r>
    </w:p>
    <w:p w14:paraId="0436BD27" w14:textId="77777777" w:rsidR="008462F8" w:rsidRPr="00F7122C" w:rsidRDefault="008462F8" w:rsidP="00694263">
      <w:pPr>
        <w:spacing w:after="120"/>
        <w:ind w:right="-45"/>
        <w:jc w:val="both"/>
        <w:rPr>
          <w:rFonts w:ascii="Calibri" w:hAnsi="Calibri"/>
        </w:rPr>
      </w:pPr>
      <w:r w:rsidRPr="00F7122C">
        <w:rPr>
          <w:rFonts w:ascii="Calibri" w:hAnsi="Calibri"/>
        </w:rPr>
        <w:t xml:space="preserve">An important element of each of the Victorian RFAs is the requirement for a </w:t>
      </w:r>
      <w:r w:rsidR="007A6C3C" w:rsidRPr="00F7122C">
        <w:rPr>
          <w:rFonts w:ascii="Calibri" w:hAnsi="Calibri"/>
        </w:rPr>
        <w:t>five</w:t>
      </w:r>
      <w:r w:rsidR="007A6C3C">
        <w:rPr>
          <w:rFonts w:ascii="Calibri" w:hAnsi="Calibri"/>
        </w:rPr>
        <w:t>-</w:t>
      </w:r>
      <w:r w:rsidRPr="00F7122C">
        <w:rPr>
          <w:rFonts w:ascii="Calibri" w:hAnsi="Calibri"/>
        </w:rPr>
        <w:t xml:space="preserve">yearly review </w:t>
      </w:r>
      <w:r w:rsidR="00B04BCE" w:rsidRPr="00F7122C">
        <w:rPr>
          <w:rFonts w:ascii="Calibri" w:hAnsi="Calibri"/>
        </w:rPr>
        <w:t xml:space="preserve">of the performance </w:t>
      </w:r>
      <w:r w:rsidRPr="00F7122C">
        <w:rPr>
          <w:rFonts w:ascii="Calibri" w:hAnsi="Calibri"/>
        </w:rPr>
        <w:t xml:space="preserve">of the RFAs. Clauses 30, 31 and 32 of the East Gippsland RFA, Clauses 36, 37 and 38 of the Central Highlands and North East RFAs, and Clauses 37, 38 and 39 of the West Victoria and Gippsland RFAs require the </w:t>
      </w:r>
      <w:r w:rsidR="00EF4239">
        <w:rPr>
          <w:rFonts w:ascii="Calibri" w:hAnsi="Calibri"/>
        </w:rPr>
        <w:t>five</w:t>
      </w:r>
      <w:r w:rsidR="007A6C3C">
        <w:rPr>
          <w:rFonts w:ascii="Calibri" w:hAnsi="Calibri"/>
        </w:rPr>
        <w:t>-</w:t>
      </w:r>
      <w:r w:rsidRPr="00F7122C">
        <w:rPr>
          <w:rFonts w:ascii="Calibri" w:hAnsi="Calibri"/>
        </w:rPr>
        <w:t xml:space="preserve">yearly review to provide an assessment of progress of the </w:t>
      </w:r>
      <w:r w:rsidR="00E87C2B" w:rsidRPr="00F7122C">
        <w:rPr>
          <w:rFonts w:ascii="Calibri" w:hAnsi="Calibri"/>
        </w:rPr>
        <w:t xml:space="preserve">RFA </w:t>
      </w:r>
      <w:r w:rsidRPr="00F7122C">
        <w:rPr>
          <w:rFonts w:ascii="Calibri" w:hAnsi="Calibri"/>
        </w:rPr>
        <w:t>against the established milestones, and include:</w:t>
      </w:r>
    </w:p>
    <w:p w14:paraId="43032702" w14:textId="77777777" w:rsidR="008462F8" w:rsidRPr="00694263" w:rsidRDefault="00CA1959" w:rsidP="00694263">
      <w:pPr>
        <w:numPr>
          <w:ilvl w:val="0"/>
          <w:numId w:val="8"/>
        </w:numPr>
        <w:tabs>
          <w:tab w:val="clear" w:pos="360"/>
          <w:tab w:val="num" w:pos="440"/>
        </w:tabs>
        <w:spacing w:after="120"/>
        <w:ind w:left="440" w:right="-57" w:hanging="440"/>
        <w:jc w:val="both"/>
        <w:rPr>
          <w:rFonts w:ascii="Calibri" w:hAnsi="Calibri"/>
          <w:szCs w:val="22"/>
        </w:rPr>
      </w:pPr>
      <w:r w:rsidRPr="00694263">
        <w:rPr>
          <w:rFonts w:ascii="Calibri" w:hAnsi="Calibri"/>
          <w:szCs w:val="22"/>
        </w:rPr>
        <w:t>t</w:t>
      </w:r>
      <w:r w:rsidR="008462F8" w:rsidRPr="00694263">
        <w:rPr>
          <w:rFonts w:ascii="Calibri" w:hAnsi="Calibri"/>
          <w:szCs w:val="22"/>
        </w:rPr>
        <w:t>he extent to which milestones and obligations have been met, including the management of the National Estate;</w:t>
      </w:r>
    </w:p>
    <w:p w14:paraId="6AFC4726" w14:textId="77777777" w:rsidR="008462F8" w:rsidRPr="00694263" w:rsidRDefault="00CA1959" w:rsidP="00694263">
      <w:pPr>
        <w:numPr>
          <w:ilvl w:val="0"/>
          <w:numId w:val="8"/>
        </w:numPr>
        <w:tabs>
          <w:tab w:val="clear" w:pos="360"/>
          <w:tab w:val="num" w:pos="440"/>
        </w:tabs>
        <w:spacing w:after="120"/>
        <w:ind w:left="440" w:right="-57" w:hanging="440"/>
        <w:jc w:val="both"/>
        <w:rPr>
          <w:rFonts w:ascii="Calibri" w:hAnsi="Calibri"/>
          <w:szCs w:val="22"/>
        </w:rPr>
      </w:pPr>
      <w:r w:rsidRPr="00694263">
        <w:rPr>
          <w:rFonts w:ascii="Calibri" w:hAnsi="Calibri"/>
          <w:szCs w:val="22"/>
        </w:rPr>
        <w:t>t</w:t>
      </w:r>
      <w:r w:rsidR="008462F8" w:rsidRPr="00694263">
        <w:rPr>
          <w:rFonts w:ascii="Calibri" w:hAnsi="Calibri"/>
          <w:szCs w:val="22"/>
        </w:rPr>
        <w:t xml:space="preserve">he results of monitoring of sustainability indicators; and </w:t>
      </w:r>
    </w:p>
    <w:p w14:paraId="6B426B52" w14:textId="77777777" w:rsidR="008462F8" w:rsidRPr="00694263" w:rsidRDefault="00CA1959" w:rsidP="00694263">
      <w:pPr>
        <w:numPr>
          <w:ilvl w:val="0"/>
          <w:numId w:val="8"/>
        </w:numPr>
        <w:tabs>
          <w:tab w:val="clear" w:pos="360"/>
          <w:tab w:val="num" w:pos="440"/>
        </w:tabs>
        <w:ind w:left="442" w:right="-57" w:hanging="442"/>
        <w:jc w:val="both"/>
        <w:rPr>
          <w:rFonts w:ascii="Calibri" w:hAnsi="Calibri"/>
          <w:szCs w:val="22"/>
        </w:rPr>
      </w:pPr>
      <w:r w:rsidRPr="00694263">
        <w:rPr>
          <w:rFonts w:ascii="Calibri" w:hAnsi="Calibri"/>
          <w:szCs w:val="22"/>
        </w:rPr>
        <w:t>i</w:t>
      </w:r>
      <w:r w:rsidR="008462F8" w:rsidRPr="00694263">
        <w:rPr>
          <w:rFonts w:ascii="Calibri" w:hAnsi="Calibri"/>
          <w:szCs w:val="22"/>
        </w:rPr>
        <w:t>nvited public comment on the performance of the Agreement.</w:t>
      </w:r>
    </w:p>
    <w:p w14:paraId="6E1C25FE" w14:textId="77777777" w:rsidR="00C55832" w:rsidRPr="00F7122C" w:rsidRDefault="00C55832" w:rsidP="00D034F7">
      <w:pPr>
        <w:ind w:right="-57"/>
        <w:jc w:val="both"/>
        <w:rPr>
          <w:rFonts w:ascii="Calibri" w:hAnsi="Calibri"/>
          <w:szCs w:val="22"/>
        </w:rPr>
      </w:pPr>
    </w:p>
    <w:p w14:paraId="48EA6F31" w14:textId="77777777" w:rsidR="007C0E61" w:rsidRPr="00F7122C" w:rsidRDefault="00DF7DF7" w:rsidP="00213880">
      <w:pPr>
        <w:jc w:val="both"/>
        <w:rPr>
          <w:rFonts w:ascii="Calibri" w:hAnsi="Calibri"/>
        </w:rPr>
      </w:pPr>
      <w:r w:rsidRPr="00F7122C">
        <w:rPr>
          <w:rFonts w:ascii="Calibri" w:hAnsi="Calibri"/>
          <w:szCs w:val="22"/>
        </w:rPr>
        <w:t>The Draft Report</w:t>
      </w:r>
      <w:r w:rsidR="006853F9" w:rsidRPr="00F7122C">
        <w:rPr>
          <w:rFonts w:ascii="Calibri" w:hAnsi="Calibri"/>
        </w:rPr>
        <w:t xml:space="preserve"> </w:t>
      </w:r>
      <w:r w:rsidR="00D016CF" w:rsidRPr="00F7122C">
        <w:rPr>
          <w:rFonts w:ascii="Calibri" w:hAnsi="Calibri"/>
          <w:szCs w:val="22"/>
        </w:rPr>
        <w:t>was jointly prepared by the State of Victoria and Commonwealth of Australia and assesse</w:t>
      </w:r>
      <w:r w:rsidR="00C80E0A" w:rsidRPr="00F7122C">
        <w:rPr>
          <w:rFonts w:ascii="Calibri" w:hAnsi="Calibri"/>
          <w:szCs w:val="22"/>
        </w:rPr>
        <w:t>d</w:t>
      </w:r>
      <w:r w:rsidR="00D016CF" w:rsidRPr="00F7122C">
        <w:rPr>
          <w:rFonts w:ascii="Calibri" w:hAnsi="Calibri"/>
        </w:rPr>
        <w:t xml:space="preserve"> the performance of each of the Victorian RFAs</w:t>
      </w:r>
      <w:r w:rsidR="00D016CF" w:rsidRPr="00F7122C">
        <w:rPr>
          <w:rFonts w:ascii="Calibri" w:hAnsi="Calibri"/>
          <w:szCs w:val="22"/>
        </w:rPr>
        <w:t xml:space="preserve"> between the date the RFAs were signed and 30 June 2004 (Period 1), and between 1 July 2004 and 30 June 2009 (Period 2).</w:t>
      </w:r>
      <w:r w:rsidR="00D016CF" w:rsidRPr="00F7122C">
        <w:rPr>
          <w:rFonts w:ascii="Calibri" w:hAnsi="Calibri"/>
        </w:rPr>
        <w:t xml:space="preserve"> </w:t>
      </w:r>
      <w:r w:rsidR="00715767" w:rsidRPr="00F7122C">
        <w:rPr>
          <w:rFonts w:ascii="Calibri" w:hAnsi="Calibri"/>
        </w:rPr>
        <w:t>A</w:t>
      </w:r>
      <w:r w:rsidR="00D016CF" w:rsidRPr="00F7122C">
        <w:rPr>
          <w:rFonts w:ascii="Calibri" w:hAnsi="Calibri"/>
        </w:rPr>
        <w:t xml:space="preserve">n 11 week period of public comment </w:t>
      </w:r>
      <w:r w:rsidR="00715767" w:rsidRPr="00F7122C">
        <w:rPr>
          <w:rFonts w:ascii="Calibri" w:hAnsi="Calibri"/>
        </w:rPr>
        <w:t>was conducted</w:t>
      </w:r>
      <w:r w:rsidR="00D016CF" w:rsidRPr="00F7122C">
        <w:rPr>
          <w:rFonts w:ascii="Calibri" w:hAnsi="Calibri"/>
        </w:rPr>
        <w:t xml:space="preserve">. </w:t>
      </w:r>
      <w:r w:rsidR="00715767" w:rsidRPr="00F7122C">
        <w:rPr>
          <w:rFonts w:ascii="Calibri" w:hAnsi="Calibri"/>
        </w:rPr>
        <w:t>Thirty s</w:t>
      </w:r>
      <w:r w:rsidR="00D016CF" w:rsidRPr="00F7122C">
        <w:rPr>
          <w:rFonts w:ascii="Calibri" w:hAnsi="Calibri"/>
        </w:rPr>
        <w:t xml:space="preserve">ubmissions </w:t>
      </w:r>
      <w:r w:rsidR="00715767" w:rsidRPr="00F7122C">
        <w:rPr>
          <w:rFonts w:ascii="Calibri" w:hAnsi="Calibri"/>
        </w:rPr>
        <w:t xml:space="preserve">were </w:t>
      </w:r>
      <w:r w:rsidR="00D016CF" w:rsidRPr="00F7122C">
        <w:rPr>
          <w:rFonts w:ascii="Calibri" w:hAnsi="Calibri"/>
        </w:rPr>
        <w:t xml:space="preserve">received by </w:t>
      </w:r>
      <w:r w:rsidR="00B36582" w:rsidRPr="00F7122C">
        <w:rPr>
          <w:rFonts w:ascii="Calibri" w:hAnsi="Calibri"/>
        </w:rPr>
        <w:t>DSE</w:t>
      </w:r>
      <w:r w:rsidR="00D016CF" w:rsidRPr="00F7122C">
        <w:rPr>
          <w:rFonts w:ascii="Calibri" w:hAnsi="Calibri"/>
        </w:rPr>
        <w:t xml:space="preserve"> </w:t>
      </w:r>
      <w:r w:rsidR="0008254B">
        <w:rPr>
          <w:rFonts w:ascii="Calibri" w:hAnsi="Calibri"/>
        </w:rPr>
        <w:t xml:space="preserve">(now the Department of Environment and Primary Industries) </w:t>
      </w:r>
      <w:r w:rsidR="00715767" w:rsidRPr="00F7122C">
        <w:rPr>
          <w:rFonts w:ascii="Calibri" w:hAnsi="Calibri"/>
        </w:rPr>
        <w:t xml:space="preserve">on behalf of </w:t>
      </w:r>
      <w:r w:rsidR="00D016CF" w:rsidRPr="00F7122C">
        <w:rPr>
          <w:rFonts w:ascii="Calibri" w:hAnsi="Calibri"/>
        </w:rPr>
        <w:t xml:space="preserve">an Independent Reviewer for analysis. A report prepared by the Independent Reviewer </w:t>
      </w:r>
      <w:r w:rsidR="00715767" w:rsidRPr="00F7122C">
        <w:rPr>
          <w:rFonts w:ascii="Calibri" w:hAnsi="Calibri"/>
        </w:rPr>
        <w:t xml:space="preserve">was </w:t>
      </w:r>
      <w:r w:rsidR="003710F9" w:rsidRPr="00F7122C">
        <w:rPr>
          <w:rFonts w:ascii="Calibri" w:hAnsi="Calibri"/>
        </w:rPr>
        <w:t xml:space="preserve">provided to the Victorian and Australian Governments, and was </w:t>
      </w:r>
      <w:r w:rsidR="00F75D5E" w:rsidRPr="00F7122C">
        <w:rPr>
          <w:rFonts w:ascii="Calibri" w:hAnsi="Calibri"/>
        </w:rPr>
        <w:t>tabled in Federal Parliament on 28 September 2010</w:t>
      </w:r>
      <w:r w:rsidR="00C80E0A" w:rsidRPr="00F7122C">
        <w:rPr>
          <w:rFonts w:ascii="Calibri" w:hAnsi="Calibri"/>
        </w:rPr>
        <w:t>. The Independent Reviewer’s report contained 28 recommendations</w:t>
      </w:r>
      <w:r w:rsidR="00702F71" w:rsidRPr="00F7122C">
        <w:rPr>
          <w:rFonts w:ascii="Calibri" w:hAnsi="Calibri"/>
        </w:rPr>
        <w:t>, which included</w:t>
      </w:r>
      <w:r w:rsidR="003D3C88" w:rsidRPr="00F7122C">
        <w:rPr>
          <w:rFonts w:ascii="Calibri" w:hAnsi="Calibri"/>
        </w:rPr>
        <w:t xml:space="preserve"> </w:t>
      </w:r>
      <w:r w:rsidR="00F41840" w:rsidRPr="00F7122C">
        <w:rPr>
          <w:rFonts w:ascii="Calibri" w:hAnsi="Calibri"/>
        </w:rPr>
        <w:t xml:space="preserve">recommendations for </w:t>
      </w:r>
      <w:r w:rsidR="00AC1878" w:rsidRPr="00F7122C">
        <w:rPr>
          <w:rFonts w:ascii="Calibri" w:hAnsi="Calibri"/>
        </w:rPr>
        <w:t>augment</w:t>
      </w:r>
      <w:r w:rsidR="00F41840" w:rsidRPr="00F7122C">
        <w:rPr>
          <w:rFonts w:ascii="Calibri" w:hAnsi="Calibri"/>
        </w:rPr>
        <w:t xml:space="preserve">ing the </w:t>
      </w:r>
      <w:r w:rsidRPr="00F7122C">
        <w:rPr>
          <w:rFonts w:ascii="Calibri" w:hAnsi="Calibri"/>
        </w:rPr>
        <w:t>D</w:t>
      </w:r>
      <w:r w:rsidR="00F41840" w:rsidRPr="00F7122C">
        <w:rPr>
          <w:rFonts w:ascii="Calibri" w:hAnsi="Calibri"/>
        </w:rPr>
        <w:t xml:space="preserve">raft Report and </w:t>
      </w:r>
      <w:r w:rsidR="007712EF" w:rsidRPr="00F7122C">
        <w:rPr>
          <w:rFonts w:ascii="Calibri" w:hAnsi="Calibri"/>
        </w:rPr>
        <w:t xml:space="preserve">recommendations </w:t>
      </w:r>
      <w:r w:rsidR="00F41840" w:rsidRPr="00F7122C">
        <w:rPr>
          <w:rFonts w:ascii="Calibri" w:hAnsi="Calibri"/>
        </w:rPr>
        <w:t>for the continued implementation of the Victorian RFAs</w:t>
      </w:r>
      <w:r w:rsidR="00C80E0A" w:rsidRPr="00F7122C">
        <w:rPr>
          <w:rFonts w:ascii="Calibri" w:hAnsi="Calibri"/>
        </w:rPr>
        <w:t xml:space="preserve">. Appendix </w:t>
      </w:r>
      <w:r w:rsidR="009E5A80" w:rsidRPr="00F7122C">
        <w:rPr>
          <w:rFonts w:ascii="Calibri" w:hAnsi="Calibri"/>
        </w:rPr>
        <w:t>1</w:t>
      </w:r>
      <w:r w:rsidR="00C80E0A" w:rsidRPr="00F7122C">
        <w:rPr>
          <w:rFonts w:ascii="Calibri" w:hAnsi="Calibri"/>
        </w:rPr>
        <w:t xml:space="preserve"> details the recommendations. </w:t>
      </w:r>
      <w:r w:rsidR="00AC1878" w:rsidRPr="00F7122C">
        <w:rPr>
          <w:rFonts w:ascii="Calibri" w:hAnsi="Calibri"/>
        </w:rPr>
        <w:t>The</w:t>
      </w:r>
      <w:r w:rsidR="00715767" w:rsidRPr="00F7122C">
        <w:rPr>
          <w:rFonts w:ascii="Calibri" w:hAnsi="Calibri"/>
        </w:rPr>
        <w:t xml:space="preserve"> </w:t>
      </w:r>
      <w:r w:rsidR="00F41840" w:rsidRPr="00F7122C">
        <w:rPr>
          <w:rFonts w:ascii="Calibri" w:hAnsi="Calibri"/>
        </w:rPr>
        <w:t xml:space="preserve">joint </w:t>
      </w:r>
      <w:r w:rsidR="00715767" w:rsidRPr="00F7122C">
        <w:rPr>
          <w:rFonts w:ascii="Calibri" w:hAnsi="Calibri"/>
        </w:rPr>
        <w:t xml:space="preserve">Australian and Victorian Government </w:t>
      </w:r>
      <w:r w:rsidR="00F41840" w:rsidRPr="00F7122C">
        <w:rPr>
          <w:rFonts w:ascii="Calibri" w:hAnsi="Calibri"/>
        </w:rPr>
        <w:t>r</w:t>
      </w:r>
      <w:r w:rsidR="00715767" w:rsidRPr="00F7122C">
        <w:rPr>
          <w:rFonts w:ascii="Calibri" w:hAnsi="Calibri"/>
        </w:rPr>
        <w:t xml:space="preserve">esponse to </w:t>
      </w:r>
      <w:r w:rsidR="00AC1878" w:rsidRPr="00F7122C">
        <w:rPr>
          <w:rFonts w:ascii="Calibri" w:hAnsi="Calibri"/>
        </w:rPr>
        <w:t xml:space="preserve">each of </w:t>
      </w:r>
      <w:r w:rsidR="00715767" w:rsidRPr="00F7122C">
        <w:rPr>
          <w:rFonts w:ascii="Calibri" w:hAnsi="Calibri"/>
        </w:rPr>
        <w:t xml:space="preserve">the </w:t>
      </w:r>
      <w:r w:rsidR="009E39BD" w:rsidRPr="00F7122C">
        <w:rPr>
          <w:rFonts w:ascii="Calibri" w:hAnsi="Calibri"/>
        </w:rPr>
        <w:t xml:space="preserve">recommendations in the </w:t>
      </w:r>
      <w:r w:rsidR="00715767" w:rsidRPr="00F7122C">
        <w:rPr>
          <w:rFonts w:ascii="Calibri" w:hAnsi="Calibri"/>
        </w:rPr>
        <w:t xml:space="preserve">Independent Reviewer’s report </w:t>
      </w:r>
      <w:r w:rsidR="009E5A80" w:rsidRPr="00F7122C">
        <w:rPr>
          <w:rFonts w:ascii="Calibri" w:hAnsi="Calibri"/>
        </w:rPr>
        <w:t>is publicly available</w:t>
      </w:r>
      <w:r w:rsidR="009E39BD" w:rsidRPr="00F7122C">
        <w:rPr>
          <w:rFonts w:ascii="Calibri" w:hAnsi="Calibri"/>
        </w:rPr>
        <w:t xml:space="preserve"> in the </w:t>
      </w:r>
      <w:r w:rsidR="004241FF" w:rsidRPr="00F7122C">
        <w:rPr>
          <w:rFonts w:ascii="Calibri" w:hAnsi="Calibri"/>
        </w:rPr>
        <w:t>Joint Government Response</w:t>
      </w:r>
      <w:r w:rsidR="00AC1878" w:rsidRPr="00F7122C">
        <w:rPr>
          <w:rFonts w:ascii="Calibri" w:hAnsi="Calibri"/>
        </w:rPr>
        <w:t xml:space="preserve"> on the </w:t>
      </w:r>
      <w:r w:rsidR="0008254B">
        <w:rPr>
          <w:rFonts w:ascii="Calibri" w:hAnsi="Calibri"/>
        </w:rPr>
        <w:t>Department of Environment and Primary Industries</w:t>
      </w:r>
      <w:r w:rsidR="0008254B" w:rsidRPr="00F7122C">
        <w:rPr>
          <w:rFonts w:ascii="Calibri" w:hAnsi="Calibri"/>
        </w:rPr>
        <w:t xml:space="preserve"> </w:t>
      </w:r>
      <w:r w:rsidR="00AC1878" w:rsidRPr="00F7122C">
        <w:rPr>
          <w:rFonts w:ascii="Calibri" w:hAnsi="Calibri"/>
        </w:rPr>
        <w:t xml:space="preserve">and </w:t>
      </w:r>
      <w:r w:rsidR="00810ADC">
        <w:rPr>
          <w:rFonts w:ascii="Calibri" w:hAnsi="Calibri"/>
        </w:rPr>
        <w:t>the Australian Government Department of Agriculture</w:t>
      </w:r>
      <w:r w:rsidR="00810ADC" w:rsidRPr="00F7122C">
        <w:rPr>
          <w:rFonts w:ascii="Calibri" w:hAnsi="Calibri"/>
        </w:rPr>
        <w:t xml:space="preserve"> </w:t>
      </w:r>
      <w:r w:rsidR="00AC1878" w:rsidRPr="00F7122C">
        <w:rPr>
          <w:rFonts w:ascii="Calibri" w:hAnsi="Calibri"/>
        </w:rPr>
        <w:t>web</w:t>
      </w:r>
      <w:r w:rsidR="00840BE9">
        <w:rPr>
          <w:rFonts w:ascii="Calibri" w:hAnsi="Calibri"/>
        </w:rPr>
        <w:t xml:space="preserve"> </w:t>
      </w:r>
      <w:r w:rsidR="00AC1878" w:rsidRPr="00F7122C">
        <w:rPr>
          <w:rFonts w:ascii="Calibri" w:hAnsi="Calibri"/>
        </w:rPr>
        <w:t xml:space="preserve">pages at </w:t>
      </w:r>
      <w:hyperlink r:id="rId27" w:history="1">
        <w:r w:rsidR="0008254B" w:rsidRPr="00E94A77">
          <w:rPr>
            <w:rStyle w:val="Hyperlink"/>
            <w:rFonts w:ascii="Calibri" w:hAnsi="Calibri"/>
            <w:i/>
            <w:color w:val="auto"/>
            <w:u w:val="none"/>
          </w:rPr>
          <w:t>www.</w:t>
        </w:r>
        <w:r w:rsidR="006111DB" w:rsidRPr="00EA052B">
          <w:rPr>
            <w:rStyle w:val="Hyperlink"/>
            <w:rFonts w:ascii="Calibri" w:hAnsi="Calibri"/>
            <w:i/>
            <w:color w:val="auto"/>
            <w:u w:val="none"/>
          </w:rPr>
          <w:t>depi</w:t>
        </w:r>
        <w:r w:rsidR="0066406A" w:rsidRPr="00EA052B">
          <w:rPr>
            <w:rStyle w:val="Hyperlink"/>
            <w:rFonts w:ascii="Calibri" w:hAnsi="Calibri"/>
            <w:i/>
            <w:color w:val="auto"/>
            <w:u w:val="none"/>
          </w:rPr>
          <w:t>.vic.gov.au</w:t>
        </w:r>
      </w:hyperlink>
      <w:r w:rsidR="00AC1878" w:rsidRPr="005D4C22">
        <w:rPr>
          <w:rFonts w:ascii="Calibri" w:hAnsi="Calibri"/>
        </w:rPr>
        <w:t xml:space="preserve"> </w:t>
      </w:r>
      <w:r w:rsidR="00AC1878" w:rsidRPr="00F7122C">
        <w:rPr>
          <w:rFonts w:ascii="Calibri" w:hAnsi="Calibri"/>
        </w:rPr>
        <w:t xml:space="preserve">and </w:t>
      </w:r>
      <w:hyperlink r:id="rId28" w:history="1">
        <w:r w:rsidR="00AC1878" w:rsidRPr="00F7122C">
          <w:rPr>
            <w:rStyle w:val="Hyperlink"/>
            <w:rFonts w:ascii="Calibri" w:hAnsi="Calibri"/>
            <w:i/>
            <w:color w:val="auto"/>
            <w:u w:val="none"/>
          </w:rPr>
          <w:t>www.daff.gov.au/rfa</w:t>
        </w:r>
      </w:hyperlink>
      <w:r w:rsidR="00AC1878" w:rsidRPr="00F7122C">
        <w:rPr>
          <w:rFonts w:ascii="Calibri" w:hAnsi="Calibri"/>
        </w:rPr>
        <w:t>, respectively</w:t>
      </w:r>
      <w:r w:rsidR="00715767" w:rsidRPr="00F7122C">
        <w:rPr>
          <w:rFonts w:ascii="Calibri" w:hAnsi="Calibri"/>
        </w:rPr>
        <w:t>.</w:t>
      </w:r>
      <w:r w:rsidR="00C80E0A" w:rsidRPr="00F7122C">
        <w:rPr>
          <w:rFonts w:ascii="Calibri" w:hAnsi="Calibri"/>
        </w:rPr>
        <w:t xml:space="preserve"> This </w:t>
      </w:r>
      <w:r w:rsidR="00770F00" w:rsidRPr="00F7122C">
        <w:rPr>
          <w:rFonts w:ascii="Calibri" w:hAnsi="Calibri"/>
        </w:rPr>
        <w:t xml:space="preserve">Final </w:t>
      </w:r>
      <w:r w:rsidR="00F41840" w:rsidRPr="00F7122C">
        <w:rPr>
          <w:rFonts w:ascii="Calibri" w:hAnsi="Calibri"/>
        </w:rPr>
        <w:t>Report</w:t>
      </w:r>
      <w:r w:rsidR="00AC1878" w:rsidRPr="00F7122C">
        <w:rPr>
          <w:rFonts w:ascii="Calibri" w:hAnsi="Calibri"/>
          <w:i/>
        </w:rPr>
        <w:t xml:space="preserve"> </w:t>
      </w:r>
      <w:r w:rsidR="00C80E0A" w:rsidRPr="00F7122C">
        <w:rPr>
          <w:rFonts w:ascii="Calibri" w:hAnsi="Calibri"/>
        </w:rPr>
        <w:t>is the culmination of the review process.</w:t>
      </w:r>
    </w:p>
    <w:p w14:paraId="64B8969F" w14:textId="77777777" w:rsidR="007C0E61" w:rsidRPr="00F7122C" w:rsidRDefault="007C0E61" w:rsidP="00213880">
      <w:pPr>
        <w:jc w:val="both"/>
        <w:rPr>
          <w:rFonts w:ascii="Calibri" w:hAnsi="Calibri"/>
        </w:rPr>
      </w:pPr>
    </w:p>
    <w:p w14:paraId="18773A37" w14:textId="77777777" w:rsidR="005976BC" w:rsidRDefault="005976BC" w:rsidP="005976BC">
      <w:pPr>
        <w:autoSpaceDE w:val="0"/>
        <w:autoSpaceDN w:val="0"/>
        <w:adjustRightInd w:val="0"/>
        <w:jc w:val="both"/>
        <w:rPr>
          <w:rFonts w:ascii="Calibri" w:hAnsi="Calibri"/>
          <w:szCs w:val="22"/>
        </w:rPr>
      </w:pPr>
      <w:r w:rsidRPr="00F7122C">
        <w:rPr>
          <w:rFonts w:ascii="Calibri" w:hAnsi="Calibri"/>
          <w:szCs w:val="22"/>
        </w:rPr>
        <w:t xml:space="preserve">As recommended by the Independent Reviewer, additional information has been included in the </w:t>
      </w:r>
      <w:r w:rsidRPr="00F7122C">
        <w:rPr>
          <w:rFonts w:ascii="Calibri" w:hAnsi="Calibri"/>
          <w:i/>
          <w:szCs w:val="22"/>
        </w:rPr>
        <w:t>Final Report on Progress with Implementation of the Victorian Regional Forest Agreements (RFAs)</w:t>
      </w:r>
      <w:r w:rsidRPr="00F7122C">
        <w:rPr>
          <w:rFonts w:ascii="Calibri" w:hAnsi="Calibri"/>
          <w:szCs w:val="22"/>
        </w:rPr>
        <w:t xml:space="preserve"> (the Final Report) to increase transparency and clarity about progress made by the Parties against the milestones and obligations set out in the five Victorian RFAs. Data within this Final Report is current to 30 June 2009, the end of Period 2. However, to satisfy the Independent Reviewer’s ‘R’ recommendations, this report contains contextual updates to the body text of various sections and appendices which are current as of </w:t>
      </w:r>
      <w:r w:rsidR="006F2B13">
        <w:rPr>
          <w:rFonts w:ascii="Calibri" w:hAnsi="Calibri"/>
          <w:szCs w:val="22"/>
        </w:rPr>
        <w:t>30 June 2011</w:t>
      </w:r>
      <w:r w:rsidRPr="00F7122C">
        <w:rPr>
          <w:rFonts w:ascii="Calibri" w:hAnsi="Calibri"/>
          <w:szCs w:val="22"/>
        </w:rPr>
        <w:t>.</w:t>
      </w:r>
    </w:p>
    <w:p w14:paraId="31010B66" w14:textId="77777777" w:rsidR="001039AE" w:rsidRPr="00F7122C" w:rsidRDefault="001039AE" w:rsidP="00213880">
      <w:pPr>
        <w:jc w:val="both"/>
        <w:rPr>
          <w:rFonts w:ascii="Calibri" w:hAnsi="Calibri"/>
        </w:rPr>
      </w:pPr>
    </w:p>
    <w:p w14:paraId="101F2378" w14:textId="77777777" w:rsidR="00654D2B" w:rsidRPr="00F7122C" w:rsidRDefault="00654D2B" w:rsidP="00654D2B">
      <w:pPr>
        <w:jc w:val="both"/>
        <w:rPr>
          <w:rFonts w:ascii="Calibri" w:hAnsi="Calibri"/>
          <w:szCs w:val="22"/>
        </w:rPr>
      </w:pPr>
      <w:r w:rsidRPr="00F7122C">
        <w:rPr>
          <w:rFonts w:ascii="Calibri" w:hAnsi="Calibri"/>
          <w:szCs w:val="22"/>
        </w:rPr>
        <w:t>The format of this report is consistent throughout. Each Clause of the RFAs identified for review in the Scoping Agreement is stated. A review of progress against each Clause in both Period 1 and Period 2 follows. Where appropriate, progress against milestones and obligations is reported separately for each of the Victorian RFAs.</w:t>
      </w:r>
    </w:p>
    <w:p w14:paraId="15A07D26" w14:textId="77777777" w:rsidR="00654D2B" w:rsidRPr="00F7122C" w:rsidRDefault="00654D2B" w:rsidP="00213880">
      <w:pPr>
        <w:jc w:val="both"/>
        <w:rPr>
          <w:rFonts w:ascii="Calibri" w:hAnsi="Calibri"/>
        </w:rPr>
      </w:pPr>
    </w:p>
    <w:p w14:paraId="48EDEA61" w14:textId="77777777" w:rsidR="00213880" w:rsidRPr="00F7122C" w:rsidRDefault="00D016CF" w:rsidP="00213880">
      <w:pPr>
        <w:jc w:val="both"/>
        <w:rPr>
          <w:rFonts w:ascii="Calibri" w:hAnsi="Calibri"/>
        </w:rPr>
      </w:pPr>
      <w:r w:rsidRPr="00F7122C">
        <w:rPr>
          <w:rFonts w:ascii="Calibri" w:hAnsi="Calibri"/>
        </w:rPr>
        <w:t>Th</w:t>
      </w:r>
      <w:r w:rsidR="007C0E61" w:rsidRPr="00F7122C">
        <w:rPr>
          <w:rFonts w:ascii="Calibri" w:hAnsi="Calibri"/>
        </w:rPr>
        <w:t>e review</w:t>
      </w:r>
      <w:r w:rsidRPr="00F7122C">
        <w:rPr>
          <w:rFonts w:ascii="Calibri" w:hAnsi="Calibri"/>
        </w:rPr>
        <w:t xml:space="preserve"> process </w:t>
      </w:r>
      <w:r w:rsidR="007C0E61" w:rsidRPr="00F7122C">
        <w:rPr>
          <w:rFonts w:ascii="Calibri" w:hAnsi="Calibri"/>
        </w:rPr>
        <w:t xml:space="preserve">to which this report contributes </w:t>
      </w:r>
      <w:r w:rsidR="005976BC">
        <w:rPr>
          <w:rFonts w:ascii="Calibri" w:hAnsi="Calibri"/>
        </w:rPr>
        <w:t xml:space="preserve">satisfies </w:t>
      </w:r>
      <w:r w:rsidRPr="00F7122C">
        <w:rPr>
          <w:rFonts w:ascii="Calibri" w:hAnsi="Calibri"/>
        </w:rPr>
        <w:t xml:space="preserve">the requirement of </w:t>
      </w:r>
      <w:r w:rsidR="00243492" w:rsidRPr="00F7122C">
        <w:rPr>
          <w:rFonts w:ascii="Calibri" w:hAnsi="Calibri"/>
        </w:rPr>
        <w:t xml:space="preserve">each Victorian </w:t>
      </w:r>
      <w:r w:rsidRPr="00F7122C">
        <w:rPr>
          <w:rFonts w:ascii="Calibri" w:hAnsi="Calibri"/>
        </w:rPr>
        <w:t xml:space="preserve">RFA </w:t>
      </w:r>
      <w:r w:rsidR="00243492" w:rsidRPr="00F7122C">
        <w:rPr>
          <w:rFonts w:ascii="Calibri" w:hAnsi="Calibri"/>
        </w:rPr>
        <w:t>to undertake a review of the performance of the RFAs for the first two five year periods</w:t>
      </w:r>
      <w:r w:rsidRPr="00F7122C">
        <w:rPr>
          <w:rFonts w:ascii="Calibri" w:hAnsi="Calibri"/>
        </w:rPr>
        <w:t>.</w:t>
      </w:r>
      <w:r w:rsidR="00213880" w:rsidRPr="00F7122C">
        <w:rPr>
          <w:rFonts w:ascii="Calibri" w:hAnsi="Calibri"/>
        </w:rPr>
        <w:t xml:space="preserve"> </w:t>
      </w:r>
    </w:p>
    <w:p w14:paraId="6A456154" w14:textId="77777777" w:rsidR="00213880" w:rsidRPr="00F7122C" w:rsidRDefault="00213880" w:rsidP="006D5945">
      <w:pPr>
        <w:jc w:val="both"/>
        <w:rPr>
          <w:rFonts w:ascii="Calibri" w:hAnsi="Calibri"/>
          <w:szCs w:val="22"/>
        </w:rPr>
      </w:pPr>
    </w:p>
    <w:p w14:paraId="02B3C868" w14:textId="77777777" w:rsidR="00AA1D75" w:rsidRDefault="00AA1D75">
      <w:pPr>
        <w:rPr>
          <w:rFonts w:ascii="Calibri" w:hAnsi="Calibri"/>
          <w:b/>
          <w:caps/>
          <w:kern w:val="28"/>
          <w:sz w:val="24"/>
        </w:rPr>
      </w:pPr>
      <w:bookmarkStart w:id="43" w:name="_Toc207780962"/>
      <w:bookmarkStart w:id="44" w:name="_Toc243226372"/>
      <w:bookmarkStart w:id="45" w:name="_Toc282185049"/>
      <w:r>
        <w:rPr>
          <w:rFonts w:ascii="Calibri" w:hAnsi="Calibri"/>
        </w:rPr>
        <w:br w:type="page"/>
      </w:r>
    </w:p>
    <w:p w14:paraId="461BFF0B" w14:textId="77777777" w:rsidR="00962D5A" w:rsidRPr="00F7122C" w:rsidRDefault="00E961CE" w:rsidP="00D05462">
      <w:pPr>
        <w:pStyle w:val="Heading1"/>
        <w:ind w:firstLine="0"/>
        <w:rPr>
          <w:rFonts w:ascii="Calibri" w:hAnsi="Calibri"/>
        </w:rPr>
      </w:pPr>
      <w:bookmarkStart w:id="46" w:name="_Toc384305684"/>
      <w:r w:rsidRPr="00F7122C">
        <w:rPr>
          <w:rFonts w:ascii="Calibri" w:hAnsi="Calibri"/>
        </w:rPr>
        <w:lastRenderedPageBreak/>
        <w:t>progress against</w:t>
      </w:r>
      <w:r w:rsidR="00962D5A" w:rsidRPr="00F7122C">
        <w:rPr>
          <w:rFonts w:ascii="Calibri" w:hAnsi="Calibri"/>
        </w:rPr>
        <w:t xml:space="preserve"> MILESTONES AND OBLIGATIONS</w:t>
      </w:r>
      <w:bookmarkEnd w:id="43"/>
      <w:bookmarkEnd w:id="44"/>
      <w:bookmarkEnd w:id="45"/>
      <w:bookmarkEnd w:id="46"/>
    </w:p>
    <w:p w14:paraId="3B142ADB" w14:textId="4FA81E90" w:rsidR="005521FC" w:rsidRPr="00F7122C" w:rsidRDefault="00D05462" w:rsidP="005976BC">
      <w:pPr>
        <w:pStyle w:val="Heading2"/>
        <w:spacing w:before="0" w:after="120"/>
        <w:ind w:left="0" w:firstLine="0"/>
        <w:rPr>
          <w:rFonts w:ascii="Calibri" w:hAnsi="Calibri"/>
        </w:rPr>
      </w:pPr>
      <w:bookmarkStart w:id="47" w:name="_Toc282185050"/>
      <w:bookmarkStart w:id="48" w:name="_Toc384305685"/>
      <w:r w:rsidRPr="00F7122C">
        <w:rPr>
          <w:rFonts w:ascii="Calibri" w:hAnsi="Calibri"/>
        </w:rPr>
        <w:t xml:space="preserve">Relationship to </w:t>
      </w:r>
      <w:r w:rsidR="009A58C1">
        <w:rPr>
          <w:rFonts w:ascii="Calibri" w:hAnsi="Calibri"/>
        </w:rPr>
        <w:t>s</w:t>
      </w:r>
      <w:r w:rsidRPr="00F7122C">
        <w:rPr>
          <w:rFonts w:ascii="Calibri" w:hAnsi="Calibri"/>
        </w:rPr>
        <w:t xml:space="preserve">tatutory </w:t>
      </w:r>
      <w:r w:rsidR="009A58C1">
        <w:rPr>
          <w:rFonts w:ascii="Calibri" w:hAnsi="Calibri"/>
        </w:rPr>
        <w:t>o</w:t>
      </w:r>
      <w:r w:rsidRPr="00F7122C">
        <w:rPr>
          <w:rFonts w:ascii="Calibri" w:hAnsi="Calibri"/>
        </w:rPr>
        <w:t>bligations</w:t>
      </w:r>
      <w:bookmarkEnd w:id="47"/>
      <w:bookmarkEnd w:id="48"/>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7C58BF" w:rsidRPr="00F7122C" w14:paraId="759A71F8" w14:textId="77777777" w:rsidTr="00181E4B">
        <w:tc>
          <w:tcPr>
            <w:tcW w:w="6708" w:type="dxa"/>
            <w:shd w:val="clear" w:color="auto" w:fill="F3F3F3"/>
          </w:tcPr>
          <w:p w14:paraId="0FBCE695" w14:textId="77777777" w:rsidR="00A57A43" w:rsidRPr="00F7122C" w:rsidRDefault="00172840" w:rsidP="002C3B2D">
            <w:pPr>
              <w:jc w:val="both"/>
              <w:rPr>
                <w:rFonts w:ascii="Calibri" w:hAnsi="Calibri"/>
                <w:b/>
                <w:szCs w:val="22"/>
              </w:rPr>
            </w:pPr>
            <w:r w:rsidRPr="00F7122C">
              <w:rPr>
                <w:rFonts w:ascii="Calibri" w:hAnsi="Calibri"/>
                <w:b/>
                <w:szCs w:val="22"/>
              </w:rPr>
              <w:t>Obligation</w:t>
            </w:r>
          </w:p>
          <w:p w14:paraId="5CE69F7E" w14:textId="77777777" w:rsidR="007C58BF" w:rsidRPr="00F7122C" w:rsidRDefault="007C58BF" w:rsidP="002C3B2D">
            <w:pPr>
              <w:jc w:val="both"/>
              <w:rPr>
                <w:rFonts w:ascii="Calibri" w:hAnsi="Calibri"/>
                <w:szCs w:val="22"/>
              </w:rPr>
            </w:pPr>
            <w:r w:rsidRPr="00F7122C">
              <w:rPr>
                <w:rFonts w:ascii="Calibri" w:hAnsi="Calibri"/>
                <w:szCs w:val="22"/>
              </w:rPr>
              <w:t xml:space="preserve">Parties will manage their respective responsibilities with regard to the National Estate in accordance with the provisions of this Agreement as detailed in </w:t>
            </w:r>
            <w:r w:rsidR="001F7F55" w:rsidRPr="00F7122C">
              <w:rPr>
                <w:rFonts w:ascii="Calibri" w:hAnsi="Calibri"/>
                <w:szCs w:val="22"/>
              </w:rPr>
              <w:t xml:space="preserve">the RFA </w:t>
            </w:r>
            <w:r w:rsidRPr="00F7122C">
              <w:rPr>
                <w:rFonts w:ascii="Calibri" w:hAnsi="Calibri"/>
                <w:szCs w:val="22"/>
              </w:rPr>
              <w:t>Attachment.</w:t>
            </w:r>
          </w:p>
        </w:tc>
        <w:tc>
          <w:tcPr>
            <w:tcW w:w="1760" w:type="dxa"/>
            <w:shd w:val="clear" w:color="auto" w:fill="F3F3F3"/>
          </w:tcPr>
          <w:p w14:paraId="16819BEA" w14:textId="77777777" w:rsidR="00B00039" w:rsidRPr="00F7122C" w:rsidRDefault="00B00039" w:rsidP="002C3B2D">
            <w:pPr>
              <w:jc w:val="both"/>
              <w:rPr>
                <w:rFonts w:ascii="Calibri" w:hAnsi="Calibri"/>
                <w:b/>
                <w:szCs w:val="22"/>
              </w:rPr>
            </w:pPr>
            <w:r w:rsidRPr="00F7122C">
              <w:rPr>
                <w:rFonts w:ascii="Calibri" w:hAnsi="Calibri"/>
                <w:b/>
                <w:szCs w:val="22"/>
              </w:rPr>
              <w:t>Clause number</w:t>
            </w:r>
            <w:r w:rsidR="005D60E8" w:rsidRPr="00F7122C">
              <w:rPr>
                <w:rFonts w:ascii="Calibri" w:hAnsi="Calibri"/>
                <w:b/>
                <w:szCs w:val="22"/>
              </w:rPr>
              <w:t>s</w:t>
            </w:r>
          </w:p>
          <w:p w14:paraId="05470C25" w14:textId="77777777" w:rsidR="00B00039" w:rsidRPr="00F7122C" w:rsidRDefault="007C58BF" w:rsidP="002C3B2D">
            <w:pPr>
              <w:jc w:val="both"/>
              <w:rPr>
                <w:rFonts w:ascii="Calibri" w:hAnsi="Calibri"/>
                <w:szCs w:val="22"/>
              </w:rPr>
            </w:pPr>
            <w:r w:rsidRPr="00F7122C">
              <w:rPr>
                <w:rFonts w:ascii="Calibri" w:hAnsi="Calibri"/>
                <w:szCs w:val="22"/>
              </w:rPr>
              <w:t>EG</w:t>
            </w:r>
            <w:r w:rsidR="00A25818" w:rsidRPr="00F7122C">
              <w:rPr>
                <w:rFonts w:ascii="Calibri" w:hAnsi="Calibri"/>
                <w:szCs w:val="22"/>
              </w:rPr>
              <w:t xml:space="preserve"> - 12</w:t>
            </w:r>
          </w:p>
          <w:p w14:paraId="11A99A65" w14:textId="77777777" w:rsidR="00B00039" w:rsidRPr="00F7122C" w:rsidRDefault="007C58BF" w:rsidP="002C3B2D">
            <w:pPr>
              <w:jc w:val="both"/>
              <w:rPr>
                <w:rFonts w:ascii="Calibri" w:hAnsi="Calibri"/>
                <w:szCs w:val="22"/>
              </w:rPr>
            </w:pPr>
            <w:r w:rsidRPr="00F7122C">
              <w:rPr>
                <w:rFonts w:ascii="Calibri" w:hAnsi="Calibri"/>
                <w:szCs w:val="22"/>
              </w:rPr>
              <w:t>CH</w:t>
            </w:r>
            <w:r w:rsidR="00A25818" w:rsidRPr="00F7122C">
              <w:rPr>
                <w:rFonts w:ascii="Calibri" w:hAnsi="Calibri"/>
                <w:szCs w:val="22"/>
              </w:rPr>
              <w:t xml:space="preserve"> - 21</w:t>
            </w:r>
          </w:p>
          <w:p w14:paraId="3294DBF3" w14:textId="77777777" w:rsidR="007C58BF" w:rsidRPr="00F7122C" w:rsidRDefault="007C58BF" w:rsidP="002C3B2D">
            <w:pPr>
              <w:jc w:val="both"/>
              <w:rPr>
                <w:rFonts w:ascii="Calibri" w:hAnsi="Calibri"/>
                <w:szCs w:val="22"/>
              </w:rPr>
            </w:pPr>
            <w:r w:rsidRPr="00F7122C">
              <w:rPr>
                <w:rFonts w:ascii="Calibri" w:hAnsi="Calibri"/>
                <w:szCs w:val="22"/>
              </w:rPr>
              <w:t>NE</w:t>
            </w:r>
            <w:r w:rsidR="00A25818" w:rsidRPr="00F7122C">
              <w:rPr>
                <w:rFonts w:ascii="Calibri" w:hAnsi="Calibri"/>
                <w:szCs w:val="22"/>
              </w:rPr>
              <w:t xml:space="preserve"> - 21</w:t>
            </w:r>
          </w:p>
          <w:p w14:paraId="13C6C927" w14:textId="77777777" w:rsidR="00B00039" w:rsidRPr="00F7122C" w:rsidRDefault="00B00039" w:rsidP="002C3B2D">
            <w:pPr>
              <w:jc w:val="both"/>
              <w:rPr>
                <w:rFonts w:ascii="Calibri" w:hAnsi="Calibri"/>
                <w:szCs w:val="22"/>
              </w:rPr>
            </w:pPr>
            <w:r w:rsidRPr="00F7122C">
              <w:rPr>
                <w:rFonts w:ascii="Calibri" w:hAnsi="Calibri"/>
                <w:szCs w:val="22"/>
              </w:rPr>
              <w:t>W</w:t>
            </w:r>
            <w:r w:rsidR="00A25818" w:rsidRPr="00F7122C">
              <w:rPr>
                <w:rFonts w:ascii="Calibri" w:hAnsi="Calibri"/>
                <w:szCs w:val="22"/>
              </w:rPr>
              <w:t xml:space="preserve"> - 21</w:t>
            </w:r>
          </w:p>
          <w:p w14:paraId="4C1FA8C5" w14:textId="77777777" w:rsidR="007C58BF" w:rsidRPr="00F7122C" w:rsidRDefault="007C58BF" w:rsidP="002C3B2D">
            <w:pPr>
              <w:jc w:val="both"/>
              <w:rPr>
                <w:rFonts w:ascii="Calibri" w:hAnsi="Calibri"/>
                <w:szCs w:val="22"/>
              </w:rPr>
            </w:pPr>
            <w:r w:rsidRPr="00F7122C">
              <w:rPr>
                <w:rFonts w:ascii="Calibri" w:hAnsi="Calibri"/>
                <w:szCs w:val="22"/>
              </w:rPr>
              <w:t>G</w:t>
            </w:r>
            <w:r w:rsidR="00A25818" w:rsidRPr="00F7122C">
              <w:rPr>
                <w:rFonts w:ascii="Calibri" w:hAnsi="Calibri"/>
                <w:szCs w:val="22"/>
              </w:rPr>
              <w:t xml:space="preserve"> - 21</w:t>
            </w:r>
          </w:p>
        </w:tc>
      </w:tr>
    </w:tbl>
    <w:p w14:paraId="41132038" w14:textId="77777777" w:rsidR="00E97A5F" w:rsidRPr="00F7122C" w:rsidRDefault="00E97A5F" w:rsidP="002C3B2D">
      <w:pPr>
        <w:ind w:right="-57"/>
        <w:jc w:val="both"/>
        <w:rPr>
          <w:rFonts w:ascii="Calibri" w:hAnsi="Calibri"/>
          <w:szCs w:val="22"/>
        </w:rPr>
      </w:pPr>
    </w:p>
    <w:p w14:paraId="15C7D831" w14:textId="77777777" w:rsidR="002C3B2D" w:rsidRPr="00F7122C" w:rsidRDefault="002C3B2D" w:rsidP="002C3B2D">
      <w:pPr>
        <w:autoSpaceDE w:val="0"/>
        <w:autoSpaceDN w:val="0"/>
        <w:adjustRightInd w:val="0"/>
        <w:rPr>
          <w:rFonts w:ascii="Calibri" w:hAnsi="Calibri"/>
          <w:color w:val="000000"/>
          <w:szCs w:val="22"/>
        </w:rPr>
      </w:pPr>
      <w:r w:rsidRPr="00F7122C">
        <w:rPr>
          <w:rFonts w:ascii="Calibri" w:hAnsi="Calibri"/>
          <w:color w:val="000000"/>
          <w:szCs w:val="22"/>
        </w:rPr>
        <w:t>This commitment has been overtaken by events.</w:t>
      </w:r>
    </w:p>
    <w:p w14:paraId="2EBD8D18" w14:textId="77777777" w:rsidR="0003789D" w:rsidRPr="00F7122C" w:rsidRDefault="0003789D" w:rsidP="002C3B2D">
      <w:pPr>
        <w:pStyle w:val="NormalWeb"/>
        <w:spacing w:before="0" w:beforeAutospacing="0" w:after="0" w:afterAutospacing="0"/>
        <w:jc w:val="both"/>
        <w:rPr>
          <w:rFonts w:ascii="Calibri" w:hAnsi="Calibri"/>
          <w:sz w:val="22"/>
          <w:szCs w:val="22"/>
        </w:rPr>
      </w:pPr>
    </w:p>
    <w:p w14:paraId="38DA9B86" w14:textId="77777777" w:rsidR="00D724B9" w:rsidRPr="00F7122C" w:rsidRDefault="00DB5969" w:rsidP="002C3B2D">
      <w:pPr>
        <w:pStyle w:val="NormalWeb"/>
        <w:spacing w:before="0" w:beforeAutospacing="0" w:after="0" w:afterAutospacing="0"/>
        <w:jc w:val="both"/>
        <w:rPr>
          <w:rFonts w:ascii="Calibri" w:hAnsi="Calibri"/>
          <w:sz w:val="22"/>
          <w:szCs w:val="22"/>
        </w:rPr>
      </w:pPr>
      <w:r w:rsidRPr="00F7122C">
        <w:rPr>
          <w:rFonts w:ascii="Calibri" w:hAnsi="Calibri"/>
          <w:sz w:val="22"/>
          <w:szCs w:val="22"/>
        </w:rPr>
        <w:t xml:space="preserve">In 2003, the </w:t>
      </w:r>
      <w:r w:rsidR="003428FE" w:rsidRPr="00F7122C">
        <w:rPr>
          <w:rFonts w:ascii="Calibri" w:hAnsi="Calibri"/>
          <w:sz w:val="22"/>
          <w:szCs w:val="22"/>
        </w:rPr>
        <w:t xml:space="preserve">Australian Government </w:t>
      </w:r>
      <w:r w:rsidRPr="00F7122C">
        <w:rPr>
          <w:rFonts w:ascii="Calibri" w:hAnsi="Calibri"/>
          <w:sz w:val="22"/>
          <w:szCs w:val="22"/>
        </w:rPr>
        <w:t xml:space="preserve">repealed the </w:t>
      </w:r>
      <w:r w:rsidRPr="00F7122C">
        <w:rPr>
          <w:rFonts w:ascii="Calibri" w:hAnsi="Calibri"/>
          <w:i/>
          <w:sz w:val="22"/>
          <w:szCs w:val="22"/>
        </w:rPr>
        <w:t>Australian Heritage Commission Act 1975</w:t>
      </w:r>
      <w:r w:rsidRPr="00F7122C">
        <w:rPr>
          <w:rFonts w:ascii="Calibri" w:hAnsi="Calibri"/>
          <w:sz w:val="22"/>
          <w:szCs w:val="22"/>
        </w:rPr>
        <w:t xml:space="preserve"> (Cwth) and amended the </w:t>
      </w:r>
      <w:r w:rsidRPr="00F7122C">
        <w:rPr>
          <w:rFonts w:ascii="Calibri" w:hAnsi="Calibri"/>
          <w:i/>
          <w:sz w:val="22"/>
          <w:szCs w:val="22"/>
        </w:rPr>
        <w:t>Environment Protection and Biodiversity Conservation Act 1999</w:t>
      </w:r>
      <w:r w:rsidRPr="00F7122C">
        <w:rPr>
          <w:rFonts w:ascii="Calibri" w:hAnsi="Calibri"/>
          <w:sz w:val="22"/>
          <w:szCs w:val="22"/>
        </w:rPr>
        <w:t xml:space="preserve"> </w:t>
      </w:r>
      <w:r w:rsidR="00152EB6" w:rsidRPr="00F7122C">
        <w:rPr>
          <w:rFonts w:ascii="Calibri" w:hAnsi="Calibri"/>
          <w:sz w:val="22"/>
          <w:szCs w:val="22"/>
        </w:rPr>
        <w:t xml:space="preserve">(Cwth) </w:t>
      </w:r>
      <w:r w:rsidRPr="00F7122C">
        <w:rPr>
          <w:rFonts w:ascii="Calibri" w:hAnsi="Calibri"/>
          <w:sz w:val="22"/>
          <w:szCs w:val="22"/>
        </w:rPr>
        <w:t>(EPBC Act) to provide for a National Heritage List to replace the Register of the National Estate</w:t>
      </w:r>
      <w:r w:rsidR="006675F8" w:rsidRPr="00F7122C">
        <w:rPr>
          <w:rFonts w:ascii="Calibri" w:hAnsi="Calibri"/>
          <w:sz w:val="22"/>
          <w:szCs w:val="22"/>
        </w:rPr>
        <w:t xml:space="preserve"> (RNE)</w:t>
      </w:r>
      <w:r w:rsidRPr="00F7122C">
        <w:rPr>
          <w:rFonts w:ascii="Calibri" w:hAnsi="Calibri"/>
          <w:sz w:val="22"/>
          <w:szCs w:val="22"/>
        </w:rPr>
        <w:t>. At the time it was jointly agreed to suspend further work on identifying places to add to the register, pending the outcomes of the legislative amendments.</w:t>
      </w:r>
      <w:r w:rsidR="00D724B9" w:rsidRPr="00F7122C">
        <w:rPr>
          <w:rFonts w:ascii="Calibri" w:hAnsi="Calibri"/>
          <w:sz w:val="22"/>
          <w:szCs w:val="22"/>
        </w:rPr>
        <w:t xml:space="preserve"> </w:t>
      </w:r>
      <w:r w:rsidRPr="00F7122C">
        <w:rPr>
          <w:rFonts w:ascii="Calibri" w:hAnsi="Calibri"/>
          <w:sz w:val="22"/>
          <w:szCs w:val="22"/>
        </w:rPr>
        <w:t xml:space="preserve">Following amendments in 2006 to the EPBC Act and the </w:t>
      </w:r>
      <w:r w:rsidRPr="00F7122C">
        <w:rPr>
          <w:rStyle w:val="Emphasis"/>
          <w:rFonts w:ascii="Calibri" w:hAnsi="Calibri"/>
          <w:sz w:val="22"/>
          <w:szCs w:val="22"/>
        </w:rPr>
        <w:t>Australian Heritage Council Act 2003</w:t>
      </w:r>
      <w:r w:rsidR="0045665C" w:rsidRPr="00F7122C">
        <w:rPr>
          <w:rStyle w:val="Emphasis"/>
          <w:rFonts w:ascii="Calibri" w:hAnsi="Calibri"/>
          <w:sz w:val="22"/>
          <w:szCs w:val="22"/>
        </w:rPr>
        <w:t xml:space="preserve"> </w:t>
      </w:r>
      <w:r w:rsidR="0045665C" w:rsidRPr="00F7122C">
        <w:rPr>
          <w:rStyle w:val="Emphasis"/>
          <w:rFonts w:ascii="Calibri" w:hAnsi="Calibri"/>
          <w:i w:val="0"/>
          <w:sz w:val="22"/>
          <w:szCs w:val="22"/>
        </w:rPr>
        <w:t>(Cwth)</w:t>
      </w:r>
      <w:r w:rsidRPr="00F7122C">
        <w:rPr>
          <w:rStyle w:val="Emphasis"/>
          <w:rFonts w:ascii="Calibri" w:hAnsi="Calibri"/>
          <w:sz w:val="22"/>
          <w:szCs w:val="22"/>
        </w:rPr>
        <w:t xml:space="preserve">, </w:t>
      </w:r>
      <w:r w:rsidRPr="00F7122C">
        <w:rPr>
          <w:rFonts w:ascii="Calibri" w:hAnsi="Calibri"/>
          <w:sz w:val="22"/>
          <w:szCs w:val="22"/>
        </w:rPr>
        <w:t xml:space="preserve">the </w:t>
      </w:r>
      <w:r w:rsidR="006675F8" w:rsidRPr="00F7122C">
        <w:rPr>
          <w:rFonts w:ascii="Calibri" w:hAnsi="Calibri"/>
          <w:sz w:val="22"/>
          <w:szCs w:val="22"/>
        </w:rPr>
        <w:t>RNE</w:t>
      </w:r>
      <w:r w:rsidRPr="00F7122C">
        <w:rPr>
          <w:rFonts w:ascii="Calibri" w:hAnsi="Calibri"/>
          <w:sz w:val="22"/>
          <w:szCs w:val="22"/>
        </w:rPr>
        <w:t xml:space="preserve"> was frozen on 19 February 2007, which means that no new places can be added, or any existing places, or values of places, removed. </w:t>
      </w:r>
    </w:p>
    <w:p w14:paraId="358D3A4C" w14:textId="77777777" w:rsidR="00D724B9" w:rsidRPr="00F7122C" w:rsidRDefault="00D724B9" w:rsidP="00DB5969">
      <w:pPr>
        <w:pStyle w:val="NormalWeb"/>
        <w:spacing w:before="0" w:beforeAutospacing="0" w:after="0" w:afterAutospacing="0"/>
        <w:jc w:val="both"/>
        <w:rPr>
          <w:rFonts w:ascii="Calibri" w:hAnsi="Calibri"/>
        </w:rPr>
      </w:pPr>
    </w:p>
    <w:p w14:paraId="06024E8E" w14:textId="77777777" w:rsidR="00DB5969" w:rsidRPr="00F7122C" w:rsidRDefault="00DB5969" w:rsidP="00DB5969">
      <w:pPr>
        <w:pStyle w:val="NormalWeb"/>
        <w:spacing w:before="0" w:beforeAutospacing="0" w:after="0" w:afterAutospacing="0"/>
        <w:jc w:val="both"/>
        <w:rPr>
          <w:rFonts w:ascii="Calibri" w:hAnsi="Calibri"/>
          <w:sz w:val="22"/>
          <w:szCs w:val="22"/>
        </w:rPr>
      </w:pPr>
      <w:r w:rsidRPr="00F7122C">
        <w:rPr>
          <w:rFonts w:ascii="Calibri" w:hAnsi="Calibri"/>
          <w:sz w:val="22"/>
          <w:szCs w:val="22"/>
        </w:rPr>
        <w:t xml:space="preserve">The Register will continue as a statutory register until February 2012. A transition period of five years was provided to allow State and Territories to consider whether places on the Register should be protected under other statutory provisions or their own heritage registers. The </w:t>
      </w:r>
      <w:r w:rsidR="000244C1" w:rsidRPr="00F7122C">
        <w:rPr>
          <w:rFonts w:ascii="Calibri" w:hAnsi="Calibri"/>
          <w:sz w:val="22"/>
          <w:szCs w:val="22"/>
        </w:rPr>
        <w:t xml:space="preserve">Australian Government </w:t>
      </w:r>
      <w:r w:rsidRPr="00F7122C">
        <w:rPr>
          <w:rFonts w:ascii="Calibri" w:hAnsi="Calibri"/>
          <w:sz w:val="22"/>
          <w:szCs w:val="22"/>
        </w:rPr>
        <w:t>Minister is required to consider information in the RNE in the course of his decision making under the EPBC Act</w:t>
      </w:r>
      <w:r w:rsidRPr="00F7122C">
        <w:rPr>
          <w:rFonts w:ascii="Calibri" w:hAnsi="Calibri"/>
          <w:i/>
          <w:sz w:val="22"/>
          <w:szCs w:val="22"/>
        </w:rPr>
        <w:t xml:space="preserve"> </w:t>
      </w:r>
      <w:r w:rsidRPr="00F7122C">
        <w:rPr>
          <w:rFonts w:ascii="Calibri" w:hAnsi="Calibri"/>
          <w:sz w:val="22"/>
          <w:szCs w:val="22"/>
        </w:rPr>
        <w:t xml:space="preserve">during this period. </w:t>
      </w:r>
    </w:p>
    <w:p w14:paraId="218C4201" w14:textId="77777777" w:rsidR="00DB5969" w:rsidRPr="00F7122C" w:rsidRDefault="00DB5969" w:rsidP="00DB5969">
      <w:pPr>
        <w:pStyle w:val="NormalWeb"/>
        <w:spacing w:before="0" w:beforeAutospacing="0" w:after="0" w:afterAutospacing="0"/>
        <w:jc w:val="both"/>
        <w:rPr>
          <w:rFonts w:ascii="Calibri" w:hAnsi="Calibri"/>
          <w:sz w:val="22"/>
          <w:szCs w:val="22"/>
        </w:rPr>
      </w:pPr>
    </w:p>
    <w:p w14:paraId="1CCCDE7B" w14:textId="77777777" w:rsidR="00146C91" w:rsidRPr="00F7122C" w:rsidRDefault="00DB5969" w:rsidP="00146C91">
      <w:pPr>
        <w:pStyle w:val="NormalWeb"/>
        <w:spacing w:before="0" w:beforeAutospacing="0" w:after="0" w:afterAutospacing="0"/>
        <w:jc w:val="both"/>
        <w:rPr>
          <w:rFonts w:ascii="Calibri" w:hAnsi="Calibri"/>
          <w:sz w:val="22"/>
          <w:szCs w:val="22"/>
        </w:rPr>
      </w:pPr>
      <w:r w:rsidRPr="00F7122C">
        <w:rPr>
          <w:rFonts w:ascii="Calibri" w:hAnsi="Calibri"/>
          <w:sz w:val="22"/>
          <w:szCs w:val="22"/>
        </w:rPr>
        <w:t xml:space="preserve">From February 2012, all references to the Register are to be removed from the EPBC Act and AHC </w:t>
      </w:r>
      <w:r w:rsidR="0045665C" w:rsidRPr="00F7122C">
        <w:rPr>
          <w:rFonts w:ascii="Calibri" w:hAnsi="Calibri"/>
          <w:sz w:val="22"/>
          <w:szCs w:val="22"/>
        </w:rPr>
        <w:t>Act;</w:t>
      </w:r>
      <w:r w:rsidRPr="00F7122C">
        <w:rPr>
          <w:rFonts w:ascii="Calibri" w:hAnsi="Calibri"/>
          <w:sz w:val="22"/>
          <w:szCs w:val="22"/>
        </w:rPr>
        <w:t xml:space="preserve"> however the RNE will be maintained on a non-statutory basis as a publicly available archive. The Australian Government has invited </w:t>
      </w:r>
      <w:r w:rsidR="008A1C50" w:rsidRPr="00F7122C">
        <w:rPr>
          <w:rFonts w:ascii="Calibri" w:hAnsi="Calibri"/>
          <w:sz w:val="22"/>
          <w:szCs w:val="22"/>
        </w:rPr>
        <w:t>Victoria</w:t>
      </w:r>
      <w:r w:rsidRPr="00F7122C">
        <w:rPr>
          <w:rFonts w:ascii="Calibri" w:hAnsi="Calibri"/>
          <w:sz w:val="22"/>
          <w:szCs w:val="22"/>
        </w:rPr>
        <w:t xml:space="preserve"> to consider whether any places listed on the Register should be accorded any ongoing status under State legislation.  While </w:t>
      </w:r>
      <w:r w:rsidR="0003789D" w:rsidRPr="00F7122C">
        <w:rPr>
          <w:rFonts w:ascii="Calibri" w:hAnsi="Calibri"/>
          <w:sz w:val="22"/>
          <w:szCs w:val="22"/>
        </w:rPr>
        <w:t>Victoria</w:t>
      </w:r>
      <w:r w:rsidRPr="00F7122C">
        <w:rPr>
          <w:rFonts w:ascii="Calibri" w:hAnsi="Calibri"/>
          <w:sz w:val="22"/>
          <w:szCs w:val="22"/>
        </w:rPr>
        <w:t xml:space="preserve"> does not have any equivalent register for natural values, the State does have </w:t>
      </w:r>
      <w:r w:rsidR="0003789D" w:rsidRPr="00F7122C">
        <w:rPr>
          <w:rFonts w:ascii="Calibri" w:hAnsi="Calibri"/>
          <w:sz w:val="22"/>
          <w:szCs w:val="22"/>
        </w:rPr>
        <w:t>the Victorian Heritage Register</w:t>
      </w:r>
      <w:r w:rsidRPr="00F7122C">
        <w:rPr>
          <w:rFonts w:ascii="Calibri" w:hAnsi="Calibri"/>
          <w:sz w:val="22"/>
          <w:szCs w:val="22"/>
        </w:rPr>
        <w:t>.</w:t>
      </w:r>
      <w:r w:rsidR="0003789D" w:rsidRPr="00F7122C">
        <w:rPr>
          <w:rFonts w:ascii="Calibri" w:hAnsi="Calibri"/>
          <w:sz w:val="22"/>
          <w:szCs w:val="22"/>
        </w:rPr>
        <w:t xml:space="preserve"> </w:t>
      </w:r>
      <w:r w:rsidRPr="00F7122C">
        <w:rPr>
          <w:rFonts w:ascii="Calibri" w:hAnsi="Calibri"/>
          <w:sz w:val="22"/>
          <w:szCs w:val="22"/>
        </w:rPr>
        <w:t xml:space="preserve">Any consideration of places of heritage significance on the </w:t>
      </w:r>
      <w:r w:rsidR="0003789D" w:rsidRPr="00F7122C">
        <w:rPr>
          <w:rFonts w:ascii="Calibri" w:hAnsi="Calibri"/>
          <w:sz w:val="22"/>
          <w:szCs w:val="22"/>
        </w:rPr>
        <w:t>RNE</w:t>
      </w:r>
      <w:r w:rsidRPr="00F7122C">
        <w:rPr>
          <w:rFonts w:ascii="Calibri" w:hAnsi="Calibri"/>
          <w:sz w:val="22"/>
          <w:szCs w:val="22"/>
        </w:rPr>
        <w:t xml:space="preserve"> should be undertaken in consulta</w:t>
      </w:r>
      <w:r w:rsidR="00146C91" w:rsidRPr="00F7122C">
        <w:rPr>
          <w:rFonts w:ascii="Calibri" w:hAnsi="Calibri"/>
          <w:sz w:val="22"/>
          <w:szCs w:val="22"/>
        </w:rPr>
        <w:t>tion with relevant stakeholders.</w:t>
      </w:r>
    </w:p>
    <w:p w14:paraId="7A7FDE69" w14:textId="77777777" w:rsidR="00146C91" w:rsidRPr="00F7122C" w:rsidRDefault="00146C91" w:rsidP="00146C91">
      <w:pPr>
        <w:pStyle w:val="NormalWeb"/>
        <w:spacing w:before="0" w:beforeAutospacing="0" w:after="0" w:afterAutospacing="0"/>
        <w:jc w:val="both"/>
        <w:rPr>
          <w:rFonts w:ascii="Calibri" w:hAnsi="Calibri"/>
          <w:sz w:val="22"/>
          <w:szCs w:val="22"/>
        </w:rPr>
      </w:pPr>
    </w:p>
    <w:p w14:paraId="16845829" w14:textId="77777777" w:rsidR="008E64EE" w:rsidRPr="00F7122C" w:rsidRDefault="008E64EE" w:rsidP="00146C91">
      <w:pPr>
        <w:pStyle w:val="NormalWeb"/>
        <w:spacing w:before="0" w:beforeAutospacing="0" w:after="0" w:afterAutospacing="0"/>
        <w:jc w:val="both"/>
        <w:rPr>
          <w:rFonts w:ascii="Calibri" w:hAnsi="Calibri"/>
          <w:sz w:val="22"/>
        </w:rPr>
      </w:pPr>
      <w:r w:rsidRPr="00F7122C">
        <w:rPr>
          <w:rFonts w:ascii="Calibri" w:hAnsi="Calibri"/>
          <w:sz w:val="22"/>
        </w:rPr>
        <w:t xml:space="preserve">All heritage places on the </w:t>
      </w:r>
      <w:r w:rsidRPr="00F7122C">
        <w:rPr>
          <w:rStyle w:val="Emphasis"/>
          <w:rFonts w:ascii="Calibri" w:hAnsi="Calibri"/>
          <w:i w:val="0"/>
          <w:sz w:val="22"/>
        </w:rPr>
        <w:t>RNE</w:t>
      </w:r>
      <w:r w:rsidRPr="00F7122C">
        <w:rPr>
          <w:rFonts w:ascii="Calibri" w:hAnsi="Calibri"/>
          <w:sz w:val="22"/>
        </w:rPr>
        <w:t>, National Heritage List and Commonwealth Heritage List can be found by searching the Australian Heritage Database (</w:t>
      </w:r>
      <w:hyperlink r:id="rId29" w:tooltip="http://www.environment.gov.au/cgi-bin/ahdb/search.pl" w:history="1">
        <w:r w:rsidRPr="00F7122C">
          <w:rPr>
            <w:rStyle w:val="Hyperlink"/>
            <w:rFonts w:ascii="Calibri" w:hAnsi="Calibri"/>
            <w:i/>
            <w:color w:val="auto"/>
            <w:sz w:val="22"/>
            <w:u w:val="none"/>
          </w:rPr>
          <w:t>http://www.environment.gov.au/cgi-bin/ahdb/search.pl</w:t>
        </w:r>
      </w:hyperlink>
      <w:r w:rsidRPr="00F7122C">
        <w:rPr>
          <w:rFonts w:ascii="Calibri" w:hAnsi="Calibri"/>
          <w:sz w:val="22"/>
        </w:rPr>
        <w:t>).</w:t>
      </w:r>
    </w:p>
    <w:p w14:paraId="6E36D3AA" w14:textId="77777777" w:rsidR="00146C91" w:rsidRPr="00F7122C" w:rsidRDefault="00146C91" w:rsidP="00146C91">
      <w:pPr>
        <w:pStyle w:val="NormalWeb"/>
        <w:spacing w:before="0" w:beforeAutospacing="0" w:after="0" w:afterAutospacing="0"/>
        <w:jc w:val="both"/>
        <w:rPr>
          <w:rFonts w:ascii="Calibri" w:hAnsi="Calibri"/>
          <w:sz w:val="22"/>
        </w:rPr>
      </w:pPr>
    </w:p>
    <w:p w14:paraId="4863187E" w14:textId="77777777" w:rsidR="00771490" w:rsidRPr="00F7122C" w:rsidRDefault="00F57439" w:rsidP="00F57439">
      <w:pPr>
        <w:pStyle w:val="NormalWeb"/>
        <w:spacing w:before="0" w:beforeAutospacing="0" w:after="0" w:afterAutospacing="0"/>
        <w:jc w:val="both"/>
        <w:rPr>
          <w:rFonts w:ascii="Calibri" w:hAnsi="Calibri"/>
          <w:sz w:val="22"/>
          <w:szCs w:val="22"/>
        </w:rPr>
      </w:pPr>
      <w:r w:rsidRPr="00F7122C">
        <w:rPr>
          <w:rFonts w:ascii="Calibri" w:hAnsi="Calibri"/>
          <w:sz w:val="22"/>
          <w:szCs w:val="22"/>
        </w:rPr>
        <w:t>Obligations</w:t>
      </w:r>
      <w:r w:rsidR="00771490" w:rsidRPr="00F7122C">
        <w:rPr>
          <w:rFonts w:ascii="Calibri" w:hAnsi="Calibri"/>
          <w:sz w:val="22"/>
          <w:szCs w:val="22"/>
        </w:rPr>
        <w:t xml:space="preserve"> in the RFA Attachment referred to in this Clause, and a review of progress </w:t>
      </w:r>
      <w:r w:rsidRPr="00F7122C">
        <w:rPr>
          <w:rFonts w:ascii="Calibri" w:hAnsi="Calibri"/>
          <w:sz w:val="22"/>
          <w:szCs w:val="22"/>
        </w:rPr>
        <w:t>against</w:t>
      </w:r>
      <w:r w:rsidR="00771490" w:rsidRPr="00F7122C">
        <w:rPr>
          <w:rFonts w:ascii="Calibri" w:hAnsi="Calibri"/>
          <w:sz w:val="22"/>
          <w:szCs w:val="22"/>
        </w:rPr>
        <w:t xml:space="preserve"> these obligations, is provided in </w:t>
      </w:r>
      <w:r w:rsidR="003403C0" w:rsidRPr="00F7122C">
        <w:rPr>
          <w:rFonts w:ascii="Calibri" w:hAnsi="Calibri"/>
          <w:sz w:val="22"/>
          <w:szCs w:val="22"/>
        </w:rPr>
        <w:t xml:space="preserve">Appendix </w:t>
      </w:r>
      <w:r w:rsidR="00D5175E" w:rsidRPr="00F7122C">
        <w:rPr>
          <w:rFonts w:ascii="Calibri" w:hAnsi="Calibri"/>
          <w:sz w:val="22"/>
          <w:szCs w:val="22"/>
        </w:rPr>
        <w:t>4</w:t>
      </w:r>
      <w:r w:rsidR="00771490" w:rsidRPr="00F7122C">
        <w:rPr>
          <w:rFonts w:ascii="Calibri" w:hAnsi="Calibri"/>
          <w:sz w:val="22"/>
          <w:szCs w:val="22"/>
        </w:rPr>
        <w:t>.</w:t>
      </w:r>
    </w:p>
    <w:p w14:paraId="1CAF7DA8" w14:textId="77777777" w:rsidR="00A23EAB" w:rsidRPr="00F7122C" w:rsidRDefault="00A23EAB" w:rsidP="005635B7">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7C58BF" w:rsidRPr="00F7122C" w14:paraId="43FB080B" w14:textId="77777777" w:rsidTr="00181E4B">
        <w:tc>
          <w:tcPr>
            <w:tcW w:w="6708" w:type="dxa"/>
            <w:shd w:val="clear" w:color="auto" w:fill="F3F3F3"/>
          </w:tcPr>
          <w:p w14:paraId="13744E61" w14:textId="77777777" w:rsidR="001976A7" w:rsidRPr="00F7122C" w:rsidRDefault="001976A7" w:rsidP="001976A7">
            <w:pPr>
              <w:jc w:val="both"/>
              <w:rPr>
                <w:rFonts w:ascii="Calibri" w:hAnsi="Calibri"/>
                <w:b/>
              </w:rPr>
            </w:pPr>
            <w:r w:rsidRPr="00F7122C">
              <w:rPr>
                <w:rFonts w:ascii="Calibri" w:hAnsi="Calibri"/>
                <w:b/>
              </w:rPr>
              <w:t>Obligation</w:t>
            </w:r>
          </w:p>
          <w:p w14:paraId="6FEFA97D" w14:textId="77777777" w:rsidR="007C58BF" w:rsidRPr="00F7122C" w:rsidRDefault="007C58BF" w:rsidP="005635B7">
            <w:pPr>
              <w:jc w:val="both"/>
              <w:rPr>
                <w:rFonts w:ascii="Calibri" w:hAnsi="Calibri"/>
              </w:rPr>
            </w:pPr>
            <w:r w:rsidRPr="00F7122C">
              <w:rPr>
                <w:rFonts w:ascii="Calibri" w:hAnsi="Calibri"/>
              </w:rPr>
              <w:t>The Commonwealth notes that its obligations to promote endangered species protection will involve ongoing cooperative work with Victorian agencies concerning the RFA region.</w:t>
            </w:r>
          </w:p>
        </w:tc>
        <w:tc>
          <w:tcPr>
            <w:tcW w:w="1760" w:type="dxa"/>
            <w:shd w:val="clear" w:color="auto" w:fill="F3F3F3"/>
          </w:tcPr>
          <w:p w14:paraId="584620D6" w14:textId="77777777" w:rsidR="001976A7" w:rsidRPr="00F7122C" w:rsidRDefault="001976A7" w:rsidP="001976A7">
            <w:pPr>
              <w:jc w:val="both"/>
              <w:rPr>
                <w:rFonts w:ascii="Calibri" w:hAnsi="Calibri"/>
                <w:b/>
              </w:rPr>
            </w:pPr>
            <w:r w:rsidRPr="00F7122C">
              <w:rPr>
                <w:rFonts w:ascii="Calibri" w:hAnsi="Calibri"/>
                <w:b/>
              </w:rPr>
              <w:t>Clause number</w:t>
            </w:r>
            <w:r w:rsidR="005D60E8" w:rsidRPr="00F7122C">
              <w:rPr>
                <w:rFonts w:ascii="Calibri" w:hAnsi="Calibri"/>
                <w:b/>
              </w:rPr>
              <w:t>s</w:t>
            </w:r>
          </w:p>
          <w:p w14:paraId="15669852" w14:textId="77777777" w:rsidR="007C58BF" w:rsidRPr="00F7122C" w:rsidRDefault="007C58BF" w:rsidP="005635B7">
            <w:pPr>
              <w:jc w:val="both"/>
              <w:rPr>
                <w:rFonts w:ascii="Calibri" w:hAnsi="Calibri"/>
              </w:rPr>
            </w:pPr>
            <w:r w:rsidRPr="00F7122C">
              <w:rPr>
                <w:rFonts w:ascii="Calibri" w:hAnsi="Calibri"/>
              </w:rPr>
              <w:t>EG</w:t>
            </w:r>
            <w:r w:rsidR="0004127A" w:rsidRPr="00F7122C">
              <w:rPr>
                <w:rFonts w:ascii="Calibri" w:hAnsi="Calibri"/>
              </w:rPr>
              <w:t xml:space="preserve"> - 15</w:t>
            </w:r>
          </w:p>
          <w:p w14:paraId="1BEE4ED1" w14:textId="77777777" w:rsidR="001976A7" w:rsidRPr="00F7122C" w:rsidRDefault="007C58BF" w:rsidP="005635B7">
            <w:pPr>
              <w:jc w:val="both"/>
              <w:rPr>
                <w:rFonts w:ascii="Calibri" w:hAnsi="Calibri"/>
              </w:rPr>
            </w:pPr>
            <w:r w:rsidRPr="00F7122C">
              <w:rPr>
                <w:rFonts w:ascii="Calibri" w:hAnsi="Calibri"/>
              </w:rPr>
              <w:t>CH</w:t>
            </w:r>
            <w:r w:rsidR="0004127A" w:rsidRPr="00F7122C">
              <w:rPr>
                <w:rFonts w:ascii="Calibri" w:hAnsi="Calibri"/>
              </w:rPr>
              <w:t xml:space="preserve"> - 25</w:t>
            </w:r>
          </w:p>
          <w:p w14:paraId="20527747" w14:textId="77777777" w:rsidR="007C58BF" w:rsidRPr="00F7122C" w:rsidRDefault="00700F35" w:rsidP="005635B7">
            <w:pPr>
              <w:jc w:val="both"/>
              <w:rPr>
                <w:rFonts w:ascii="Calibri" w:hAnsi="Calibri"/>
              </w:rPr>
            </w:pPr>
            <w:r w:rsidRPr="00F7122C">
              <w:rPr>
                <w:rFonts w:ascii="Calibri" w:hAnsi="Calibri"/>
              </w:rPr>
              <w:t>NE</w:t>
            </w:r>
            <w:r w:rsidR="0004127A" w:rsidRPr="00F7122C">
              <w:rPr>
                <w:rFonts w:ascii="Calibri" w:hAnsi="Calibri"/>
              </w:rPr>
              <w:t xml:space="preserve"> - 25</w:t>
            </w:r>
          </w:p>
          <w:p w14:paraId="16B69FFC" w14:textId="77777777" w:rsidR="001976A7" w:rsidRPr="00F7122C" w:rsidRDefault="00700F35" w:rsidP="005635B7">
            <w:pPr>
              <w:jc w:val="both"/>
              <w:rPr>
                <w:rFonts w:ascii="Calibri" w:hAnsi="Calibri"/>
              </w:rPr>
            </w:pPr>
            <w:r w:rsidRPr="00F7122C">
              <w:rPr>
                <w:rFonts w:ascii="Calibri" w:hAnsi="Calibri"/>
              </w:rPr>
              <w:t>W</w:t>
            </w:r>
            <w:r w:rsidR="0004127A" w:rsidRPr="00F7122C">
              <w:rPr>
                <w:rFonts w:ascii="Calibri" w:hAnsi="Calibri"/>
              </w:rPr>
              <w:t xml:space="preserve"> - 25</w:t>
            </w:r>
          </w:p>
          <w:p w14:paraId="77243B12" w14:textId="77777777" w:rsidR="00700F35" w:rsidRPr="00F7122C" w:rsidRDefault="00700F35" w:rsidP="005635B7">
            <w:pPr>
              <w:jc w:val="both"/>
              <w:rPr>
                <w:rFonts w:ascii="Calibri" w:hAnsi="Calibri"/>
              </w:rPr>
            </w:pPr>
            <w:r w:rsidRPr="00F7122C">
              <w:rPr>
                <w:rFonts w:ascii="Calibri" w:hAnsi="Calibri"/>
              </w:rPr>
              <w:t>G</w:t>
            </w:r>
            <w:r w:rsidR="0004127A" w:rsidRPr="00F7122C">
              <w:rPr>
                <w:rFonts w:ascii="Calibri" w:hAnsi="Calibri"/>
              </w:rPr>
              <w:t xml:space="preserve"> - 25</w:t>
            </w:r>
          </w:p>
        </w:tc>
      </w:tr>
    </w:tbl>
    <w:p w14:paraId="1070540F" w14:textId="77777777" w:rsidR="005521FC" w:rsidRPr="00F7122C" w:rsidRDefault="005521FC" w:rsidP="005635B7">
      <w:pPr>
        <w:jc w:val="both"/>
        <w:rPr>
          <w:rFonts w:ascii="Calibri" w:hAnsi="Calibri"/>
        </w:rPr>
      </w:pPr>
    </w:p>
    <w:p w14:paraId="4055708E" w14:textId="77777777" w:rsidR="0010342E" w:rsidRPr="00F7122C" w:rsidRDefault="0046589D" w:rsidP="00E3116E">
      <w:pPr>
        <w:jc w:val="both"/>
        <w:rPr>
          <w:rFonts w:ascii="Calibri" w:hAnsi="Calibri"/>
          <w:szCs w:val="22"/>
        </w:rPr>
      </w:pPr>
      <w:r w:rsidRPr="00F7122C">
        <w:rPr>
          <w:rFonts w:ascii="Calibri" w:hAnsi="Calibri"/>
          <w:szCs w:val="22"/>
        </w:rPr>
        <w:t>This ongoing commitment was met during Periods 1 and 2.</w:t>
      </w:r>
    </w:p>
    <w:p w14:paraId="28CBDEC4" w14:textId="77777777" w:rsidR="00215B0B" w:rsidRPr="00F7122C" w:rsidRDefault="00215B0B" w:rsidP="00E3116E">
      <w:pPr>
        <w:jc w:val="both"/>
        <w:rPr>
          <w:rFonts w:ascii="Calibri" w:hAnsi="Calibri"/>
        </w:rPr>
      </w:pPr>
    </w:p>
    <w:p w14:paraId="302DBD40" w14:textId="77777777" w:rsidR="00E3116E" w:rsidRPr="00F7122C" w:rsidRDefault="00264624" w:rsidP="00E3116E">
      <w:pPr>
        <w:jc w:val="both"/>
        <w:rPr>
          <w:rFonts w:ascii="Calibri" w:hAnsi="Calibri"/>
        </w:rPr>
      </w:pPr>
      <w:r w:rsidRPr="00F7122C">
        <w:rPr>
          <w:rFonts w:ascii="Calibri" w:hAnsi="Calibri"/>
        </w:rPr>
        <w:lastRenderedPageBreak/>
        <w:t>A</w:t>
      </w:r>
      <w:r w:rsidR="00E3116E" w:rsidRPr="00F7122C">
        <w:rPr>
          <w:rFonts w:ascii="Calibri" w:hAnsi="Calibri"/>
        </w:rPr>
        <w:t xml:space="preserve"> number of Victorian threatened species </w:t>
      </w:r>
      <w:r w:rsidR="002936BB" w:rsidRPr="00F7122C">
        <w:rPr>
          <w:rFonts w:ascii="Calibri" w:hAnsi="Calibri"/>
        </w:rPr>
        <w:t xml:space="preserve">and ecological communities </w:t>
      </w:r>
      <w:r w:rsidR="00E3116E" w:rsidRPr="00F7122C">
        <w:rPr>
          <w:rFonts w:ascii="Calibri" w:hAnsi="Calibri"/>
        </w:rPr>
        <w:t xml:space="preserve">are listed under the EPBC Act, including species </w:t>
      </w:r>
      <w:r w:rsidRPr="00F7122C">
        <w:rPr>
          <w:rFonts w:ascii="Calibri" w:hAnsi="Calibri"/>
        </w:rPr>
        <w:t>which occur in</w:t>
      </w:r>
      <w:r w:rsidR="00E3116E" w:rsidRPr="00F7122C">
        <w:rPr>
          <w:rFonts w:ascii="Calibri" w:hAnsi="Calibri"/>
        </w:rPr>
        <w:t xml:space="preserve"> RFA </w:t>
      </w:r>
      <w:r w:rsidRPr="00F7122C">
        <w:rPr>
          <w:rFonts w:ascii="Calibri" w:hAnsi="Calibri"/>
        </w:rPr>
        <w:t>region</w:t>
      </w:r>
      <w:r w:rsidR="00E3116E" w:rsidRPr="00F7122C">
        <w:rPr>
          <w:rFonts w:ascii="Calibri" w:hAnsi="Calibri"/>
        </w:rPr>
        <w:t xml:space="preserve">s.  </w:t>
      </w:r>
      <w:r w:rsidR="003D6C84" w:rsidRPr="00F7122C">
        <w:rPr>
          <w:rFonts w:ascii="Calibri" w:hAnsi="Calibri"/>
        </w:rPr>
        <w:t xml:space="preserve">The </w:t>
      </w:r>
      <w:r w:rsidR="00E3116E" w:rsidRPr="00F7122C">
        <w:rPr>
          <w:rFonts w:ascii="Calibri" w:hAnsi="Calibri"/>
        </w:rPr>
        <w:t>Victoria</w:t>
      </w:r>
      <w:r w:rsidR="003D6C84" w:rsidRPr="00F7122C">
        <w:rPr>
          <w:rFonts w:ascii="Calibri" w:hAnsi="Calibri"/>
        </w:rPr>
        <w:t>n</w:t>
      </w:r>
      <w:r w:rsidR="00E3116E" w:rsidRPr="00F7122C">
        <w:rPr>
          <w:rFonts w:ascii="Calibri" w:hAnsi="Calibri"/>
        </w:rPr>
        <w:t xml:space="preserve"> and </w:t>
      </w:r>
      <w:r w:rsidR="0008283A" w:rsidRPr="00F7122C">
        <w:rPr>
          <w:rFonts w:ascii="Calibri" w:hAnsi="Calibri"/>
        </w:rPr>
        <w:t>Australian</w:t>
      </w:r>
      <w:r w:rsidR="005932A7" w:rsidRPr="00F7122C">
        <w:rPr>
          <w:rFonts w:ascii="Calibri" w:hAnsi="Calibri"/>
        </w:rPr>
        <w:t xml:space="preserve"> G</w:t>
      </w:r>
      <w:r w:rsidR="00E3116E" w:rsidRPr="00F7122C">
        <w:rPr>
          <w:rFonts w:ascii="Calibri" w:hAnsi="Calibri"/>
        </w:rPr>
        <w:t>overnments regularly share information on species as part of the Commonwealth listing processes.</w:t>
      </w:r>
    </w:p>
    <w:p w14:paraId="65C214FE" w14:textId="77777777" w:rsidR="0080140A" w:rsidRPr="00F7122C" w:rsidRDefault="0080140A" w:rsidP="00E3116E">
      <w:pPr>
        <w:jc w:val="both"/>
        <w:rPr>
          <w:rFonts w:ascii="Calibri" w:hAnsi="Calibri"/>
        </w:rPr>
      </w:pPr>
    </w:p>
    <w:p w14:paraId="61AC3ED2" w14:textId="77777777" w:rsidR="0080140A" w:rsidRPr="00F7122C" w:rsidRDefault="0080140A" w:rsidP="008E1098">
      <w:pPr>
        <w:jc w:val="both"/>
        <w:rPr>
          <w:rFonts w:ascii="Calibri" w:hAnsi="Calibri"/>
        </w:rPr>
      </w:pPr>
      <w:r w:rsidRPr="00F7122C">
        <w:rPr>
          <w:rFonts w:ascii="Calibri" w:hAnsi="Calibri"/>
        </w:rPr>
        <w:t xml:space="preserve">In addition, the </w:t>
      </w:r>
      <w:r w:rsidR="00330FF4" w:rsidRPr="00F7122C">
        <w:rPr>
          <w:rFonts w:ascii="Calibri" w:hAnsi="Calibri"/>
        </w:rPr>
        <w:t xml:space="preserve">Australian Government </w:t>
      </w:r>
      <w:r w:rsidRPr="00F7122C">
        <w:rPr>
          <w:rFonts w:ascii="Calibri" w:hAnsi="Calibri"/>
        </w:rPr>
        <w:t xml:space="preserve">has had contracts in place since 2004 to prepare species data sheets on 50 species which are listed under </w:t>
      </w:r>
      <w:r w:rsidR="002159E7" w:rsidRPr="00F7122C">
        <w:rPr>
          <w:rFonts w:ascii="Calibri" w:hAnsi="Calibri"/>
        </w:rPr>
        <w:t>the</w:t>
      </w:r>
      <w:r w:rsidRPr="00F7122C">
        <w:rPr>
          <w:rFonts w:ascii="Calibri" w:hAnsi="Calibri"/>
        </w:rPr>
        <w:t xml:space="preserve"> </w:t>
      </w:r>
      <w:r w:rsidRPr="00F7122C">
        <w:rPr>
          <w:rFonts w:ascii="Calibri" w:hAnsi="Calibri"/>
          <w:i/>
        </w:rPr>
        <w:t>Flora and Fauna Guarantee Act</w:t>
      </w:r>
      <w:r w:rsidR="008E1098" w:rsidRPr="00F7122C">
        <w:rPr>
          <w:rFonts w:ascii="Calibri" w:hAnsi="Calibri"/>
          <w:i/>
        </w:rPr>
        <w:t xml:space="preserve"> 1988</w:t>
      </w:r>
      <w:r w:rsidR="00185782" w:rsidRPr="00F7122C">
        <w:rPr>
          <w:rFonts w:ascii="Calibri" w:hAnsi="Calibri"/>
          <w:i/>
        </w:rPr>
        <w:t xml:space="preserve"> </w:t>
      </w:r>
      <w:r w:rsidR="00EF5FB5" w:rsidRPr="00F7122C">
        <w:rPr>
          <w:rFonts w:ascii="Calibri" w:hAnsi="Calibri"/>
        </w:rPr>
        <w:t>(Vic)</w:t>
      </w:r>
      <w:r w:rsidR="00891C41" w:rsidRPr="00F7122C">
        <w:rPr>
          <w:rFonts w:ascii="Calibri" w:hAnsi="Calibri"/>
          <w:i/>
        </w:rPr>
        <w:t xml:space="preserve"> </w:t>
      </w:r>
      <w:r w:rsidR="00185782" w:rsidRPr="00F7122C">
        <w:rPr>
          <w:rFonts w:ascii="Calibri" w:hAnsi="Calibri"/>
        </w:rPr>
        <w:t>(FFG Act)</w:t>
      </w:r>
      <w:r w:rsidR="008E1098" w:rsidRPr="00F7122C">
        <w:rPr>
          <w:rFonts w:ascii="Calibri" w:hAnsi="Calibri"/>
          <w:i/>
        </w:rPr>
        <w:t xml:space="preserve">. </w:t>
      </w:r>
      <w:r w:rsidRPr="00F7122C">
        <w:rPr>
          <w:rFonts w:ascii="Calibri" w:hAnsi="Calibri"/>
        </w:rPr>
        <w:t xml:space="preserve">The purpose of the Species Information Partnership is to align the listings between </w:t>
      </w:r>
      <w:r w:rsidR="007E0402" w:rsidRPr="00F7122C">
        <w:rPr>
          <w:rFonts w:ascii="Calibri" w:hAnsi="Calibri"/>
        </w:rPr>
        <w:t xml:space="preserve">the </w:t>
      </w:r>
      <w:r w:rsidR="006E68A4" w:rsidRPr="00F7122C">
        <w:rPr>
          <w:rFonts w:ascii="Calibri" w:hAnsi="Calibri"/>
        </w:rPr>
        <w:t xml:space="preserve">State and </w:t>
      </w:r>
      <w:r w:rsidR="005932A7" w:rsidRPr="00F7122C">
        <w:rPr>
          <w:rFonts w:ascii="Calibri" w:hAnsi="Calibri"/>
        </w:rPr>
        <w:t>Commonwealth</w:t>
      </w:r>
      <w:r w:rsidR="006E68A4" w:rsidRPr="00F7122C">
        <w:rPr>
          <w:rFonts w:ascii="Calibri" w:hAnsi="Calibri"/>
        </w:rPr>
        <w:t xml:space="preserve"> legislation. </w:t>
      </w:r>
      <w:r w:rsidRPr="00F7122C">
        <w:rPr>
          <w:rFonts w:ascii="Calibri" w:hAnsi="Calibri"/>
        </w:rPr>
        <w:t xml:space="preserve">These data sheets are being used as the basis of listing advices for consideration under the EPBC Act.  </w:t>
      </w:r>
    </w:p>
    <w:p w14:paraId="27F2E35E" w14:textId="77777777" w:rsidR="00B85398" w:rsidRPr="00F7122C" w:rsidRDefault="00B85398" w:rsidP="008E1098">
      <w:pPr>
        <w:jc w:val="both"/>
        <w:rPr>
          <w:rFonts w:ascii="Calibri" w:hAnsi="Calibri"/>
        </w:rPr>
      </w:pPr>
    </w:p>
    <w:p w14:paraId="2C096843" w14:textId="77777777" w:rsidR="0066406A" w:rsidRDefault="00B909EB" w:rsidP="00DF7440">
      <w:pPr>
        <w:jc w:val="both"/>
        <w:rPr>
          <w:rFonts w:ascii="Calibri" w:hAnsi="Calibri"/>
        </w:rPr>
      </w:pPr>
      <w:r w:rsidRPr="00B909EB">
        <w:rPr>
          <w:rFonts w:ascii="Calibri" w:hAnsi="Calibri"/>
        </w:rPr>
        <w:t xml:space="preserve">The </w:t>
      </w:r>
      <w:r w:rsidRPr="00F7122C">
        <w:rPr>
          <w:rFonts w:ascii="Calibri" w:hAnsi="Calibri"/>
        </w:rPr>
        <w:t xml:space="preserve">Australian Government </w:t>
      </w:r>
      <w:r w:rsidRPr="00B909EB">
        <w:rPr>
          <w:rFonts w:ascii="Calibri" w:hAnsi="Calibri"/>
        </w:rPr>
        <w:t>is also establishing processes with States and Territories to prioritise state-listed threatened ecological communities for potential national listing. The Victorian Scientific Advisory Committee and DSE have provided a list to the Threatened Species Scientific Committee (TSSC) of ecological communities listed under FFG Act which may benefit from listing under the EPBC Act. Each year, the TSSC will consider these priorities for potential EPBC Act assessment as threatened ecological communities, taking into account publically-nominated ecological communities and available resources.</w:t>
      </w:r>
    </w:p>
    <w:p w14:paraId="7FF1A761" w14:textId="77777777" w:rsidR="00700F35" w:rsidRPr="00F7122C" w:rsidRDefault="00700F35"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700F35" w:rsidRPr="00F7122C" w14:paraId="620C4B44" w14:textId="77777777" w:rsidTr="00181E4B">
        <w:tc>
          <w:tcPr>
            <w:tcW w:w="6708" w:type="dxa"/>
            <w:shd w:val="clear" w:color="auto" w:fill="F3F3F3"/>
          </w:tcPr>
          <w:p w14:paraId="74AF3AA8" w14:textId="77777777" w:rsidR="005C4ADE" w:rsidRPr="00F7122C" w:rsidRDefault="005C4ADE" w:rsidP="005635B7">
            <w:pPr>
              <w:jc w:val="both"/>
              <w:rPr>
                <w:rFonts w:ascii="Calibri" w:hAnsi="Calibri"/>
              </w:rPr>
            </w:pPr>
            <w:r w:rsidRPr="00F7122C">
              <w:rPr>
                <w:rFonts w:ascii="Calibri" w:hAnsi="Calibri"/>
                <w:b/>
              </w:rPr>
              <w:t>Milestone</w:t>
            </w:r>
          </w:p>
          <w:p w14:paraId="016A39FE" w14:textId="77777777" w:rsidR="00700F35" w:rsidRPr="00F7122C" w:rsidRDefault="00700F35" w:rsidP="005635B7">
            <w:pPr>
              <w:jc w:val="both"/>
              <w:rPr>
                <w:rFonts w:ascii="Calibri" w:hAnsi="Calibri"/>
              </w:rPr>
            </w:pPr>
            <w:r w:rsidRPr="00F7122C">
              <w:rPr>
                <w:rFonts w:ascii="Calibri" w:hAnsi="Calibri"/>
              </w:rPr>
              <w:t xml:space="preserve">The Commonwealth undertakes to use its best endeavours to secure the enactment of legislation which amends the </w:t>
            </w:r>
            <w:r w:rsidRPr="00F7122C">
              <w:rPr>
                <w:rFonts w:ascii="Calibri" w:hAnsi="Calibri"/>
                <w:i/>
              </w:rPr>
              <w:t>Environment Protection and Biodiversity Conservation Act 1999</w:t>
            </w:r>
            <w:r w:rsidRPr="00F7122C">
              <w:rPr>
                <w:rFonts w:ascii="Calibri" w:hAnsi="Calibri"/>
              </w:rPr>
              <w:t xml:space="preserve"> (Cwth) by inserting definitions of ‘Forestry Operations’, ‘RFA Forestry Operations’ and ‘RFA or Regional Forest Agreement’ identical to those contained in the Regional Forest Agreements Bill (Cwth) and introduce such legislation into the Parliament of the Commonwealth by 30 June 2000.  The purpose of these amendments is to give effect to the Commonwealth Government’s intention that Forestry Operations in RFA regions may be undertaken without approval under the </w:t>
            </w:r>
            <w:r w:rsidRPr="00F7122C">
              <w:rPr>
                <w:rFonts w:ascii="Calibri" w:hAnsi="Calibri"/>
                <w:i/>
              </w:rPr>
              <w:t>Environment Protection and Biodiversity Conservation Act 1999</w:t>
            </w:r>
            <w:r w:rsidRPr="00F7122C">
              <w:rPr>
                <w:rFonts w:ascii="Calibri" w:hAnsi="Calibri"/>
              </w:rPr>
              <w:t xml:space="preserve"> (Cwth).</w:t>
            </w:r>
          </w:p>
        </w:tc>
        <w:tc>
          <w:tcPr>
            <w:tcW w:w="1760" w:type="dxa"/>
            <w:shd w:val="clear" w:color="auto" w:fill="F3F3F3"/>
          </w:tcPr>
          <w:p w14:paraId="633F7B98" w14:textId="77777777" w:rsidR="005C4ADE" w:rsidRPr="00F7122C" w:rsidRDefault="005C4ADE" w:rsidP="005C4ADE">
            <w:pPr>
              <w:jc w:val="both"/>
              <w:rPr>
                <w:rFonts w:ascii="Calibri" w:hAnsi="Calibri"/>
                <w:b/>
              </w:rPr>
            </w:pPr>
            <w:r w:rsidRPr="00F7122C">
              <w:rPr>
                <w:rFonts w:ascii="Calibri" w:hAnsi="Calibri"/>
                <w:b/>
              </w:rPr>
              <w:t>Clause number</w:t>
            </w:r>
            <w:r w:rsidR="005D60E8" w:rsidRPr="00F7122C">
              <w:rPr>
                <w:rFonts w:ascii="Calibri" w:hAnsi="Calibri"/>
                <w:b/>
              </w:rPr>
              <w:t>s</w:t>
            </w:r>
          </w:p>
          <w:p w14:paraId="15756A83" w14:textId="77777777" w:rsidR="005C4ADE" w:rsidRPr="00F7122C" w:rsidRDefault="005C4ADE" w:rsidP="005635B7">
            <w:pPr>
              <w:jc w:val="both"/>
              <w:rPr>
                <w:rFonts w:ascii="Calibri" w:hAnsi="Calibri"/>
              </w:rPr>
            </w:pPr>
            <w:r w:rsidRPr="00F7122C">
              <w:rPr>
                <w:rFonts w:ascii="Calibri" w:hAnsi="Calibri"/>
              </w:rPr>
              <w:t>W</w:t>
            </w:r>
            <w:r w:rsidR="00EF3B6D" w:rsidRPr="00F7122C">
              <w:rPr>
                <w:rFonts w:ascii="Calibri" w:hAnsi="Calibri"/>
              </w:rPr>
              <w:t xml:space="preserve"> - 26</w:t>
            </w:r>
          </w:p>
          <w:p w14:paraId="5483DEEF" w14:textId="77777777" w:rsidR="00700F35" w:rsidRPr="00F7122C" w:rsidRDefault="00700F35" w:rsidP="005635B7">
            <w:pPr>
              <w:jc w:val="both"/>
              <w:rPr>
                <w:rFonts w:ascii="Calibri" w:hAnsi="Calibri"/>
              </w:rPr>
            </w:pPr>
            <w:r w:rsidRPr="00F7122C">
              <w:rPr>
                <w:rFonts w:ascii="Calibri" w:hAnsi="Calibri"/>
              </w:rPr>
              <w:t>G</w:t>
            </w:r>
            <w:r w:rsidR="00EF3B6D" w:rsidRPr="00F7122C">
              <w:rPr>
                <w:rFonts w:ascii="Calibri" w:hAnsi="Calibri"/>
              </w:rPr>
              <w:t xml:space="preserve"> - 26</w:t>
            </w:r>
          </w:p>
        </w:tc>
      </w:tr>
    </w:tbl>
    <w:p w14:paraId="0CB064BF" w14:textId="77777777" w:rsidR="00700F35" w:rsidRPr="00F7122C" w:rsidRDefault="00700F35" w:rsidP="005635B7">
      <w:pPr>
        <w:jc w:val="both"/>
        <w:rPr>
          <w:rFonts w:ascii="Calibri" w:hAnsi="Calibri"/>
        </w:rPr>
      </w:pPr>
    </w:p>
    <w:p w14:paraId="66159C38" w14:textId="77777777" w:rsidR="0046589D" w:rsidRPr="00F7122C" w:rsidRDefault="0046589D" w:rsidP="0046589D">
      <w:pPr>
        <w:ind w:right="-57"/>
        <w:jc w:val="both"/>
        <w:rPr>
          <w:rFonts w:ascii="Calibri" w:hAnsi="Calibri"/>
          <w:szCs w:val="22"/>
        </w:rPr>
      </w:pPr>
      <w:r w:rsidRPr="00F7122C">
        <w:rPr>
          <w:rFonts w:ascii="Calibri" w:hAnsi="Calibri"/>
          <w:szCs w:val="22"/>
        </w:rPr>
        <w:t>This milestone was achieved in Period 1.</w:t>
      </w:r>
    </w:p>
    <w:p w14:paraId="66171052" w14:textId="77777777" w:rsidR="00E97A5F" w:rsidRPr="00F7122C" w:rsidRDefault="00E97A5F" w:rsidP="005635B7">
      <w:pPr>
        <w:ind w:right="-57"/>
        <w:jc w:val="both"/>
        <w:rPr>
          <w:rFonts w:ascii="Calibri" w:hAnsi="Calibri"/>
          <w:szCs w:val="22"/>
        </w:rPr>
      </w:pPr>
    </w:p>
    <w:p w14:paraId="1DD9FCEC" w14:textId="77777777" w:rsidR="00E97A5F" w:rsidRPr="00F7122C" w:rsidRDefault="00E97A5F" w:rsidP="005635B7">
      <w:pPr>
        <w:jc w:val="both"/>
        <w:rPr>
          <w:rFonts w:ascii="Calibri" w:hAnsi="Calibri"/>
        </w:rPr>
      </w:pPr>
      <w:r w:rsidRPr="00F7122C">
        <w:rPr>
          <w:rFonts w:ascii="Calibri" w:hAnsi="Calibri"/>
        </w:rPr>
        <w:t xml:space="preserve">The Australian Government enacted the </w:t>
      </w:r>
      <w:r w:rsidR="00194320" w:rsidRPr="00F7122C">
        <w:rPr>
          <w:rFonts w:ascii="Calibri" w:hAnsi="Calibri"/>
        </w:rPr>
        <w:t>RFA Act</w:t>
      </w:r>
      <w:r w:rsidRPr="00F7122C">
        <w:rPr>
          <w:rFonts w:ascii="Calibri" w:hAnsi="Calibri"/>
        </w:rPr>
        <w:t xml:space="preserve"> in May 2002. The Act defines </w:t>
      </w:r>
      <w:r w:rsidR="00A61A21" w:rsidRPr="00F7122C">
        <w:rPr>
          <w:rFonts w:ascii="Calibri" w:hAnsi="Calibri"/>
        </w:rPr>
        <w:t>“</w:t>
      </w:r>
      <w:r w:rsidRPr="00F7122C">
        <w:rPr>
          <w:rFonts w:ascii="Calibri" w:hAnsi="Calibri"/>
        </w:rPr>
        <w:t>forestry operations</w:t>
      </w:r>
      <w:r w:rsidR="00A61A21" w:rsidRPr="00F7122C">
        <w:rPr>
          <w:rFonts w:ascii="Calibri" w:hAnsi="Calibri"/>
        </w:rPr>
        <w:t>”, “RFA forestry operations”</w:t>
      </w:r>
      <w:r w:rsidRPr="00F7122C">
        <w:rPr>
          <w:rFonts w:ascii="Calibri" w:hAnsi="Calibri"/>
        </w:rPr>
        <w:t xml:space="preserve"> and </w:t>
      </w:r>
      <w:r w:rsidR="00A61A21" w:rsidRPr="00F7122C">
        <w:rPr>
          <w:rFonts w:ascii="Calibri" w:hAnsi="Calibri"/>
        </w:rPr>
        <w:t>“</w:t>
      </w:r>
      <w:r w:rsidRPr="00F7122C">
        <w:rPr>
          <w:rFonts w:ascii="Calibri" w:hAnsi="Calibri"/>
        </w:rPr>
        <w:t>Regional Forest Agreement</w:t>
      </w:r>
      <w:r w:rsidR="00A61A21" w:rsidRPr="00F7122C">
        <w:rPr>
          <w:rFonts w:ascii="Calibri" w:hAnsi="Calibri"/>
        </w:rPr>
        <w:t>”,</w:t>
      </w:r>
      <w:r w:rsidRPr="00F7122C">
        <w:rPr>
          <w:rFonts w:ascii="Calibri" w:hAnsi="Calibri"/>
        </w:rPr>
        <w:t xml:space="preserve"> and amended the relevant </w:t>
      </w:r>
      <w:r w:rsidR="00FB7BEE" w:rsidRPr="00F7122C">
        <w:rPr>
          <w:rFonts w:ascii="Calibri" w:hAnsi="Calibri"/>
        </w:rPr>
        <w:t>Section</w:t>
      </w:r>
      <w:r w:rsidR="00A75297" w:rsidRPr="00F7122C">
        <w:rPr>
          <w:rFonts w:ascii="Calibri" w:hAnsi="Calibri"/>
        </w:rPr>
        <w:t xml:space="preserve">s </w:t>
      </w:r>
      <w:r w:rsidRPr="00F7122C">
        <w:rPr>
          <w:rFonts w:ascii="Calibri" w:hAnsi="Calibri"/>
        </w:rPr>
        <w:t xml:space="preserve">(38, 40 and 42) of the </w:t>
      </w:r>
      <w:r w:rsidR="0038399F" w:rsidRPr="00F7122C">
        <w:rPr>
          <w:rFonts w:ascii="Calibri" w:hAnsi="Calibri"/>
        </w:rPr>
        <w:t>EPBC</w:t>
      </w:r>
      <w:r w:rsidRPr="00F7122C">
        <w:rPr>
          <w:rFonts w:ascii="Calibri" w:hAnsi="Calibri"/>
        </w:rPr>
        <w:t xml:space="preserve"> Act to reflect these definitions.</w:t>
      </w:r>
      <w:r w:rsidR="00A61A21" w:rsidRPr="00F7122C">
        <w:rPr>
          <w:rFonts w:ascii="Calibri" w:hAnsi="Calibri"/>
        </w:rPr>
        <w:t xml:space="preserve"> </w:t>
      </w:r>
      <w:r w:rsidR="00FB7BEE" w:rsidRPr="00F7122C">
        <w:rPr>
          <w:rFonts w:ascii="Calibri" w:hAnsi="Calibri"/>
        </w:rPr>
        <w:t>Section</w:t>
      </w:r>
      <w:r w:rsidR="00A61A21" w:rsidRPr="00F7122C">
        <w:rPr>
          <w:rFonts w:ascii="Calibri" w:hAnsi="Calibri"/>
        </w:rPr>
        <w:t xml:space="preserve"> 6(4) of the RFA Act states that Part 3 of the </w:t>
      </w:r>
      <w:r w:rsidR="00A61A21" w:rsidRPr="00F7122C">
        <w:rPr>
          <w:rFonts w:ascii="Calibri" w:hAnsi="Calibri"/>
          <w:iCs/>
        </w:rPr>
        <w:t xml:space="preserve">EPBC Act </w:t>
      </w:r>
      <w:r w:rsidR="00A61A21" w:rsidRPr="00F7122C">
        <w:rPr>
          <w:rFonts w:ascii="Calibri" w:hAnsi="Calibri"/>
        </w:rPr>
        <w:t>does not apply to an RFA forestry operation that is undertaken in accordance with an RFA</w:t>
      </w:r>
      <w:r w:rsidR="00593D92" w:rsidRPr="00F7122C">
        <w:rPr>
          <w:rFonts w:ascii="Calibri" w:hAnsi="Calibri"/>
        </w:rPr>
        <w:t xml:space="preserve">, giving effect to the </w:t>
      </w:r>
      <w:r w:rsidR="006E68A4" w:rsidRPr="00F7122C">
        <w:rPr>
          <w:rFonts w:ascii="Calibri" w:hAnsi="Calibri"/>
        </w:rPr>
        <w:t>Australian</w:t>
      </w:r>
      <w:r w:rsidR="00593D92" w:rsidRPr="00F7122C">
        <w:rPr>
          <w:rFonts w:ascii="Calibri" w:hAnsi="Calibri"/>
        </w:rPr>
        <w:t xml:space="preserve"> Government’s intention that Forestry Operations in RFA regions may be undertaken without approval under the EPBC Act.</w:t>
      </w:r>
    </w:p>
    <w:p w14:paraId="4EC8A920" w14:textId="77777777" w:rsidR="005521FC" w:rsidRPr="00F7122C" w:rsidRDefault="005521FC"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7C58BF" w:rsidRPr="00F7122C" w14:paraId="0B6363EA" w14:textId="77777777" w:rsidTr="00181E4B">
        <w:tc>
          <w:tcPr>
            <w:tcW w:w="6708" w:type="dxa"/>
            <w:shd w:val="clear" w:color="auto" w:fill="F3F3F3"/>
          </w:tcPr>
          <w:p w14:paraId="030CFDBB" w14:textId="77777777" w:rsidR="00DA1D63" w:rsidRPr="00F7122C" w:rsidRDefault="00DA1D63" w:rsidP="005635B7">
            <w:pPr>
              <w:jc w:val="both"/>
              <w:rPr>
                <w:rFonts w:ascii="Calibri" w:hAnsi="Calibri"/>
                <w:b/>
              </w:rPr>
            </w:pPr>
            <w:r w:rsidRPr="00F7122C">
              <w:rPr>
                <w:rFonts w:ascii="Calibri" w:hAnsi="Calibri"/>
                <w:b/>
              </w:rPr>
              <w:t>Obligation</w:t>
            </w:r>
          </w:p>
          <w:p w14:paraId="246E9EE4" w14:textId="77777777" w:rsidR="007C58BF" w:rsidRPr="00F7122C" w:rsidRDefault="007C58BF" w:rsidP="005635B7">
            <w:pPr>
              <w:jc w:val="both"/>
              <w:rPr>
                <w:rFonts w:ascii="Calibri" w:hAnsi="Calibri"/>
              </w:rPr>
            </w:pPr>
            <w:r w:rsidRPr="00F7122C">
              <w:rPr>
                <w:rFonts w:ascii="Calibri" w:hAnsi="Calibri"/>
              </w:rPr>
              <w:t xml:space="preserve">Parties agree to actively investigate, and participate in, World Heritage assessment of the Australia-wide Eucalypt theme, including any potential contribution from the RFA region. </w:t>
            </w:r>
          </w:p>
        </w:tc>
        <w:tc>
          <w:tcPr>
            <w:tcW w:w="1760" w:type="dxa"/>
            <w:shd w:val="clear" w:color="auto" w:fill="F3F3F3"/>
          </w:tcPr>
          <w:p w14:paraId="42D24DE6" w14:textId="77777777" w:rsidR="00DA1D63" w:rsidRPr="00F7122C" w:rsidRDefault="00DA1D63" w:rsidP="005635B7">
            <w:pPr>
              <w:jc w:val="both"/>
              <w:rPr>
                <w:rFonts w:ascii="Calibri" w:hAnsi="Calibri"/>
                <w:b/>
              </w:rPr>
            </w:pPr>
            <w:r w:rsidRPr="00F7122C">
              <w:rPr>
                <w:rFonts w:ascii="Calibri" w:hAnsi="Calibri"/>
                <w:b/>
              </w:rPr>
              <w:t>Clause number</w:t>
            </w:r>
            <w:r w:rsidR="005D60E8" w:rsidRPr="00F7122C">
              <w:rPr>
                <w:rFonts w:ascii="Calibri" w:hAnsi="Calibri"/>
                <w:b/>
              </w:rPr>
              <w:t>s</w:t>
            </w:r>
          </w:p>
          <w:p w14:paraId="19033C76" w14:textId="77777777" w:rsidR="007C58BF" w:rsidRPr="00F7122C" w:rsidRDefault="007C58BF" w:rsidP="005635B7">
            <w:pPr>
              <w:jc w:val="both"/>
              <w:rPr>
                <w:rFonts w:ascii="Calibri" w:hAnsi="Calibri"/>
              </w:rPr>
            </w:pPr>
            <w:r w:rsidRPr="00F7122C">
              <w:rPr>
                <w:rFonts w:ascii="Calibri" w:hAnsi="Calibri"/>
              </w:rPr>
              <w:t>EG</w:t>
            </w:r>
            <w:r w:rsidR="000C0688" w:rsidRPr="00F7122C">
              <w:rPr>
                <w:rFonts w:ascii="Calibri" w:hAnsi="Calibri"/>
              </w:rPr>
              <w:t xml:space="preserve"> - 16</w:t>
            </w:r>
          </w:p>
          <w:p w14:paraId="2C332E6B" w14:textId="77777777" w:rsidR="00DA1D63" w:rsidRPr="00F7122C" w:rsidRDefault="00DA1D63" w:rsidP="005635B7">
            <w:pPr>
              <w:jc w:val="both"/>
              <w:rPr>
                <w:rFonts w:ascii="Calibri" w:hAnsi="Calibri"/>
              </w:rPr>
            </w:pPr>
            <w:r w:rsidRPr="00F7122C">
              <w:rPr>
                <w:rFonts w:ascii="Calibri" w:hAnsi="Calibri"/>
              </w:rPr>
              <w:t>CH</w:t>
            </w:r>
            <w:r w:rsidR="000C0688" w:rsidRPr="00F7122C">
              <w:rPr>
                <w:rFonts w:ascii="Calibri" w:hAnsi="Calibri"/>
              </w:rPr>
              <w:t xml:space="preserve"> - 26</w:t>
            </w:r>
          </w:p>
          <w:p w14:paraId="42889783" w14:textId="77777777" w:rsidR="007C58BF" w:rsidRPr="00F7122C" w:rsidRDefault="007C58BF" w:rsidP="005635B7">
            <w:pPr>
              <w:jc w:val="both"/>
              <w:rPr>
                <w:rFonts w:ascii="Calibri" w:hAnsi="Calibri"/>
              </w:rPr>
            </w:pPr>
            <w:r w:rsidRPr="00F7122C">
              <w:rPr>
                <w:rFonts w:ascii="Calibri" w:hAnsi="Calibri"/>
              </w:rPr>
              <w:t>NE</w:t>
            </w:r>
            <w:r w:rsidR="000C0688" w:rsidRPr="00F7122C">
              <w:rPr>
                <w:rFonts w:ascii="Calibri" w:hAnsi="Calibri"/>
              </w:rPr>
              <w:t xml:space="preserve"> - 26</w:t>
            </w:r>
          </w:p>
          <w:p w14:paraId="0D2951DD" w14:textId="77777777" w:rsidR="00DA1D63" w:rsidRPr="00F7122C" w:rsidRDefault="007C58BF" w:rsidP="005635B7">
            <w:pPr>
              <w:jc w:val="both"/>
              <w:rPr>
                <w:rFonts w:ascii="Calibri" w:hAnsi="Calibri"/>
              </w:rPr>
            </w:pPr>
            <w:r w:rsidRPr="00F7122C">
              <w:rPr>
                <w:rFonts w:ascii="Calibri" w:hAnsi="Calibri"/>
              </w:rPr>
              <w:t>W</w:t>
            </w:r>
            <w:r w:rsidR="000C0688" w:rsidRPr="00F7122C">
              <w:rPr>
                <w:rFonts w:ascii="Calibri" w:hAnsi="Calibri"/>
              </w:rPr>
              <w:t xml:space="preserve"> - 27</w:t>
            </w:r>
          </w:p>
          <w:p w14:paraId="05363387" w14:textId="77777777" w:rsidR="007C58BF" w:rsidRPr="00F7122C" w:rsidRDefault="007C58BF" w:rsidP="005635B7">
            <w:pPr>
              <w:jc w:val="both"/>
              <w:rPr>
                <w:rFonts w:ascii="Calibri" w:hAnsi="Calibri"/>
                <w:b/>
              </w:rPr>
            </w:pPr>
            <w:r w:rsidRPr="00F7122C">
              <w:rPr>
                <w:rFonts w:ascii="Calibri" w:hAnsi="Calibri"/>
              </w:rPr>
              <w:t>G</w:t>
            </w:r>
            <w:r w:rsidR="000C0688" w:rsidRPr="00F7122C">
              <w:rPr>
                <w:rFonts w:ascii="Calibri" w:hAnsi="Calibri"/>
              </w:rPr>
              <w:t xml:space="preserve"> - 27</w:t>
            </w:r>
          </w:p>
        </w:tc>
      </w:tr>
      <w:tr w:rsidR="007C58BF" w:rsidRPr="00F7122C" w14:paraId="2E27FAE6"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7EFCBF60" w14:textId="77777777" w:rsidR="000D5A3A" w:rsidRPr="00F7122C" w:rsidRDefault="000D5A3A" w:rsidP="000D5A3A">
            <w:pPr>
              <w:jc w:val="both"/>
              <w:rPr>
                <w:rFonts w:ascii="Calibri" w:hAnsi="Calibri"/>
                <w:b/>
              </w:rPr>
            </w:pPr>
            <w:r w:rsidRPr="00F7122C">
              <w:rPr>
                <w:rFonts w:ascii="Calibri" w:hAnsi="Calibri"/>
                <w:b/>
              </w:rPr>
              <w:t>Obligation</w:t>
            </w:r>
          </w:p>
          <w:p w14:paraId="4146CEFE" w14:textId="77777777" w:rsidR="007C58BF" w:rsidRPr="00F7122C" w:rsidRDefault="007C58BF" w:rsidP="005635B7">
            <w:pPr>
              <w:jc w:val="both"/>
              <w:rPr>
                <w:rFonts w:ascii="Calibri" w:hAnsi="Calibri"/>
              </w:rPr>
            </w:pPr>
            <w:r w:rsidRPr="00F7122C">
              <w:rPr>
                <w:rFonts w:ascii="Calibri" w:hAnsi="Calibri"/>
              </w:rPr>
              <w:t xml:space="preserve">Parties note that in order to progress work and then proceed to World Heritage nomination, the agreement of all relevant governments will be </w:t>
            </w:r>
            <w:r w:rsidRPr="00F7122C">
              <w:rPr>
                <w:rFonts w:ascii="Calibri" w:hAnsi="Calibri"/>
              </w:rPr>
              <w:lastRenderedPageBreak/>
              <w:t>required.</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547FCF8C" w14:textId="77777777" w:rsidR="000D5A3A" w:rsidRPr="00F7122C" w:rsidRDefault="000D5A3A" w:rsidP="000D5A3A">
            <w:pPr>
              <w:jc w:val="both"/>
              <w:rPr>
                <w:rFonts w:ascii="Calibri" w:hAnsi="Calibri"/>
                <w:b/>
              </w:rPr>
            </w:pPr>
            <w:r w:rsidRPr="00F7122C">
              <w:rPr>
                <w:rFonts w:ascii="Calibri" w:hAnsi="Calibri"/>
                <w:b/>
              </w:rPr>
              <w:lastRenderedPageBreak/>
              <w:t>Clause number</w:t>
            </w:r>
            <w:r w:rsidR="005D60E8" w:rsidRPr="00F7122C">
              <w:rPr>
                <w:rFonts w:ascii="Calibri" w:hAnsi="Calibri"/>
                <w:b/>
              </w:rPr>
              <w:t>s</w:t>
            </w:r>
          </w:p>
          <w:p w14:paraId="464A0F91" w14:textId="77777777" w:rsidR="00F06EF6" w:rsidRPr="00F7122C" w:rsidRDefault="00F06EF6" w:rsidP="00F06EF6">
            <w:pPr>
              <w:jc w:val="both"/>
              <w:rPr>
                <w:rFonts w:ascii="Calibri" w:hAnsi="Calibri"/>
              </w:rPr>
            </w:pPr>
            <w:r w:rsidRPr="00F7122C">
              <w:rPr>
                <w:rFonts w:ascii="Calibri" w:hAnsi="Calibri"/>
              </w:rPr>
              <w:t>EG - 17</w:t>
            </w:r>
          </w:p>
          <w:p w14:paraId="2244021F" w14:textId="77777777" w:rsidR="00F06EF6" w:rsidRPr="00F7122C" w:rsidRDefault="00F06EF6" w:rsidP="00F06EF6">
            <w:pPr>
              <w:jc w:val="both"/>
              <w:rPr>
                <w:rFonts w:ascii="Calibri" w:hAnsi="Calibri"/>
              </w:rPr>
            </w:pPr>
            <w:r w:rsidRPr="00F7122C">
              <w:rPr>
                <w:rFonts w:ascii="Calibri" w:hAnsi="Calibri"/>
              </w:rPr>
              <w:t>CH - 27</w:t>
            </w:r>
          </w:p>
          <w:p w14:paraId="26122DF0" w14:textId="77777777" w:rsidR="00F06EF6" w:rsidRPr="00F7122C" w:rsidRDefault="00F06EF6" w:rsidP="00F06EF6">
            <w:pPr>
              <w:jc w:val="both"/>
              <w:rPr>
                <w:rFonts w:ascii="Calibri" w:hAnsi="Calibri"/>
              </w:rPr>
            </w:pPr>
            <w:r w:rsidRPr="00F7122C">
              <w:rPr>
                <w:rFonts w:ascii="Calibri" w:hAnsi="Calibri"/>
              </w:rPr>
              <w:lastRenderedPageBreak/>
              <w:t>NE - 27</w:t>
            </w:r>
          </w:p>
          <w:p w14:paraId="22791F64" w14:textId="77777777" w:rsidR="00F06EF6" w:rsidRPr="00F7122C" w:rsidRDefault="00F06EF6" w:rsidP="00F06EF6">
            <w:pPr>
              <w:jc w:val="both"/>
              <w:rPr>
                <w:rFonts w:ascii="Calibri" w:hAnsi="Calibri"/>
              </w:rPr>
            </w:pPr>
            <w:r w:rsidRPr="00F7122C">
              <w:rPr>
                <w:rFonts w:ascii="Calibri" w:hAnsi="Calibri"/>
              </w:rPr>
              <w:t>W - 28</w:t>
            </w:r>
          </w:p>
          <w:p w14:paraId="1BB5F295" w14:textId="77777777" w:rsidR="007C58BF" w:rsidRPr="00F7122C" w:rsidRDefault="00F06EF6" w:rsidP="005635B7">
            <w:pPr>
              <w:jc w:val="both"/>
              <w:rPr>
                <w:rFonts w:ascii="Calibri" w:hAnsi="Calibri"/>
              </w:rPr>
            </w:pPr>
            <w:r w:rsidRPr="00F7122C">
              <w:rPr>
                <w:rFonts w:ascii="Calibri" w:hAnsi="Calibri"/>
              </w:rPr>
              <w:t>G - 28</w:t>
            </w:r>
          </w:p>
        </w:tc>
      </w:tr>
      <w:tr w:rsidR="007C58BF" w:rsidRPr="00F7122C" w14:paraId="6D1437AD"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4ED108F2" w14:textId="77777777" w:rsidR="000D5A3A" w:rsidRPr="00F7122C" w:rsidRDefault="000D5A3A" w:rsidP="000D5A3A">
            <w:pPr>
              <w:jc w:val="both"/>
              <w:rPr>
                <w:rFonts w:ascii="Calibri" w:hAnsi="Calibri"/>
                <w:b/>
              </w:rPr>
            </w:pPr>
            <w:r w:rsidRPr="00F7122C">
              <w:rPr>
                <w:rFonts w:ascii="Calibri" w:hAnsi="Calibri"/>
                <w:b/>
              </w:rPr>
              <w:lastRenderedPageBreak/>
              <w:t>Obligation</w:t>
            </w:r>
          </w:p>
          <w:p w14:paraId="4450F904" w14:textId="77777777" w:rsidR="007C58BF" w:rsidRPr="00F7122C" w:rsidRDefault="007C58BF" w:rsidP="005635B7">
            <w:pPr>
              <w:jc w:val="both"/>
              <w:rPr>
                <w:rFonts w:ascii="Calibri" w:hAnsi="Calibri"/>
              </w:rPr>
            </w:pPr>
            <w:r w:rsidRPr="00F7122C">
              <w:rPr>
                <w:rFonts w:ascii="Calibri" w:hAnsi="Calibri"/>
              </w:rPr>
              <w:t xml:space="preserve">Parties agree that any potential nomination for World Heritage involving areas in the RFA region could be achieved from within the </w:t>
            </w:r>
            <w:r w:rsidR="009527AC" w:rsidRPr="00F7122C">
              <w:rPr>
                <w:rFonts w:ascii="Calibri" w:hAnsi="Calibri"/>
              </w:rPr>
              <w:t>CAR reserve system</w:t>
            </w:r>
            <w:r w:rsidRPr="00F7122C">
              <w:rPr>
                <w:rFonts w:ascii="Calibri" w:hAnsi="Calibri"/>
              </w:rPr>
              <w: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716DE4C5" w14:textId="77777777" w:rsidR="000D5A3A" w:rsidRPr="00F7122C" w:rsidRDefault="000D5A3A" w:rsidP="000D5A3A">
            <w:pPr>
              <w:jc w:val="both"/>
              <w:rPr>
                <w:rFonts w:ascii="Calibri" w:hAnsi="Calibri"/>
                <w:b/>
              </w:rPr>
            </w:pPr>
            <w:r w:rsidRPr="00F7122C">
              <w:rPr>
                <w:rFonts w:ascii="Calibri" w:hAnsi="Calibri"/>
                <w:b/>
              </w:rPr>
              <w:t>Clause number</w:t>
            </w:r>
            <w:r w:rsidR="005D60E8" w:rsidRPr="00F7122C">
              <w:rPr>
                <w:rFonts w:ascii="Calibri" w:hAnsi="Calibri"/>
                <w:b/>
              </w:rPr>
              <w:t>s</w:t>
            </w:r>
          </w:p>
          <w:p w14:paraId="1FEE3D00" w14:textId="77777777" w:rsidR="00F06EF6" w:rsidRPr="00F7122C" w:rsidRDefault="00F06EF6" w:rsidP="00F06EF6">
            <w:pPr>
              <w:jc w:val="both"/>
              <w:rPr>
                <w:rFonts w:ascii="Calibri" w:hAnsi="Calibri"/>
              </w:rPr>
            </w:pPr>
            <w:r w:rsidRPr="00F7122C">
              <w:rPr>
                <w:rFonts w:ascii="Calibri" w:hAnsi="Calibri"/>
              </w:rPr>
              <w:t>EG - 18</w:t>
            </w:r>
          </w:p>
          <w:p w14:paraId="11A6DDFA" w14:textId="77777777" w:rsidR="00F06EF6" w:rsidRPr="00F7122C" w:rsidRDefault="00F06EF6" w:rsidP="00F06EF6">
            <w:pPr>
              <w:jc w:val="both"/>
              <w:rPr>
                <w:rFonts w:ascii="Calibri" w:hAnsi="Calibri"/>
              </w:rPr>
            </w:pPr>
            <w:r w:rsidRPr="00F7122C">
              <w:rPr>
                <w:rFonts w:ascii="Calibri" w:hAnsi="Calibri"/>
              </w:rPr>
              <w:t>CH - 28</w:t>
            </w:r>
          </w:p>
          <w:p w14:paraId="499E8368" w14:textId="77777777" w:rsidR="00F06EF6" w:rsidRPr="00F7122C" w:rsidRDefault="00F06EF6" w:rsidP="00F06EF6">
            <w:pPr>
              <w:jc w:val="both"/>
              <w:rPr>
                <w:rFonts w:ascii="Calibri" w:hAnsi="Calibri"/>
              </w:rPr>
            </w:pPr>
            <w:r w:rsidRPr="00F7122C">
              <w:rPr>
                <w:rFonts w:ascii="Calibri" w:hAnsi="Calibri"/>
              </w:rPr>
              <w:t>NE - 28</w:t>
            </w:r>
          </w:p>
          <w:p w14:paraId="61240079" w14:textId="77777777" w:rsidR="00F06EF6" w:rsidRPr="00F7122C" w:rsidRDefault="00F06EF6" w:rsidP="00F06EF6">
            <w:pPr>
              <w:jc w:val="both"/>
              <w:rPr>
                <w:rFonts w:ascii="Calibri" w:hAnsi="Calibri"/>
              </w:rPr>
            </w:pPr>
            <w:r w:rsidRPr="00F7122C">
              <w:rPr>
                <w:rFonts w:ascii="Calibri" w:hAnsi="Calibri"/>
              </w:rPr>
              <w:t>W - 29</w:t>
            </w:r>
          </w:p>
          <w:p w14:paraId="3D331E0A" w14:textId="77777777" w:rsidR="007C58BF" w:rsidRPr="00F7122C" w:rsidRDefault="00F06EF6" w:rsidP="005635B7">
            <w:pPr>
              <w:jc w:val="both"/>
              <w:rPr>
                <w:rFonts w:ascii="Calibri" w:hAnsi="Calibri"/>
              </w:rPr>
            </w:pPr>
            <w:r w:rsidRPr="00F7122C">
              <w:rPr>
                <w:rFonts w:ascii="Calibri" w:hAnsi="Calibri"/>
              </w:rPr>
              <w:t>G - 29</w:t>
            </w:r>
          </w:p>
        </w:tc>
      </w:tr>
      <w:tr w:rsidR="007C58BF" w:rsidRPr="00F7122C" w14:paraId="72F4BCBF"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3BA8E414" w14:textId="77777777" w:rsidR="007C3400" w:rsidRPr="00F7122C" w:rsidRDefault="007C3400" w:rsidP="007C3400">
            <w:pPr>
              <w:jc w:val="both"/>
              <w:rPr>
                <w:rFonts w:ascii="Calibri" w:hAnsi="Calibri"/>
                <w:b/>
              </w:rPr>
            </w:pPr>
            <w:r w:rsidRPr="00F7122C">
              <w:rPr>
                <w:rFonts w:ascii="Calibri" w:hAnsi="Calibri"/>
                <w:b/>
              </w:rPr>
              <w:t>Obligation</w:t>
            </w:r>
          </w:p>
          <w:p w14:paraId="5942B33F" w14:textId="77777777" w:rsidR="007C58BF" w:rsidRPr="00F7122C" w:rsidRDefault="007C58BF" w:rsidP="005635B7">
            <w:pPr>
              <w:jc w:val="both"/>
              <w:rPr>
                <w:rFonts w:ascii="Calibri" w:hAnsi="Calibri"/>
              </w:rPr>
            </w:pPr>
            <w:r w:rsidRPr="00F7122C">
              <w:rPr>
                <w:rFonts w:ascii="Calibri" w:hAnsi="Calibri"/>
              </w:rPr>
              <w:t>The Commonwealth agrees that it will give full consideration to the potential socio-economic consequences of any World Heritage nomination of places in the RFA region and that any such nomination will only occur after the fullest consultation and with agreement of the State.</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6EE36BE0" w14:textId="77777777" w:rsidR="007C3400" w:rsidRPr="00F7122C" w:rsidRDefault="007C3400" w:rsidP="007C3400">
            <w:pPr>
              <w:jc w:val="both"/>
              <w:rPr>
                <w:rFonts w:ascii="Calibri" w:hAnsi="Calibri"/>
                <w:b/>
              </w:rPr>
            </w:pPr>
            <w:r w:rsidRPr="00F7122C">
              <w:rPr>
                <w:rFonts w:ascii="Calibri" w:hAnsi="Calibri"/>
                <w:b/>
              </w:rPr>
              <w:t>Clause number</w:t>
            </w:r>
            <w:r w:rsidR="005D60E8" w:rsidRPr="00F7122C">
              <w:rPr>
                <w:rFonts w:ascii="Calibri" w:hAnsi="Calibri"/>
                <w:b/>
              </w:rPr>
              <w:t>s</w:t>
            </w:r>
          </w:p>
          <w:p w14:paraId="25AE511C" w14:textId="77777777" w:rsidR="007C58BF" w:rsidRPr="00F7122C" w:rsidRDefault="007C58BF" w:rsidP="005635B7">
            <w:pPr>
              <w:jc w:val="both"/>
              <w:rPr>
                <w:rFonts w:ascii="Calibri" w:hAnsi="Calibri"/>
              </w:rPr>
            </w:pPr>
            <w:r w:rsidRPr="00F7122C">
              <w:rPr>
                <w:rFonts w:ascii="Calibri" w:hAnsi="Calibri"/>
              </w:rPr>
              <w:t>CH</w:t>
            </w:r>
            <w:r w:rsidR="00887AC0" w:rsidRPr="00F7122C">
              <w:rPr>
                <w:rFonts w:ascii="Calibri" w:hAnsi="Calibri"/>
              </w:rPr>
              <w:t xml:space="preserve"> - 29</w:t>
            </w:r>
          </w:p>
          <w:p w14:paraId="2B6A65D5" w14:textId="77777777" w:rsidR="007C58BF" w:rsidRPr="00F7122C" w:rsidRDefault="007C58BF" w:rsidP="005635B7">
            <w:pPr>
              <w:jc w:val="both"/>
              <w:rPr>
                <w:rFonts w:ascii="Calibri" w:hAnsi="Calibri"/>
              </w:rPr>
            </w:pPr>
            <w:r w:rsidRPr="00F7122C">
              <w:rPr>
                <w:rFonts w:ascii="Calibri" w:hAnsi="Calibri"/>
              </w:rPr>
              <w:t>NE</w:t>
            </w:r>
            <w:r w:rsidR="00887AC0" w:rsidRPr="00F7122C">
              <w:rPr>
                <w:rFonts w:ascii="Calibri" w:hAnsi="Calibri"/>
              </w:rPr>
              <w:t xml:space="preserve"> - 29</w:t>
            </w:r>
          </w:p>
          <w:p w14:paraId="2BD15ADF" w14:textId="77777777" w:rsidR="007C58BF" w:rsidRPr="00F7122C" w:rsidRDefault="007C58BF" w:rsidP="005635B7">
            <w:pPr>
              <w:jc w:val="both"/>
              <w:rPr>
                <w:rFonts w:ascii="Calibri" w:hAnsi="Calibri"/>
              </w:rPr>
            </w:pPr>
            <w:r w:rsidRPr="00F7122C">
              <w:rPr>
                <w:rFonts w:ascii="Calibri" w:hAnsi="Calibri"/>
              </w:rPr>
              <w:t>W</w:t>
            </w:r>
            <w:r w:rsidR="00887AC0" w:rsidRPr="00F7122C">
              <w:rPr>
                <w:rFonts w:ascii="Calibri" w:hAnsi="Calibri"/>
              </w:rPr>
              <w:t xml:space="preserve"> - 30</w:t>
            </w:r>
          </w:p>
          <w:p w14:paraId="1997E339" w14:textId="77777777" w:rsidR="007C58BF" w:rsidRPr="00F7122C" w:rsidRDefault="007C58BF" w:rsidP="005635B7">
            <w:pPr>
              <w:jc w:val="both"/>
              <w:rPr>
                <w:rFonts w:ascii="Calibri" w:hAnsi="Calibri"/>
              </w:rPr>
            </w:pPr>
            <w:r w:rsidRPr="00F7122C">
              <w:rPr>
                <w:rFonts w:ascii="Calibri" w:hAnsi="Calibri"/>
              </w:rPr>
              <w:t>G</w:t>
            </w:r>
            <w:r w:rsidR="00887AC0" w:rsidRPr="00F7122C">
              <w:rPr>
                <w:rFonts w:ascii="Calibri" w:hAnsi="Calibri"/>
              </w:rPr>
              <w:t xml:space="preserve"> - 30</w:t>
            </w:r>
          </w:p>
        </w:tc>
      </w:tr>
      <w:tr w:rsidR="007C58BF" w:rsidRPr="00F7122C" w14:paraId="07843B89"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31F9F0AF" w14:textId="77777777" w:rsidR="006507FC" w:rsidRPr="00F7122C" w:rsidRDefault="006507FC" w:rsidP="006507FC">
            <w:pPr>
              <w:jc w:val="both"/>
              <w:rPr>
                <w:rFonts w:ascii="Calibri" w:hAnsi="Calibri"/>
                <w:b/>
              </w:rPr>
            </w:pPr>
            <w:r w:rsidRPr="00F7122C">
              <w:rPr>
                <w:rFonts w:ascii="Calibri" w:hAnsi="Calibri"/>
                <w:b/>
              </w:rPr>
              <w:t>Obligation</w:t>
            </w:r>
          </w:p>
          <w:p w14:paraId="5C9348CF" w14:textId="77777777" w:rsidR="007C58BF" w:rsidRPr="00F7122C" w:rsidRDefault="007C58BF" w:rsidP="005635B7">
            <w:pPr>
              <w:jc w:val="both"/>
              <w:rPr>
                <w:rFonts w:ascii="Calibri" w:hAnsi="Calibri"/>
              </w:rPr>
            </w:pPr>
            <w:r w:rsidRPr="00F7122C">
              <w:rPr>
                <w:rFonts w:ascii="Calibri" w:hAnsi="Calibri"/>
              </w:rPr>
              <w:t xml:space="preserve">The Parties agree that before any World Heritage nomination is made: </w:t>
            </w:r>
          </w:p>
          <w:p w14:paraId="195D01DF" w14:textId="77777777" w:rsidR="007C58BF" w:rsidRPr="00F7122C" w:rsidRDefault="007C58BF" w:rsidP="005635B7">
            <w:pPr>
              <w:numPr>
                <w:ilvl w:val="0"/>
                <w:numId w:val="2"/>
              </w:numPr>
              <w:jc w:val="both"/>
              <w:rPr>
                <w:rFonts w:ascii="Calibri" w:hAnsi="Calibri"/>
              </w:rPr>
            </w:pPr>
            <w:r w:rsidRPr="00F7122C">
              <w:rPr>
                <w:rFonts w:ascii="Calibri" w:hAnsi="Calibri"/>
              </w:rPr>
              <w:t>all necessary management arrangements, including joint policy coordination arrangements will be agreed; and</w:t>
            </w:r>
          </w:p>
          <w:p w14:paraId="201D853B" w14:textId="77777777" w:rsidR="007C58BF" w:rsidRPr="00F7122C" w:rsidRDefault="007C58BF" w:rsidP="005635B7">
            <w:pPr>
              <w:numPr>
                <w:ilvl w:val="0"/>
                <w:numId w:val="2"/>
              </w:numPr>
              <w:jc w:val="both"/>
              <w:rPr>
                <w:rFonts w:ascii="Calibri" w:hAnsi="Calibri"/>
              </w:rPr>
            </w:pPr>
            <w:r w:rsidRPr="00F7122C">
              <w:rPr>
                <w:rFonts w:ascii="Calibri" w:hAnsi="Calibri"/>
              </w:rPr>
              <w:t>all related funding issues will be resolved to the satisfaction of both Parties.</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278CEB45" w14:textId="77777777" w:rsidR="006507FC" w:rsidRPr="00F7122C" w:rsidRDefault="006507FC" w:rsidP="006507FC">
            <w:pPr>
              <w:jc w:val="both"/>
              <w:rPr>
                <w:rFonts w:ascii="Calibri" w:hAnsi="Calibri"/>
                <w:b/>
              </w:rPr>
            </w:pPr>
            <w:r w:rsidRPr="00F7122C">
              <w:rPr>
                <w:rFonts w:ascii="Calibri" w:hAnsi="Calibri"/>
                <w:b/>
              </w:rPr>
              <w:t>Clause number</w:t>
            </w:r>
            <w:r w:rsidR="005D60E8" w:rsidRPr="00F7122C">
              <w:rPr>
                <w:rFonts w:ascii="Calibri" w:hAnsi="Calibri"/>
                <w:b/>
              </w:rPr>
              <w:t>s</w:t>
            </w:r>
          </w:p>
          <w:p w14:paraId="642A90CD" w14:textId="77777777" w:rsidR="007C58BF" w:rsidRPr="00F7122C" w:rsidRDefault="007C58BF" w:rsidP="005635B7">
            <w:pPr>
              <w:jc w:val="both"/>
              <w:rPr>
                <w:rFonts w:ascii="Calibri" w:hAnsi="Calibri"/>
              </w:rPr>
            </w:pPr>
            <w:r w:rsidRPr="00F7122C">
              <w:rPr>
                <w:rFonts w:ascii="Calibri" w:hAnsi="Calibri"/>
              </w:rPr>
              <w:t>CH</w:t>
            </w:r>
            <w:r w:rsidR="00887AC0" w:rsidRPr="00F7122C">
              <w:rPr>
                <w:rFonts w:ascii="Calibri" w:hAnsi="Calibri"/>
              </w:rPr>
              <w:t xml:space="preserve"> - 30</w:t>
            </w:r>
          </w:p>
          <w:p w14:paraId="50020767" w14:textId="77777777" w:rsidR="007C58BF" w:rsidRPr="00F7122C" w:rsidRDefault="007C58BF" w:rsidP="005635B7">
            <w:pPr>
              <w:jc w:val="both"/>
              <w:rPr>
                <w:rFonts w:ascii="Calibri" w:hAnsi="Calibri"/>
              </w:rPr>
            </w:pPr>
            <w:r w:rsidRPr="00F7122C">
              <w:rPr>
                <w:rFonts w:ascii="Calibri" w:hAnsi="Calibri"/>
              </w:rPr>
              <w:t>NE</w:t>
            </w:r>
            <w:r w:rsidR="00887AC0" w:rsidRPr="00F7122C">
              <w:rPr>
                <w:rFonts w:ascii="Calibri" w:hAnsi="Calibri"/>
              </w:rPr>
              <w:t xml:space="preserve"> - 30</w:t>
            </w:r>
          </w:p>
          <w:p w14:paraId="78E2C8B7" w14:textId="77777777" w:rsidR="007C58BF" w:rsidRPr="00F7122C" w:rsidRDefault="007C58BF" w:rsidP="005635B7">
            <w:pPr>
              <w:jc w:val="both"/>
              <w:rPr>
                <w:rFonts w:ascii="Calibri" w:hAnsi="Calibri"/>
              </w:rPr>
            </w:pPr>
            <w:r w:rsidRPr="00F7122C">
              <w:rPr>
                <w:rFonts w:ascii="Calibri" w:hAnsi="Calibri"/>
              </w:rPr>
              <w:t>W</w:t>
            </w:r>
            <w:r w:rsidR="00887AC0" w:rsidRPr="00F7122C">
              <w:rPr>
                <w:rFonts w:ascii="Calibri" w:hAnsi="Calibri"/>
              </w:rPr>
              <w:t xml:space="preserve"> - 31</w:t>
            </w:r>
          </w:p>
          <w:p w14:paraId="2F3B0D91" w14:textId="77777777" w:rsidR="007C58BF" w:rsidRPr="00F7122C" w:rsidRDefault="007C58BF" w:rsidP="005635B7">
            <w:pPr>
              <w:jc w:val="both"/>
              <w:rPr>
                <w:rFonts w:ascii="Calibri" w:hAnsi="Calibri"/>
              </w:rPr>
            </w:pPr>
            <w:r w:rsidRPr="00F7122C">
              <w:rPr>
                <w:rFonts w:ascii="Calibri" w:hAnsi="Calibri"/>
              </w:rPr>
              <w:t>G</w:t>
            </w:r>
            <w:r w:rsidR="00887AC0" w:rsidRPr="00F7122C">
              <w:rPr>
                <w:rFonts w:ascii="Calibri" w:hAnsi="Calibri"/>
              </w:rPr>
              <w:t xml:space="preserve"> - 31</w:t>
            </w:r>
          </w:p>
        </w:tc>
      </w:tr>
    </w:tbl>
    <w:p w14:paraId="76ECB1A9" w14:textId="77777777" w:rsidR="007C58BF" w:rsidRPr="00F7122C" w:rsidRDefault="007C58BF" w:rsidP="005635B7">
      <w:pPr>
        <w:jc w:val="both"/>
        <w:rPr>
          <w:rFonts w:ascii="Calibri" w:hAnsi="Calibri"/>
        </w:rPr>
      </w:pPr>
    </w:p>
    <w:p w14:paraId="716897C1" w14:textId="77777777" w:rsidR="0046589D" w:rsidRPr="00F7122C" w:rsidRDefault="0046589D" w:rsidP="0046589D">
      <w:pPr>
        <w:jc w:val="both"/>
        <w:rPr>
          <w:rFonts w:ascii="Calibri" w:hAnsi="Calibri"/>
        </w:rPr>
      </w:pPr>
      <w:r w:rsidRPr="00F7122C">
        <w:rPr>
          <w:rFonts w:ascii="Calibri" w:hAnsi="Calibri"/>
        </w:rPr>
        <w:t>These ongoing commitments were met during Periods 1 and 2.</w:t>
      </w:r>
    </w:p>
    <w:p w14:paraId="5492AE97" w14:textId="77777777" w:rsidR="00E97A5F" w:rsidRPr="00F7122C" w:rsidRDefault="00E97A5F" w:rsidP="005635B7">
      <w:pPr>
        <w:jc w:val="both"/>
        <w:rPr>
          <w:rFonts w:ascii="Calibri" w:hAnsi="Calibri"/>
        </w:rPr>
      </w:pPr>
    </w:p>
    <w:p w14:paraId="1A40AADA" w14:textId="77777777" w:rsidR="00E97A5F" w:rsidRPr="00F7122C" w:rsidRDefault="00E97A5F" w:rsidP="005635B7">
      <w:pPr>
        <w:jc w:val="both"/>
        <w:rPr>
          <w:rFonts w:ascii="Calibri" w:hAnsi="Calibri"/>
        </w:rPr>
      </w:pPr>
      <w:r w:rsidRPr="00F7122C">
        <w:rPr>
          <w:rFonts w:ascii="Calibri" w:hAnsi="Calibri"/>
        </w:rPr>
        <w:t xml:space="preserve">In 1999 Victoria participated in an Expert Workshop on </w:t>
      </w:r>
      <w:r w:rsidR="004C5E66" w:rsidRPr="00F7122C">
        <w:rPr>
          <w:rFonts w:ascii="Calibri" w:hAnsi="Calibri"/>
        </w:rPr>
        <w:t xml:space="preserve">the </w:t>
      </w:r>
      <w:r w:rsidRPr="00F7122C">
        <w:rPr>
          <w:rFonts w:ascii="Calibri" w:hAnsi="Calibri"/>
        </w:rPr>
        <w:t>eucalypt-dominated vegetation</w:t>
      </w:r>
      <w:r w:rsidR="004C5E66" w:rsidRPr="00F7122C">
        <w:rPr>
          <w:rFonts w:ascii="Calibri" w:hAnsi="Calibri"/>
        </w:rPr>
        <w:t>. Information on this workshop is provided in</w:t>
      </w:r>
      <w:r w:rsidRPr="00F7122C">
        <w:rPr>
          <w:rFonts w:ascii="Calibri" w:hAnsi="Calibri"/>
        </w:rPr>
        <w:t xml:space="preserve"> </w:t>
      </w:r>
      <w:r w:rsidRPr="00F7122C">
        <w:rPr>
          <w:rFonts w:ascii="Calibri" w:hAnsi="Calibri"/>
          <w:i/>
        </w:rPr>
        <w:t>Comprehensive Regional Assessment World Heritage Sub-theme: Eucalypt-dominated vegetation, Report of the Expert Workshop, Canberra, 8 &amp; 9 March, 1999</w:t>
      </w:r>
      <w:r w:rsidR="009F75CF" w:rsidRPr="00F7122C">
        <w:rPr>
          <w:rFonts w:ascii="Calibri" w:hAnsi="Calibri"/>
        </w:rPr>
        <w:t xml:space="preserve"> (Commonwealth of Australia 1999)</w:t>
      </w:r>
      <w:r w:rsidRPr="00F7122C">
        <w:rPr>
          <w:rFonts w:ascii="Calibri" w:hAnsi="Calibri"/>
        </w:rPr>
        <w:t>.</w:t>
      </w:r>
    </w:p>
    <w:p w14:paraId="3DE7386C" w14:textId="77777777" w:rsidR="00E97A5F" w:rsidRPr="00F7122C" w:rsidRDefault="00E97A5F" w:rsidP="005635B7">
      <w:pPr>
        <w:jc w:val="both"/>
        <w:rPr>
          <w:rFonts w:ascii="Calibri" w:hAnsi="Calibri"/>
        </w:rPr>
      </w:pPr>
    </w:p>
    <w:p w14:paraId="6A6C6F28" w14:textId="77777777" w:rsidR="00795E3E" w:rsidRPr="00F7122C" w:rsidRDefault="00F44A2D" w:rsidP="005635B7">
      <w:pPr>
        <w:autoSpaceDE w:val="0"/>
        <w:autoSpaceDN w:val="0"/>
        <w:adjustRightInd w:val="0"/>
        <w:jc w:val="both"/>
        <w:rPr>
          <w:rFonts w:ascii="Calibri" w:hAnsi="Calibri"/>
          <w:szCs w:val="22"/>
        </w:rPr>
      </w:pPr>
      <w:r w:rsidRPr="00F7122C">
        <w:rPr>
          <w:rFonts w:ascii="Calibri" w:hAnsi="Calibri"/>
        </w:rPr>
        <w:t>In 2004, a</w:t>
      </w:r>
      <w:r w:rsidR="00E97A5F" w:rsidRPr="00F7122C">
        <w:rPr>
          <w:rFonts w:ascii="Calibri" w:hAnsi="Calibri"/>
        </w:rPr>
        <w:t xml:space="preserve">s part of the National Heritage Protocol (relating to the coordination of </w:t>
      </w:r>
      <w:r w:rsidR="00254629" w:rsidRPr="00F7122C">
        <w:rPr>
          <w:rFonts w:ascii="Calibri" w:hAnsi="Calibri"/>
        </w:rPr>
        <w:t>Australian</w:t>
      </w:r>
      <w:r w:rsidR="00E97A5F" w:rsidRPr="00F7122C">
        <w:rPr>
          <w:rFonts w:ascii="Calibri" w:hAnsi="Calibri"/>
        </w:rPr>
        <w:t xml:space="preserve">, State and Territory governments with respect to the protection of heritage), it was agreed that, as a general principle, future nominations for World Heritage listing will be drawn from the National </w:t>
      </w:r>
      <w:r w:rsidR="00E97A5F" w:rsidRPr="00F7122C">
        <w:rPr>
          <w:rFonts w:ascii="Calibri" w:hAnsi="Calibri"/>
          <w:szCs w:val="22"/>
        </w:rPr>
        <w:t xml:space="preserve">Heritage List. </w:t>
      </w:r>
    </w:p>
    <w:p w14:paraId="5CF14F42" w14:textId="77777777" w:rsidR="00795E3E" w:rsidRPr="00F7122C" w:rsidRDefault="00795E3E" w:rsidP="00FC3797">
      <w:pPr>
        <w:autoSpaceDE w:val="0"/>
        <w:autoSpaceDN w:val="0"/>
        <w:adjustRightInd w:val="0"/>
        <w:jc w:val="both"/>
        <w:rPr>
          <w:rFonts w:ascii="Calibri" w:hAnsi="Calibri"/>
          <w:szCs w:val="22"/>
        </w:rPr>
      </w:pPr>
    </w:p>
    <w:p w14:paraId="307A8F3D" w14:textId="7FA95559" w:rsidR="00400CB3" w:rsidRPr="00F7122C" w:rsidRDefault="00400CB3" w:rsidP="00FC3797">
      <w:pPr>
        <w:autoSpaceDE w:val="0"/>
        <w:autoSpaceDN w:val="0"/>
        <w:adjustRightInd w:val="0"/>
        <w:jc w:val="both"/>
        <w:rPr>
          <w:rFonts w:ascii="Calibri" w:hAnsi="Calibri"/>
          <w:szCs w:val="22"/>
        </w:rPr>
      </w:pPr>
      <w:r w:rsidRPr="00F7122C">
        <w:rPr>
          <w:rFonts w:ascii="Calibri" w:hAnsi="Calibri"/>
          <w:szCs w:val="22"/>
        </w:rPr>
        <w:t xml:space="preserve">The </w:t>
      </w:r>
      <w:r w:rsidR="00795E3E" w:rsidRPr="00F7122C">
        <w:rPr>
          <w:rFonts w:ascii="Calibri" w:hAnsi="Calibri"/>
          <w:szCs w:val="22"/>
        </w:rPr>
        <w:t xml:space="preserve">national parks of the </w:t>
      </w:r>
      <w:r w:rsidRPr="00F7122C">
        <w:rPr>
          <w:rFonts w:ascii="Calibri" w:hAnsi="Calibri"/>
          <w:szCs w:val="22"/>
        </w:rPr>
        <w:t>Australian Alps</w:t>
      </w:r>
      <w:r w:rsidR="00FC3797" w:rsidRPr="00F7122C">
        <w:rPr>
          <w:rFonts w:ascii="Calibri" w:hAnsi="Calibri"/>
          <w:color w:val="000000"/>
          <w:szCs w:val="22"/>
        </w:rPr>
        <w:t xml:space="preserve"> and some adjoining conservation reserves in NSW and the ACT</w:t>
      </w:r>
      <w:r w:rsidRPr="00F7122C">
        <w:rPr>
          <w:rFonts w:ascii="Calibri" w:hAnsi="Calibri"/>
          <w:szCs w:val="22"/>
        </w:rPr>
        <w:t xml:space="preserve">, including the Baw Baw, Mount Buffalo, Alpine and Snowy River </w:t>
      </w:r>
      <w:r w:rsidR="00795E3E" w:rsidRPr="00F7122C">
        <w:rPr>
          <w:rFonts w:ascii="Calibri" w:hAnsi="Calibri"/>
          <w:szCs w:val="22"/>
        </w:rPr>
        <w:t xml:space="preserve">National Parks </w:t>
      </w:r>
      <w:r w:rsidRPr="00F7122C">
        <w:rPr>
          <w:rFonts w:ascii="Calibri" w:hAnsi="Calibri"/>
          <w:szCs w:val="22"/>
        </w:rPr>
        <w:t>and Avon Wilderness Park in Victoria, were included on the National Heritage List on 7</w:t>
      </w:r>
      <w:r w:rsidR="002C24C6">
        <w:rPr>
          <w:rFonts w:ascii="Calibri" w:hAnsi="Calibri"/>
          <w:szCs w:val="22"/>
        </w:rPr>
        <w:t> </w:t>
      </w:r>
      <w:r w:rsidRPr="00F7122C">
        <w:rPr>
          <w:rFonts w:ascii="Calibri" w:hAnsi="Calibri"/>
          <w:szCs w:val="22"/>
        </w:rPr>
        <w:t>November 2008</w:t>
      </w:r>
      <w:r w:rsidR="00F17156" w:rsidRPr="00F7122C">
        <w:rPr>
          <w:rFonts w:ascii="Calibri" w:hAnsi="Calibri"/>
          <w:szCs w:val="22"/>
        </w:rPr>
        <w:t xml:space="preserve"> as part of the Australian Alps National Parks and Reserves covering more than 1.6 million hectares of public land across eleven parks and nature reserves</w:t>
      </w:r>
      <w:r w:rsidRPr="00F7122C">
        <w:rPr>
          <w:rFonts w:ascii="Calibri" w:hAnsi="Calibri"/>
          <w:szCs w:val="22"/>
        </w:rPr>
        <w:t>.</w:t>
      </w:r>
    </w:p>
    <w:p w14:paraId="68D5DF17" w14:textId="77777777" w:rsidR="002959C6" w:rsidRPr="00F7122C" w:rsidRDefault="002959C6" w:rsidP="00FC3797">
      <w:pPr>
        <w:autoSpaceDE w:val="0"/>
        <w:autoSpaceDN w:val="0"/>
        <w:adjustRightInd w:val="0"/>
        <w:jc w:val="both"/>
        <w:rPr>
          <w:rFonts w:ascii="Calibri" w:hAnsi="Calibri"/>
          <w:szCs w:val="22"/>
        </w:rPr>
      </w:pPr>
    </w:p>
    <w:p w14:paraId="6FDC5D94" w14:textId="1E3C2BC6" w:rsidR="002959C6" w:rsidRPr="00F7122C" w:rsidRDefault="002959C6" w:rsidP="00FC3797">
      <w:pPr>
        <w:autoSpaceDE w:val="0"/>
        <w:autoSpaceDN w:val="0"/>
        <w:adjustRightInd w:val="0"/>
        <w:jc w:val="both"/>
        <w:rPr>
          <w:rFonts w:ascii="Calibri" w:hAnsi="Calibri"/>
          <w:szCs w:val="22"/>
        </w:rPr>
      </w:pPr>
      <w:r w:rsidRPr="00F7122C">
        <w:rPr>
          <w:rFonts w:ascii="Calibri" w:hAnsi="Calibri"/>
          <w:szCs w:val="22"/>
        </w:rPr>
        <w:t>The Budj Bim National Heritage Landscape, Flora Fossil Site – Yea, and the Grampians National Park (Gariwerd) were included on the National Heritage List on 20 July 2004, 23</w:t>
      </w:r>
      <w:r w:rsidR="002C24C6">
        <w:rPr>
          <w:rFonts w:ascii="Calibri" w:hAnsi="Calibri"/>
          <w:szCs w:val="22"/>
        </w:rPr>
        <w:t> </w:t>
      </w:r>
      <w:r w:rsidRPr="00F7122C">
        <w:rPr>
          <w:rFonts w:ascii="Calibri" w:hAnsi="Calibri"/>
          <w:szCs w:val="22"/>
        </w:rPr>
        <w:t>March 2006 and 18 September 2006, respectively.</w:t>
      </w:r>
    </w:p>
    <w:p w14:paraId="73FEEA01" w14:textId="77777777" w:rsidR="00E97A5F" w:rsidRPr="00F7122C" w:rsidRDefault="00E97A5F" w:rsidP="005635B7">
      <w:pPr>
        <w:jc w:val="both"/>
        <w:rPr>
          <w:rFonts w:ascii="Calibri" w:hAnsi="Calibri"/>
        </w:rPr>
      </w:pPr>
    </w:p>
    <w:p w14:paraId="15641024" w14:textId="77777777" w:rsidR="007C58BF" w:rsidRPr="00F7122C" w:rsidRDefault="00E97A5F" w:rsidP="005635B7">
      <w:pPr>
        <w:jc w:val="both"/>
        <w:rPr>
          <w:rFonts w:ascii="Calibri" w:hAnsi="Calibri"/>
        </w:rPr>
      </w:pPr>
      <w:r w:rsidRPr="00F7122C">
        <w:rPr>
          <w:rFonts w:ascii="Calibri" w:hAnsi="Calibri"/>
        </w:rPr>
        <w:t xml:space="preserve">In 2007 the Environment Protection and Heritage Council (a Commonwealth, States and Territories Ministerial Council) agreed to the development of a World Heritage Tentative List, which is a prerequisite for a place being nominated for inclusion on the World Heritage List. </w:t>
      </w:r>
      <w:r w:rsidR="00922D0F" w:rsidRPr="00F7122C">
        <w:rPr>
          <w:rFonts w:ascii="Calibri" w:hAnsi="Calibri"/>
        </w:rPr>
        <w:t xml:space="preserve">The </w:t>
      </w:r>
      <w:r w:rsidRPr="00F7122C">
        <w:rPr>
          <w:rFonts w:ascii="Calibri" w:hAnsi="Calibri"/>
        </w:rPr>
        <w:t>Victoria</w:t>
      </w:r>
      <w:r w:rsidR="00922D0F" w:rsidRPr="00F7122C">
        <w:rPr>
          <w:rFonts w:ascii="Calibri" w:hAnsi="Calibri"/>
        </w:rPr>
        <w:t xml:space="preserve">n and </w:t>
      </w:r>
      <w:r w:rsidR="00C23378" w:rsidRPr="00F7122C">
        <w:rPr>
          <w:rFonts w:ascii="Calibri" w:hAnsi="Calibri"/>
        </w:rPr>
        <w:t>Australian</w:t>
      </w:r>
      <w:r w:rsidR="00922D0F" w:rsidRPr="00F7122C">
        <w:rPr>
          <w:rFonts w:ascii="Calibri" w:hAnsi="Calibri"/>
        </w:rPr>
        <w:t xml:space="preserve"> governments continue to</w:t>
      </w:r>
      <w:r w:rsidRPr="00F7122C">
        <w:rPr>
          <w:rFonts w:ascii="Calibri" w:hAnsi="Calibri"/>
        </w:rPr>
        <w:t xml:space="preserve"> participat</w:t>
      </w:r>
      <w:r w:rsidR="00922D0F" w:rsidRPr="00F7122C">
        <w:rPr>
          <w:rFonts w:ascii="Calibri" w:hAnsi="Calibri"/>
        </w:rPr>
        <w:t>e</w:t>
      </w:r>
      <w:r w:rsidRPr="00F7122C">
        <w:rPr>
          <w:rFonts w:ascii="Calibri" w:hAnsi="Calibri"/>
        </w:rPr>
        <w:t xml:space="preserve"> in the development of Australia’s World Heritage Tentative List.</w:t>
      </w:r>
    </w:p>
    <w:p w14:paraId="3ACBFE95" w14:textId="77777777" w:rsidR="00F55883" w:rsidRPr="00F7122C" w:rsidRDefault="00F55883" w:rsidP="00AE7D1D">
      <w:pPr>
        <w:jc w:val="both"/>
        <w:rPr>
          <w:rFonts w:ascii="Calibri" w:hAnsi="Calibri"/>
        </w:rPr>
      </w:pPr>
    </w:p>
    <w:p w14:paraId="3EF27B3D" w14:textId="77777777" w:rsidR="00316BFA" w:rsidRDefault="00F55883" w:rsidP="00AE7D1D">
      <w:pPr>
        <w:jc w:val="both"/>
        <w:rPr>
          <w:rFonts w:ascii="Calibri" w:hAnsi="Calibri"/>
        </w:rPr>
      </w:pPr>
      <w:r w:rsidRPr="00F7122C">
        <w:rPr>
          <w:rFonts w:ascii="Calibri" w:hAnsi="Calibri"/>
        </w:rPr>
        <w:t xml:space="preserve">No World Heritage nomination involving Victorian RFA regions was made in Period 1 or 2. </w:t>
      </w:r>
    </w:p>
    <w:p w14:paraId="776E9638" w14:textId="77777777" w:rsidR="005521FC" w:rsidRPr="00316BFA" w:rsidRDefault="00316BFA" w:rsidP="005635B7">
      <w:pPr>
        <w:jc w:val="both"/>
        <w:rPr>
          <w:rFonts w:ascii="Calibri" w:hAnsi="Calibri"/>
          <w:sz w:val="2"/>
          <w:szCs w:val="2"/>
        </w:rPr>
      </w:pPr>
      <w:r>
        <w:rPr>
          <w:rFonts w:ascii="Calibri" w:hAnsi="Calibri"/>
        </w:rPr>
        <w:br w:type="page"/>
      </w: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7C58BF" w:rsidRPr="00F7122C" w14:paraId="526EAA72" w14:textId="77777777" w:rsidTr="00181E4B">
        <w:tc>
          <w:tcPr>
            <w:tcW w:w="6708" w:type="dxa"/>
            <w:shd w:val="clear" w:color="auto" w:fill="F3F3F3"/>
          </w:tcPr>
          <w:p w14:paraId="6885D1FC" w14:textId="77777777" w:rsidR="004F7187" w:rsidRPr="00F7122C" w:rsidRDefault="004F7187" w:rsidP="005635B7">
            <w:pPr>
              <w:jc w:val="both"/>
              <w:rPr>
                <w:rFonts w:ascii="Calibri" w:hAnsi="Calibri"/>
                <w:b/>
              </w:rPr>
            </w:pPr>
            <w:r w:rsidRPr="00F7122C">
              <w:rPr>
                <w:rFonts w:ascii="Calibri" w:hAnsi="Calibri"/>
                <w:b/>
              </w:rPr>
              <w:lastRenderedPageBreak/>
              <w:t>Milestone</w:t>
            </w:r>
          </w:p>
          <w:p w14:paraId="70D5A31C" w14:textId="77777777" w:rsidR="007C58BF" w:rsidRPr="00F7122C" w:rsidRDefault="007C58BF" w:rsidP="005635B7">
            <w:pPr>
              <w:jc w:val="both"/>
              <w:rPr>
                <w:rFonts w:ascii="Calibri" w:hAnsi="Calibri"/>
              </w:rPr>
            </w:pPr>
            <w:r w:rsidRPr="00F7122C">
              <w:rPr>
                <w:rFonts w:ascii="Calibri" w:hAnsi="Calibri"/>
              </w:rPr>
              <w:t xml:space="preserve">The Commonwealth will, subject to the passage of amendments to the relevant regulations under the </w:t>
            </w:r>
            <w:r w:rsidRPr="00F7122C">
              <w:rPr>
                <w:rFonts w:ascii="Calibri" w:hAnsi="Calibri"/>
                <w:i/>
              </w:rPr>
              <w:t>Export Controls Act 1982</w:t>
            </w:r>
            <w:r w:rsidRPr="00F7122C">
              <w:rPr>
                <w:rFonts w:ascii="Calibri" w:hAnsi="Calibri"/>
              </w:rPr>
              <w:t>, ensure that no controls under that Act will apply to the export of hardwood woodchips or unprocessed wood sourced from the East Gippsland region while this Agreement is in place. The Commonwealth will seek passage of the relevant amendments by 30 June 1997. In the interim, licences will be issued to applicants seeking to export hardwood woodchips or unprocessed wood derived from areas within the East Gippsland region. The licences will be valid while this Agreement is in place and will not include an export volume constraint.</w:t>
            </w:r>
          </w:p>
        </w:tc>
        <w:tc>
          <w:tcPr>
            <w:tcW w:w="1760" w:type="dxa"/>
            <w:shd w:val="clear" w:color="auto" w:fill="F3F3F3"/>
          </w:tcPr>
          <w:p w14:paraId="4EDF5EF5" w14:textId="77777777" w:rsidR="004F7187" w:rsidRPr="00F7122C" w:rsidRDefault="004F7187" w:rsidP="004F7187">
            <w:pPr>
              <w:jc w:val="both"/>
              <w:rPr>
                <w:rFonts w:ascii="Calibri" w:hAnsi="Calibri"/>
                <w:b/>
              </w:rPr>
            </w:pPr>
            <w:r w:rsidRPr="00F7122C">
              <w:rPr>
                <w:rFonts w:ascii="Calibri" w:hAnsi="Calibri"/>
                <w:b/>
              </w:rPr>
              <w:t>Clause number</w:t>
            </w:r>
          </w:p>
          <w:p w14:paraId="6A4ACB85" w14:textId="77777777" w:rsidR="007C58BF" w:rsidRPr="00F7122C" w:rsidRDefault="007C58BF" w:rsidP="005635B7">
            <w:pPr>
              <w:jc w:val="both"/>
              <w:rPr>
                <w:rFonts w:ascii="Calibri" w:hAnsi="Calibri"/>
              </w:rPr>
            </w:pPr>
            <w:r w:rsidRPr="00F7122C">
              <w:rPr>
                <w:rFonts w:ascii="Calibri" w:hAnsi="Calibri"/>
              </w:rPr>
              <w:t>EG</w:t>
            </w:r>
            <w:r w:rsidR="004463B1" w:rsidRPr="00F7122C">
              <w:rPr>
                <w:rFonts w:ascii="Calibri" w:hAnsi="Calibri"/>
              </w:rPr>
              <w:t xml:space="preserve"> - 20</w:t>
            </w:r>
          </w:p>
        </w:tc>
      </w:tr>
    </w:tbl>
    <w:p w14:paraId="7A8DBE4A" w14:textId="77777777" w:rsidR="007C58BF" w:rsidRPr="00F7122C" w:rsidRDefault="007C58BF" w:rsidP="005635B7">
      <w:pPr>
        <w:jc w:val="both"/>
        <w:rPr>
          <w:rFonts w:ascii="Calibri" w:hAnsi="Calibri"/>
        </w:rPr>
      </w:pPr>
    </w:p>
    <w:p w14:paraId="2ACA05C9" w14:textId="77777777" w:rsidR="005636CD" w:rsidRPr="00F7122C" w:rsidRDefault="005636CD" w:rsidP="005636CD">
      <w:pPr>
        <w:jc w:val="both"/>
        <w:rPr>
          <w:rFonts w:ascii="Calibri" w:hAnsi="Calibri"/>
          <w:szCs w:val="22"/>
        </w:rPr>
      </w:pPr>
      <w:r w:rsidRPr="00F7122C">
        <w:rPr>
          <w:rFonts w:ascii="Calibri" w:hAnsi="Calibri"/>
          <w:szCs w:val="22"/>
        </w:rPr>
        <w:t>This milestone was achieved in April 1997.</w:t>
      </w:r>
    </w:p>
    <w:p w14:paraId="234CAEE3" w14:textId="77777777" w:rsidR="00B77D68" w:rsidRPr="00F7122C" w:rsidRDefault="00B77D68"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932E3E" w:rsidRPr="00F7122C" w14:paraId="7A803090"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4FDDFD26" w14:textId="77777777" w:rsidR="004F7187" w:rsidRPr="00F7122C" w:rsidRDefault="004F7187" w:rsidP="005635B7">
            <w:pPr>
              <w:jc w:val="both"/>
              <w:rPr>
                <w:rFonts w:ascii="Calibri" w:hAnsi="Calibri"/>
                <w:b/>
              </w:rPr>
            </w:pPr>
            <w:r w:rsidRPr="00F7122C">
              <w:rPr>
                <w:rFonts w:ascii="Calibri" w:hAnsi="Calibri"/>
                <w:b/>
              </w:rPr>
              <w:t>Obligation</w:t>
            </w:r>
          </w:p>
          <w:p w14:paraId="12458DF9" w14:textId="77777777" w:rsidR="00932E3E" w:rsidRPr="00F7122C" w:rsidRDefault="00932E3E" w:rsidP="005635B7">
            <w:pPr>
              <w:jc w:val="both"/>
              <w:rPr>
                <w:rFonts w:ascii="Calibri" w:hAnsi="Calibri"/>
              </w:rPr>
            </w:pPr>
            <w:r w:rsidRPr="00F7122C">
              <w:rPr>
                <w:rFonts w:ascii="Calibri" w:hAnsi="Calibri"/>
              </w:rPr>
              <w:t xml:space="preserve">Parties note that no controls under the </w:t>
            </w:r>
            <w:r w:rsidRPr="00F7122C">
              <w:rPr>
                <w:rFonts w:ascii="Calibri" w:hAnsi="Calibri"/>
                <w:i/>
              </w:rPr>
              <w:t>Export Control Act 1982</w:t>
            </w:r>
            <w:r w:rsidRPr="00F7122C">
              <w:rPr>
                <w:rFonts w:ascii="Calibri" w:hAnsi="Calibri"/>
              </w:rPr>
              <w:t xml:space="preserve"> will apply to hardwood woodchips or unprocessed wood sourced from the RFA region while this Agreement is in place.</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116443E7" w14:textId="77777777" w:rsidR="004F7187" w:rsidRPr="00F7122C" w:rsidRDefault="004F7187" w:rsidP="004F7187">
            <w:pPr>
              <w:jc w:val="both"/>
              <w:rPr>
                <w:rFonts w:ascii="Calibri" w:hAnsi="Calibri"/>
                <w:b/>
              </w:rPr>
            </w:pPr>
            <w:r w:rsidRPr="00F7122C">
              <w:rPr>
                <w:rFonts w:ascii="Calibri" w:hAnsi="Calibri"/>
                <w:b/>
              </w:rPr>
              <w:t>Clause number</w:t>
            </w:r>
            <w:r w:rsidR="005D60E8" w:rsidRPr="00F7122C">
              <w:rPr>
                <w:rFonts w:ascii="Calibri" w:hAnsi="Calibri"/>
                <w:b/>
              </w:rPr>
              <w:t>s</w:t>
            </w:r>
          </w:p>
          <w:p w14:paraId="4E8DC278" w14:textId="77777777" w:rsidR="004F7187" w:rsidRPr="00F7122C" w:rsidRDefault="00932E3E" w:rsidP="005635B7">
            <w:pPr>
              <w:jc w:val="both"/>
              <w:rPr>
                <w:rFonts w:ascii="Calibri" w:hAnsi="Calibri"/>
              </w:rPr>
            </w:pPr>
            <w:r w:rsidRPr="00F7122C">
              <w:rPr>
                <w:rFonts w:ascii="Calibri" w:hAnsi="Calibri"/>
              </w:rPr>
              <w:t>CH</w:t>
            </w:r>
            <w:r w:rsidR="004463B1" w:rsidRPr="00F7122C">
              <w:rPr>
                <w:rFonts w:ascii="Calibri" w:hAnsi="Calibri"/>
              </w:rPr>
              <w:t xml:space="preserve"> - 32</w:t>
            </w:r>
          </w:p>
          <w:p w14:paraId="2F6A4F5C" w14:textId="77777777" w:rsidR="00932E3E" w:rsidRPr="00F7122C" w:rsidRDefault="00932E3E" w:rsidP="005635B7">
            <w:pPr>
              <w:jc w:val="both"/>
              <w:rPr>
                <w:rFonts w:ascii="Calibri" w:hAnsi="Calibri"/>
              </w:rPr>
            </w:pPr>
            <w:r w:rsidRPr="00F7122C">
              <w:rPr>
                <w:rFonts w:ascii="Calibri" w:hAnsi="Calibri"/>
              </w:rPr>
              <w:t>NE</w:t>
            </w:r>
            <w:r w:rsidR="004463B1" w:rsidRPr="00F7122C">
              <w:rPr>
                <w:rFonts w:ascii="Calibri" w:hAnsi="Calibri"/>
              </w:rPr>
              <w:t xml:space="preserve"> - 32</w:t>
            </w:r>
          </w:p>
          <w:p w14:paraId="1C734721" w14:textId="77777777" w:rsidR="004F7187" w:rsidRPr="00F7122C" w:rsidRDefault="004F7187" w:rsidP="005635B7">
            <w:pPr>
              <w:jc w:val="both"/>
              <w:rPr>
                <w:rFonts w:ascii="Calibri" w:hAnsi="Calibri"/>
              </w:rPr>
            </w:pPr>
            <w:r w:rsidRPr="00F7122C">
              <w:rPr>
                <w:rFonts w:ascii="Calibri" w:hAnsi="Calibri"/>
              </w:rPr>
              <w:t>W</w:t>
            </w:r>
            <w:r w:rsidR="004463B1" w:rsidRPr="00F7122C">
              <w:rPr>
                <w:rFonts w:ascii="Calibri" w:hAnsi="Calibri"/>
              </w:rPr>
              <w:t xml:space="preserve"> - 33</w:t>
            </w:r>
          </w:p>
          <w:p w14:paraId="0D7C7424" w14:textId="77777777" w:rsidR="00932E3E" w:rsidRPr="00F7122C" w:rsidRDefault="00932E3E" w:rsidP="005635B7">
            <w:pPr>
              <w:jc w:val="both"/>
              <w:rPr>
                <w:rFonts w:ascii="Calibri" w:hAnsi="Calibri"/>
                <w:b/>
              </w:rPr>
            </w:pPr>
            <w:r w:rsidRPr="00F7122C">
              <w:rPr>
                <w:rFonts w:ascii="Calibri" w:hAnsi="Calibri"/>
              </w:rPr>
              <w:t>G</w:t>
            </w:r>
            <w:r w:rsidR="004463B1" w:rsidRPr="00F7122C">
              <w:rPr>
                <w:rFonts w:ascii="Calibri" w:hAnsi="Calibri"/>
              </w:rPr>
              <w:t xml:space="preserve"> - 33</w:t>
            </w:r>
          </w:p>
        </w:tc>
      </w:tr>
    </w:tbl>
    <w:p w14:paraId="22D3F9F4" w14:textId="77777777" w:rsidR="00932E3E" w:rsidRPr="00F7122C" w:rsidRDefault="00932E3E" w:rsidP="005635B7">
      <w:pPr>
        <w:jc w:val="both"/>
        <w:rPr>
          <w:rFonts w:ascii="Calibri" w:hAnsi="Calibri"/>
        </w:rPr>
      </w:pPr>
    </w:p>
    <w:p w14:paraId="3928BFDC" w14:textId="77777777" w:rsidR="00647438" w:rsidRPr="00F7122C" w:rsidRDefault="005636CD" w:rsidP="00126831">
      <w:pPr>
        <w:rPr>
          <w:rFonts w:ascii="Calibri" w:hAnsi="Calibri"/>
          <w:szCs w:val="22"/>
        </w:rPr>
      </w:pPr>
      <w:r w:rsidRPr="00F7122C">
        <w:rPr>
          <w:rFonts w:ascii="Calibri" w:hAnsi="Calibri"/>
          <w:szCs w:val="22"/>
        </w:rPr>
        <w:t>This ongoing commitment was met during Periods 1 and 2.</w:t>
      </w:r>
    </w:p>
    <w:p w14:paraId="6B5539EE" w14:textId="77777777" w:rsidR="005636CD" w:rsidRPr="00F7122C" w:rsidRDefault="005636CD" w:rsidP="00126831">
      <w:pPr>
        <w:rPr>
          <w:rFonts w:ascii="Calibri" w:hAnsi="Calibri"/>
        </w:rPr>
      </w:pPr>
    </w:p>
    <w:p w14:paraId="3F9C4597" w14:textId="77777777" w:rsidR="00647438" w:rsidRPr="00F7122C" w:rsidRDefault="00126831" w:rsidP="005976BC">
      <w:pPr>
        <w:spacing w:after="120"/>
        <w:jc w:val="both"/>
        <w:rPr>
          <w:rFonts w:ascii="Calibri" w:hAnsi="Calibri"/>
        </w:rPr>
      </w:pPr>
      <w:r w:rsidRPr="00F7122C">
        <w:rPr>
          <w:rFonts w:ascii="Calibri" w:hAnsi="Calibri"/>
        </w:rPr>
        <w:t xml:space="preserve">The </w:t>
      </w:r>
      <w:r w:rsidRPr="00F7122C">
        <w:rPr>
          <w:rFonts w:ascii="Calibri" w:hAnsi="Calibri"/>
          <w:i/>
        </w:rPr>
        <w:t>Export Control (Hardwood Wood Chips) Regulations 1996</w:t>
      </w:r>
      <w:r w:rsidRPr="00F7122C">
        <w:rPr>
          <w:rFonts w:ascii="Calibri" w:hAnsi="Calibri"/>
        </w:rPr>
        <w:t xml:space="preserve"> made under the </w:t>
      </w:r>
      <w:r w:rsidRPr="00F7122C">
        <w:rPr>
          <w:rFonts w:ascii="Calibri" w:hAnsi="Calibri"/>
          <w:i/>
        </w:rPr>
        <w:t xml:space="preserve">Export Control Act 1982 </w:t>
      </w:r>
      <w:r w:rsidR="00EF5FB5" w:rsidRPr="00F7122C">
        <w:rPr>
          <w:rFonts w:ascii="Calibri" w:hAnsi="Calibri"/>
        </w:rPr>
        <w:t>(Cwth)</w:t>
      </w:r>
      <w:r w:rsidR="00891C41" w:rsidRPr="00F7122C">
        <w:rPr>
          <w:rFonts w:ascii="Calibri" w:hAnsi="Calibri"/>
        </w:rPr>
        <w:t xml:space="preserve"> </w:t>
      </w:r>
      <w:r w:rsidRPr="00F7122C">
        <w:rPr>
          <w:rFonts w:ascii="Calibri" w:hAnsi="Calibri"/>
        </w:rPr>
        <w:t>ensure that wood chips derived from native hardwood forests are only permitted to be exported if</w:t>
      </w:r>
      <w:r w:rsidR="006F2B13" w:rsidRPr="006F2B13">
        <w:rPr>
          <w:rFonts w:ascii="Calibri" w:hAnsi="Calibri"/>
        </w:rPr>
        <w:t xml:space="preserve"> </w:t>
      </w:r>
      <w:r w:rsidR="006F2B13" w:rsidRPr="00F7122C">
        <w:rPr>
          <w:rFonts w:ascii="Calibri" w:hAnsi="Calibri"/>
        </w:rPr>
        <w:t>they are</w:t>
      </w:r>
      <w:r w:rsidR="00647438" w:rsidRPr="00F7122C">
        <w:rPr>
          <w:rFonts w:ascii="Calibri" w:hAnsi="Calibri"/>
        </w:rPr>
        <w:t>:</w:t>
      </w:r>
    </w:p>
    <w:p w14:paraId="69267B82" w14:textId="77777777" w:rsidR="005976BC" w:rsidRDefault="00126831" w:rsidP="00372CD7">
      <w:pPr>
        <w:numPr>
          <w:ilvl w:val="0"/>
          <w:numId w:val="29"/>
        </w:numPr>
        <w:tabs>
          <w:tab w:val="clear" w:pos="1080"/>
          <w:tab w:val="num" w:pos="440"/>
        </w:tabs>
        <w:spacing w:after="120"/>
        <w:ind w:left="440" w:hanging="440"/>
        <w:jc w:val="both"/>
        <w:rPr>
          <w:rFonts w:ascii="Calibri" w:hAnsi="Calibri"/>
        </w:rPr>
      </w:pPr>
      <w:r w:rsidRPr="00F7122C">
        <w:rPr>
          <w:rFonts w:ascii="Calibri" w:hAnsi="Calibri"/>
        </w:rPr>
        <w:t xml:space="preserve">derived from a region to which a </w:t>
      </w:r>
      <w:r w:rsidR="00E87C2B" w:rsidRPr="00F7122C">
        <w:rPr>
          <w:rFonts w:ascii="Calibri" w:hAnsi="Calibri"/>
        </w:rPr>
        <w:t>RFA</w:t>
      </w:r>
      <w:r w:rsidRPr="00F7122C">
        <w:rPr>
          <w:rFonts w:ascii="Calibri" w:hAnsi="Calibri"/>
        </w:rPr>
        <w:t xml:space="preserve"> applies; or</w:t>
      </w:r>
    </w:p>
    <w:p w14:paraId="045D1946" w14:textId="77777777" w:rsidR="00126831" w:rsidRPr="00F7122C" w:rsidRDefault="00126831" w:rsidP="00D92EB5">
      <w:pPr>
        <w:numPr>
          <w:ilvl w:val="0"/>
          <w:numId w:val="29"/>
        </w:numPr>
        <w:tabs>
          <w:tab w:val="clear" w:pos="1080"/>
          <w:tab w:val="num" w:pos="440"/>
        </w:tabs>
        <w:ind w:left="440" w:hanging="440"/>
        <w:jc w:val="both"/>
        <w:rPr>
          <w:rFonts w:ascii="Calibri" w:hAnsi="Calibri"/>
        </w:rPr>
      </w:pPr>
      <w:r w:rsidRPr="00F7122C">
        <w:rPr>
          <w:rFonts w:ascii="Calibri" w:hAnsi="Calibri"/>
        </w:rPr>
        <w:t>exported under a restricted shipment licence.</w:t>
      </w:r>
    </w:p>
    <w:p w14:paraId="029F4D41" w14:textId="77777777" w:rsidR="00126831" w:rsidRPr="00F7122C" w:rsidRDefault="00126831" w:rsidP="00126831">
      <w:pPr>
        <w:jc w:val="both"/>
        <w:rPr>
          <w:rFonts w:ascii="Calibri" w:hAnsi="Calibri"/>
        </w:rPr>
      </w:pPr>
    </w:p>
    <w:p w14:paraId="34635A48" w14:textId="77777777" w:rsidR="00126831" w:rsidRPr="00F7122C" w:rsidRDefault="00F9306E" w:rsidP="0074644B">
      <w:pPr>
        <w:jc w:val="both"/>
        <w:rPr>
          <w:rFonts w:ascii="Calibri" w:hAnsi="Calibri"/>
        </w:rPr>
      </w:pPr>
      <w:r w:rsidRPr="00F7122C">
        <w:rPr>
          <w:rFonts w:ascii="Calibri" w:hAnsi="Calibri"/>
        </w:rPr>
        <w:t>Under t</w:t>
      </w:r>
      <w:r w:rsidR="00126831" w:rsidRPr="00F7122C">
        <w:rPr>
          <w:rFonts w:ascii="Calibri" w:hAnsi="Calibri"/>
        </w:rPr>
        <w:t xml:space="preserve">he </w:t>
      </w:r>
      <w:r w:rsidR="00126831" w:rsidRPr="00F7122C">
        <w:rPr>
          <w:rFonts w:ascii="Calibri" w:hAnsi="Calibri"/>
          <w:i/>
          <w:iCs/>
        </w:rPr>
        <w:t>Export Control (Regional Forest Agreements) Regulations 1997</w:t>
      </w:r>
      <w:r w:rsidRPr="00F7122C">
        <w:rPr>
          <w:rFonts w:ascii="Calibri" w:hAnsi="Calibri"/>
          <w:i/>
          <w:iCs/>
        </w:rPr>
        <w:t>,</w:t>
      </w:r>
      <w:r w:rsidR="00126831" w:rsidRPr="00F7122C">
        <w:rPr>
          <w:rFonts w:ascii="Calibri" w:hAnsi="Calibri"/>
          <w:i/>
          <w:iCs/>
        </w:rPr>
        <w:t xml:space="preserve"> </w:t>
      </w:r>
      <w:r w:rsidR="00126831" w:rsidRPr="00F7122C">
        <w:rPr>
          <w:rFonts w:ascii="Calibri" w:hAnsi="Calibri"/>
        </w:rPr>
        <w:t>as an RFA came into force all export controls on woodchips and other processed wood from that RFA region (except that sourced from plantations) were lifted.</w:t>
      </w:r>
    </w:p>
    <w:p w14:paraId="628B4151" w14:textId="77777777" w:rsidR="0074644B" w:rsidRPr="00F7122C" w:rsidRDefault="0074644B" w:rsidP="0074644B">
      <w:pPr>
        <w:jc w:val="both"/>
        <w:rPr>
          <w:rFonts w:ascii="Calibri" w:hAnsi="Calibri"/>
        </w:rPr>
      </w:pPr>
    </w:p>
    <w:p w14:paraId="1355A402" w14:textId="77777777" w:rsidR="00126831" w:rsidRPr="00F7122C" w:rsidRDefault="00126831" w:rsidP="0074644B">
      <w:pPr>
        <w:jc w:val="both"/>
        <w:rPr>
          <w:rFonts w:ascii="Calibri" w:hAnsi="Calibri"/>
        </w:rPr>
      </w:pPr>
      <w:r w:rsidRPr="00F7122C">
        <w:rPr>
          <w:rFonts w:ascii="Calibri" w:hAnsi="Calibri"/>
        </w:rPr>
        <w:t xml:space="preserve">In relation to plantation-sourced material, under amendments to the </w:t>
      </w:r>
      <w:r w:rsidRPr="00F7122C">
        <w:rPr>
          <w:rFonts w:ascii="Calibri" w:hAnsi="Calibri"/>
          <w:i/>
          <w:iCs/>
        </w:rPr>
        <w:t xml:space="preserve">Export Control (Unprocessed Wood) Regulations 1986, </w:t>
      </w:r>
      <w:r w:rsidRPr="00F7122C">
        <w:rPr>
          <w:rFonts w:ascii="Calibri" w:hAnsi="Calibri"/>
        </w:rPr>
        <w:t>the requirement for export licences does</w:t>
      </w:r>
      <w:r w:rsidR="007B1AB9" w:rsidRPr="00F7122C">
        <w:rPr>
          <w:rFonts w:ascii="Calibri" w:hAnsi="Calibri"/>
        </w:rPr>
        <w:t xml:space="preserve"> not apply in Victoria, since the </w:t>
      </w:r>
      <w:r w:rsidR="007B1AB9" w:rsidRPr="00F7122C">
        <w:rPr>
          <w:rFonts w:ascii="Calibri" w:hAnsi="Calibri"/>
          <w:i/>
        </w:rPr>
        <w:t>Code of Practice for Timber Production 2007</w:t>
      </w:r>
      <w:r w:rsidR="007B1AB9" w:rsidRPr="00F7122C">
        <w:rPr>
          <w:rFonts w:ascii="Calibri" w:hAnsi="Calibri"/>
        </w:rPr>
        <w:t xml:space="preserve"> </w:t>
      </w:r>
      <w:r w:rsidR="001129FF" w:rsidRPr="00F7122C">
        <w:rPr>
          <w:rFonts w:ascii="Calibri" w:hAnsi="Calibri"/>
        </w:rPr>
        <w:t xml:space="preserve">(DSE 2007b) </w:t>
      </w:r>
      <w:r w:rsidRPr="00F7122C">
        <w:rPr>
          <w:rFonts w:ascii="Calibri" w:hAnsi="Calibri"/>
        </w:rPr>
        <w:t>satisfactorily protects environment and heritage values.</w:t>
      </w:r>
    </w:p>
    <w:p w14:paraId="5781A390" w14:textId="77777777" w:rsidR="00BA6699" w:rsidRPr="00F7122C" w:rsidRDefault="00BA6699"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C370E" w:rsidRPr="00F7122C" w14:paraId="0E8CCEAC" w14:textId="77777777" w:rsidTr="00181E4B">
        <w:tc>
          <w:tcPr>
            <w:tcW w:w="6708" w:type="dxa"/>
            <w:shd w:val="clear" w:color="auto" w:fill="F3F3F3"/>
          </w:tcPr>
          <w:p w14:paraId="236CA60D" w14:textId="77777777" w:rsidR="006A253F" w:rsidRPr="00F7122C" w:rsidRDefault="006A253F" w:rsidP="005635B7">
            <w:pPr>
              <w:jc w:val="both"/>
              <w:rPr>
                <w:rFonts w:ascii="Calibri" w:hAnsi="Calibri"/>
                <w:b/>
              </w:rPr>
            </w:pPr>
            <w:r w:rsidRPr="00F7122C">
              <w:rPr>
                <w:rFonts w:ascii="Calibri" w:hAnsi="Calibri"/>
                <w:b/>
              </w:rPr>
              <w:t>Obligation</w:t>
            </w:r>
          </w:p>
          <w:p w14:paraId="1A2B194A" w14:textId="77777777" w:rsidR="001C370E" w:rsidRPr="00F7122C" w:rsidRDefault="001C370E" w:rsidP="005635B7">
            <w:pPr>
              <w:jc w:val="both"/>
              <w:rPr>
                <w:rFonts w:ascii="Calibri" w:hAnsi="Calibri"/>
              </w:rPr>
            </w:pPr>
            <w:r w:rsidRPr="00F7122C">
              <w:rPr>
                <w:rFonts w:ascii="Calibri" w:hAnsi="Calibri"/>
              </w:rPr>
              <w:t xml:space="preserve">The Commonwealth notes Victoria’s intention to separate more clearly its commercial forestry activities within native State forests from the broader policy, strategic planning and regulatory functions associated with the management of those forests. Victoria also confirms its commitment to the ongoing implementation of its plans, codes and prescriptions relevant to the achievement of </w:t>
            </w:r>
            <w:r w:rsidR="00BA6699" w:rsidRPr="00F7122C">
              <w:rPr>
                <w:rFonts w:ascii="Calibri" w:hAnsi="Calibri"/>
              </w:rPr>
              <w:t>Ecologically Sustainable Forest Management (</w:t>
            </w:r>
            <w:r w:rsidRPr="00F7122C">
              <w:rPr>
                <w:rFonts w:ascii="Calibri" w:hAnsi="Calibri"/>
              </w:rPr>
              <w:t>ESFM</w:t>
            </w:r>
            <w:r w:rsidR="00BA6699" w:rsidRPr="00F7122C">
              <w:rPr>
                <w:rFonts w:ascii="Calibri" w:hAnsi="Calibri"/>
              </w:rPr>
              <w:t>)</w:t>
            </w:r>
            <w:r w:rsidRPr="00F7122C">
              <w:rPr>
                <w:rFonts w:ascii="Calibri" w:hAnsi="Calibri"/>
              </w:rPr>
              <w:t xml:space="preserve">. </w:t>
            </w:r>
          </w:p>
        </w:tc>
        <w:tc>
          <w:tcPr>
            <w:tcW w:w="1760" w:type="dxa"/>
            <w:shd w:val="clear" w:color="auto" w:fill="F3F3F3"/>
          </w:tcPr>
          <w:p w14:paraId="0275FA30" w14:textId="77777777" w:rsidR="006A253F" w:rsidRPr="00F7122C" w:rsidRDefault="006A253F" w:rsidP="006A253F">
            <w:pPr>
              <w:jc w:val="both"/>
              <w:rPr>
                <w:rFonts w:ascii="Calibri" w:hAnsi="Calibri"/>
                <w:b/>
              </w:rPr>
            </w:pPr>
            <w:r w:rsidRPr="00F7122C">
              <w:rPr>
                <w:rFonts w:ascii="Calibri" w:hAnsi="Calibri"/>
                <w:b/>
              </w:rPr>
              <w:t>Clause number</w:t>
            </w:r>
            <w:r w:rsidR="005D60E8" w:rsidRPr="00F7122C">
              <w:rPr>
                <w:rFonts w:ascii="Calibri" w:hAnsi="Calibri"/>
                <w:b/>
              </w:rPr>
              <w:t>s</w:t>
            </w:r>
          </w:p>
          <w:p w14:paraId="030BAFCD" w14:textId="77777777" w:rsidR="001C370E" w:rsidRPr="00F7122C" w:rsidRDefault="001C370E" w:rsidP="005635B7">
            <w:pPr>
              <w:jc w:val="both"/>
              <w:rPr>
                <w:rFonts w:ascii="Calibri" w:hAnsi="Calibri"/>
              </w:rPr>
            </w:pPr>
            <w:r w:rsidRPr="00F7122C">
              <w:rPr>
                <w:rFonts w:ascii="Calibri" w:hAnsi="Calibri"/>
              </w:rPr>
              <w:t>EG</w:t>
            </w:r>
            <w:r w:rsidR="00445368" w:rsidRPr="00F7122C">
              <w:rPr>
                <w:rFonts w:ascii="Calibri" w:hAnsi="Calibri"/>
              </w:rPr>
              <w:t xml:space="preserve"> - 21</w:t>
            </w:r>
          </w:p>
          <w:p w14:paraId="7263ECF7" w14:textId="77777777" w:rsidR="006A253F" w:rsidRPr="00F7122C" w:rsidRDefault="001C370E" w:rsidP="005635B7">
            <w:pPr>
              <w:jc w:val="both"/>
              <w:rPr>
                <w:rFonts w:ascii="Calibri" w:hAnsi="Calibri"/>
              </w:rPr>
            </w:pPr>
            <w:r w:rsidRPr="00F7122C">
              <w:rPr>
                <w:rFonts w:ascii="Calibri" w:hAnsi="Calibri"/>
              </w:rPr>
              <w:t>CH</w:t>
            </w:r>
            <w:r w:rsidR="00445368" w:rsidRPr="00F7122C">
              <w:rPr>
                <w:rFonts w:ascii="Calibri" w:hAnsi="Calibri"/>
              </w:rPr>
              <w:t xml:space="preserve"> - 33</w:t>
            </w:r>
          </w:p>
          <w:p w14:paraId="7E86B7FB" w14:textId="77777777" w:rsidR="001C370E" w:rsidRPr="00F7122C" w:rsidRDefault="001C370E" w:rsidP="005635B7">
            <w:pPr>
              <w:jc w:val="both"/>
              <w:rPr>
                <w:rFonts w:ascii="Calibri" w:hAnsi="Calibri"/>
              </w:rPr>
            </w:pPr>
            <w:r w:rsidRPr="00F7122C">
              <w:rPr>
                <w:rFonts w:ascii="Calibri" w:hAnsi="Calibri"/>
              </w:rPr>
              <w:t>NE</w:t>
            </w:r>
            <w:r w:rsidR="00445368" w:rsidRPr="00F7122C">
              <w:rPr>
                <w:rFonts w:ascii="Calibri" w:hAnsi="Calibri"/>
              </w:rPr>
              <w:t xml:space="preserve"> - 33</w:t>
            </w:r>
          </w:p>
          <w:p w14:paraId="114D2547" w14:textId="77777777" w:rsidR="006A253F" w:rsidRPr="00F7122C" w:rsidRDefault="001C370E" w:rsidP="005635B7">
            <w:pPr>
              <w:jc w:val="both"/>
              <w:rPr>
                <w:rFonts w:ascii="Calibri" w:hAnsi="Calibri"/>
              </w:rPr>
            </w:pPr>
            <w:r w:rsidRPr="00F7122C">
              <w:rPr>
                <w:rFonts w:ascii="Calibri" w:hAnsi="Calibri"/>
              </w:rPr>
              <w:t>W</w:t>
            </w:r>
            <w:r w:rsidR="00445368" w:rsidRPr="00F7122C">
              <w:rPr>
                <w:rFonts w:ascii="Calibri" w:hAnsi="Calibri"/>
              </w:rPr>
              <w:t xml:space="preserve"> - 34</w:t>
            </w:r>
          </w:p>
          <w:p w14:paraId="579BC977" w14:textId="77777777" w:rsidR="001C370E" w:rsidRPr="00F7122C" w:rsidRDefault="001C370E" w:rsidP="005635B7">
            <w:pPr>
              <w:jc w:val="both"/>
              <w:rPr>
                <w:rFonts w:ascii="Calibri" w:hAnsi="Calibri"/>
                <w:b/>
              </w:rPr>
            </w:pPr>
            <w:r w:rsidRPr="00F7122C">
              <w:rPr>
                <w:rFonts w:ascii="Calibri" w:hAnsi="Calibri"/>
              </w:rPr>
              <w:t>G</w:t>
            </w:r>
            <w:r w:rsidR="00445368" w:rsidRPr="00F7122C">
              <w:rPr>
                <w:rFonts w:ascii="Calibri" w:hAnsi="Calibri"/>
              </w:rPr>
              <w:t xml:space="preserve"> - 34</w:t>
            </w:r>
          </w:p>
        </w:tc>
      </w:tr>
    </w:tbl>
    <w:p w14:paraId="4AE15A4D" w14:textId="77777777" w:rsidR="005521FC" w:rsidRPr="00F7122C" w:rsidRDefault="005521FC" w:rsidP="005635B7">
      <w:pPr>
        <w:jc w:val="both"/>
        <w:rPr>
          <w:rFonts w:ascii="Calibri" w:hAnsi="Calibri"/>
        </w:rPr>
      </w:pPr>
    </w:p>
    <w:p w14:paraId="42521031" w14:textId="77777777" w:rsidR="00E97A5F" w:rsidRPr="00F7122C" w:rsidRDefault="00E97A5F" w:rsidP="005635B7">
      <w:pPr>
        <w:ind w:right="-57"/>
        <w:jc w:val="both"/>
        <w:rPr>
          <w:rFonts w:ascii="Calibri" w:hAnsi="Calibri"/>
          <w:szCs w:val="22"/>
        </w:rPr>
      </w:pPr>
      <w:r w:rsidRPr="00F7122C">
        <w:rPr>
          <w:rFonts w:ascii="Calibri" w:hAnsi="Calibri"/>
          <w:szCs w:val="22"/>
        </w:rPr>
        <w:t>Th</w:t>
      </w:r>
      <w:r w:rsidR="006804BF" w:rsidRPr="00F7122C">
        <w:rPr>
          <w:rFonts w:ascii="Calibri" w:hAnsi="Calibri"/>
          <w:szCs w:val="22"/>
        </w:rPr>
        <w:t xml:space="preserve">ese </w:t>
      </w:r>
      <w:r w:rsidRPr="00F7122C">
        <w:rPr>
          <w:rFonts w:ascii="Calibri" w:hAnsi="Calibri"/>
          <w:szCs w:val="22"/>
        </w:rPr>
        <w:t>ongoing commitment</w:t>
      </w:r>
      <w:r w:rsidR="006804BF" w:rsidRPr="00F7122C">
        <w:rPr>
          <w:rFonts w:ascii="Calibri" w:hAnsi="Calibri"/>
          <w:szCs w:val="22"/>
        </w:rPr>
        <w:t>s</w:t>
      </w:r>
      <w:r w:rsidRPr="00F7122C">
        <w:rPr>
          <w:rFonts w:ascii="Calibri" w:hAnsi="Calibri"/>
          <w:szCs w:val="22"/>
        </w:rPr>
        <w:t xml:space="preserve"> </w:t>
      </w:r>
      <w:r w:rsidR="004432B7" w:rsidRPr="00F7122C">
        <w:rPr>
          <w:rFonts w:ascii="Calibri" w:hAnsi="Calibri"/>
          <w:szCs w:val="22"/>
        </w:rPr>
        <w:t>w</w:t>
      </w:r>
      <w:r w:rsidR="006804BF" w:rsidRPr="00F7122C">
        <w:rPr>
          <w:rFonts w:ascii="Calibri" w:hAnsi="Calibri"/>
          <w:szCs w:val="22"/>
        </w:rPr>
        <w:t>ere</w:t>
      </w:r>
      <w:r w:rsidR="004432B7" w:rsidRPr="00F7122C">
        <w:rPr>
          <w:rFonts w:ascii="Calibri" w:hAnsi="Calibri"/>
          <w:szCs w:val="22"/>
        </w:rPr>
        <w:t xml:space="preserve"> </w:t>
      </w:r>
      <w:r w:rsidRPr="00F7122C">
        <w:rPr>
          <w:rFonts w:ascii="Calibri" w:hAnsi="Calibri"/>
          <w:szCs w:val="22"/>
        </w:rPr>
        <w:t>met</w:t>
      </w:r>
      <w:r w:rsidR="004432B7" w:rsidRPr="00F7122C">
        <w:rPr>
          <w:rFonts w:ascii="Calibri" w:hAnsi="Calibri"/>
          <w:szCs w:val="22"/>
        </w:rPr>
        <w:t xml:space="preserve"> during </w:t>
      </w:r>
      <w:r w:rsidR="00C22061" w:rsidRPr="00F7122C">
        <w:rPr>
          <w:rFonts w:ascii="Calibri" w:hAnsi="Calibri"/>
          <w:szCs w:val="22"/>
        </w:rPr>
        <w:t>Period</w:t>
      </w:r>
      <w:r w:rsidR="00327062" w:rsidRPr="00F7122C">
        <w:rPr>
          <w:rFonts w:ascii="Calibri" w:hAnsi="Calibri"/>
          <w:szCs w:val="22"/>
        </w:rPr>
        <w:t>s</w:t>
      </w:r>
      <w:r w:rsidR="00C22061" w:rsidRPr="00F7122C">
        <w:rPr>
          <w:rFonts w:ascii="Calibri" w:hAnsi="Calibri"/>
          <w:szCs w:val="22"/>
        </w:rPr>
        <w:t xml:space="preserve"> 1 and 2</w:t>
      </w:r>
      <w:r w:rsidR="00DA523B" w:rsidRPr="00F7122C">
        <w:rPr>
          <w:rFonts w:ascii="Calibri" w:hAnsi="Calibri"/>
          <w:szCs w:val="22"/>
        </w:rPr>
        <w:t>.</w:t>
      </w:r>
    </w:p>
    <w:p w14:paraId="614407EF" w14:textId="77777777" w:rsidR="005D7763" w:rsidRDefault="005D7763">
      <w:pPr>
        <w:rPr>
          <w:rFonts w:ascii="Calibri" w:hAnsi="Calibri"/>
          <w:szCs w:val="22"/>
        </w:rPr>
      </w:pPr>
      <w:r>
        <w:rPr>
          <w:rFonts w:ascii="Calibri" w:hAnsi="Calibri"/>
          <w:szCs w:val="22"/>
        </w:rPr>
        <w:br w:type="page"/>
      </w:r>
    </w:p>
    <w:p w14:paraId="09F13764" w14:textId="77777777" w:rsidR="000A7B14" w:rsidRPr="00F7122C" w:rsidRDefault="00594A68" w:rsidP="00C14010">
      <w:pPr>
        <w:ind w:right="-57"/>
        <w:jc w:val="both"/>
        <w:rPr>
          <w:rFonts w:ascii="Calibri" w:hAnsi="Calibri"/>
          <w:szCs w:val="22"/>
        </w:rPr>
      </w:pPr>
      <w:r w:rsidRPr="00F7122C">
        <w:rPr>
          <w:rFonts w:ascii="Calibri" w:hAnsi="Calibri"/>
          <w:szCs w:val="22"/>
        </w:rPr>
        <w:lastRenderedPageBreak/>
        <w:t xml:space="preserve">The </w:t>
      </w:r>
      <w:r w:rsidR="00E05081" w:rsidRPr="00F7122C">
        <w:rPr>
          <w:rFonts w:ascii="Calibri" w:hAnsi="Calibri"/>
          <w:szCs w:val="22"/>
        </w:rPr>
        <w:t xml:space="preserve">then </w:t>
      </w:r>
      <w:r w:rsidR="00C14010" w:rsidRPr="00F7122C">
        <w:rPr>
          <w:rFonts w:ascii="Calibri" w:hAnsi="Calibri"/>
          <w:szCs w:val="22"/>
        </w:rPr>
        <w:t>Victoria</w:t>
      </w:r>
      <w:r w:rsidRPr="00F7122C">
        <w:rPr>
          <w:rFonts w:ascii="Calibri" w:hAnsi="Calibri"/>
          <w:szCs w:val="22"/>
        </w:rPr>
        <w:t>n Government</w:t>
      </w:r>
      <w:r w:rsidR="00C14010" w:rsidRPr="00F7122C">
        <w:rPr>
          <w:rFonts w:ascii="Calibri" w:hAnsi="Calibri"/>
          <w:szCs w:val="22"/>
        </w:rPr>
        <w:t xml:space="preserve"> separated the commercial forestry activities within native State forests from the policy and regulatory functions </w:t>
      </w:r>
      <w:r w:rsidR="00C453D9" w:rsidRPr="00F7122C">
        <w:rPr>
          <w:rFonts w:ascii="Calibri" w:hAnsi="Calibri"/>
          <w:szCs w:val="22"/>
        </w:rPr>
        <w:t xml:space="preserve">on </w:t>
      </w:r>
      <w:r w:rsidR="00A9021E" w:rsidRPr="00F7122C">
        <w:rPr>
          <w:rFonts w:ascii="Calibri" w:hAnsi="Calibri"/>
          <w:szCs w:val="22"/>
        </w:rPr>
        <w:t>1 August</w:t>
      </w:r>
      <w:r w:rsidR="00C453D9" w:rsidRPr="00F7122C">
        <w:rPr>
          <w:rFonts w:ascii="Calibri" w:hAnsi="Calibri"/>
          <w:szCs w:val="22"/>
        </w:rPr>
        <w:t xml:space="preserve"> 200</w:t>
      </w:r>
      <w:r w:rsidR="00A9021E" w:rsidRPr="00F7122C">
        <w:rPr>
          <w:rFonts w:ascii="Calibri" w:hAnsi="Calibri"/>
          <w:szCs w:val="22"/>
        </w:rPr>
        <w:t>4</w:t>
      </w:r>
      <w:r w:rsidR="00C453D9" w:rsidRPr="00F7122C">
        <w:rPr>
          <w:rFonts w:ascii="Calibri" w:hAnsi="Calibri"/>
          <w:szCs w:val="22"/>
        </w:rPr>
        <w:t xml:space="preserve"> (Period </w:t>
      </w:r>
      <w:r w:rsidR="00A9021E" w:rsidRPr="00F7122C">
        <w:rPr>
          <w:rFonts w:ascii="Calibri" w:hAnsi="Calibri"/>
          <w:szCs w:val="22"/>
        </w:rPr>
        <w:t>2</w:t>
      </w:r>
      <w:r w:rsidR="00C453D9" w:rsidRPr="00F7122C">
        <w:rPr>
          <w:rFonts w:ascii="Calibri" w:hAnsi="Calibri"/>
          <w:szCs w:val="22"/>
        </w:rPr>
        <w:t>)</w:t>
      </w:r>
      <w:r w:rsidR="00C14010" w:rsidRPr="00F7122C">
        <w:rPr>
          <w:rFonts w:ascii="Calibri" w:hAnsi="Calibri"/>
          <w:szCs w:val="22"/>
        </w:rPr>
        <w:t xml:space="preserve"> </w:t>
      </w:r>
      <w:r w:rsidR="00A9021E" w:rsidRPr="00F7122C">
        <w:rPr>
          <w:rFonts w:ascii="Calibri" w:hAnsi="Calibri"/>
          <w:szCs w:val="22"/>
        </w:rPr>
        <w:t xml:space="preserve">when </w:t>
      </w:r>
      <w:r w:rsidR="00C14010" w:rsidRPr="00F7122C">
        <w:rPr>
          <w:rFonts w:ascii="Calibri" w:hAnsi="Calibri"/>
          <w:szCs w:val="22"/>
        </w:rPr>
        <w:t>VicForests</w:t>
      </w:r>
      <w:r w:rsidR="00A9021E" w:rsidRPr="00F7122C">
        <w:rPr>
          <w:rFonts w:ascii="Calibri" w:hAnsi="Calibri"/>
          <w:szCs w:val="22"/>
        </w:rPr>
        <w:t xml:space="preserve"> commenced operation</w:t>
      </w:r>
      <w:r w:rsidR="001E6D7B" w:rsidRPr="00F7122C">
        <w:rPr>
          <w:rFonts w:ascii="Calibri" w:hAnsi="Calibri"/>
          <w:szCs w:val="22"/>
        </w:rPr>
        <w:t>s</w:t>
      </w:r>
      <w:r w:rsidR="00C14010" w:rsidRPr="00F7122C">
        <w:rPr>
          <w:rFonts w:ascii="Calibri" w:hAnsi="Calibri"/>
          <w:szCs w:val="22"/>
        </w:rPr>
        <w:t xml:space="preserve">. </w:t>
      </w:r>
    </w:p>
    <w:p w14:paraId="05E6A976" w14:textId="77777777" w:rsidR="000A7B14" w:rsidRPr="00F7122C" w:rsidRDefault="000A7B14" w:rsidP="00C14010">
      <w:pPr>
        <w:ind w:right="-57"/>
        <w:jc w:val="both"/>
        <w:rPr>
          <w:rFonts w:ascii="Calibri" w:hAnsi="Calibri"/>
          <w:szCs w:val="22"/>
        </w:rPr>
      </w:pPr>
    </w:p>
    <w:p w14:paraId="7CFFB4D5" w14:textId="77777777" w:rsidR="000A7B14" w:rsidRPr="00F7122C" w:rsidRDefault="005976BC" w:rsidP="000A7B14">
      <w:pPr>
        <w:ind w:right="-57"/>
        <w:jc w:val="both"/>
        <w:rPr>
          <w:rFonts w:ascii="Calibri" w:hAnsi="Calibri"/>
          <w:szCs w:val="22"/>
        </w:rPr>
      </w:pPr>
      <w:r w:rsidRPr="005976BC">
        <w:rPr>
          <w:rFonts w:ascii="Calibri" w:hAnsi="Calibri"/>
          <w:szCs w:val="22"/>
        </w:rPr>
        <w:t>Further</w:t>
      </w:r>
      <w:r w:rsidR="000A7B14" w:rsidRPr="005976BC">
        <w:rPr>
          <w:rFonts w:ascii="Calibri" w:hAnsi="Calibri"/>
          <w:szCs w:val="22"/>
        </w:rPr>
        <w:t xml:space="preserve"> </w:t>
      </w:r>
      <w:r>
        <w:rPr>
          <w:rFonts w:ascii="Calibri" w:hAnsi="Calibri"/>
          <w:szCs w:val="22"/>
        </w:rPr>
        <w:t>improvements to</w:t>
      </w:r>
      <w:r w:rsidR="000A7B14" w:rsidRPr="00F7122C">
        <w:rPr>
          <w:rFonts w:ascii="Calibri" w:hAnsi="Calibri"/>
          <w:szCs w:val="22"/>
        </w:rPr>
        <w:t xml:space="preserve"> </w:t>
      </w:r>
      <w:r w:rsidR="002144B4" w:rsidRPr="00F7122C">
        <w:rPr>
          <w:rFonts w:ascii="Calibri" w:hAnsi="Calibri"/>
          <w:szCs w:val="22"/>
        </w:rPr>
        <w:t>public native forestry</w:t>
      </w:r>
      <w:r w:rsidR="000A7B14" w:rsidRPr="00F7122C">
        <w:rPr>
          <w:rFonts w:ascii="Calibri" w:hAnsi="Calibri"/>
          <w:szCs w:val="22"/>
        </w:rPr>
        <w:t xml:space="preserve"> governance arrangements in Victoria</w:t>
      </w:r>
      <w:r w:rsidR="002144B4" w:rsidRPr="00F7122C">
        <w:rPr>
          <w:rFonts w:ascii="Calibri" w:hAnsi="Calibri"/>
          <w:szCs w:val="22"/>
        </w:rPr>
        <w:t xml:space="preserve"> </w:t>
      </w:r>
      <w:r>
        <w:rPr>
          <w:rFonts w:ascii="Calibri" w:hAnsi="Calibri"/>
          <w:szCs w:val="22"/>
        </w:rPr>
        <w:t xml:space="preserve">have </w:t>
      </w:r>
      <w:r w:rsidR="00EA3205">
        <w:rPr>
          <w:rFonts w:ascii="Calibri" w:hAnsi="Calibri"/>
          <w:szCs w:val="22"/>
        </w:rPr>
        <w:t xml:space="preserve">subsequently </w:t>
      </w:r>
      <w:r>
        <w:rPr>
          <w:rFonts w:ascii="Calibri" w:hAnsi="Calibri"/>
          <w:szCs w:val="22"/>
        </w:rPr>
        <w:t>been made</w:t>
      </w:r>
      <w:r w:rsidR="000A7B14" w:rsidRPr="00F7122C">
        <w:rPr>
          <w:rFonts w:ascii="Calibri" w:hAnsi="Calibri"/>
          <w:szCs w:val="22"/>
        </w:rPr>
        <w:t>.</w:t>
      </w:r>
      <w:r w:rsidR="00A74120" w:rsidRPr="00F7122C">
        <w:rPr>
          <w:rFonts w:ascii="Calibri" w:hAnsi="Calibri"/>
          <w:szCs w:val="22"/>
        </w:rPr>
        <w:t xml:space="preserve"> </w:t>
      </w:r>
      <w:r w:rsidR="00EA3205">
        <w:rPr>
          <w:rFonts w:ascii="Calibri" w:hAnsi="Calibri"/>
          <w:szCs w:val="22"/>
        </w:rPr>
        <w:t xml:space="preserve"> </w:t>
      </w:r>
      <w:r>
        <w:rPr>
          <w:rFonts w:ascii="Calibri" w:hAnsi="Calibri"/>
          <w:szCs w:val="22"/>
        </w:rPr>
        <w:t xml:space="preserve">VicForests is </w:t>
      </w:r>
      <w:r w:rsidR="00EA3205">
        <w:rPr>
          <w:rFonts w:ascii="Calibri" w:hAnsi="Calibri"/>
          <w:szCs w:val="22"/>
        </w:rPr>
        <w:t xml:space="preserve">now </w:t>
      </w:r>
      <w:r>
        <w:rPr>
          <w:rFonts w:ascii="Calibri" w:hAnsi="Calibri"/>
          <w:szCs w:val="22"/>
        </w:rPr>
        <w:t xml:space="preserve">under the sole direction of the </w:t>
      </w:r>
      <w:r w:rsidR="000A7B14" w:rsidRPr="00F7122C">
        <w:rPr>
          <w:rFonts w:ascii="Calibri" w:hAnsi="Calibri"/>
          <w:szCs w:val="22"/>
        </w:rPr>
        <w:t xml:space="preserve">Minister for Agriculture and Food Security. The Treasurer retains responsibilities under the </w:t>
      </w:r>
      <w:r w:rsidR="000A7B14" w:rsidRPr="00F7122C">
        <w:rPr>
          <w:rFonts w:ascii="Calibri" w:hAnsi="Calibri"/>
          <w:i/>
          <w:szCs w:val="22"/>
        </w:rPr>
        <w:t xml:space="preserve">State Owned Enterprises Act 1992 </w:t>
      </w:r>
      <w:r w:rsidR="000A7B14" w:rsidRPr="00F7122C">
        <w:rPr>
          <w:rFonts w:ascii="Calibri" w:hAnsi="Calibri"/>
          <w:szCs w:val="22"/>
        </w:rPr>
        <w:t>(Vic)</w:t>
      </w:r>
      <w:r w:rsidR="00297D92" w:rsidRPr="00F7122C">
        <w:rPr>
          <w:rFonts w:ascii="Calibri" w:hAnsi="Calibri"/>
          <w:szCs w:val="22"/>
        </w:rPr>
        <w:t xml:space="preserve"> </w:t>
      </w:r>
      <w:r w:rsidR="000A7B14" w:rsidRPr="00F7122C">
        <w:rPr>
          <w:rFonts w:ascii="Calibri" w:hAnsi="Calibri"/>
          <w:szCs w:val="22"/>
        </w:rPr>
        <w:t xml:space="preserve">primarily relating to the financial oversight of the company. The Minister for Environment and Climate Change has a continuing role in </w:t>
      </w:r>
      <w:r w:rsidR="00EA3205">
        <w:rPr>
          <w:rFonts w:ascii="Calibri" w:hAnsi="Calibri"/>
          <w:szCs w:val="22"/>
        </w:rPr>
        <w:t xml:space="preserve">land management, environmental regulation and </w:t>
      </w:r>
      <w:r w:rsidR="000A7B14" w:rsidRPr="00F7122C">
        <w:rPr>
          <w:rFonts w:ascii="Calibri" w:hAnsi="Calibri"/>
          <w:szCs w:val="22"/>
        </w:rPr>
        <w:t xml:space="preserve">forest policy, relating </w:t>
      </w:r>
      <w:r w:rsidR="00EA3205">
        <w:rPr>
          <w:rFonts w:ascii="Calibri" w:hAnsi="Calibri"/>
          <w:szCs w:val="22"/>
        </w:rPr>
        <w:t xml:space="preserve">to </w:t>
      </w:r>
      <w:r w:rsidR="000A7B14" w:rsidRPr="00F7122C">
        <w:rPr>
          <w:rFonts w:ascii="Calibri" w:hAnsi="Calibri"/>
          <w:szCs w:val="22"/>
        </w:rPr>
        <w:t>biodiversity, conservation and sustainability objectives.</w:t>
      </w:r>
    </w:p>
    <w:p w14:paraId="78C94C95" w14:textId="77777777" w:rsidR="008F5906" w:rsidRPr="00F7122C" w:rsidRDefault="008F5906" w:rsidP="005635B7">
      <w:pPr>
        <w:ind w:right="-57"/>
        <w:jc w:val="both"/>
        <w:rPr>
          <w:rFonts w:ascii="Calibri" w:hAnsi="Calibri"/>
          <w:szCs w:val="22"/>
        </w:rPr>
      </w:pPr>
    </w:p>
    <w:p w14:paraId="5D8BDE0C" w14:textId="77777777" w:rsidR="00E97A5F" w:rsidRPr="00F7122C" w:rsidRDefault="00715E0E" w:rsidP="005635B7">
      <w:pPr>
        <w:ind w:right="-57"/>
        <w:jc w:val="both"/>
        <w:rPr>
          <w:rFonts w:ascii="Calibri" w:hAnsi="Calibri"/>
          <w:szCs w:val="22"/>
        </w:rPr>
      </w:pPr>
      <w:r w:rsidRPr="00F7122C">
        <w:rPr>
          <w:rFonts w:ascii="Calibri" w:hAnsi="Calibri"/>
          <w:szCs w:val="22"/>
        </w:rPr>
        <w:t>The Victorian Government</w:t>
      </w:r>
      <w:r w:rsidR="00E97A5F" w:rsidRPr="00F7122C">
        <w:rPr>
          <w:rFonts w:ascii="Calibri" w:hAnsi="Calibri"/>
          <w:szCs w:val="22"/>
        </w:rPr>
        <w:t xml:space="preserve"> allocates timber resources </w:t>
      </w:r>
      <w:r w:rsidR="00D21618" w:rsidRPr="00F7122C">
        <w:rPr>
          <w:rFonts w:ascii="Calibri" w:hAnsi="Calibri"/>
          <w:szCs w:val="22"/>
        </w:rPr>
        <w:t xml:space="preserve">from State forests </w:t>
      </w:r>
      <w:r w:rsidR="00E97A5F" w:rsidRPr="00F7122C">
        <w:rPr>
          <w:rFonts w:ascii="Calibri" w:hAnsi="Calibri"/>
          <w:szCs w:val="22"/>
        </w:rPr>
        <w:t xml:space="preserve">to VicForests </w:t>
      </w:r>
      <w:r w:rsidR="00A73895" w:rsidRPr="00F7122C">
        <w:rPr>
          <w:rFonts w:ascii="Calibri" w:hAnsi="Calibri"/>
          <w:szCs w:val="22"/>
        </w:rPr>
        <w:t xml:space="preserve">for the purposes of harvesting and commercial sale </w:t>
      </w:r>
      <w:r w:rsidR="005F133F" w:rsidRPr="00F7122C">
        <w:rPr>
          <w:rFonts w:ascii="Calibri" w:hAnsi="Calibri"/>
          <w:szCs w:val="22"/>
        </w:rPr>
        <w:t xml:space="preserve">through the </w:t>
      </w:r>
      <w:r w:rsidR="005F133F" w:rsidRPr="00F7122C">
        <w:rPr>
          <w:rFonts w:ascii="Calibri" w:hAnsi="Calibri"/>
          <w:i/>
          <w:szCs w:val="22"/>
        </w:rPr>
        <w:t>Allocation to VicForests Order 2004</w:t>
      </w:r>
      <w:r w:rsidR="007B0B0E" w:rsidRPr="00F7122C">
        <w:rPr>
          <w:rFonts w:ascii="Calibri" w:hAnsi="Calibri"/>
          <w:i/>
          <w:szCs w:val="22"/>
        </w:rPr>
        <w:t xml:space="preserve"> </w:t>
      </w:r>
      <w:r w:rsidR="007B0B0E" w:rsidRPr="00F7122C">
        <w:rPr>
          <w:rFonts w:ascii="Calibri" w:hAnsi="Calibri"/>
          <w:szCs w:val="22"/>
        </w:rPr>
        <w:t>(as amended)</w:t>
      </w:r>
      <w:r w:rsidR="00176898" w:rsidRPr="00F7122C">
        <w:rPr>
          <w:rFonts w:ascii="Calibri" w:hAnsi="Calibri"/>
          <w:szCs w:val="22"/>
        </w:rPr>
        <w:t xml:space="preserve"> (</w:t>
      </w:r>
      <w:r w:rsidR="005155A1" w:rsidRPr="00F7122C">
        <w:rPr>
          <w:rFonts w:ascii="Calibri" w:hAnsi="Calibri"/>
          <w:szCs w:val="22"/>
        </w:rPr>
        <w:t xml:space="preserve">the </w:t>
      </w:r>
      <w:r w:rsidR="00176898" w:rsidRPr="00F7122C">
        <w:rPr>
          <w:rFonts w:ascii="Calibri" w:hAnsi="Calibri"/>
          <w:szCs w:val="22"/>
        </w:rPr>
        <w:t>Allocation Order)</w:t>
      </w:r>
      <w:r w:rsidR="00E97A5F" w:rsidRPr="00F7122C">
        <w:rPr>
          <w:rFonts w:ascii="Calibri" w:hAnsi="Calibri"/>
          <w:szCs w:val="22"/>
        </w:rPr>
        <w:t xml:space="preserve">. </w:t>
      </w:r>
      <w:r w:rsidR="00000CFA" w:rsidRPr="00F7122C">
        <w:rPr>
          <w:rFonts w:ascii="Calibri" w:hAnsi="Calibri"/>
          <w:szCs w:val="22"/>
        </w:rPr>
        <w:t>The Allocation Order currently allocates timber resources to VicForests in eastern Victoria only.</w:t>
      </w:r>
      <w:r w:rsidR="00576526" w:rsidRPr="00F7122C">
        <w:rPr>
          <w:rFonts w:ascii="Calibri" w:hAnsi="Calibri"/>
          <w:szCs w:val="22"/>
        </w:rPr>
        <w:t xml:space="preserve"> </w:t>
      </w:r>
      <w:r w:rsidR="00DA523B" w:rsidRPr="00F7122C">
        <w:rPr>
          <w:rFonts w:ascii="Calibri" w:hAnsi="Calibri"/>
          <w:szCs w:val="22"/>
        </w:rPr>
        <w:t>I</w:t>
      </w:r>
      <w:r w:rsidR="00E97A5F" w:rsidRPr="00F7122C">
        <w:rPr>
          <w:rFonts w:ascii="Calibri" w:hAnsi="Calibri"/>
          <w:szCs w:val="22"/>
        </w:rPr>
        <w:t>n west</w:t>
      </w:r>
      <w:r w:rsidR="00DA523B" w:rsidRPr="00F7122C">
        <w:rPr>
          <w:rFonts w:ascii="Calibri" w:hAnsi="Calibri"/>
          <w:szCs w:val="22"/>
        </w:rPr>
        <w:t>ern Victoria</w:t>
      </w:r>
      <w:r w:rsidR="00E97A5F" w:rsidRPr="00F7122C">
        <w:rPr>
          <w:rFonts w:ascii="Calibri" w:hAnsi="Calibri"/>
          <w:szCs w:val="22"/>
        </w:rPr>
        <w:t xml:space="preserve">, including areas within the West Victoria RFA, </w:t>
      </w:r>
      <w:r w:rsidR="000376BF" w:rsidRPr="00F7122C">
        <w:rPr>
          <w:rFonts w:ascii="Calibri" w:hAnsi="Calibri"/>
          <w:szCs w:val="22"/>
        </w:rPr>
        <w:t>a</w:t>
      </w:r>
      <w:r w:rsidR="00DA523B" w:rsidRPr="00F7122C">
        <w:rPr>
          <w:rFonts w:ascii="Calibri" w:hAnsi="Calibri"/>
          <w:szCs w:val="22"/>
        </w:rPr>
        <w:t>ll aspects of forest management</w:t>
      </w:r>
      <w:r w:rsidR="00D24DD3" w:rsidRPr="00F7122C">
        <w:rPr>
          <w:rFonts w:ascii="Calibri" w:hAnsi="Calibri"/>
          <w:szCs w:val="22"/>
        </w:rPr>
        <w:t xml:space="preserve"> within State forests</w:t>
      </w:r>
      <w:r w:rsidR="000376BF" w:rsidRPr="00F7122C">
        <w:rPr>
          <w:rFonts w:ascii="Calibri" w:hAnsi="Calibri"/>
          <w:szCs w:val="22"/>
        </w:rPr>
        <w:t>, including commercial operations,</w:t>
      </w:r>
      <w:r w:rsidR="00DA523B" w:rsidRPr="00F7122C">
        <w:rPr>
          <w:rFonts w:ascii="Calibri" w:hAnsi="Calibri"/>
          <w:szCs w:val="22"/>
        </w:rPr>
        <w:t xml:space="preserve"> </w:t>
      </w:r>
      <w:r w:rsidR="00EA3205">
        <w:rPr>
          <w:rFonts w:ascii="Calibri" w:hAnsi="Calibri"/>
          <w:szCs w:val="22"/>
        </w:rPr>
        <w:t>were the responsibility of DSE during Periods 1 and 2.</w:t>
      </w:r>
    </w:p>
    <w:p w14:paraId="59D25E2E" w14:textId="77777777" w:rsidR="00710FB2" w:rsidRPr="00F7122C" w:rsidRDefault="00710FB2" w:rsidP="005635B7">
      <w:pPr>
        <w:ind w:right="-57"/>
        <w:jc w:val="both"/>
        <w:rPr>
          <w:rFonts w:ascii="Calibri" w:hAnsi="Calibri"/>
          <w:szCs w:val="22"/>
        </w:rPr>
      </w:pPr>
    </w:p>
    <w:p w14:paraId="7673F328" w14:textId="77777777" w:rsidR="00E97A5F" w:rsidRDefault="00283C65" w:rsidP="005635B7">
      <w:pPr>
        <w:ind w:right="-57"/>
        <w:jc w:val="both"/>
        <w:rPr>
          <w:rFonts w:ascii="Calibri" w:hAnsi="Calibri"/>
          <w:szCs w:val="22"/>
        </w:rPr>
      </w:pPr>
      <w:r w:rsidRPr="00F7122C">
        <w:rPr>
          <w:rFonts w:ascii="Calibri" w:hAnsi="Calibri"/>
          <w:szCs w:val="22"/>
        </w:rPr>
        <w:t xml:space="preserve">During Periods 1 and 2, </w:t>
      </w:r>
      <w:r w:rsidR="001A2780" w:rsidRPr="00F7122C">
        <w:rPr>
          <w:rFonts w:ascii="Calibri" w:hAnsi="Calibri"/>
          <w:szCs w:val="22"/>
        </w:rPr>
        <w:t xml:space="preserve">Victoria </w:t>
      </w:r>
      <w:r w:rsidRPr="00F7122C">
        <w:rPr>
          <w:rFonts w:ascii="Calibri" w:hAnsi="Calibri"/>
          <w:szCs w:val="22"/>
        </w:rPr>
        <w:t>remained committed to the implementation of its plans, codes and prescriptions relevant to the achievement of ecologically sustainable forest management.</w:t>
      </w:r>
    </w:p>
    <w:p w14:paraId="59444DAD" w14:textId="77777777" w:rsidR="00EA3205" w:rsidRPr="00F7122C" w:rsidRDefault="00EA3205" w:rsidP="005635B7">
      <w:pPr>
        <w:ind w:right="-57"/>
        <w:jc w:val="both"/>
        <w:rPr>
          <w:rFonts w:ascii="Calibri" w:hAnsi="Calibri"/>
          <w:szCs w:val="22"/>
        </w:rPr>
      </w:pPr>
    </w:p>
    <w:p w14:paraId="2C64C156" w14:textId="77777777" w:rsidR="005521FC" w:rsidRPr="00F7122C" w:rsidRDefault="005521FC" w:rsidP="00EA3205">
      <w:pPr>
        <w:pStyle w:val="Heading2"/>
        <w:spacing w:before="0" w:after="120"/>
        <w:ind w:left="0" w:firstLine="0"/>
        <w:rPr>
          <w:rFonts w:ascii="Calibri" w:hAnsi="Calibri"/>
        </w:rPr>
      </w:pPr>
      <w:bookmarkStart w:id="49" w:name="_Toc207780968"/>
      <w:bookmarkStart w:id="50" w:name="_Toc243226378"/>
      <w:bookmarkStart w:id="51" w:name="_Toc282185051"/>
      <w:bookmarkStart w:id="52" w:name="_Toc384305686"/>
      <w:r w:rsidRPr="00F7122C">
        <w:rPr>
          <w:rFonts w:ascii="Calibri" w:hAnsi="Calibri"/>
        </w:rPr>
        <w:t>Milestones</w:t>
      </w:r>
      <w:bookmarkEnd w:id="49"/>
      <w:bookmarkEnd w:id="50"/>
      <w:bookmarkEnd w:id="51"/>
      <w:bookmarkEnd w:id="52"/>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C370E" w:rsidRPr="00F7122C" w14:paraId="68B4B787" w14:textId="77777777" w:rsidTr="00181E4B">
        <w:tc>
          <w:tcPr>
            <w:tcW w:w="6708" w:type="dxa"/>
            <w:shd w:val="clear" w:color="auto" w:fill="F3F3F3"/>
          </w:tcPr>
          <w:p w14:paraId="3059D1C4" w14:textId="77777777" w:rsidR="00344A4E" w:rsidRPr="00F7122C" w:rsidRDefault="00751328" w:rsidP="005635B7">
            <w:pPr>
              <w:jc w:val="both"/>
              <w:rPr>
                <w:rFonts w:ascii="Calibri" w:hAnsi="Calibri"/>
                <w:b/>
              </w:rPr>
            </w:pPr>
            <w:r w:rsidRPr="00F7122C">
              <w:rPr>
                <w:rFonts w:ascii="Calibri" w:hAnsi="Calibri"/>
                <w:b/>
              </w:rPr>
              <w:t xml:space="preserve">Milestone and </w:t>
            </w:r>
            <w:r w:rsidR="00344A4E" w:rsidRPr="00F7122C">
              <w:rPr>
                <w:rFonts w:ascii="Calibri" w:hAnsi="Calibri"/>
                <w:b/>
              </w:rPr>
              <w:t>Obligation</w:t>
            </w:r>
          </w:p>
          <w:p w14:paraId="00D117A9" w14:textId="77777777" w:rsidR="001C370E" w:rsidRPr="00F7122C" w:rsidRDefault="001C370E" w:rsidP="005635B7">
            <w:pPr>
              <w:jc w:val="both"/>
              <w:rPr>
                <w:rFonts w:ascii="Calibri" w:hAnsi="Calibri"/>
              </w:rPr>
            </w:pPr>
            <w:r w:rsidRPr="00F7122C">
              <w:rPr>
                <w:rFonts w:ascii="Calibri" w:hAnsi="Calibri"/>
              </w:rPr>
              <w:t>This A</w:t>
            </w:r>
            <w:r w:rsidR="001F7F55" w:rsidRPr="00F7122C">
              <w:rPr>
                <w:rFonts w:ascii="Calibri" w:hAnsi="Calibri"/>
              </w:rPr>
              <w:t>greement establishes milestones</w:t>
            </w:r>
            <w:r w:rsidRPr="00F7122C">
              <w:rPr>
                <w:rFonts w:ascii="Calibri" w:hAnsi="Calibri"/>
              </w:rPr>
              <w:t xml:space="preserve"> and Parties will report annually on their achievement for the first five years, and then as they fall due and as part of the 5 yearly review, using an appropriate public reporting mechanism.</w:t>
            </w:r>
          </w:p>
        </w:tc>
        <w:tc>
          <w:tcPr>
            <w:tcW w:w="1760" w:type="dxa"/>
            <w:shd w:val="clear" w:color="auto" w:fill="F3F3F3"/>
          </w:tcPr>
          <w:p w14:paraId="70855E7F" w14:textId="77777777" w:rsidR="00344A4E" w:rsidRPr="00F7122C" w:rsidRDefault="00344A4E" w:rsidP="005635B7">
            <w:pPr>
              <w:jc w:val="both"/>
              <w:rPr>
                <w:rFonts w:ascii="Calibri" w:hAnsi="Calibri"/>
                <w:b/>
              </w:rPr>
            </w:pPr>
            <w:r w:rsidRPr="00F7122C">
              <w:rPr>
                <w:rFonts w:ascii="Calibri" w:hAnsi="Calibri"/>
                <w:b/>
              </w:rPr>
              <w:t>Clause number</w:t>
            </w:r>
            <w:r w:rsidR="005D60E8" w:rsidRPr="00F7122C">
              <w:rPr>
                <w:rFonts w:ascii="Calibri" w:hAnsi="Calibri"/>
                <w:b/>
              </w:rPr>
              <w:t>s</w:t>
            </w:r>
          </w:p>
          <w:p w14:paraId="47871F81" w14:textId="77777777" w:rsidR="001C370E" w:rsidRPr="00F7122C" w:rsidRDefault="007C37B6" w:rsidP="005635B7">
            <w:pPr>
              <w:jc w:val="both"/>
              <w:rPr>
                <w:rFonts w:ascii="Calibri" w:hAnsi="Calibri"/>
              </w:rPr>
            </w:pPr>
            <w:r w:rsidRPr="00F7122C">
              <w:rPr>
                <w:rFonts w:ascii="Calibri" w:hAnsi="Calibri"/>
              </w:rPr>
              <w:t>EG</w:t>
            </w:r>
            <w:r w:rsidR="00AB0CB5" w:rsidRPr="00F7122C">
              <w:rPr>
                <w:rFonts w:ascii="Calibri" w:hAnsi="Calibri"/>
              </w:rPr>
              <w:t xml:space="preserve"> - 25</w:t>
            </w:r>
          </w:p>
          <w:p w14:paraId="25D0765A" w14:textId="77777777" w:rsidR="00344A4E" w:rsidRPr="00F7122C" w:rsidRDefault="001C370E" w:rsidP="005635B7">
            <w:pPr>
              <w:jc w:val="both"/>
              <w:rPr>
                <w:rFonts w:ascii="Calibri" w:hAnsi="Calibri"/>
              </w:rPr>
            </w:pPr>
            <w:r w:rsidRPr="00F7122C">
              <w:rPr>
                <w:rFonts w:ascii="Calibri" w:hAnsi="Calibri"/>
              </w:rPr>
              <w:t>CH</w:t>
            </w:r>
            <w:r w:rsidR="00AB0CB5" w:rsidRPr="00F7122C">
              <w:rPr>
                <w:rFonts w:ascii="Calibri" w:hAnsi="Calibri"/>
              </w:rPr>
              <w:t xml:space="preserve"> - 35</w:t>
            </w:r>
          </w:p>
          <w:p w14:paraId="4959100B" w14:textId="77777777" w:rsidR="001C370E" w:rsidRPr="00F7122C" w:rsidRDefault="001C370E" w:rsidP="005635B7">
            <w:pPr>
              <w:jc w:val="both"/>
              <w:rPr>
                <w:rFonts w:ascii="Calibri" w:hAnsi="Calibri"/>
              </w:rPr>
            </w:pPr>
            <w:r w:rsidRPr="00F7122C">
              <w:rPr>
                <w:rFonts w:ascii="Calibri" w:hAnsi="Calibri"/>
              </w:rPr>
              <w:t>NE</w:t>
            </w:r>
            <w:r w:rsidR="00AB0CB5" w:rsidRPr="00F7122C">
              <w:rPr>
                <w:rFonts w:ascii="Calibri" w:hAnsi="Calibri"/>
              </w:rPr>
              <w:t xml:space="preserve"> - 35</w:t>
            </w:r>
          </w:p>
          <w:p w14:paraId="78C95C6C" w14:textId="77777777" w:rsidR="00344A4E" w:rsidRPr="00F7122C" w:rsidRDefault="001C370E" w:rsidP="005635B7">
            <w:pPr>
              <w:jc w:val="both"/>
              <w:rPr>
                <w:rFonts w:ascii="Calibri" w:hAnsi="Calibri"/>
              </w:rPr>
            </w:pPr>
            <w:r w:rsidRPr="00F7122C">
              <w:rPr>
                <w:rFonts w:ascii="Calibri" w:hAnsi="Calibri"/>
              </w:rPr>
              <w:t>W</w:t>
            </w:r>
            <w:r w:rsidR="00AB0CB5" w:rsidRPr="00F7122C">
              <w:rPr>
                <w:rFonts w:ascii="Calibri" w:hAnsi="Calibri"/>
              </w:rPr>
              <w:t xml:space="preserve"> - 36</w:t>
            </w:r>
          </w:p>
          <w:p w14:paraId="5FEB80B0" w14:textId="77777777" w:rsidR="001C370E" w:rsidRPr="00F7122C" w:rsidRDefault="001C370E" w:rsidP="005635B7">
            <w:pPr>
              <w:jc w:val="both"/>
              <w:rPr>
                <w:rFonts w:ascii="Calibri" w:hAnsi="Calibri"/>
                <w:b/>
              </w:rPr>
            </w:pPr>
            <w:r w:rsidRPr="00F7122C">
              <w:rPr>
                <w:rFonts w:ascii="Calibri" w:hAnsi="Calibri"/>
              </w:rPr>
              <w:t>G</w:t>
            </w:r>
            <w:r w:rsidR="00AB0CB5" w:rsidRPr="00F7122C">
              <w:rPr>
                <w:rFonts w:ascii="Calibri" w:hAnsi="Calibri"/>
              </w:rPr>
              <w:t xml:space="preserve"> - 36</w:t>
            </w:r>
          </w:p>
        </w:tc>
      </w:tr>
    </w:tbl>
    <w:p w14:paraId="77F19CD7" w14:textId="77777777" w:rsidR="001C370E" w:rsidRPr="00F7122C" w:rsidRDefault="001C370E" w:rsidP="005635B7">
      <w:pPr>
        <w:jc w:val="both"/>
        <w:rPr>
          <w:rFonts w:ascii="Calibri" w:hAnsi="Calibri"/>
        </w:rPr>
      </w:pPr>
    </w:p>
    <w:p w14:paraId="0B1AEC67" w14:textId="77777777" w:rsidR="0033028D" w:rsidRPr="00F7122C" w:rsidRDefault="005636CD" w:rsidP="005635B7">
      <w:pPr>
        <w:jc w:val="both"/>
        <w:rPr>
          <w:rFonts w:ascii="Calibri" w:hAnsi="Calibri"/>
          <w:szCs w:val="22"/>
        </w:rPr>
      </w:pPr>
      <w:r w:rsidRPr="00F7122C">
        <w:rPr>
          <w:rFonts w:ascii="Calibri" w:hAnsi="Calibri"/>
          <w:szCs w:val="22"/>
        </w:rPr>
        <w:t xml:space="preserve">Aspects of this </w:t>
      </w:r>
      <w:r w:rsidR="00751328" w:rsidRPr="00F7122C">
        <w:rPr>
          <w:rFonts w:ascii="Calibri" w:hAnsi="Calibri"/>
          <w:szCs w:val="22"/>
        </w:rPr>
        <w:t xml:space="preserve">milestone and </w:t>
      </w:r>
      <w:r w:rsidRPr="00F7122C">
        <w:rPr>
          <w:rFonts w:ascii="Calibri" w:hAnsi="Calibri"/>
          <w:szCs w:val="22"/>
        </w:rPr>
        <w:t>obligation were met during Periods 1 and 2.</w:t>
      </w:r>
    </w:p>
    <w:p w14:paraId="22EBEE7B" w14:textId="77777777" w:rsidR="005636CD" w:rsidRPr="00F7122C" w:rsidRDefault="005636CD" w:rsidP="005635B7">
      <w:pPr>
        <w:jc w:val="both"/>
        <w:rPr>
          <w:rFonts w:ascii="Calibri" w:hAnsi="Calibri"/>
        </w:rPr>
      </w:pPr>
    </w:p>
    <w:p w14:paraId="5028ADF6" w14:textId="77777777" w:rsidR="00F07C99" w:rsidRPr="00F7122C" w:rsidRDefault="0072768B" w:rsidP="0033028D">
      <w:pPr>
        <w:jc w:val="both"/>
        <w:rPr>
          <w:rFonts w:ascii="Calibri" w:hAnsi="Calibri"/>
        </w:rPr>
      </w:pPr>
      <w:r w:rsidRPr="00F7122C">
        <w:rPr>
          <w:rFonts w:ascii="Calibri" w:hAnsi="Calibri"/>
        </w:rPr>
        <w:t>Victorian RFA Annual Reports were produced and agreed between t</w:t>
      </w:r>
      <w:r w:rsidR="0033028D" w:rsidRPr="00F7122C">
        <w:rPr>
          <w:rFonts w:ascii="Calibri" w:hAnsi="Calibri"/>
        </w:rPr>
        <w:t>he State of Victoria an</w:t>
      </w:r>
      <w:r w:rsidRPr="00F7122C">
        <w:rPr>
          <w:rFonts w:ascii="Calibri" w:hAnsi="Calibri"/>
        </w:rPr>
        <w:t>d the Commonwealth of Australia each year from</w:t>
      </w:r>
      <w:r w:rsidR="0033028D" w:rsidRPr="00F7122C">
        <w:rPr>
          <w:rFonts w:ascii="Calibri" w:hAnsi="Calibri"/>
        </w:rPr>
        <w:t xml:space="preserve"> 1998 to 2002</w:t>
      </w:r>
      <w:r w:rsidRPr="00F7122C">
        <w:rPr>
          <w:rFonts w:ascii="Calibri" w:hAnsi="Calibri"/>
        </w:rPr>
        <w:t>, and reported</w:t>
      </w:r>
      <w:r w:rsidR="0033028D" w:rsidRPr="00F7122C">
        <w:rPr>
          <w:rFonts w:ascii="Calibri" w:hAnsi="Calibri"/>
        </w:rPr>
        <w:t xml:space="preserve"> on the achievement of milestones </w:t>
      </w:r>
      <w:r w:rsidRPr="00F7122C">
        <w:rPr>
          <w:rFonts w:ascii="Calibri" w:hAnsi="Calibri"/>
        </w:rPr>
        <w:t>in the RFAs</w:t>
      </w:r>
      <w:r w:rsidR="0033028D" w:rsidRPr="00F7122C">
        <w:rPr>
          <w:rFonts w:ascii="Calibri" w:hAnsi="Calibri"/>
        </w:rPr>
        <w:t xml:space="preserve">. </w:t>
      </w:r>
    </w:p>
    <w:p w14:paraId="43A6A8EF" w14:textId="77777777" w:rsidR="0072768B" w:rsidRPr="00F7122C" w:rsidRDefault="0072768B" w:rsidP="0033028D">
      <w:pPr>
        <w:jc w:val="both"/>
        <w:rPr>
          <w:rFonts w:ascii="Calibri" w:hAnsi="Calibri"/>
          <w:i/>
        </w:rPr>
      </w:pPr>
    </w:p>
    <w:p w14:paraId="6BABA83F" w14:textId="77777777" w:rsidR="00F6107D" w:rsidRPr="00F7122C" w:rsidRDefault="00F6107D" w:rsidP="00EA3205">
      <w:pPr>
        <w:spacing w:after="120"/>
        <w:rPr>
          <w:rFonts w:ascii="Calibri" w:hAnsi="Calibri"/>
        </w:rPr>
      </w:pPr>
      <w:r w:rsidRPr="00F7122C">
        <w:rPr>
          <w:rFonts w:ascii="Calibri" w:hAnsi="Calibri"/>
        </w:rPr>
        <w:t>These reports were tabled in the Australian Parliament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2413"/>
        <w:gridCol w:w="2018"/>
        <w:gridCol w:w="1980"/>
      </w:tblGrid>
      <w:tr w:rsidR="00F6107D" w:rsidRPr="00F7122C" w14:paraId="6FD73098" w14:textId="77777777" w:rsidTr="00417DE2">
        <w:trPr>
          <w:trHeight w:val="647"/>
        </w:trPr>
        <w:tc>
          <w:tcPr>
            <w:tcW w:w="2057" w:type="dxa"/>
          </w:tcPr>
          <w:p w14:paraId="33626768" w14:textId="77777777" w:rsidR="00F6107D" w:rsidRPr="00F7122C" w:rsidRDefault="00F6107D" w:rsidP="00060070">
            <w:pPr>
              <w:rPr>
                <w:rFonts w:ascii="Calibri" w:hAnsi="Calibri"/>
                <w:b/>
              </w:rPr>
            </w:pPr>
            <w:r w:rsidRPr="00F7122C">
              <w:rPr>
                <w:rFonts w:ascii="Calibri" w:hAnsi="Calibri"/>
                <w:b/>
              </w:rPr>
              <w:t>Annual Report year</w:t>
            </w:r>
          </w:p>
        </w:tc>
        <w:tc>
          <w:tcPr>
            <w:tcW w:w="2413" w:type="dxa"/>
          </w:tcPr>
          <w:p w14:paraId="6125D79F" w14:textId="77777777" w:rsidR="00F6107D" w:rsidRPr="00F7122C" w:rsidRDefault="00F6107D" w:rsidP="00060070">
            <w:pPr>
              <w:rPr>
                <w:rFonts w:ascii="Calibri" w:hAnsi="Calibri"/>
                <w:b/>
              </w:rPr>
            </w:pPr>
            <w:r w:rsidRPr="00F7122C">
              <w:rPr>
                <w:rFonts w:ascii="Calibri" w:hAnsi="Calibri"/>
                <w:b/>
              </w:rPr>
              <w:t>House of Representatives</w:t>
            </w:r>
          </w:p>
        </w:tc>
        <w:tc>
          <w:tcPr>
            <w:tcW w:w="2018" w:type="dxa"/>
          </w:tcPr>
          <w:p w14:paraId="03CDDC9C" w14:textId="77777777" w:rsidR="00F6107D" w:rsidRPr="00F7122C" w:rsidRDefault="00F6107D" w:rsidP="00060070">
            <w:pPr>
              <w:rPr>
                <w:rFonts w:ascii="Calibri" w:hAnsi="Calibri"/>
                <w:b/>
              </w:rPr>
            </w:pPr>
            <w:r w:rsidRPr="00F7122C">
              <w:rPr>
                <w:rFonts w:ascii="Calibri" w:hAnsi="Calibri"/>
                <w:b/>
              </w:rPr>
              <w:t>Senate</w:t>
            </w:r>
          </w:p>
        </w:tc>
        <w:tc>
          <w:tcPr>
            <w:tcW w:w="1980" w:type="dxa"/>
          </w:tcPr>
          <w:p w14:paraId="0B950B17" w14:textId="77777777" w:rsidR="00F6107D" w:rsidRPr="00F7122C" w:rsidRDefault="00F6107D" w:rsidP="00060070">
            <w:pPr>
              <w:rPr>
                <w:rFonts w:ascii="Calibri" w:hAnsi="Calibri"/>
                <w:b/>
              </w:rPr>
            </w:pPr>
            <w:r w:rsidRPr="00F7122C">
              <w:rPr>
                <w:rFonts w:ascii="Calibri" w:hAnsi="Calibri"/>
                <w:b/>
              </w:rPr>
              <w:t>RFAs covered in report</w:t>
            </w:r>
          </w:p>
        </w:tc>
      </w:tr>
      <w:tr w:rsidR="00F6107D" w:rsidRPr="00F7122C" w14:paraId="6E5ED2C8" w14:textId="77777777" w:rsidTr="00F6107D">
        <w:tc>
          <w:tcPr>
            <w:tcW w:w="2057" w:type="dxa"/>
          </w:tcPr>
          <w:p w14:paraId="2D701CC0" w14:textId="77777777" w:rsidR="00F6107D" w:rsidRPr="00F7122C" w:rsidRDefault="00F6107D" w:rsidP="00417DE2">
            <w:pPr>
              <w:spacing w:before="20" w:after="20"/>
              <w:rPr>
                <w:rFonts w:ascii="Calibri" w:hAnsi="Calibri"/>
              </w:rPr>
            </w:pPr>
            <w:r w:rsidRPr="00F7122C">
              <w:rPr>
                <w:rFonts w:ascii="Calibri" w:hAnsi="Calibri"/>
              </w:rPr>
              <w:t>1998</w:t>
            </w:r>
          </w:p>
        </w:tc>
        <w:tc>
          <w:tcPr>
            <w:tcW w:w="2413" w:type="dxa"/>
          </w:tcPr>
          <w:p w14:paraId="410BAA05" w14:textId="77777777" w:rsidR="00F6107D" w:rsidRPr="00F7122C" w:rsidRDefault="00F6107D" w:rsidP="00417DE2">
            <w:pPr>
              <w:spacing w:before="20" w:after="20"/>
              <w:rPr>
                <w:rFonts w:ascii="Calibri" w:hAnsi="Calibri"/>
              </w:rPr>
            </w:pPr>
            <w:r w:rsidRPr="00F7122C">
              <w:rPr>
                <w:rFonts w:ascii="Calibri" w:hAnsi="Calibri"/>
              </w:rPr>
              <w:t>20 June 2002</w:t>
            </w:r>
          </w:p>
        </w:tc>
        <w:tc>
          <w:tcPr>
            <w:tcW w:w="2018" w:type="dxa"/>
          </w:tcPr>
          <w:p w14:paraId="77866B76" w14:textId="77777777" w:rsidR="00F6107D" w:rsidRPr="00F7122C" w:rsidRDefault="00F6107D" w:rsidP="00417DE2">
            <w:pPr>
              <w:spacing w:before="20" w:after="20"/>
              <w:rPr>
                <w:rFonts w:ascii="Calibri" w:hAnsi="Calibri"/>
              </w:rPr>
            </w:pPr>
            <w:r w:rsidRPr="00F7122C">
              <w:rPr>
                <w:rFonts w:ascii="Calibri" w:hAnsi="Calibri"/>
              </w:rPr>
              <w:t>20 June 2002</w:t>
            </w:r>
          </w:p>
        </w:tc>
        <w:tc>
          <w:tcPr>
            <w:tcW w:w="1980" w:type="dxa"/>
          </w:tcPr>
          <w:p w14:paraId="7AD59269" w14:textId="77777777" w:rsidR="00F6107D" w:rsidRPr="00F7122C" w:rsidRDefault="00F6107D" w:rsidP="00417DE2">
            <w:pPr>
              <w:spacing w:before="20" w:after="20"/>
              <w:rPr>
                <w:rFonts w:ascii="Calibri" w:hAnsi="Calibri"/>
              </w:rPr>
            </w:pPr>
            <w:r w:rsidRPr="00F7122C">
              <w:rPr>
                <w:rFonts w:ascii="Calibri" w:hAnsi="Calibri"/>
              </w:rPr>
              <w:t>EG, CH</w:t>
            </w:r>
          </w:p>
        </w:tc>
      </w:tr>
      <w:tr w:rsidR="00F6107D" w:rsidRPr="00F7122C" w14:paraId="0A7D7B72" w14:textId="77777777" w:rsidTr="00F6107D">
        <w:tc>
          <w:tcPr>
            <w:tcW w:w="2057" w:type="dxa"/>
          </w:tcPr>
          <w:p w14:paraId="46C9409C" w14:textId="77777777" w:rsidR="00F6107D" w:rsidRPr="00F7122C" w:rsidRDefault="00F6107D" w:rsidP="00417DE2">
            <w:pPr>
              <w:spacing w:before="20" w:after="20"/>
              <w:rPr>
                <w:rFonts w:ascii="Calibri" w:hAnsi="Calibri"/>
              </w:rPr>
            </w:pPr>
            <w:r w:rsidRPr="00F7122C">
              <w:rPr>
                <w:rFonts w:ascii="Calibri" w:hAnsi="Calibri"/>
              </w:rPr>
              <w:t>1999</w:t>
            </w:r>
          </w:p>
        </w:tc>
        <w:tc>
          <w:tcPr>
            <w:tcW w:w="2413" w:type="dxa"/>
          </w:tcPr>
          <w:p w14:paraId="31C0878D" w14:textId="77777777" w:rsidR="00F6107D" w:rsidRPr="00F7122C" w:rsidRDefault="00F6107D" w:rsidP="00417DE2">
            <w:pPr>
              <w:spacing w:before="20" w:after="20"/>
              <w:rPr>
                <w:rFonts w:ascii="Calibri" w:hAnsi="Calibri"/>
              </w:rPr>
            </w:pPr>
            <w:r w:rsidRPr="00F7122C">
              <w:rPr>
                <w:rFonts w:ascii="Calibri" w:hAnsi="Calibri"/>
              </w:rPr>
              <w:t>7 February 2001</w:t>
            </w:r>
          </w:p>
        </w:tc>
        <w:tc>
          <w:tcPr>
            <w:tcW w:w="2018" w:type="dxa"/>
          </w:tcPr>
          <w:p w14:paraId="421CEEC2" w14:textId="77777777" w:rsidR="00F6107D" w:rsidRPr="00F7122C" w:rsidRDefault="00F6107D" w:rsidP="00417DE2">
            <w:pPr>
              <w:spacing w:before="20" w:after="20"/>
              <w:rPr>
                <w:rFonts w:ascii="Calibri" w:hAnsi="Calibri"/>
              </w:rPr>
            </w:pPr>
            <w:r w:rsidRPr="00F7122C">
              <w:rPr>
                <w:rFonts w:ascii="Calibri" w:hAnsi="Calibri"/>
              </w:rPr>
              <w:t>7 February 2001</w:t>
            </w:r>
          </w:p>
        </w:tc>
        <w:tc>
          <w:tcPr>
            <w:tcW w:w="1980" w:type="dxa"/>
          </w:tcPr>
          <w:p w14:paraId="6B006DB4" w14:textId="77777777" w:rsidR="00F6107D" w:rsidRPr="00F7122C" w:rsidRDefault="00F6107D" w:rsidP="00417DE2">
            <w:pPr>
              <w:spacing w:before="20" w:after="20"/>
              <w:rPr>
                <w:rFonts w:ascii="Calibri" w:hAnsi="Calibri"/>
              </w:rPr>
            </w:pPr>
            <w:r w:rsidRPr="00F7122C">
              <w:rPr>
                <w:rFonts w:ascii="Calibri" w:hAnsi="Calibri"/>
              </w:rPr>
              <w:t>EG, CH, NE</w:t>
            </w:r>
          </w:p>
        </w:tc>
      </w:tr>
      <w:tr w:rsidR="00F6107D" w:rsidRPr="00F7122C" w14:paraId="232589A3" w14:textId="77777777" w:rsidTr="00F6107D">
        <w:tc>
          <w:tcPr>
            <w:tcW w:w="2057" w:type="dxa"/>
          </w:tcPr>
          <w:p w14:paraId="0AF56ADB" w14:textId="77777777" w:rsidR="00F6107D" w:rsidRPr="00F7122C" w:rsidRDefault="00F6107D" w:rsidP="00417DE2">
            <w:pPr>
              <w:spacing w:before="20" w:after="20"/>
              <w:rPr>
                <w:rFonts w:ascii="Calibri" w:hAnsi="Calibri"/>
              </w:rPr>
            </w:pPr>
            <w:r w:rsidRPr="00F7122C">
              <w:rPr>
                <w:rFonts w:ascii="Calibri" w:hAnsi="Calibri"/>
              </w:rPr>
              <w:t>2000</w:t>
            </w:r>
          </w:p>
        </w:tc>
        <w:tc>
          <w:tcPr>
            <w:tcW w:w="2413" w:type="dxa"/>
          </w:tcPr>
          <w:p w14:paraId="04110E02" w14:textId="77777777" w:rsidR="00F6107D" w:rsidRPr="00F7122C" w:rsidRDefault="00F6107D" w:rsidP="00417DE2">
            <w:pPr>
              <w:spacing w:before="20" w:after="20"/>
              <w:rPr>
                <w:rFonts w:ascii="Calibri" w:hAnsi="Calibri"/>
              </w:rPr>
            </w:pPr>
            <w:r w:rsidRPr="00F7122C">
              <w:rPr>
                <w:rFonts w:ascii="Calibri" w:hAnsi="Calibri"/>
              </w:rPr>
              <w:t>20 June 2002</w:t>
            </w:r>
          </w:p>
        </w:tc>
        <w:tc>
          <w:tcPr>
            <w:tcW w:w="2018" w:type="dxa"/>
          </w:tcPr>
          <w:p w14:paraId="1D5309EB" w14:textId="77777777" w:rsidR="00F6107D" w:rsidRPr="00F7122C" w:rsidRDefault="00F6107D" w:rsidP="00417DE2">
            <w:pPr>
              <w:spacing w:before="20" w:after="20"/>
              <w:rPr>
                <w:rFonts w:ascii="Calibri" w:hAnsi="Calibri"/>
              </w:rPr>
            </w:pPr>
            <w:r w:rsidRPr="00F7122C">
              <w:rPr>
                <w:rFonts w:ascii="Calibri" w:hAnsi="Calibri"/>
              </w:rPr>
              <w:t>20 June 2002</w:t>
            </w:r>
          </w:p>
        </w:tc>
        <w:tc>
          <w:tcPr>
            <w:tcW w:w="1980" w:type="dxa"/>
          </w:tcPr>
          <w:p w14:paraId="15B02FC6" w14:textId="77777777" w:rsidR="00F6107D" w:rsidRPr="00F7122C" w:rsidRDefault="00F6107D" w:rsidP="00417DE2">
            <w:pPr>
              <w:spacing w:before="20" w:after="20"/>
              <w:rPr>
                <w:rFonts w:ascii="Calibri" w:hAnsi="Calibri"/>
              </w:rPr>
            </w:pPr>
            <w:r w:rsidRPr="00F7122C">
              <w:rPr>
                <w:rFonts w:ascii="Calibri" w:hAnsi="Calibri"/>
              </w:rPr>
              <w:t>EG, CH, NE, W, G</w:t>
            </w:r>
          </w:p>
        </w:tc>
      </w:tr>
      <w:tr w:rsidR="00F6107D" w:rsidRPr="00F7122C" w14:paraId="2BD6B9B7" w14:textId="77777777" w:rsidTr="00F6107D">
        <w:tc>
          <w:tcPr>
            <w:tcW w:w="2057" w:type="dxa"/>
          </w:tcPr>
          <w:p w14:paraId="721DE95C" w14:textId="77777777" w:rsidR="00F6107D" w:rsidRPr="00F7122C" w:rsidRDefault="00F6107D" w:rsidP="00417DE2">
            <w:pPr>
              <w:spacing w:before="20" w:after="20"/>
              <w:rPr>
                <w:rFonts w:ascii="Calibri" w:hAnsi="Calibri"/>
              </w:rPr>
            </w:pPr>
            <w:r w:rsidRPr="00F7122C">
              <w:rPr>
                <w:rFonts w:ascii="Calibri" w:hAnsi="Calibri"/>
              </w:rPr>
              <w:t>2001</w:t>
            </w:r>
          </w:p>
        </w:tc>
        <w:tc>
          <w:tcPr>
            <w:tcW w:w="2413" w:type="dxa"/>
          </w:tcPr>
          <w:p w14:paraId="008E62A4" w14:textId="77777777" w:rsidR="00F6107D" w:rsidRPr="00F7122C" w:rsidRDefault="00F6107D" w:rsidP="00417DE2">
            <w:pPr>
              <w:spacing w:before="20" w:after="20"/>
              <w:rPr>
                <w:rFonts w:ascii="Calibri" w:hAnsi="Calibri"/>
              </w:rPr>
            </w:pPr>
            <w:r w:rsidRPr="00F7122C">
              <w:rPr>
                <w:rFonts w:ascii="Calibri" w:hAnsi="Calibri"/>
              </w:rPr>
              <w:t>5 November 2003</w:t>
            </w:r>
          </w:p>
        </w:tc>
        <w:tc>
          <w:tcPr>
            <w:tcW w:w="2018" w:type="dxa"/>
          </w:tcPr>
          <w:p w14:paraId="716AD690" w14:textId="77777777" w:rsidR="00F6107D" w:rsidRPr="00F7122C" w:rsidRDefault="00F6107D" w:rsidP="00417DE2">
            <w:pPr>
              <w:spacing w:before="20" w:after="20"/>
              <w:rPr>
                <w:rFonts w:ascii="Calibri" w:hAnsi="Calibri"/>
              </w:rPr>
            </w:pPr>
            <w:r w:rsidRPr="00F7122C">
              <w:rPr>
                <w:rFonts w:ascii="Calibri" w:hAnsi="Calibri"/>
              </w:rPr>
              <w:t>25 November 2003</w:t>
            </w:r>
          </w:p>
        </w:tc>
        <w:tc>
          <w:tcPr>
            <w:tcW w:w="1980" w:type="dxa"/>
          </w:tcPr>
          <w:p w14:paraId="2AB639DE" w14:textId="77777777" w:rsidR="00F6107D" w:rsidRPr="00F7122C" w:rsidRDefault="00F6107D" w:rsidP="00417DE2">
            <w:pPr>
              <w:spacing w:before="20" w:after="20"/>
              <w:rPr>
                <w:rFonts w:ascii="Calibri" w:hAnsi="Calibri"/>
              </w:rPr>
            </w:pPr>
            <w:r w:rsidRPr="00F7122C">
              <w:rPr>
                <w:rFonts w:ascii="Calibri" w:hAnsi="Calibri"/>
              </w:rPr>
              <w:t>EG, CH, NE, W, G</w:t>
            </w:r>
          </w:p>
        </w:tc>
      </w:tr>
      <w:tr w:rsidR="00F6107D" w:rsidRPr="00F7122C" w14:paraId="6919A3E9" w14:textId="77777777" w:rsidTr="00F6107D">
        <w:tc>
          <w:tcPr>
            <w:tcW w:w="2057" w:type="dxa"/>
          </w:tcPr>
          <w:p w14:paraId="679F6091" w14:textId="77777777" w:rsidR="00F6107D" w:rsidRPr="00F7122C" w:rsidRDefault="00F6107D" w:rsidP="00417DE2">
            <w:pPr>
              <w:spacing w:before="20" w:after="20"/>
              <w:rPr>
                <w:rFonts w:ascii="Calibri" w:hAnsi="Calibri"/>
              </w:rPr>
            </w:pPr>
            <w:r w:rsidRPr="00F7122C">
              <w:rPr>
                <w:rFonts w:ascii="Calibri" w:hAnsi="Calibri"/>
              </w:rPr>
              <w:t>2002</w:t>
            </w:r>
          </w:p>
        </w:tc>
        <w:tc>
          <w:tcPr>
            <w:tcW w:w="2413" w:type="dxa"/>
          </w:tcPr>
          <w:p w14:paraId="684898A1" w14:textId="77777777" w:rsidR="00F6107D" w:rsidRPr="00F7122C" w:rsidRDefault="00F6107D" w:rsidP="00417DE2">
            <w:pPr>
              <w:spacing w:before="20" w:after="20"/>
              <w:rPr>
                <w:rFonts w:ascii="Calibri" w:hAnsi="Calibri"/>
              </w:rPr>
            </w:pPr>
            <w:r w:rsidRPr="00F7122C">
              <w:rPr>
                <w:rFonts w:ascii="Calibri" w:hAnsi="Calibri"/>
              </w:rPr>
              <w:t>5 November 2003</w:t>
            </w:r>
          </w:p>
        </w:tc>
        <w:tc>
          <w:tcPr>
            <w:tcW w:w="2018" w:type="dxa"/>
          </w:tcPr>
          <w:p w14:paraId="44143F4A" w14:textId="77777777" w:rsidR="00F6107D" w:rsidRPr="00F7122C" w:rsidRDefault="00F6107D" w:rsidP="00417DE2">
            <w:pPr>
              <w:spacing w:before="20" w:after="20"/>
              <w:rPr>
                <w:rFonts w:ascii="Calibri" w:hAnsi="Calibri"/>
              </w:rPr>
            </w:pPr>
            <w:r w:rsidRPr="00F7122C">
              <w:rPr>
                <w:rFonts w:ascii="Calibri" w:hAnsi="Calibri"/>
              </w:rPr>
              <w:t>25 November 2003</w:t>
            </w:r>
          </w:p>
        </w:tc>
        <w:tc>
          <w:tcPr>
            <w:tcW w:w="1980" w:type="dxa"/>
          </w:tcPr>
          <w:p w14:paraId="57CCDBD0" w14:textId="77777777" w:rsidR="00F6107D" w:rsidRPr="00F7122C" w:rsidRDefault="00F6107D" w:rsidP="00417DE2">
            <w:pPr>
              <w:spacing w:before="20" w:after="20"/>
              <w:rPr>
                <w:rFonts w:ascii="Calibri" w:hAnsi="Calibri"/>
              </w:rPr>
            </w:pPr>
            <w:r w:rsidRPr="00F7122C">
              <w:rPr>
                <w:rFonts w:ascii="Calibri" w:hAnsi="Calibri"/>
              </w:rPr>
              <w:t>EG, CH, NE, W, G</w:t>
            </w:r>
          </w:p>
        </w:tc>
      </w:tr>
    </w:tbl>
    <w:p w14:paraId="17B20A52" w14:textId="77777777" w:rsidR="00F6107D" w:rsidRPr="00F7122C" w:rsidRDefault="00F6107D" w:rsidP="0072768B">
      <w:pPr>
        <w:jc w:val="both"/>
        <w:rPr>
          <w:rFonts w:ascii="Calibri" w:hAnsi="Calibri"/>
        </w:rPr>
      </w:pPr>
    </w:p>
    <w:p w14:paraId="2442BC1D" w14:textId="77777777" w:rsidR="0072768B" w:rsidRPr="00F7122C" w:rsidRDefault="0072768B" w:rsidP="0072768B">
      <w:pPr>
        <w:jc w:val="both"/>
        <w:rPr>
          <w:rFonts w:ascii="Calibri" w:hAnsi="Calibri"/>
          <w:i/>
        </w:rPr>
      </w:pPr>
      <w:r w:rsidRPr="00F7122C">
        <w:rPr>
          <w:rFonts w:ascii="Calibri" w:hAnsi="Calibri"/>
        </w:rPr>
        <w:t>The Annual Reports are publicly available on the Department of Agriculture</w:t>
      </w:r>
      <w:r w:rsidR="00810ADC">
        <w:rPr>
          <w:rFonts w:ascii="Calibri" w:hAnsi="Calibri"/>
        </w:rPr>
        <w:t xml:space="preserve"> </w:t>
      </w:r>
      <w:r w:rsidRPr="00F7122C">
        <w:rPr>
          <w:rFonts w:ascii="Calibri" w:hAnsi="Calibri"/>
        </w:rPr>
        <w:t xml:space="preserve">website </w:t>
      </w:r>
      <w:r w:rsidRPr="00F7122C">
        <w:rPr>
          <w:rFonts w:ascii="Calibri" w:hAnsi="Calibri"/>
          <w:i/>
        </w:rPr>
        <w:t>(</w:t>
      </w:r>
      <w:hyperlink r:id="rId30" w:history="1">
        <w:r w:rsidRPr="00F7122C">
          <w:rPr>
            <w:rStyle w:val="Hyperlink"/>
            <w:rFonts w:ascii="Calibri" w:hAnsi="Calibri"/>
            <w:i/>
            <w:color w:val="auto"/>
            <w:u w:val="none"/>
          </w:rPr>
          <w:t>www.daff.gov.au/rfa</w:t>
        </w:r>
      </w:hyperlink>
      <w:r w:rsidRPr="00F7122C">
        <w:rPr>
          <w:rFonts w:ascii="Calibri" w:hAnsi="Calibri"/>
          <w:i/>
        </w:rPr>
        <w:t>).</w:t>
      </w:r>
    </w:p>
    <w:p w14:paraId="2F377396" w14:textId="77777777" w:rsidR="0033028D" w:rsidRPr="00F7122C" w:rsidRDefault="0033028D" w:rsidP="0033028D">
      <w:pPr>
        <w:jc w:val="both"/>
        <w:rPr>
          <w:rFonts w:ascii="Calibri" w:hAnsi="Calibri"/>
        </w:rPr>
      </w:pPr>
    </w:p>
    <w:p w14:paraId="7D5A0D2B" w14:textId="77777777" w:rsidR="00B85CA4" w:rsidRDefault="00B85CA4" w:rsidP="00B85CA4">
      <w:pPr>
        <w:jc w:val="both"/>
        <w:rPr>
          <w:rFonts w:ascii="Calibri" w:hAnsi="Calibri"/>
        </w:rPr>
      </w:pPr>
      <w:r w:rsidRPr="00F7122C">
        <w:rPr>
          <w:rFonts w:ascii="Calibri" w:hAnsi="Calibri"/>
        </w:rPr>
        <w:lastRenderedPageBreak/>
        <w:t>Progress with implementation of the mileston</w:t>
      </w:r>
      <w:r w:rsidR="005D39F6" w:rsidRPr="00F7122C">
        <w:rPr>
          <w:rFonts w:ascii="Calibri" w:hAnsi="Calibri"/>
        </w:rPr>
        <w:t>e</w:t>
      </w:r>
      <w:r w:rsidRPr="00F7122C">
        <w:rPr>
          <w:rFonts w:ascii="Calibri" w:hAnsi="Calibri"/>
        </w:rPr>
        <w:t xml:space="preserve"> is also provided in this</w:t>
      </w:r>
      <w:r w:rsidR="00AA4BF7" w:rsidRPr="00F7122C">
        <w:rPr>
          <w:rFonts w:ascii="Calibri" w:hAnsi="Calibri"/>
        </w:rPr>
        <w:t xml:space="preserve"> report</w:t>
      </w:r>
      <w:r w:rsidRPr="00F7122C">
        <w:rPr>
          <w:rFonts w:ascii="Calibri" w:hAnsi="Calibri"/>
        </w:rPr>
        <w:t>.</w:t>
      </w:r>
    </w:p>
    <w:p w14:paraId="02B815FF" w14:textId="77777777" w:rsidR="00EA3205" w:rsidRPr="00F7122C" w:rsidRDefault="00EA3205" w:rsidP="00B85CA4">
      <w:pPr>
        <w:jc w:val="both"/>
        <w:rPr>
          <w:rFonts w:ascii="Calibri" w:hAnsi="Calibri"/>
        </w:rPr>
      </w:pPr>
    </w:p>
    <w:p w14:paraId="6B309659" w14:textId="77777777" w:rsidR="005521FC" w:rsidRPr="00F7122C" w:rsidRDefault="007A6C3C" w:rsidP="00EA3205">
      <w:pPr>
        <w:pStyle w:val="Heading2"/>
        <w:spacing w:before="0" w:after="120"/>
        <w:ind w:left="0" w:firstLine="0"/>
        <w:rPr>
          <w:rFonts w:ascii="Calibri" w:hAnsi="Calibri"/>
        </w:rPr>
      </w:pPr>
      <w:bookmarkStart w:id="53" w:name="_Toc207780969"/>
      <w:bookmarkStart w:id="54" w:name="_Toc243226379"/>
      <w:bookmarkStart w:id="55" w:name="_Toc282185052"/>
      <w:bookmarkStart w:id="56" w:name="_Toc384305687"/>
      <w:r w:rsidRPr="00F7122C">
        <w:rPr>
          <w:rFonts w:ascii="Calibri" w:hAnsi="Calibri"/>
        </w:rPr>
        <w:t>Five</w:t>
      </w:r>
      <w:r>
        <w:rPr>
          <w:rFonts w:ascii="Calibri" w:hAnsi="Calibri"/>
        </w:rPr>
        <w:t>-</w:t>
      </w:r>
      <w:r w:rsidR="005521FC" w:rsidRPr="00F7122C">
        <w:rPr>
          <w:rFonts w:ascii="Calibri" w:hAnsi="Calibri"/>
        </w:rPr>
        <w:t>yearly review</w:t>
      </w:r>
      <w:bookmarkEnd w:id="53"/>
      <w:bookmarkEnd w:id="54"/>
      <w:bookmarkEnd w:id="55"/>
      <w:bookmarkEnd w:id="56"/>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C370E" w:rsidRPr="00F7122C" w14:paraId="74A01F72" w14:textId="77777777" w:rsidTr="00181E4B">
        <w:tc>
          <w:tcPr>
            <w:tcW w:w="6708" w:type="dxa"/>
            <w:shd w:val="clear" w:color="auto" w:fill="F3F3F3"/>
          </w:tcPr>
          <w:p w14:paraId="4204D5D0" w14:textId="77777777" w:rsidR="003C1319" w:rsidRPr="00F7122C" w:rsidRDefault="003C1319" w:rsidP="003C1319">
            <w:pPr>
              <w:jc w:val="both"/>
              <w:rPr>
                <w:rFonts w:ascii="Calibri" w:hAnsi="Calibri"/>
                <w:b/>
              </w:rPr>
            </w:pPr>
            <w:r w:rsidRPr="00F7122C">
              <w:rPr>
                <w:rFonts w:ascii="Calibri" w:hAnsi="Calibri"/>
                <w:b/>
              </w:rPr>
              <w:t>Obligation</w:t>
            </w:r>
          </w:p>
          <w:p w14:paraId="4E8B522C" w14:textId="77777777" w:rsidR="001C370E" w:rsidRPr="00F7122C" w:rsidRDefault="001C370E" w:rsidP="005635B7">
            <w:pPr>
              <w:jc w:val="both"/>
              <w:rPr>
                <w:rFonts w:ascii="Calibri" w:hAnsi="Calibri"/>
              </w:rPr>
            </w:pPr>
            <w:r w:rsidRPr="00F7122C">
              <w:rPr>
                <w:rFonts w:ascii="Calibri" w:hAnsi="Calibri"/>
              </w:rPr>
              <w:t xml:space="preserve">Within each five year period, a review of the performance of the Agreement will be undertaken. The purpose of the </w:t>
            </w:r>
            <w:r w:rsidR="007A6C3C" w:rsidRPr="00F7122C">
              <w:rPr>
                <w:rFonts w:ascii="Calibri" w:hAnsi="Calibri"/>
              </w:rPr>
              <w:t>five</w:t>
            </w:r>
            <w:r w:rsidR="007A6C3C">
              <w:rPr>
                <w:rFonts w:ascii="Calibri" w:hAnsi="Calibri"/>
              </w:rPr>
              <w:t>-</w:t>
            </w:r>
            <w:r w:rsidRPr="00F7122C">
              <w:rPr>
                <w:rFonts w:ascii="Calibri" w:hAnsi="Calibri"/>
              </w:rPr>
              <w:t xml:space="preserve">yearly review is to provide an assessment of progress of the Agreement against the established milestones, and will include: </w:t>
            </w:r>
          </w:p>
          <w:p w14:paraId="51DC3202" w14:textId="77777777" w:rsidR="001C370E" w:rsidRPr="00F7122C" w:rsidRDefault="001C370E" w:rsidP="005635B7">
            <w:pPr>
              <w:numPr>
                <w:ilvl w:val="0"/>
                <w:numId w:val="3"/>
              </w:numPr>
              <w:jc w:val="both"/>
              <w:rPr>
                <w:rFonts w:ascii="Calibri" w:hAnsi="Calibri"/>
              </w:rPr>
            </w:pPr>
            <w:r w:rsidRPr="00F7122C">
              <w:rPr>
                <w:rFonts w:ascii="Calibri" w:hAnsi="Calibri"/>
              </w:rPr>
              <w:t>the extent to which milestones and obligations have been met including management of the National Estate;</w:t>
            </w:r>
          </w:p>
          <w:p w14:paraId="07775045" w14:textId="77777777" w:rsidR="001C370E" w:rsidRPr="00F7122C" w:rsidRDefault="001C370E" w:rsidP="005635B7">
            <w:pPr>
              <w:numPr>
                <w:ilvl w:val="0"/>
                <w:numId w:val="4"/>
              </w:numPr>
              <w:jc w:val="both"/>
              <w:rPr>
                <w:rFonts w:ascii="Calibri" w:hAnsi="Calibri"/>
              </w:rPr>
            </w:pPr>
            <w:r w:rsidRPr="00F7122C">
              <w:rPr>
                <w:rFonts w:ascii="Calibri" w:hAnsi="Calibri"/>
              </w:rPr>
              <w:t xml:space="preserve">the results of monitoring of sustainability indicators; and </w:t>
            </w:r>
          </w:p>
          <w:p w14:paraId="074F1CDE" w14:textId="77777777" w:rsidR="001C370E" w:rsidRPr="00F7122C" w:rsidRDefault="001C370E" w:rsidP="005635B7">
            <w:pPr>
              <w:numPr>
                <w:ilvl w:val="0"/>
                <w:numId w:val="4"/>
              </w:numPr>
              <w:jc w:val="both"/>
              <w:rPr>
                <w:rFonts w:ascii="Calibri" w:hAnsi="Calibri"/>
              </w:rPr>
            </w:pPr>
            <w:r w:rsidRPr="00F7122C">
              <w:rPr>
                <w:rFonts w:ascii="Calibri" w:hAnsi="Calibri"/>
              </w:rPr>
              <w:t>invited public comment on the performance of the Agreement.</w:t>
            </w:r>
          </w:p>
        </w:tc>
        <w:tc>
          <w:tcPr>
            <w:tcW w:w="1760" w:type="dxa"/>
            <w:shd w:val="clear" w:color="auto" w:fill="F3F3F3"/>
          </w:tcPr>
          <w:p w14:paraId="0113342A" w14:textId="77777777" w:rsidR="003C1319" w:rsidRPr="00F7122C" w:rsidRDefault="003C1319" w:rsidP="003C1319">
            <w:pPr>
              <w:jc w:val="both"/>
              <w:rPr>
                <w:rFonts w:ascii="Calibri" w:hAnsi="Calibri"/>
                <w:b/>
              </w:rPr>
            </w:pPr>
            <w:r w:rsidRPr="00F7122C">
              <w:rPr>
                <w:rFonts w:ascii="Calibri" w:hAnsi="Calibri"/>
                <w:b/>
              </w:rPr>
              <w:t>Clause number</w:t>
            </w:r>
            <w:r w:rsidR="005D60E8" w:rsidRPr="00F7122C">
              <w:rPr>
                <w:rFonts w:ascii="Calibri" w:hAnsi="Calibri"/>
                <w:b/>
              </w:rPr>
              <w:t>s</w:t>
            </w:r>
          </w:p>
          <w:p w14:paraId="58C4D59F" w14:textId="77777777" w:rsidR="001C370E" w:rsidRPr="00F7122C" w:rsidRDefault="00B31AFF" w:rsidP="005635B7">
            <w:pPr>
              <w:jc w:val="both"/>
              <w:rPr>
                <w:rFonts w:ascii="Calibri" w:hAnsi="Calibri"/>
              </w:rPr>
            </w:pPr>
            <w:r w:rsidRPr="00F7122C">
              <w:rPr>
                <w:rFonts w:ascii="Calibri" w:hAnsi="Calibri"/>
              </w:rPr>
              <w:t>EG</w:t>
            </w:r>
            <w:r w:rsidR="00E44EE2" w:rsidRPr="00F7122C">
              <w:rPr>
                <w:rFonts w:ascii="Calibri" w:hAnsi="Calibri"/>
              </w:rPr>
              <w:t xml:space="preserve"> - 30</w:t>
            </w:r>
          </w:p>
          <w:p w14:paraId="12440E9B" w14:textId="77777777" w:rsidR="001C370E" w:rsidRPr="00F7122C" w:rsidRDefault="001C370E" w:rsidP="005635B7">
            <w:pPr>
              <w:jc w:val="both"/>
              <w:rPr>
                <w:rFonts w:ascii="Calibri" w:hAnsi="Calibri"/>
              </w:rPr>
            </w:pPr>
            <w:r w:rsidRPr="00F7122C">
              <w:rPr>
                <w:rFonts w:ascii="Calibri" w:hAnsi="Calibri"/>
              </w:rPr>
              <w:t>CH</w:t>
            </w:r>
            <w:r w:rsidR="00E44EE2" w:rsidRPr="00F7122C">
              <w:rPr>
                <w:rFonts w:ascii="Calibri" w:hAnsi="Calibri"/>
              </w:rPr>
              <w:t xml:space="preserve"> - 36</w:t>
            </w:r>
          </w:p>
          <w:p w14:paraId="57F10714" w14:textId="77777777" w:rsidR="001C370E" w:rsidRPr="00F7122C" w:rsidRDefault="00B31AFF" w:rsidP="005635B7">
            <w:pPr>
              <w:jc w:val="both"/>
              <w:rPr>
                <w:rFonts w:ascii="Calibri" w:hAnsi="Calibri"/>
              </w:rPr>
            </w:pPr>
            <w:r w:rsidRPr="00F7122C">
              <w:rPr>
                <w:rFonts w:ascii="Calibri" w:hAnsi="Calibri"/>
              </w:rPr>
              <w:t>NE</w:t>
            </w:r>
            <w:r w:rsidR="00E44EE2" w:rsidRPr="00F7122C">
              <w:rPr>
                <w:rFonts w:ascii="Calibri" w:hAnsi="Calibri"/>
              </w:rPr>
              <w:t xml:space="preserve"> - 36</w:t>
            </w:r>
          </w:p>
          <w:p w14:paraId="54A98200" w14:textId="77777777" w:rsidR="001C370E" w:rsidRPr="00F7122C" w:rsidRDefault="00B31AFF" w:rsidP="005635B7">
            <w:pPr>
              <w:jc w:val="both"/>
              <w:rPr>
                <w:rFonts w:ascii="Calibri" w:hAnsi="Calibri"/>
              </w:rPr>
            </w:pPr>
            <w:r w:rsidRPr="00F7122C">
              <w:rPr>
                <w:rFonts w:ascii="Calibri" w:hAnsi="Calibri"/>
              </w:rPr>
              <w:t>W</w:t>
            </w:r>
            <w:r w:rsidR="00E44EE2" w:rsidRPr="00F7122C">
              <w:rPr>
                <w:rFonts w:ascii="Calibri" w:hAnsi="Calibri"/>
              </w:rPr>
              <w:t xml:space="preserve"> - 37</w:t>
            </w:r>
          </w:p>
          <w:p w14:paraId="05ED1DE2" w14:textId="77777777" w:rsidR="001C370E" w:rsidRPr="00F7122C" w:rsidRDefault="00B31AFF" w:rsidP="005635B7">
            <w:pPr>
              <w:jc w:val="both"/>
              <w:rPr>
                <w:rFonts w:ascii="Calibri" w:hAnsi="Calibri"/>
                <w:b/>
              </w:rPr>
            </w:pPr>
            <w:r w:rsidRPr="00F7122C">
              <w:rPr>
                <w:rFonts w:ascii="Calibri" w:hAnsi="Calibri"/>
              </w:rPr>
              <w:t>G</w:t>
            </w:r>
            <w:r w:rsidR="00E44EE2" w:rsidRPr="00F7122C">
              <w:rPr>
                <w:rFonts w:ascii="Calibri" w:hAnsi="Calibri"/>
              </w:rPr>
              <w:t xml:space="preserve"> - 37</w:t>
            </w:r>
          </w:p>
        </w:tc>
      </w:tr>
      <w:tr w:rsidR="00F45911" w:rsidRPr="00F7122C" w14:paraId="72F48D24" w14:textId="77777777" w:rsidTr="00181E4B">
        <w:tc>
          <w:tcPr>
            <w:tcW w:w="6708" w:type="dxa"/>
            <w:shd w:val="clear" w:color="auto" w:fill="F3F3F3"/>
          </w:tcPr>
          <w:p w14:paraId="3DE34908" w14:textId="77777777" w:rsidR="003C1319" w:rsidRPr="00F7122C" w:rsidRDefault="003C1319" w:rsidP="003C1319">
            <w:pPr>
              <w:jc w:val="both"/>
              <w:rPr>
                <w:rFonts w:ascii="Calibri" w:hAnsi="Calibri"/>
                <w:b/>
              </w:rPr>
            </w:pPr>
            <w:r w:rsidRPr="00F7122C">
              <w:rPr>
                <w:rFonts w:ascii="Calibri" w:hAnsi="Calibri"/>
                <w:b/>
              </w:rPr>
              <w:t>Obligation</w:t>
            </w:r>
          </w:p>
          <w:p w14:paraId="5375920B" w14:textId="77777777" w:rsidR="00F45911" w:rsidRPr="00F7122C" w:rsidRDefault="00F45911" w:rsidP="007A6C3C">
            <w:pPr>
              <w:jc w:val="both"/>
              <w:rPr>
                <w:rFonts w:ascii="Calibri" w:hAnsi="Calibri"/>
              </w:rPr>
            </w:pPr>
            <w:r w:rsidRPr="00F7122C">
              <w:rPr>
                <w:rFonts w:ascii="Calibri" w:hAnsi="Calibri"/>
              </w:rPr>
              <w:t xml:space="preserve">Each review will be scheduled concurrent with the </w:t>
            </w:r>
            <w:r w:rsidR="007A6C3C" w:rsidRPr="00F7122C">
              <w:rPr>
                <w:rFonts w:ascii="Calibri" w:hAnsi="Calibri"/>
              </w:rPr>
              <w:t>five</w:t>
            </w:r>
            <w:r w:rsidR="007A6C3C">
              <w:rPr>
                <w:rFonts w:ascii="Calibri" w:hAnsi="Calibri"/>
              </w:rPr>
              <w:t>-</w:t>
            </w:r>
            <w:r w:rsidRPr="00F7122C">
              <w:rPr>
                <w:rFonts w:ascii="Calibri" w:hAnsi="Calibri"/>
              </w:rPr>
              <w:t>yearly reviews required for the East Gippsland RFA.</w:t>
            </w:r>
          </w:p>
        </w:tc>
        <w:tc>
          <w:tcPr>
            <w:tcW w:w="1760" w:type="dxa"/>
            <w:shd w:val="clear" w:color="auto" w:fill="F3F3F3"/>
          </w:tcPr>
          <w:p w14:paraId="60709D8A" w14:textId="77777777" w:rsidR="003C1319" w:rsidRPr="00F7122C" w:rsidRDefault="003C1319" w:rsidP="003C1319">
            <w:pPr>
              <w:jc w:val="both"/>
              <w:rPr>
                <w:rFonts w:ascii="Calibri" w:hAnsi="Calibri"/>
                <w:b/>
              </w:rPr>
            </w:pPr>
            <w:r w:rsidRPr="00F7122C">
              <w:rPr>
                <w:rFonts w:ascii="Calibri" w:hAnsi="Calibri"/>
                <w:b/>
              </w:rPr>
              <w:t>Clause number</w:t>
            </w:r>
          </w:p>
          <w:p w14:paraId="5B58A666" w14:textId="77777777" w:rsidR="00F45911" w:rsidRPr="00F7122C" w:rsidRDefault="00F45911" w:rsidP="005635B7">
            <w:pPr>
              <w:jc w:val="both"/>
              <w:rPr>
                <w:rFonts w:ascii="Calibri" w:hAnsi="Calibri"/>
              </w:rPr>
            </w:pPr>
            <w:r w:rsidRPr="00F7122C">
              <w:rPr>
                <w:rFonts w:ascii="Calibri" w:hAnsi="Calibri"/>
              </w:rPr>
              <w:t>CH</w:t>
            </w:r>
            <w:r w:rsidR="00086DCD" w:rsidRPr="00F7122C">
              <w:rPr>
                <w:rFonts w:ascii="Calibri" w:hAnsi="Calibri"/>
              </w:rPr>
              <w:t xml:space="preserve"> - 36</w:t>
            </w:r>
          </w:p>
        </w:tc>
      </w:tr>
      <w:tr w:rsidR="001C370E" w:rsidRPr="00F7122C" w14:paraId="0ED838A6"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2AD7821C" w14:textId="77777777" w:rsidR="003C1319" w:rsidRPr="00F7122C" w:rsidRDefault="003C1319" w:rsidP="003C1319">
            <w:pPr>
              <w:jc w:val="both"/>
              <w:rPr>
                <w:rFonts w:ascii="Calibri" w:hAnsi="Calibri"/>
                <w:b/>
              </w:rPr>
            </w:pPr>
            <w:r w:rsidRPr="00F7122C">
              <w:rPr>
                <w:rFonts w:ascii="Calibri" w:hAnsi="Calibri"/>
                <w:b/>
              </w:rPr>
              <w:t>Obligation</w:t>
            </w:r>
          </w:p>
          <w:p w14:paraId="28A73288" w14:textId="77777777" w:rsidR="001C370E" w:rsidRPr="00F7122C" w:rsidRDefault="001C370E" w:rsidP="00EF4239">
            <w:pPr>
              <w:jc w:val="both"/>
              <w:rPr>
                <w:rFonts w:ascii="Calibri" w:hAnsi="Calibri"/>
              </w:rPr>
            </w:pPr>
            <w:r w:rsidRPr="00F7122C">
              <w:rPr>
                <w:rFonts w:ascii="Calibri" w:hAnsi="Calibri"/>
              </w:rPr>
              <w:t xml:space="preserve">While the review process will not open up the Agreement to re-negotiation, both </w:t>
            </w:r>
            <w:r w:rsidR="00EF4239">
              <w:rPr>
                <w:rFonts w:ascii="Calibri" w:hAnsi="Calibri"/>
              </w:rPr>
              <w:t>P</w:t>
            </w:r>
            <w:r w:rsidR="00EF4239" w:rsidRPr="00F7122C">
              <w:rPr>
                <w:rFonts w:ascii="Calibri" w:hAnsi="Calibri"/>
              </w:rPr>
              <w:t xml:space="preserve">arties </w:t>
            </w:r>
            <w:r w:rsidRPr="00F7122C">
              <w:rPr>
                <w:rFonts w:ascii="Calibri" w:hAnsi="Calibri"/>
              </w:rPr>
              <w:t>may agree to some minor modifications to incorporate the results of the review.</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14A5463" w14:textId="77777777" w:rsidR="003C1319" w:rsidRPr="00F7122C" w:rsidRDefault="003C1319" w:rsidP="003C1319">
            <w:pPr>
              <w:jc w:val="both"/>
              <w:rPr>
                <w:rFonts w:ascii="Calibri" w:hAnsi="Calibri"/>
                <w:b/>
              </w:rPr>
            </w:pPr>
            <w:r w:rsidRPr="00F7122C">
              <w:rPr>
                <w:rFonts w:ascii="Calibri" w:hAnsi="Calibri"/>
                <w:b/>
              </w:rPr>
              <w:t>Clause number</w:t>
            </w:r>
            <w:r w:rsidR="00151272" w:rsidRPr="00F7122C">
              <w:rPr>
                <w:rFonts w:ascii="Calibri" w:hAnsi="Calibri"/>
                <w:b/>
              </w:rPr>
              <w:t>s</w:t>
            </w:r>
          </w:p>
          <w:p w14:paraId="0B9430A9" w14:textId="77777777" w:rsidR="001C370E" w:rsidRPr="00F7122C" w:rsidRDefault="001C370E" w:rsidP="005635B7">
            <w:pPr>
              <w:jc w:val="both"/>
              <w:rPr>
                <w:rFonts w:ascii="Calibri" w:hAnsi="Calibri"/>
              </w:rPr>
            </w:pPr>
            <w:r w:rsidRPr="00F7122C">
              <w:rPr>
                <w:rFonts w:ascii="Calibri" w:hAnsi="Calibri"/>
              </w:rPr>
              <w:t>EG</w:t>
            </w:r>
            <w:r w:rsidR="00086DCD" w:rsidRPr="00F7122C">
              <w:rPr>
                <w:rFonts w:ascii="Calibri" w:hAnsi="Calibri"/>
              </w:rPr>
              <w:t xml:space="preserve"> - 31</w:t>
            </w:r>
          </w:p>
          <w:p w14:paraId="4F1B7CF0" w14:textId="77777777" w:rsidR="003C1319" w:rsidRPr="00F7122C" w:rsidRDefault="001C370E" w:rsidP="005635B7">
            <w:pPr>
              <w:jc w:val="both"/>
              <w:rPr>
                <w:rFonts w:ascii="Calibri" w:hAnsi="Calibri"/>
              </w:rPr>
            </w:pPr>
            <w:r w:rsidRPr="00F7122C">
              <w:rPr>
                <w:rFonts w:ascii="Calibri" w:hAnsi="Calibri"/>
              </w:rPr>
              <w:t>CH</w:t>
            </w:r>
            <w:r w:rsidR="00086DCD" w:rsidRPr="00F7122C">
              <w:rPr>
                <w:rFonts w:ascii="Calibri" w:hAnsi="Calibri"/>
              </w:rPr>
              <w:t xml:space="preserve"> - 37</w:t>
            </w:r>
          </w:p>
          <w:p w14:paraId="6C94F035" w14:textId="77777777" w:rsidR="001C370E" w:rsidRPr="00F7122C" w:rsidRDefault="001C370E" w:rsidP="005635B7">
            <w:pPr>
              <w:jc w:val="both"/>
              <w:rPr>
                <w:rFonts w:ascii="Calibri" w:hAnsi="Calibri"/>
              </w:rPr>
            </w:pPr>
            <w:r w:rsidRPr="00F7122C">
              <w:rPr>
                <w:rFonts w:ascii="Calibri" w:hAnsi="Calibri"/>
              </w:rPr>
              <w:t>NE</w:t>
            </w:r>
            <w:r w:rsidR="00086DCD" w:rsidRPr="00F7122C">
              <w:rPr>
                <w:rFonts w:ascii="Calibri" w:hAnsi="Calibri"/>
              </w:rPr>
              <w:t xml:space="preserve"> - 37</w:t>
            </w:r>
          </w:p>
          <w:p w14:paraId="28D0061C" w14:textId="77777777" w:rsidR="003C1319" w:rsidRPr="00F7122C" w:rsidRDefault="001C370E" w:rsidP="005635B7">
            <w:pPr>
              <w:jc w:val="both"/>
              <w:rPr>
                <w:rFonts w:ascii="Calibri" w:hAnsi="Calibri"/>
              </w:rPr>
            </w:pPr>
            <w:r w:rsidRPr="00F7122C">
              <w:rPr>
                <w:rFonts w:ascii="Calibri" w:hAnsi="Calibri"/>
              </w:rPr>
              <w:t>W</w:t>
            </w:r>
            <w:r w:rsidR="00086DCD" w:rsidRPr="00F7122C">
              <w:rPr>
                <w:rFonts w:ascii="Calibri" w:hAnsi="Calibri"/>
              </w:rPr>
              <w:t xml:space="preserve"> - 38</w:t>
            </w:r>
          </w:p>
          <w:p w14:paraId="4F872661" w14:textId="77777777" w:rsidR="001C370E" w:rsidRPr="00F7122C" w:rsidRDefault="001C370E" w:rsidP="005635B7">
            <w:pPr>
              <w:jc w:val="both"/>
              <w:rPr>
                <w:rFonts w:ascii="Calibri" w:hAnsi="Calibri"/>
                <w:b/>
              </w:rPr>
            </w:pPr>
            <w:r w:rsidRPr="00F7122C">
              <w:rPr>
                <w:rFonts w:ascii="Calibri" w:hAnsi="Calibri"/>
              </w:rPr>
              <w:t>G</w:t>
            </w:r>
            <w:r w:rsidR="00086DCD" w:rsidRPr="00F7122C">
              <w:rPr>
                <w:rFonts w:ascii="Calibri" w:hAnsi="Calibri"/>
              </w:rPr>
              <w:t xml:space="preserve"> - 38</w:t>
            </w:r>
          </w:p>
        </w:tc>
      </w:tr>
      <w:tr w:rsidR="001C370E" w:rsidRPr="00F7122C" w14:paraId="4F65D775"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1801F0E1" w14:textId="77777777" w:rsidR="003C1319" w:rsidRPr="00F7122C" w:rsidRDefault="006A50A6" w:rsidP="003C1319">
            <w:pPr>
              <w:jc w:val="both"/>
              <w:rPr>
                <w:rFonts w:ascii="Calibri" w:hAnsi="Calibri"/>
                <w:b/>
              </w:rPr>
            </w:pPr>
            <w:r w:rsidRPr="00F7122C">
              <w:rPr>
                <w:rFonts w:ascii="Calibri" w:hAnsi="Calibri"/>
                <w:b/>
              </w:rPr>
              <w:t xml:space="preserve">Milestone and </w:t>
            </w:r>
            <w:r w:rsidR="003C1319" w:rsidRPr="00F7122C">
              <w:rPr>
                <w:rFonts w:ascii="Calibri" w:hAnsi="Calibri"/>
                <w:b/>
              </w:rPr>
              <w:t>Obligation</w:t>
            </w:r>
          </w:p>
          <w:p w14:paraId="1D82A089" w14:textId="77777777" w:rsidR="001C370E" w:rsidRPr="00F7122C" w:rsidRDefault="001C370E" w:rsidP="005635B7">
            <w:pPr>
              <w:jc w:val="both"/>
              <w:rPr>
                <w:rFonts w:ascii="Calibri" w:hAnsi="Calibri"/>
              </w:rPr>
            </w:pPr>
            <w:r w:rsidRPr="00F7122C">
              <w:rPr>
                <w:rFonts w:ascii="Calibri" w:hAnsi="Calibri"/>
              </w:rPr>
              <w:t xml:space="preserve">The outcomes of the review will be made public. The mechanism for the review will be determined by both </w:t>
            </w:r>
            <w:r w:rsidR="00F26CA7" w:rsidRPr="00F7122C">
              <w:rPr>
                <w:rFonts w:ascii="Calibri" w:hAnsi="Calibri"/>
              </w:rPr>
              <w:t>P</w:t>
            </w:r>
            <w:r w:rsidRPr="00F7122C">
              <w:rPr>
                <w:rFonts w:ascii="Calibri" w:hAnsi="Calibri"/>
              </w:rPr>
              <w:t>arties before the end of the five year period and the review will be completed within three months.</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7557579" w14:textId="77777777" w:rsidR="003C1319" w:rsidRPr="00F7122C" w:rsidRDefault="003C1319" w:rsidP="003C1319">
            <w:pPr>
              <w:jc w:val="both"/>
              <w:rPr>
                <w:rFonts w:ascii="Calibri" w:hAnsi="Calibri"/>
                <w:b/>
              </w:rPr>
            </w:pPr>
            <w:r w:rsidRPr="00F7122C">
              <w:rPr>
                <w:rFonts w:ascii="Calibri" w:hAnsi="Calibri"/>
                <w:b/>
              </w:rPr>
              <w:t>Clause number</w:t>
            </w:r>
            <w:r w:rsidR="00151272" w:rsidRPr="00F7122C">
              <w:rPr>
                <w:rFonts w:ascii="Calibri" w:hAnsi="Calibri"/>
                <w:b/>
              </w:rPr>
              <w:t>s</w:t>
            </w:r>
          </w:p>
          <w:p w14:paraId="6488644B" w14:textId="77777777" w:rsidR="001C370E" w:rsidRPr="00F7122C" w:rsidRDefault="001C370E" w:rsidP="005635B7">
            <w:pPr>
              <w:jc w:val="both"/>
              <w:rPr>
                <w:rFonts w:ascii="Calibri" w:hAnsi="Calibri"/>
              </w:rPr>
            </w:pPr>
            <w:r w:rsidRPr="00F7122C">
              <w:rPr>
                <w:rFonts w:ascii="Calibri" w:hAnsi="Calibri"/>
              </w:rPr>
              <w:t>EG</w:t>
            </w:r>
            <w:r w:rsidR="00086DCD" w:rsidRPr="00F7122C">
              <w:rPr>
                <w:rFonts w:ascii="Calibri" w:hAnsi="Calibri"/>
              </w:rPr>
              <w:t xml:space="preserve"> - 32</w:t>
            </w:r>
          </w:p>
          <w:p w14:paraId="5F7C7A12" w14:textId="77777777" w:rsidR="003C1319" w:rsidRPr="00F7122C" w:rsidRDefault="001C370E" w:rsidP="005635B7">
            <w:pPr>
              <w:jc w:val="both"/>
              <w:rPr>
                <w:rFonts w:ascii="Calibri" w:hAnsi="Calibri"/>
              </w:rPr>
            </w:pPr>
            <w:r w:rsidRPr="00F7122C">
              <w:rPr>
                <w:rFonts w:ascii="Calibri" w:hAnsi="Calibri"/>
              </w:rPr>
              <w:t>CH</w:t>
            </w:r>
            <w:r w:rsidR="00086DCD" w:rsidRPr="00F7122C">
              <w:rPr>
                <w:rFonts w:ascii="Calibri" w:hAnsi="Calibri"/>
              </w:rPr>
              <w:t xml:space="preserve"> - 38</w:t>
            </w:r>
          </w:p>
          <w:p w14:paraId="4563E2CD" w14:textId="77777777" w:rsidR="001C370E" w:rsidRPr="00F7122C" w:rsidRDefault="00F36C62" w:rsidP="005635B7">
            <w:pPr>
              <w:jc w:val="both"/>
              <w:rPr>
                <w:rFonts w:ascii="Calibri" w:hAnsi="Calibri"/>
              </w:rPr>
            </w:pPr>
            <w:r w:rsidRPr="00F7122C">
              <w:rPr>
                <w:rFonts w:ascii="Calibri" w:hAnsi="Calibri"/>
              </w:rPr>
              <w:t>NE</w:t>
            </w:r>
            <w:r w:rsidR="00086DCD" w:rsidRPr="00F7122C">
              <w:rPr>
                <w:rFonts w:ascii="Calibri" w:hAnsi="Calibri"/>
              </w:rPr>
              <w:t xml:space="preserve"> - 38</w:t>
            </w:r>
          </w:p>
          <w:p w14:paraId="24009948" w14:textId="77777777" w:rsidR="003C1319" w:rsidRPr="00F7122C" w:rsidRDefault="003C1319" w:rsidP="005635B7">
            <w:pPr>
              <w:jc w:val="both"/>
              <w:rPr>
                <w:rFonts w:ascii="Calibri" w:hAnsi="Calibri"/>
              </w:rPr>
            </w:pPr>
            <w:r w:rsidRPr="00F7122C">
              <w:rPr>
                <w:rFonts w:ascii="Calibri" w:hAnsi="Calibri"/>
              </w:rPr>
              <w:t>W</w:t>
            </w:r>
            <w:r w:rsidR="00086DCD" w:rsidRPr="00F7122C">
              <w:rPr>
                <w:rFonts w:ascii="Calibri" w:hAnsi="Calibri"/>
              </w:rPr>
              <w:t xml:space="preserve"> - 39</w:t>
            </w:r>
          </w:p>
          <w:p w14:paraId="46052B95" w14:textId="77777777" w:rsidR="00F36C62" w:rsidRPr="00F7122C" w:rsidRDefault="00F36C62" w:rsidP="005635B7">
            <w:pPr>
              <w:jc w:val="both"/>
              <w:rPr>
                <w:rFonts w:ascii="Calibri" w:hAnsi="Calibri"/>
              </w:rPr>
            </w:pPr>
            <w:r w:rsidRPr="00F7122C">
              <w:rPr>
                <w:rFonts w:ascii="Calibri" w:hAnsi="Calibri"/>
              </w:rPr>
              <w:t>G</w:t>
            </w:r>
            <w:r w:rsidR="00086DCD" w:rsidRPr="00F7122C">
              <w:rPr>
                <w:rFonts w:ascii="Calibri" w:hAnsi="Calibri"/>
              </w:rPr>
              <w:t xml:space="preserve"> - 39</w:t>
            </w:r>
          </w:p>
        </w:tc>
      </w:tr>
    </w:tbl>
    <w:p w14:paraId="110785AA" w14:textId="77777777" w:rsidR="001C370E" w:rsidRPr="00F7122C" w:rsidRDefault="001C370E" w:rsidP="005635B7">
      <w:pPr>
        <w:jc w:val="both"/>
        <w:rPr>
          <w:rFonts w:ascii="Calibri" w:hAnsi="Calibri"/>
        </w:rPr>
      </w:pPr>
    </w:p>
    <w:p w14:paraId="689F7C49" w14:textId="77777777" w:rsidR="004E68B1" w:rsidRPr="00F7122C" w:rsidRDefault="00D27A81" w:rsidP="00920FD1">
      <w:pPr>
        <w:jc w:val="both"/>
        <w:rPr>
          <w:rFonts w:ascii="Calibri" w:hAnsi="Calibri"/>
        </w:rPr>
      </w:pPr>
      <w:r w:rsidRPr="00F7122C">
        <w:rPr>
          <w:rFonts w:ascii="Calibri" w:hAnsi="Calibri"/>
        </w:rPr>
        <w:t>The commitment to undertake a review of the performance of the Victorian RFAs during the first five year period (Period 1) was not met</w:t>
      </w:r>
      <w:r w:rsidR="008C162A" w:rsidRPr="00F7122C">
        <w:rPr>
          <w:rFonts w:ascii="Calibri" w:hAnsi="Calibri"/>
        </w:rPr>
        <w:t xml:space="preserve">. The review was delayed as a </w:t>
      </w:r>
      <w:r w:rsidR="00A81110" w:rsidRPr="00F7122C">
        <w:rPr>
          <w:rFonts w:ascii="Calibri" w:hAnsi="Calibri"/>
        </w:rPr>
        <w:t xml:space="preserve">direct </w:t>
      </w:r>
      <w:r w:rsidR="008C162A" w:rsidRPr="00F7122C">
        <w:rPr>
          <w:rFonts w:ascii="Calibri" w:hAnsi="Calibri"/>
        </w:rPr>
        <w:t xml:space="preserve">consequence of reforms in the management of Victoria’s </w:t>
      </w:r>
      <w:r w:rsidR="00E9659E" w:rsidRPr="00F7122C">
        <w:rPr>
          <w:rFonts w:ascii="Calibri" w:hAnsi="Calibri"/>
        </w:rPr>
        <w:t xml:space="preserve">public native </w:t>
      </w:r>
      <w:r w:rsidR="008C162A" w:rsidRPr="00F7122C">
        <w:rPr>
          <w:rFonts w:ascii="Calibri" w:hAnsi="Calibri"/>
        </w:rPr>
        <w:t xml:space="preserve">forests associated </w:t>
      </w:r>
      <w:r w:rsidR="002E4ADC" w:rsidRPr="00F7122C">
        <w:rPr>
          <w:rFonts w:ascii="Calibri" w:hAnsi="Calibri"/>
        </w:rPr>
        <w:t xml:space="preserve">with the </w:t>
      </w:r>
      <w:r w:rsidR="00E05081" w:rsidRPr="00F7122C">
        <w:rPr>
          <w:rFonts w:ascii="Calibri" w:hAnsi="Calibri"/>
        </w:rPr>
        <w:t xml:space="preserve">then </w:t>
      </w:r>
      <w:r w:rsidR="002E4ADC" w:rsidRPr="00F7122C">
        <w:rPr>
          <w:rFonts w:ascii="Calibri" w:hAnsi="Calibri"/>
        </w:rPr>
        <w:t xml:space="preserve">Victorian Government’s </w:t>
      </w:r>
      <w:r w:rsidR="008C162A" w:rsidRPr="00F7122C">
        <w:rPr>
          <w:rFonts w:ascii="Calibri" w:hAnsi="Calibri"/>
          <w:i/>
          <w:iCs/>
          <w:szCs w:val="22"/>
        </w:rPr>
        <w:t>Our Forests, Our Future</w:t>
      </w:r>
      <w:r w:rsidR="002E4ADC" w:rsidRPr="00F7122C">
        <w:rPr>
          <w:rFonts w:ascii="Calibri" w:hAnsi="Calibri"/>
          <w:iCs/>
          <w:szCs w:val="22"/>
        </w:rPr>
        <w:t xml:space="preserve"> policy statement</w:t>
      </w:r>
      <w:r w:rsidR="008C162A" w:rsidRPr="00F7122C">
        <w:rPr>
          <w:rFonts w:ascii="Calibri" w:hAnsi="Calibri"/>
        </w:rPr>
        <w:t xml:space="preserve">. </w:t>
      </w:r>
    </w:p>
    <w:p w14:paraId="496FD8D5" w14:textId="77777777" w:rsidR="004E68B1" w:rsidRPr="00F7122C" w:rsidRDefault="004E68B1" w:rsidP="00920FD1">
      <w:pPr>
        <w:jc w:val="both"/>
        <w:rPr>
          <w:rFonts w:ascii="Calibri" w:hAnsi="Calibri"/>
        </w:rPr>
      </w:pPr>
    </w:p>
    <w:p w14:paraId="62DE34D3" w14:textId="77777777" w:rsidR="00DF5F8B" w:rsidRPr="00F7122C" w:rsidRDefault="00BB64C5" w:rsidP="00920FD1">
      <w:pPr>
        <w:jc w:val="both"/>
        <w:rPr>
          <w:rFonts w:ascii="Calibri" w:hAnsi="Calibri"/>
        </w:rPr>
      </w:pPr>
      <w:r w:rsidRPr="00F7122C">
        <w:rPr>
          <w:rFonts w:ascii="Calibri" w:hAnsi="Calibri"/>
        </w:rPr>
        <w:t xml:space="preserve">The </w:t>
      </w:r>
      <w:r w:rsidR="004E68B1" w:rsidRPr="00F7122C">
        <w:rPr>
          <w:rFonts w:ascii="Calibri" w:hAnsi="Calibri"/>
          <w:i/>
        </w:rPr>
        <w:t>Our Forests, Our Future</w:t>
      </w:r>
      <w:r w:rsidR="004E68B1" w:rsidRPr="00F7122C">
        <w:rPr>
          <w:rFonts w:ascii="Calibri" w:hAnsi="Calibri"/>
        </w:rPr>
        <w:t xml:space="preserve"> policy statement</w:t>
      </w:r>
      <w:r w:rsidR="00E906B9" w:rsidRPr="00F7122C">
        <w:rPr>
          <w:rFonts w:ascii="Calibri" w:hAnsi="Calibri"/>
        </w:rPr>
        <w:t>, ann</w:t>
      </w:r>
      <w:r w:rsidR="00457A44" w:rsidRPr="00F7122C">
        <w:rPr>
          <w:rFonts w:ascii="Calibri" w:hAnsi="Calibri"/>
        </w:rPr>
        <w:t>o</w:t>
      </w:r>
      <w:r w:rsidR="00E906B9" w:rsidRPr="00F7122C">
        <w:rPr>
          <w:rFonts w:ascii="Calibri" w:hAnsi="Calibri"/>
        </w:rPr>
        <w:t>unced in February 2002,</w:t>
      </w:r>
      <w:r w:rsidRPr="00F7122C">
        <w:rPr>
          <w:rFonts w:ascii="Calibri" w:hAnsi="Calibri"/>
        </w:rPr>
        <w:t xml:space="preserve"> led to</w:t>
      </w:r>
      <w:r w:rsidR="004E68B1" w:rsidRPr="00F7122C">
        <w:rPr>
          <w:rFonts w:ascii="Calibri" w:hAnsi="Calibri"/>
        </w:rPr>
        <w:t xml:space="preserve"> major reform</w:t>
      </w:r>
      <w:r w:rsidRPr="00F7122C">
        <w:rPr>
          <w:rFonts w:ascii="Calibri" w:hAnsi="Calibri"/>
        </w:rPr>
        <w:t>s</w:t>
      </w:r>
      <w:r w:rsidR="004E68B1" w:rsidRPr="00F7122C">
        <w:rPr>
          <w:rFonts w:ascii="Calibri" w:hAnsi="Calibri"/>
        </w:rPr>
        <w:t xml:space="preserve"> </w:t>
      </w:r>
      <w:r w:rsidRPr="00F7122C">
        <w:rPr>
          <w:rFonts w:ascii="Calibri" w:hAnsi="Calibri"/>
        </w:rPr>
        <w:t xml:space="preserve">in </w:t>
      </w:r>
      <w:r w:rsidR="004E68B1" w:rsidRPr="00F7122C">
        <w:rPr>
          <w:rFonts w:ascii="Calibri" w:hAnsi="Calibri"/>
        </w:rPr>
        <w:t xml:space="preserve">the way in which Victoria’s </w:t>
      </w:r>
      <w:r w:rsidR="0060600A" w:rsidRPr="00F7122C">
        <w:rPr>
          <w:rFonts w:ascii="Calibri" w:hAnsi="Calibri"/>
        </w:rPr>
        <w:t xml:space="preserve">public </w:t>
      </w:r>
      <w:r w:rsidR="004E68B1" w:rsidRPr="00F7122C">
        <w:rPr>
          <w:rFonts w:ascii="Calibri" w:hAnsi="Calibri"/>
        </w:rPr>
        <w:t xml:space="preserve">native forests were managed, and to the native forest timber industry. </w:t>
      </w:r>
    </w:p>
    <w:p w14:paraId="019D6D81" w14:textId="77777777" w:rsidR="00DF5F8B" w:rsidRPr="00F7122C" w:rsidRDefault="00DF5F8B" w:rsidP="00920FD1">
      <w:pPr>
        <w:jc w:val="both"/>
        <w:rPr>
          <w:rFonts w:ascii="Calibri" w:hAnsi="Calibri"/>
        </w:rPr>
      </w:pPr>
    </w:p>
    <w:p w14:paraId="0F7EA217" w14:textId="77777777" w:rsidR="00DF5F8B" w:rsidRPr="00F7122C" w:rsidRDefault="00671969" w:rsidP="00920FD1">
      <w:pPr>
        <w:jc w:val="both"/>
        <w:rPr>
          <w:rFonts w:ascii="Calibri" w:hAnsi="Calibri"/>
        </w:rPr>
      </w:pPr>
      <w:r w:rsidRPr="00F7122C">
        <w:rPr>
          <w:rFonts w:ascii="Calibri" w:hAnsi="Calibri"/>
        </w:rPr>
        <w:t xml:space="preserve">The implementation of </w:t>
      </w:r>
      <w:r w:rsidRPr="00F7122C">
        <w:rPr>
          <w:rFonts w:ascii="Calibri" w:hAnsi="Calibri"/>
          <w:i/>
        </w:rPr>
        <w:t>Our Forests, Our Future</w:t>
      </w:r>
      <w:r w:rsidRPr="00F7122C">
        <w:rPr>
          <w:rFonts w:ascii="Calibri" w:hAnsi="Calibri"/>
        </w:rPr>
        <w:t xml:space="preserve"> </w:t>
      </w:r>
      <w:r w:rsidR="004E68B1" w:rsidRPr="00F7122C">
        <w:rPr>
          <w:rFonts w:ascii="Calibri" w:hAnsi="Calibri"/>
        </w:rPr>
        <w:t>saw</w:t>
      </w:r>
      <w:r w:rsidR="00DF5F8B" w:rsidRPr="00F7122C">
        <w:rPr>
          <w:rFonts w:ascii="Calibri" w:hAnsi="Calibri"/>
        </w:rPr>
        <w:t>:</w:t>
      </w:r>
      <w:r w:rsidR="004E68B1" w:rsidRPr="00F7122C">
        <w:rPr>
          <w:rFonts w:ascii="Calibri" w:hAnsi="Calibri"/>
        </w:rPr>
        <w:t xml:space="preserve"> a 31</w:t>
      </w:r>
      <w:r w:rsidR="00DF5F8B" w:rsidRPr="00F7122C">
        <w:rPr>
          <w:rFonts w:ascii="Calibri" w:hAnsi="Calibri"/>
        </w:rPr>
        <w:t xml:space="preserve"> per cent </w:t>
      </w:r>
      <w:r w:rsidRPr="00F7122C">
        <w:rPr>
          <w:rFonts w:ascii="Calibri" w:hAnsi="Calibri"/>
        </w:rPr>
        <w:t xml:space="preserve">reduction in </w:t>
      </w:r>
      <w:r w:rsidR="00DF5F8B" w:rsidRPr="00F7122C">
        <w:rPr>
          <w:rFonts w:ascii="Calibri" w:hAnsi="Calibri"/>
        </w:rPr>
        <w:t>native forest sawlog</w:t>
      </w:r>
      <w:r w:rsidRPr="00F7122C">
        <w:rPr>
          <w:rFonts w:ascii="Calibri" w:hAnsi="Calibri"/>
        </w:rPr>
        <w:t xml:space="preserve"> </w:t>
      </w:r>
      <w:r w:rsidR="00DF5F8B" w:rsidRPr="00F7122C">
        <w:rPr>
          <w:rFonts w:ascii="Calibri" w:hAnsi="Calibri"/>
        </w:rPr>
        <w:t xml:space="preserve">supply levels </w:t>
      </w:r>
      <w:r w:rsidRPr="00F7122C">
        <w:rPr>
          <w:rFonts w:ascii="Calibri" w:hAnsi="Calibri"/>
        </w:rPr>
        <w:t>in Victoria</w:t>
      </w:r>
      <w:r w:rsidR="00DF5F8B" w:rsidRPr="00F7122C">
        <w:rPr>
          <w:rFonts w:ascii="Calibri" w:hAnsi="Calibri"/>
        </w:rPr>
        <w:t>; an $80 million assistance package, which included funding for a Voluntary Licence Reduction Program and a Workers Assistance Package; new legislation to ensure resource security; independent auditing of forests; and the establishment of a new commercial entity, VicForests, to separate the commercial forestry objectives from the policy and regulatory functions of Government and ensure that the timber industry is managed efficiently.</w:t>
      </w:r>
    </w:p>
    <w:p w14:paraId="081D16FD" w14:textId="77777777" w:rsidR="00D232D0" w:rsidRPr="00F7122C" w:rsidRDefault="00D232D0" w:rsidP="00920FD1">
      <w:pPr>
        <w:jc w:val="both"/>
        <w:rPr>
          <w:rFonts w:ascii="Calibri" w:hAnsi="Calibri"/>
        </w:rPr>
      </w:pPr>
    </w:p>
    <w:p w14:paraId="5F07A397" w14:textId="77777777" w:rsidR="00C22709" w:rsidRDefault="00C22709">
      <w:pPr>
        <w:rPr>
          <w:rFonts w:ascii="Calibri" w:hAnsi="Calibri"/>
        </w:rPr>
      </w:pPr>
      <w:r>
        <w:rPr>
          <w:rFonts w:ascii="Calibri" w:hAnsi="Calibri"/>
        </w:rPr>
        <w:br w:type="page"/>
      </w:r>
    </w:p>
    <w:p w14:paraId="431BB87A" w14:textId="77777777" w:rsidR="00E37407" w:rsidRPr="00F7122C" w:rsidRDefault="00D232D0" w:rsidP="00EA3205">
      <w:pPr>
        <w:spacing w:after="120"/>
        <w:jc w:val="both"/>
        <w:rPr>
          <w:rFonts w:ascii="Calibri" w:hAnsi="Calibri"/>
        </w:rPr>
      </w:pPr>
      <w:r w:rsidRPr="00F7122C">
        <w:rPr>
          <w:rFonts w:ascii="Calibri" w:hAnsi="Calibri"/>
        </w:rPr>
        <w:lastRenderedPageBreak/>
        <w:t>Th</w:t>
      </w:r>
      <w:r w:rsidR="000559FD" w:rsidRPr="00F7122C">
        <w:rPr>
          <w:rFonts w:ascii="Calibri" w:hAnsi="Calibri"/>
        </w:rPr>
        <w:t>e implementation of this</w:t>
      </w:r>
      <w:r w:rsidRPr="00F7122C">
        <w:rPr>
          <w:rFonts w:ascii="Calibri" w:hAnsi="Calibri"/>
        </w:rPr>
        <w:t xml:space="preserve"> major reform </w:t>
      </w:r>
      <w:r w:rsidR="00671969" w:rsidRPr="00F7122C">
        <w:rPr>
          <w:rFonts w:ascii="Calibri" w:hAnsi="Calibri"/>
        </w:rPr>
        <w:t>required time to</w:t>
      </w:r>
      <w:r w:rsidR="00613C77" w:rsidRPr="00F7122C">
        <w:rPr>
          <w:rFonts w:ascii="Calibri" w:hAnsi="Calibri"/>
        </w:rPr>
        <w:t>:</w:t>
      </w:r>
      <w:r w:rsidR="00671969" w:rsidRPr="00F7122C">
        <w:rPr>
          <w:rFonts w:ascii="Calibri" w:hAnsi="Calibri"/>
        </w:rPr>
        <w:t xml:space="preserve"> </w:t>
      </w:r>
    </w:p>
    <w:p w14:paraId="1980EFAC" w14:textId="77777777" w:rsidR="00E37407" w:rsidRPr="00F7122C" w:rsidRDefault="00613C77" w:rsidP="00372CD7">
      <w:pPr>
        <w:numPr>
          <w:ilvl w:val="0"/>
          <w:numId w:val="28"/>
        </w:numPr>
        <w:tabs>
          <w:tab w:val="clear" w:pos="720"/>
          <w:tab w:val="num" w:pos="440"/>
        </w:tabs>
        <w:spacing w:after="120"/>
        <w:ind w:left="440" w:hanging="440"/>
        <w:jc w:val="both"/>
        <w:rPr>
          <w:rFonts w:ascii="Calibri" w:hAnsi="Calibri"/>
        </w:rPr>
      </w:pPr>
      <w:r w:rsidRPr="00F7122C">
        <w:rPr>
          <w:rFonts w:ascii="Calibri" w:hAnsi="Calibri"/>
        </w:rPr>
        <w:t>determine the fu</w:t>
      </w:r>
      <w:r w:rsidR="00E37407" w:rsidRPr="00F7122C">
        <w:rPr>
          <w:rFonts w:ascii="Calibri" w:hAnsi="Calibri"/>
        </w:rPr>
        <w:t>ture sustainable resource base</w:t>
      </w:r>
    </w:p>
    <w:p w14:paraId="02775AAD" w14:textId="77777777" w:rsidR="00E37407" w:rsidRPr="00F7122C" w:rsidRDefault="00E37407" w:rsidP="00372CD7">
      <w:pPr>
        <w:numPr>
          <w:ilvl w:val="0"/>
          <w:numId w:val="28"/>
        </w:numPr>
        <w:tabs>
          <w:tab w:val="clear" w:pos="720"/>
          <w:tab w:val="num" w:pos="440"/>
        </w:tabs>
        <w:spacing w:after="120"/>
        <w:ind w:left="440" w:hanging="440"/>
        <w:jc w:val="both"/>
        <w:rPr>
          <w:rFonts w:ascii="Calibri" w:hAnsi="Calibri"/>
        </w:rPr>
      </w:pPr>
      <w:r w:rsidRPr="00F7122C">
        <w:rPr>
          <w:rFonts w:ascii="Calibri" w:hAnsi="Calibri"/>
        </w:rPr>
        <w:t>create VicForests</w:t>
      </w:r>
    </w:p>
    <w:p w14:paraId="37DE5360" w14:textId="77777777" w:rsidR="00E37407" w:rsidRPr="00F7122C" w:rsidRDefault="00613C77" w:rsidP="00372CD7">
      <w:pPr>
        <w:numPr>
          <w:ilvl w:val="0"/>
          <w:numId w:val="28"/>
        </w:numPr>
        <w:tabs>
          <w:tab w:val="clear" w:pos="720"/>
          <w:tab w:val="num" w:pos="440"/>
        </w:tabs>
        <w:spacing w:after="120"/>
        <w:ind w:left="440" w:hanging="440"/>
        <w:jc w:val="both"/>
        <w:rPr>
          <w:rFonts w:ascii="Calibri" w:hAnsi="Calibri"/>
        </w:rPr>
      </w:pPr>
      <w:r w:rsidRPr="00F7122C">
        <w:rPr>
          <w:rFonts w:ascii="Calibri" w:hAnsi="Calibri"/>
        </w:rPr>
        <w:t>develop a ne</w:t>
      </w:r>
      <w:r w:rsidR="00E37407" w:rsidRPr="00F7122C">
        <w:rPr>
          <w:rFonts w:ascii="Calibri" w:hAnsi="Calibri"/>
        </w:rPr>
        <w:t>w licensing and pricing system</w:t>
      </w:r>
    </w:p>
    <w:p w14:paraId="67314A04" w14:textId="77777777" w:rsidR="00E37407" w:rsidRPr="00F7122C" w:rsidRDefault="00E37407" w:rsidP="00372CD7">
      <w:pPr>
        <w:numPr>
          <w:ilvl w:val="0"/>
          <w:numId w:val="28"/>
        </w:numPr>
        <w:tabs>
          <w:tab w:val="clear" w:pos="720"/>
          <w:tab w:val="num" w:pos="440"/>
        </w:tabs>
        <w:spacing w:after="120"/>
        <w:ind w:left="440" w:hanging="440"/>
        <w:jc w:val="both"/>
        <w:rPr>
          <w:rFonts w:ascii="Calibri" w:hAnsi="Calibri"/>
        </w:rPr>
      </w:pPr>
      <w:r w:rsidRPr="00F7122C">
        <w:rPr>
          <w:rFonts w:ascii="Calibri" w:hAnsi="Calibri"/>
        </w:rPr>
        <w:t>create new legislation</w:t>
      </w:r>
      <w:r w:rsidR="00BB64C5" w:rsidRPr="00F7122C">
        <w:rPr>
          <w:rFonts w:ascii="Calibri" w:hAnsi="Calibri"/>
        </w:rPr>
        <w:t>, and</w:t>
      </w:r>
    </w:p>
    <w:p w14:paraId="68F15883" w14:textId="77777777" w:rsidR="00E37407" w:rsidRPr="00F7122C" w:rsidRDefault="007E089A" w:rsidP="00372CD7">
      <w:pPr>
        <w:numPr>
          <w:ilvl w:val="0"/>
          <w:numId w:val="28"/>
        </w:numPr>
        <w:tabs>
          <w:tab w:val="clear" w:pos="720"/>
          <w:tab w:val="num" w:pos="440"/>
        </w:tabs>
        <w:ind w:left="440" w:hanging="440"/>
        <w:jc w:val="both"/>
        <w:rPr>
          <w:rFonts w:ascii="Calibri" w:hAnsi="Calibri"/>
        </w:rPr>
      </w:pPr>
      <w:r w:rsidRPr="00F7122C">
        <w:rPr>
          <w:rFonts w:ascii="Calibri" w:hAnsi="Calibri"/>
        </w:rPr>
        <w:t xml:space="preserve">consult with industry and transition to the new allocation arrangements. </w:t>
      </w:r>
    </w:p>
    <w:p w14:paraId="0DDD8A5C" w14:textId="77777777" w:rsidR="00814E70" w:rsidRPr="00F7122C" w:rsidRDefault="00814E70" w:rsidP="00EA3205">
      <w:pPr>
        <w:tabs>
          <w:tab w:val="num" w:pos="440"/>
        </w:tabs>
        <w:ind w:left="440" w:hanging="440"/>
        <w:jc w:val="both"/>
        <w:rPr>
          <w:rFonts w:ascii="Calibri" w:hAnsi="Calibri"/>
        </w:rPr>
      </w:pPr>
    </w:p>
    <w:p w14:paraId="0711AD10" w14:textId="77777777" w:rsidR="006158DE" w:rsidRPr="00F7122C" w:rsidRDefault="001B1FA8" w:rsidP="005635B7">
      <w:pPr>
        <w:jc w:val="both"/>
        <w:rPr>
          <w:rFonts w:ascii="Calibri" w:hAnsi="Calibri"/>
          <w:szCs w:val="22"/>
        </w:rPr>
      </w:pPr>
      <w:r w:rsidRPr="00F7122C">
        <w:rPr>
          <w:rFonts w:ascii="Calibri" w:hAnsi="Calibri"/>
        </w:rPr>
        <w:t>The release of this</w:t>
      </w:r>
      <w:r w:rsidR="00606873" w:rsidRPr="00F7122C">
        <w:rPr>
          <w:rFonts w:ascii="Calibri" w:hAnsi="Calibri"/>
        </w:rPr>
        <w:t xml:space="preserve"> Final Report </w:t>
      </w:r>
      <w:r w:rsidRPr="00F7122C">
        <w:rPr>
          <w:rFonts w:ascii="Calibri" w:hAnsi="Calibri"/>
        </w:rPr>
        <w:t xml:space="preserve">marks the conclusion of </w:t>
      </w:r>
      <w:r w:rsidR="003971F6" w:rsidRPr="00F7122C">
        <w:rPr>
          <w:rFonts w:ascii="Calibri" w:hAnsi="Calibri"/>
        </w:rPr>
        <w:t xml:space="preserve">the first </w:t>
      </w:r>
      <w:r w:rsidR="00814E70" w:rsidRPr="00F7122C">
        <w:rPr>
          <w:rFonts w:ascii="Calibri" w:hAnsi="Calibri"/>
        </w:rPr>
        <w:t xml:space="preserve">(Period 1) </w:t>
      </w:r>
      <w:r w:rsidR="003971F6" w:rsidRPr="00F7122C">
        <w:rPr>
          <w:rFonts w:ascii="Calibri" w:hAnsi="Calibri"/>
        </w:rPr>
        <w:t xml:space="preserve">and second </w:t>
      </w:r>
      <w:r w:rsidR="00814E70" w:rsidRPr="00F7122C">
        <w:rPr>
          <w:rFonts w:ascii="Calibri" w:hAnsi="Calibri"/>
        </w:rPr>
        <w:t xml:space="preserve">(Period 2) </w:t>
      </w:r>
      <w:r w:rsidR="003971F6" w:rsidRPr="00F7122C">
        <w:rPr>
          <w:rFonts w:ascii="Calibri" w:hAnsi="Calibri"/>
        </w:rPr>
        <w:t>five-yearly reviews</w:t>
      </w:r>
      <w:r w:rsidR="008C162A" w:rsidRPr="00F7122C">
        <w:rPr>
          <w:rFonts w:ascii="Calibri" w:hAnsi="Calibri"/>
        </w:rPr>
        <w:t xml:space="preserve"> </w:t>
      </w:r>
      <w:r w:rsidRPr="00F7122C">
        <w:rPr>
          <w:rFonts w:ascii="Calibri" w:hAnsi="Calibri"/>
        </w:rPr>
        <w:t xml:space="preserve">of </w:t>
      </w:r>
      <w:r w:rsidR="00606873" w:rsidRPr="00F7122C">
        <w:rPr>
          <w:rFonts w:ascii="Calibri" w:hAnsi="Calibri"/>
        </w:rPr>
        <w:t xml:space="preserve">the performance of </w:t>
      </w:r>
      <w:r w:rsidR="008C162A" w:rsidRPr="00F7122C">
        <w:rPr>
          <w:rFonts w:ascii="Calibri" w:hAnsi="Calibri"/>
        </w:rPr>
        <w:t>each of Victoria</w:t>
      </w:r>
      <w:r w:rsidRPr="00F7122C">
        <w:rPr>
          <w:rFonts w:ascii="Calibri" w:hAnsi="Calibri"/>
        </w:rPr>
        <w:t>’s five</w:t>
      </w:r>
      <w:r w:rsidR="008C162A" w:rsidRPr="00F7122C">
        <w:rPr>
          <w:rFonts w:ascii="Calibri" w:hAnsi="Calibri"/>
        </w:rPr>
        <w:t xml:space="preserve"> RFAs</w:t>
      </w:r>
      <w:r w:rsidR="003971F6" w:rsidRPr="00F7122C">
        <w:rPr>
          <w:rFonts w:ascii="Calibri" w:hAnsi="Calibri"/>
        </w:rPr>
        <w:t xml:space="preserve">. </w:t>
      </w:r>
    </w:p>
    <w:p w14:paraId="4C28F6C9" w14:textId="77777777" w:rsidR="00FB49DD" w:rsidRPr="00F7122C" w:rsidRDefault="00FB49DD" w:rsidP="00FB49DD">
      <w:pPr>
        <w:jc w:val="both"/>
        <w:rPr>
          <w:rFonts w:ascii="Calibri" w:hAnsi="Calibri"/>
        </w:rPr>
      </w:pPr>
      <w:bookmarkStart w:id="57" w:name="_Toc207780970"/>
    </w:p>
    <w:p w14:paraId="5A904ACB" w14:textId="24DB2972" w:rsidR="005521FC" w:rsidRPr="00F7122C" w:rsidRDefault="00EB1840" w:rsidP="00EA3205">
      <w:pPr>
        <w:pStyle w:val="Heading2"/>
        <w:spacing w:before="0" w:after="120"/>
        <w:ind w:left="0" w:firstLine="0"/>
        <w:jc w:val="both"/>
        <w:rPr>
          <w:rFonts w:ascii="Calibri" w:hAnsi="Calibri"/>
          <w:bCs/>
        </w:rPr>
      </w:pPr>
      <w:bookmarkStart w:id="58" w:name="_Toc282185053"/>
      <w:bookmarkStart w:id="59" w:name="_Toc384305688"/>
      <w:bookmarkEnd w:id="57"/>
      <w:r w:rsidRPr="00F7122C">
        <w:rPr>
          <w:rFonts w:ascii="Calibri" w:hAnsi="Calibri"/>
          <w:bCs/>
        </w:rPr>
        <w:t xml:space="preserve">Ecologically </w:t>
      </w:r>
      <w:r w:rsidR="009A58C1">
        <w:rPr>
          <w:rFonts w:ascii="Calibri" w:hAnsi="Calibri"/>
          <w:bCs/>
        </w:rPr>
        <w:t>s</w:t>
      </w:r>
      <w:r w:rsidRPr="00F7122C">
        <w:rPr>
          <w:rFonts w:ascii="Calibri" w:hAnsi="Calibri"/>
          <w:bCs/>
        </w:rPr>
        <w:t xml:space="preserve">ustainable </w:t>
      </w:r>
      <w:r w:rsidR="009A58C1">
        <w:rPr>
          <w:rFonts w:ascii="Calibri" w:hAnsi="Calibri"/>
          <w:bCs/>
        </w:rPr>
        <w:t>f</w:t>
      </w:r>
      <w:r w:rsidRPr="00F7122C">
        <w:rPr>
          <w:rFonts w:ascii="Calibri" w:hAnsi="Calibri"/>
          <w:bCs/>
        </w:rPr>
        <w:t xml:space="preserve">orest </w:t>
      </w:r>
      <w:r w:rsidR="009A58C1">
        <w:rPr>
          <w:rFonts w:ascii="Calibri" w:hAnsi="Calibri"/>
          <w:bCs/>
        </w:rPr>
        <w:t>m</w:t>
      </w:r>
      <w:r w:rsidRPr="00F7122C">
        <w:rPr>
          <w:rFonts w:ascii="Calibri" w:hAnsi="Calibri"/>
          <w:bCs/>
        </w:rPr>
        <w:t>anagement</w:t>
      </w:r>
      <w:bookmarkEnd w:id="58"/>
      <w:bookmarkEnd w:id="59"/>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87676D" w:rsidRPr="00F7122C" w14:paraId="6963C58E" w14:textId="77777777" w:rsidTr="00181E4B">
        <w:tc>
          <w:tcPr>
            <w:tcW w:w="6708" w:type="dxa"/>
            <w:shd w:val="clear" w:color="auto" w:fill="F3F3F3"/>
          </w:tcPr>
          <w:p w14:paraId="6C923C6A" w14:textId="77777777" w:rsidR="0087676D" w:rsidRPr="00EA3205" w:rsidRDefault="0087676D" w:rsidP="005C5687">
            <w:pPr>
              <w:jc w:val="both"/>
              <w:rPr>
                <w:rFonts w:ascii="Calibri" w:hAnsi="Calibri"/>
                <w:b/>
                <w:szCs w:val="22"/>
              </w:rPr>
            </w:pPr>
            <w:r w:rsidRPr="00EA3205">
              <w:rPr>
                <w:rFonts w:ascii="Calibri" w:hAnsi="Calibri"/>
                <w:b/>
                <w:szCs w:val="22"/>
              </w:rPr>
              <w:t>Obligation</w:t>
            </w:r>
          </w:p>
          <w:p w14:paraId="41249336" w14:textId="77777777" w:rsidR="0087676D" w:rsidRPr="00EA3205" w:rsidRDefault="0087676D" w:rsidP="0087676D">
            <w:pPr>
              <w:jc w:val="both"/>
              <w:rPr>
                <w:rFonts w:ascii="Calibri" w:hAnsi="Calibri"/>
                <w:snapToGrid w:val="0"/>
                <w:szCs w:val="22"/>
                <w:lang w:eastAsia="en-US"/>
              </w:rPr>
            </w:pPr>
            <w:r w:rsidRPr="00EA3205">
              <w:rPr>
                <w:rFonts w:ascii="Calibri" w:hAnsi="Calibri"/>
                <w:szCs w:val="22"/>
              </w:rPr>
              <w:t xml:space="preserve">The </w:t>
            </w:r>
            <w:r w:rsidR="00964246" w:rsidRPr="00EA3205">
              <w:rPr>
                <w:rFonts w:ascii="Calibri" w:hAnsi="Calibri"/>
                <w:szCs w:val="22"/>
              </w:rPr>
              <w:t>P</w:t>
            </w:r>
            <w:r w:rsidRPr="00EA3205">
              <w:rPr>
                <w:rFonts w:ascii="Calibri" w:hAnsi="Calibri"/>
                <w:szCs w:val="22"/>
              </w:rPr>
              <w:t xml:space="preserve">arties agree that ESFM is an objective which requires a long term commitment to continuous improvement and that the key elements for achieving it </w:t>
            </w:r>
            <w:r w:rsidR="00244045" w:rsidRPr="00EA3205">
              <w:rPr>
                <w:rFonts w:ascii="Calibri" w:hAnsi="Calibri"/>
                <w:szCs w:val="22"/>
              </w:rPr>
              <w:t xml:space="preserve">in accordance with clause 7 </w:t>
            </w:r>
            <w:r w:rsidRPr="00EA3205">
              <w:rPr>
                <w:rFonts w:ascii="Calibri" w:hAnsi="Calibri"/>
                <w:szCs w:val="22"/>
              </w:rPr>
              <w:t>are:</w:t>
            </w:r>
          </w:p>
          <w:p w14:paraId="33305D41" w14:textId="77777777" w:rsidR="0087676D" w:rsidRPr="00EA3205" w:rsidRDefault="0087676D" w:rsidP="001827A8">
            <w:pPr>
              <w:pStyle w:val="rfa2"/>
              <w:tabs>
                <w:tab w:val="clear" w:pos="567"/>
              </w:tabs>
              <w:spacing w:after="60"/>
              <w:ind w:left="709" w:hanging="709"/>
              <w:jc w:val="both"/>
              <w:rPr>
                <w:rFonts w:ascii="Calibri" w:hAnsi="Calibri"/>
                <w:sz w:val="22"/>
                <w:szCs w:val="22"/>
              </w:rPr>
            </w:pPr>
            <w:r w:rsidRPr="00EA3205">
              <w:rPr>
                <w:rFonts w:ascii="Calibri" w:hAnsi="Calibri"/>
                <w:sz w:val="22"/>
                <w:szCs w:val="22"/>
              </w:rPr>
              <w:t xml:space="preserve">the establishment of a </w:t>
            </w:r>
            <w:r w:rsidR="009527AC" w:rsidRPr="00EA3205">
              <w:rPr>
                <w:rFonts w:ascii="Calibri" w:hAnsi="Calibri"/>
                <w:sz w:val="22"/>
                <w:szCs w:val="22"/>
              </w:rPr>
              <w:t>CAR reserve system</w:t>
            </w:r>
            <w:r w:rsidRPr="00EA3205">
              <w:rPr>
                <w:rFonts w:ascii="Calibri" w:hAnsi="Calibri"/>
                <w:sz w:val="22"/>
                <w:szCs w:val="22"/>
              </w:rPr>
              <w:t>;</w:t>
            </w:r>
          </w:p>
          <w:p w14:paraId="617649E6" w14:textId="77777777" w:rsidR="0087676D" w:rsidRPr="00EA3205" w:rsidRDefault="0087676D" w:rsidP="001827A8">
            <w:pPr>
              <w:pStyle w:val="rfa2"/>
              <w:tabs>
                <w:tab w:val="clear" w:pos="567"/>
              </w:tabs>
              <w:spacing w:after="60"/>
              <w:ind w:left="709" w:hanging="709"/>
              <w:jc w:val="both"/>
              <w:rPr>
                <w:rFonts w:ascii="Calibri" w:hAnsi="Calibri"/>
                <w:sz w:val="22"/>
                <w:szCs w:val="22"/>
              </w:rPr>
            </w:pPr>
            <w:r w:rsidRPr="00EA3205">
              <w:rPr>
                <w:rFonts w:ascii="Calibri" w:hAnsi="Calibri"/>
                <w:sz w:val="22"/>
                <w:szCs w:val="22"/>
              </w:rPr>
              <w:t>the development of internationally competitive forest products industries; and</w:t>
            </w:r>
          </w:p>
          <w:p w14:paraId="11FDDABE" w14:textId="77777777" w:rsidR="0087676D" w:rsidRPr="00F7122C" w:rsidRDefault="0087676D" w:rsidP="001827A8">
            <w:pPr>
              <w:pStyle w:val="rfa2"/>
              <w:tabs>
                <w:tab w:val="clear" w:pos="567"/>
              </w:tabs>
              <w:spacing w:after="60"/>
              <w:ind w:left="709" w:hanging="709"/>
              <w:jc w:val="both"/>
              <w:rPr>
                <w:rFonts w:ascii="Calibri" w:hAnsi="Calibri"/>
                <w:sz w:val="22"/>
                <w:szCs w:val="22"/>
              </w:rPr>
            </w:pPr>
            <w:r w:rsidRPr="00EA3205">
              <w:rPr>
                <w:rFonts w:ascii="Calibri" w:hAnsi="Calibri"/>
                <w:sz w:val="22"/>
                <w:szCs w:val="22"/>
              </w:rPr>
              <w:t>a fully integrated and strategic forest management system capable of responding to new information.</w:t>
            </w:r>
          </w:p>
        </w:tc>
        <w:tc>
          <w:tcPr>
            <w:tcW w:w="1760" w:type="dxa"/>
            <w:shd w:val="clear" w:color="auto" w:fill="F3F3F3"/>
          </w:tcPr>
          <w:p w14:paraId="52BD6ADD" w14:textId="77777777" w:rsidR="0087676D" w:rsidRPr="00F7122C" w:rsidRDefault="0087676D" w:rsidP="005C5687">
            <w:pPr>
              <w:jc w:val="both"/>
              <w:rPr>
                <w:rFonts w:ascii="Calibri" w:hAnsi="Calibri"/>
                <w:b/>
              </w:rPr>
            </w:pPr>
            <w:r w:rsidRPr="00F7122C">
              <w:rPr>
                <w:rFonts w:ascii="Calibri" w:hAnsi="Calibri"/>
                <w:b/>
              </w:rPr>
              <w:t>Clause number</w:t>
            </w:r>
            <w:r w:rsidR="00DC49D0" w:rsidRPr="00F7122C">
              <w:rPr>
                <w:rFonts w:ascii="Calibri" w:hAnsi="Calibri"/>
                <w:b/>
              </w:rPr>
              <w:t>s</w:t>
            </w:r>
          </w:p>
          <w:p w14:paraId="47B970D5" w14:textId="77777777" w:rsidR="0087676D" w:rsidRPr="00F7122C" w:rsidRDefault="0087676D" w:rsidP="005C5687">
            <w:pPr>
              <w:jc w:val="both"/>
              <w:rPr>
                <w:rFonts w:ascii="Calibri" w:hAnsi="Calibri"/>
              </w:rPr>
            </w:pPr>
            <w:r w:rsidRPr="00F7122C">
              <w:rPr>
                <w:rFonts w:ascii="Calibri" w:hAnsi="Calibri"/>
              </w:rPr>
              <w:t xml:space="preserve">NE - </w:t>
            </w:r>
            <w:r w:rsidR="006004BF" w:rsidRPr="00F7122C">
              <w:rPr>
                <w:rFonts w:ascii="Calibri" w:hAnsi="Calibri"/>
              </w:rPr>
              <w:t>39</w:t>
            </w:r>
          </w:p>
          <w:p w14:paraId="302A7F56" w14:textId="77777777" w:rsidR="00D77B62" w:rsidRPr="00F7122C" w:rsidRDefault="00D77B62" w:rsidP="00C766B1">
            <w:pPr>
              <w:jc w:val="both"/>
              <w:rPr>
                <w:rFonts w:ascii="Calibri" w:hAnsi="Calibri"/>
                <w:b/>
              </w:rPr>
            </w:pPr>
          </w:p>
        </w:tc>
      </w:tr>
      <w:tr w:rsidR="00784A31" w:rsidRPr="00F7122C" w14:paraId="10DC439F" w14:textId="77777777" w:rsidTr="00181E4B">
        <w:tc>
          <w:tcPr>
            <w:tcW w:w="6708" w:type="dxa"/>
            <w:shd w:val="clear" w:color="auto" w:fill="F3F3F3"/>
          </w:tcPr>
          <w:p w14:paraId="339EC515" w14:textId="77777777" w:rsidR="00784A31" w:rsidRPr="00F7122C" w:rsidRDefault="00B437E1" w:rsidP="005C5687">
            <w:pPr>
              <w:jc w:val="both"/>
              <w:rPr>
                <w:rFonts w:ascii="Calibri" w:hAnsi="Calibri"/>
                <w:b/>
              </w:rPr>
            </w:pPr>
            <w:r w:rsidRPr="00F7122C">
              <w:rPr>
                <w:rFonts w:ascii="Calibri" w:hAnsi="Calibri"/>
                <w:b/>
              </w:rPr>
              <w:t>O</w:t>
            </w:r>
            <w:r w:rsidR="00784A31" w:rsidRPr="00F7122C">
              <w:rPr>
                <w:rFonts w:ascii="Calibri" w:hAnsi="Calibri"/>
                <w:b/>
              </w:rPr>
              <w:t>bligation</w:t>
            </w:r>
          </w:p>
          <w:p w14:paraId="6CFB9111" w14:textId="77777777" w:rsidR="00784A31" w:rsidRPr="00F7122C" w:rsidRDefault="00784A31" w:rsidP="00B437E1">
            <w:pPr>
              <w:pStyle w:val="rfa2"/>
              <w:numPr>
                <w:ilvl w:val="0"/>
                <w:numId w:val="0"/>
              </w:numPr>
              <w:jc w:val="both"/>
              <w:rPr>
                <w:rFonts w:ascii="Calibri" w:hAnsi="Calibri"/>
                <w:sz w:val="22"/>
                <w:szCs w:val="22"/>
              </w:rPr>
            </w:pPr>
            <w:r w:rsidRPr="00F7122C">
              <w:rPr>
                <w:rFonts w:ascii="Calibri" w:hAnsi="Calibri"/>
                <w:sz w:val="22"/>
                <w:szCs w:val="22"/>
              </w:rPr>
              <w:t>The Parties agree that Victorian processes and systems provide for ecologically sustainable management of forests in the North East region and that these processes and systems are accredited in clause 47 of this Agreement.</w:t>
            </w:r>
          </w:p>
        </w:tc>
        <w:tc>
          <w:tcPr>
            <w:tcW w:w="1760" w:type="dxa"/>
            <w:shd w:val="clear" w:color="auto" w:fill="F3F3F3"/>
          </w:tcPr>
          <w:p w14:paraId="09F91C3C" w14:textId="77777777" w:rsidR="00784A31" w:rsidRPr="00F7122C" w:rsidRDefault="00784A31" w:rsidP="005C5687">
            <w:pPr>
              <w:jc w:val="both"/>
              <w:rPr>
                <w:rFonts w:ascii="Calibri" w:hAnsi="Calibri"/>
                <w:b/>
              </w:rPr>
            </w:pPr>
            <w:r w:rsidRPr="00F7122C">
              <w:rPr>
                <w:rFonts w:ascii="Calibri" w:hAnsi="Calibri"/>
                <w:b/>
              </w:rPr>
              <w:t>Clause number</w:t>
            </w:r>
            <w:r w:rsidR="00DC49D0" w:rsidRPr="00F7122C">
              <w:rPr>
                <w:rFonts w:ascii="Calibri" w:hAnsi="Calibri"/>
                <w:b/>
              </w:rPr>
              <w:t>s</w:t>
            </w:r>
          </w:p>
          <w:p w14:paraId="34BCE238" w14:textId="77777777" w:rsidR="00D77B62" w:rsidRPr="00F7122C" w:rsidRDefault="00D77B62" w:rsidP="00D77B62">
            <w:pPr>
              <w:jc w:val="both"/>
              <w:rPr>
                <w:rFonts w:ascii="Calibri" w:hAnsi="Calibri"/>
              </w:rPr>
            </w:pPr>
            <w:r w:rsidRPr="00F7122C">
              <w:rPr>
                <w:rFonts w:ascii="Calibri" w:hAnsi="Calibri"/>
              </w:rPr>
              <w:t>NE - 40</w:t>
            </w:r>
          </w:p>
          <w:p w14:paraId="4D3F4F91" w14:textId="77777777" w:rsidR="00D77B62" w:rsidRPr="00F7122C" w:rsidRDefault="00D77B62" w:rsidP="00C766B1">
            <w:pPr>
              <w:jc w:val="both"/>
              <w:rPr>
                <w:rFonts w:ascii="Calibri" w:hAnsi="Calibri"/>
                <w:b/>
              </w:rPr>
            </w:pPr>
          </w:p>
        </w:tc>
      </w:tr>
    </w:tbl>
    <w:p w14:paraId="6D1AEB59" w14:textId="77777777" w:rsidR="00784A31" w:rsidRPr="00F7122C" w:rsidRDefault="00784A31" w:rsidP="005635B7">
      <w:pPr>
        <w:jc w:val="both"/>
        <w:rPr>
          <w:rFonts w:ascii="Calibri" w:hAnsi="Calibri"/>
        </w:rPr>
      </w:pPr>
    </w:p>
    <w:p w14:paraId="3CC3A533" w14:textId="77777777" w:rsidR="00B01960" w:rsidRPr="00F7122C" w:rsidRDefault="00B01960" w:rsidP="00B01960">
      <w:pPr>
        <w:jc w:val="both"/>
        <w:rPr>
          <w:rFonts w:ascii="Calibri" w:hAnsi="Calibri"/>
          <w:szCs w:val="22"/>
        </w:rPr>
      </w:pPr>
      <w:r w:rsidRPr="00F7122C">
        <w:rPr>
          <w:rFonts w:ascii="Calibri" w:hAnsi="Calibri"/>
          <w:szCs w:val="22"/>
        </w:rPr>
        <w:t>The Parties agree with these clauses.</w:t>
      </w:r>
    </w:p>
    <w:p w14:paraId="38A576B6" w14:textId="77777777" w:rsidR="005D60E8" w:rsidRPr="00F7122C" w:rsidRDefault="005D60E8" w:rsidP="005635B7">
      <w:pPr>
        <w:jc w:val="both"/>
        <w:rPr>
          <w:rFonts w:ascii="Calibri" w:hAnsi="Calibri"/>
        </w:rPr>
      </w:pPr>
    </w:p>
    <w:p w14:paraId="3EC7EE26" w14:textId="77777777" w:rsidR="00784A31" w:rsidRPr="00F7122C" w:rsidRDefault="00B437E1" w:rsidP="005635B7">
      <w:pPr>
        <w:jc w:val="both"/>
        <w:rPr>
          <w:rFonts w:ascii="Calibri" w:hAnsi="Calibri"/>
        </w:rPr>
      </w:pPr>
      <w:r w:rsidRPr="00F7122C">
        <w:rPr>
          <w:rFonts w:ascii="Calibri" w:hAnsi="Calibri"/>
        </w:rPr>
        <w:t xml:space="preserve">The </w:t>
      </w:r>
      <w:r w:rsidR="00E05081" w:rsidRPr="00F7122C">
        <w:rPr>
          <w:rFonts w:ascii="Calibri" w:hAnsi="Calibri"/>
        </w:rPr>
        <w:t xml:space="preserve">then </w:t>
      </w:r>
      <w:r w:rsidR="005204D0" w:rsidRPr="00F7122C">
        <w:rPr>
          <w:rFonts w:ascii="Calibri" w:hAnsi="Calibri"/>
        </w:rPr>
        <w:t>Australian</w:t>
      </w:r>
      <w:r w:rsidRPr="00F7122C">
        <w:rPr>
          <w:rFonts w:ascii="Calibri" w:hAnsi="Calibri"/>
        </w:rPr>
        <w:t xml:space="preserve"> and Victorian governments agreed that ecologically sustainable forest management is an objective which requires a long term commitment to continuous improvement and that the key elements for achieving it are the establishment of a </w:t>
      </w:r>
      <w:r w:rsidR="009527AC" w:rsidRPr="00F7122C">
        <w:rPr>
          <w:rFonts w:ascii="Calibri" w:hAnsi="Calibri"/>
        </w:rPr>
        <w:t>CAR reserve system</w:t>
      </w:r>
      <w:r w:rsidRPr="00F7122C">
        <w:rPr>
          <w:rFonts w:ascii="Calibri" w:hAnsi="Calibri"/>
        </w:rPr>
        <w:t xml:space="preserve">, the </w:t>
      </w:r>
      <w:r w:rsidRPr="00F7122C">
        <w:rPr>
          <w:rFonts w:ascii="Calibri" w:hAnsi="Calibri"/>
          <w:szCs w:val="22"/>
        </w:rPr>
        <w:t xml:space="preserve">development of internationally competitive forest products industries, and the implementation of a </w:t>
      </w:r>
      <w:r w:rsidRPr="00F7122C">
        <w:rPr>
          <w:rFonts w:ascii="Calibri" w:hAnsi="Calibri"/>
        </w:rPr>
        <w:t>fully integrated, strategic, and adaptive forest management system.</w:t>
      </w:r>
    </w:p>
    <w:p w14:paraId="1707ECF7" w14:textId="77777777" w:rsidR="00B437E1" w:rsidRPr="00F7122C" w:rsidRDefault="00B437E1" w:rsidP="005635B7">
      <w:pPr>
        <w:jc w:val="both"/>
        <w:rPr>
          <w:rFonts w:ascii="Calibri" w:hAnsi="Calibri"/>
        </w:rPr>
      </w:pPr>
    </w:p>
    <w:p w14:paraId="261A8C4F" w14:textId="77777777" w:rsidR="00F027A5" w:rsidRDefault="00F027A5" w:rsidP="00F027A5">
      <w:pPr>
        <w:jc w:val="both"/>
        <w:rPr>
          <w:rFonts w:ascii="Calibri" w:hAnsi="Calibri"/>
        </w:rPr>
      </w:pPr>
      <w:r w:rsidRPr="00F7122C">
        <w:rPr>
          <w:rFonts w:ascii="Calibri" w:hAnsi="Calibri"/>
        </w:rPr>
        <w:t>It was also agreed that Victorian processes and systems provide for the ecologically sustainable management of forests in the RFA regions, and that the processes and systems in place in Victoria were accredited in the RFAs.</w:t>
      </w:r>
    </w:p>
    <w:p w14:paraId="63857E9A" w14:textId="77777777" w:rsidR="00EA3205" w:rsidRPr="00F7122C" w:rsidRDefault="00EA3205" w:rsidP="00F027A5">
      <w:pPr>
        <w:jc w:val="both"/>
        <w:rPr>
          <w:rFonts w:ascii="Calibri" w:hAnsi="Calibri"/>
          <w:snapToGrid w:val="0"/>
          <w:lang w:eastAsia="en-US"/>
        </w:rPr>
      </w:pPr>
    </w:p>
    <w:p w14:paraId="1356B3DD" w14:textId="77777777" w:rsidR="00C22709" w:rsidRDefault="00C22709">
      <w:pPr>
        <w:rPr>
          <w:rFonts w:ascii="Calibri" w:hAnsi="Calibri"/>
          <w:b/>
          <w:bCs/>
          <w:sz w:val="24"/>
        </w:rPr>
      </w:pPr>
      <w:bookmarkStart w:id="60" w:name="_Toc243226381"/>
      <w:bookmarkStart w:id="61" w:name="_Toc282185054"/>
      <w:r>
        <w:rPr>
          <w:rFonts w:ascii="Calibri" w:hAnsi="Calibri"/>
          <w:bCs/>
        </w:rPr>
        <w:br w:type="page"/>
      </w:r>
    </w:p>
    <w:p w14:paraId="003ED791" w14:textId="77777777" w:rsidR="00784A31" w:rsidRPr="00EA3205" w:rsidRDefault="00784A31" w:rsidP="00EA3205">
      <w:pPr>
        <w:pStyle w:val="Heading2"/>
        <w:spacing w:before="0" w:after="120"/>
        <w:ind w:left="0" w:firstLine="0"/>
        <w:jc w:val="both"/>
        <w:rPr>
          <w:rFonts w:ascii="Calibri" w:hAnsi="Calibri"/>
          <w:bCs/>
        </w:rPr>
      </w:pPr>
      <w:bookmarkStart w:id="62" w:name="_Toc384305689"/>
      <w:r w:rsidRPr="00EA3205">
        <w:rPr>
          <w:rFonts w:ascii="Calibri" w:hAnsi="Calibri"/>
          <w:bCs/>
        </w:rPr>
        <w:lastRenderedPageBreak/>
        <w:t>Monitoring, reporting and consultative mechanisms</w:t>
      </w:r>
      <w:bookmarkEnd w:id="60"/>
      <w:bookmarkEnd w:id="61"/>
      <w:bookmarkEnd w:id="62"/>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C370E" w:rsidRPr="00F7122C" w14:paraId="6FB5D9A0" w14:textId="77777777" w:rsidTr="00181E4B">
        <w:tc>
          <w:tcPr>
            <w:tcW w:w="6708" w:type="dxa"/>
            <w:shd w:val="clear" w:color="auto" w:fill="F3F3F3"/>
          </w:tcPr>
          <w:p w14:paraId="05E08496" w14:textId="77777777" w:rsidR="00104533" w:rsidRPr="00F7122C" w:rsidRDefault="00104533" w:rsidP="005635B7">
            <w:pPr>
              <w:jc w:val="both"/>
              <w:rPr>
                <w:rFonts w:ascii="Calibri" w:hAnsi="Calibri"/>
                <w:b/>
              </w:rPr>
            </w:pPr>
            <w:r w:rsidRPr="00F7122C">
              <w:rPr>
                <w:rFonts w:ascii="Calibri" w:hAnsi="Calibri"/>
                <w:b/>
              </w:rPr>
              <w:t>Obligation</w:t>
            </w:r>
          </w:p>
          <w:p w14:paraId="114B16BC" w14:textId="77777777" w:rsidR="001C370E" w:rsidRPr="00F7122C" w:rsidRDefault="001C370E" w:rsidP="005635B7">
            <w:pPr>
              <w:jc w:val="both"/>
              <w:rPr>
                <w:rFonts w:ascii="Calibri" w:hAnsi="Calibri"/>
              </w:rPr>
            </w:pPr>
            <w:r w:rsidRPr="00F7122C">
              <w:rPr>
                <w:rFonts w:ascii="Calibri" w:hAnsi="Calibri"/>
              </w:rPr>
              <w:t>Victoria will report on the results of monitoring of sustainability indicators.</w:t>
            </w:r>
          </w:p>
        </w:tc>
        <w:tc>
          <w:tcPr>
            <w:tcW w:w="1760" w:type="dxa"/>
            <w:shd w:val="clear" w:color="auto" w:fill="F3F3F3"/>
          </w:tcPr>
          <w:p w14:paraId="08B3DA8A" w14:textId="77777777" w:rsidR="00104533" w:rsidRPr="00F7122C" w:rsidRDefault="00104533" w:rsidP="005635B7">
            <w:pPr>
              <w:jc w:val="both"/>
              <w:rPr>
                <w:rFonts w:ascii="Calibri" w:hAnsi="Calibri"/>
                <w:b/>
              </w:rPr>
            </w:pPr>
            <w:r w:rsidRPr="00F7122C">
              <w:rPr>
                <w:rFonts w:ascii="Calibri" w:hAnsi="Calibri"/>
                <w:b/>
              </w:rPr>
              <w:t>Clause number</w:t>
            </w:r>
            <w:r w:rsidR="00DC49D0" w:rsidRPr="00F7122C">
              <w:rPr>
                <w:rFonts w:ascii="Calibri" w:hAnsi="Calibri"/>
                <w:b/>
              </w:rPr>
              <w:t>s</w:t>
            </w:r>
          </w:p>
          <w:p w14:paraId="76D3A22E" w14:textId="77777777" w:rsidR="001C370E" w:rsidRPr="00F7122C" w:rsidRDefault="001C370E" w:rsidP="005635B7">
            <w:pPr>
              <w:jc w:val="both"/>
              <w:rPr>
                <w:rFonts w:ascii="Calibri" w:hAnsi="Calibri"/>
              </w:rPr>
            </w:pPr>
            <w:r w:rsidRPr="00F7122C">
              <w:rPr>
                <w:rFonts w:ascii="Calibri" w:hAnsi="Calibri"/>
              </w:rPr>
              <w:t>EG</w:t>
            </w:r>
            <w:r w:rsidR="00086DCD" w:rsidRPr="00F7122C">
              <w:rPr>
                <w:rFonts w:ascii="Calibri" w:hAnsi="Calibri"/>
              </w:rPr>
              <w:t xml:space="preserve"> - 26</w:t>
            </w:r>
          </w:p>
          <w:p w14:paraId="3001B031" w14:textId="77777777" w:rsidR="00104533" w:rsidRPr="00F7122C" w:rsidRDefault="001C370E" w:rsidP="005635B7">
            <w:pPr>
              <w:jc w:val="both"/>
              <w:rPr>
                <w:rFonts w:ascii="Calibri" w:hAnsi="Calibri"/>
              </w:rPr>
            </w:pPr>
            <w:r w:rsidRPr="00F7122C">
              <w:rPr>
                <w:rFonts w:ascii="Calibri" w:hAnsi="Calibri"/>
              </w:rPr>
              <w:t>CH</w:t>
            </w:r>
            <w:r w:rsidR="00086DCD" w:rsidRPr="00F7122C">
              <w:rPr>
                <w:rFonts w:ascii="Calibri" w:hAnsi="Calibri"/>
              </w:rPr>
              <w:t xml:space="preserve"> - 41</w:t>
            </w:r>
          </w:p>
          <w:p w14:paraId="4BD1120E" w14:textId="77777777" w:rsidR="00104533" w:rsidRPr="00F7122C" w:rsidRDefault="00104533" w:rsidP="005635B7">
            <w:pPr>
              <w:jc w:val="both"/>
              <w:rPr>
                <w:rFonts w:ascii="Calibri" w:hAnsi="Calibri"/>
              </w:rPr>
            </w:pPr>
            <w:r w:rsidRPr="00F7122C">
              <w:rPr>
                <w:rFonts w:ascii="Calibri" w:hAnsi="Calibri"/>
              </w:rPr>
              <w:t>NE</w:t>
            </w:r>
            <w:r w:rsidR="00086DCD" w:rsidRPr="00F7122C">
              <w:rPr>
                <w:rFonts w:ascii="Calibri" w:hAnsi="Calibri"/>
              </w:rPr>
              <w:t xml:space="preserve"> - 41</w:t>
            </w:r>
          </w:p>
          <w:p w14:paraId="2EAE7D27" w14:textId="77777777" w:rsidR="00104533" w:rsidRPr="00F7122C" w:rsidRDefault="00104533" w:rsidP="005635B7">
            <w:pPr>
              <w:jc w:val="both"/>
              <w:rPr>
                <w:rFonts w:ascii="Calibri" w:hAnsi="Calibri"/>
              </w:rPr>
            </w:pPr>
            <w:r w:rsidRPr="00F7122C">
              <w:rPr>
                <w:rFonts w:ascii="Calibri" w:hAnsi="Calibri"/>
              </w:rPr>
              <w:t>W</w:t>
            </w:r>
            <w:r w:rsidR="00086DCD" w:rsidRPr="00F7122C">
              <w:rPr>
                <w:rFonts w:ascii="Calibri" w:hAnsi="Calibri"/>
              </w:rPr>
              <w:t xml:space="preserve"> - 42</w:t>
            </w:r>
          </w:p>
          <w:p w14:paraId="77040161" w14:textId="77777777" w:rsidR="00F36C62" w:rsidRPr="00F7122C" w:rsidRDefault="00F36C62" w:rsidP="005635B7">
            <w:pPr>
              <w:jc w:val="both"/>
              <w:rPr>
                <w:rFonts w:ascii="Calibri" w:hAnsi="Calibri"/>
                <w:b/>
              </w:rPr>
            </w:pPr>
            <w:r w:rsidRPr="00F7122C">
              <w:rPr>
                <w:rFonts w:ascii="Calibri" w:hAnsi="Calibri"/>
              </w:rPr>
              <w:t>G</w:t>
            </w:r>
            <w:r w:rsidR="00086DCD" w:rsidRPr="00F7122C">
              <w:rPr>
                <w:rFonts w:ascii="Calibri" w:hAnsi="Calibri"/>
              </w:rPr>
              <w:t xml:space="preserve"> - 42</w:t>
            </w:r>
          </w:p>
        </w:tc>
      </w:tr>
    </w:tbl>
    <w:p w14:paraId="2E6AC4D7" w14:textId="77777777" w:rsidR="001C370E" w:rsidRPr="00F7122C" w:rsidRDefault="001C370E" w:rsidP="005635B7">
      <w:pPr>
        <w:jc w:val="both"/>
        <w:rPr>
          <w:rFonts w:ascii="Calibri" w:hAnsi="Calibri"/>
        </w:rPr>
      </w:pPr>
    </w:p>
    <w:p w14:paraId="510E2D5E" w14:textId="77777777" w:rsidR="00DE1E73" w:rsidRPr="00F7122C" w:rsidRDefault="00FD2FF0" w:rsidP="005635B7">
      <w:pPr>
        <w:jc w:val="both"/>
        <w:rPr>
          <w:rFonts w:ascii="Calibri" w:hAnsi="Calibri"/>
          <w:szCs w:val="22"/>
        </w:rPr>
      </w:pPr>
      <w:r w:rsidRPr="00F7122C">
        <w:rPr>
          <w:rFonts w:ascii="Calibri" w:hAnsi="Calibri"/>
          <w:szCs w:val="22"/>
        </w:rPr>
        <w:t>This ongoing commitment was met during Periods 1 and 2.</w:t>
      </w:r>
    </w:p>
    <w:p w14:paraId="27EF5102" w14:textId="77777777" w:rsidR="00FE5897" w:rsidRPr="00F7122C" w:rsidRDefault="00FE5897" w:rsidP="005635B7">
      <w:pPr>
        <w:jc w:val="both"/>
        <w:rPr>
          <w:rFonts w:ascii="Calibri" w:hAnsi="Calibri"/>
          <w:snapToGrid w:val="0"/>
          <w:lang w:eastAsia="en-US"/>
        </w:rPr>
      </w:pPr>
    </w:p>
    <w:p w14:paraId="230375BF" w14:textId="77777777" w:rsidR="00DE1E73" w:rsidRPr="00F7122C" w:rsidRDefault="00DE1E73" w:rsidP="005635B7">
      <w:pPr>
        <w:jc w:val="both"/>
        <w:rPr>
          <w:rFonts w:ascii="Calibri" w:hAnsi="Calibri"/>
          <w:snapToGrid w:val="0"/>
          <w:lang w:eastAsia="en-US"/>
        </w:rPr>
      </w:pPr>
      <w:r w:rsidRPr="00F7122C">
        <w:rPr>
          <w:rFonts w:ascii="Calibri" w:hAnsi="Calibri"/>
          <w:snapToGrid w:val="0"/>
          <w:lang w:eastAsia="en-US"/>
        </w:rPr>
        <w:t xml:space="preserve">Victoria reports on the results of monitoring of sustainability indicators through </w:t>
      </w:r>
      <w:r w:rsidR="00527777" w:rsidRPr="00F7122C">
        <w:rPr>
          <w:rFonts w:ascii="Calibri" w:hAnsi="Calibri"/>
          <w:snapToGrid w:val="0"/>
          <w:lang w:eastAsia="en-US"/>
        </w:rPr>
        <w:t xml:space="preserve">five-yearly </w:t>
      </w:r>
      <w:r w:rsidRPr="00F7122C">
        <w:rPr>
          <w:rFonts w:ascii="Calibri" w:hAnsi="Calibri"/>
          <w:snapToGrid w:val="0"/>
          <w:lang w:eastAsia="en-US"/>
        </w:rPr>
        <w:t xml:space="preserve">State of the Forests </w:t>
      </w:r>
      <w:r w:rsidR="00D30903" w:rsidRPr="00F7122C">
        <w:rPr>
          <w:rFonts w:ascii="Calibri" w:hAnsi="Calibri"/>
          <w:snapToGrid w:val="0"/>
          <w:lang w:eastAsia="en-US"/>
        </w:rPr>
        <w:t>reporting</w:t>
      </w:r>
      <w:r w:rsidR="00527777" w:rsidRPr="00F7122C">
        <w:rPr>
          <w:rFonts w:ascii="Calibri" w:hAnsi="Calibri"/>
          <w:snapToGrid w:val="0"/>
          <w:lang w:eastAsia="en-US"/>
        </w:rPr>
        <w:t xml:space="preserve">, at both the state and national </w:t>
      </w:r>
      <w:r w:rsidR="00265A45" w:rsidRPr="00F7122C">
        <w:rPr>
          <w:rFonts w:ascii="Calibri" w:hAnsi="Calibri"/>
          <w:snapToGrid w:val="0"/>
          <w:lang w:eastAsia="en-US"/>
        </w:rPr>
        <w:t>level</w:t>
      </w:r>
      <w:r w:rsidRPr="00F7122C">
        <w:rPr>
          <w:rFonts w:ascii="Calibri" w:hAnsi="Calibri"/>
          <w:snapToGrid w:val="0"/>
          <w:lang w:eastAsia="en-US"/>
        </w:rPr>
        <w:t xml:space="preserve">. </w:t>
      </w:r>
    </w:p>
    <w:p w14:paraId="56C8E6D1" w14:textId="77777777" w:rsidR="00DE1E73" w:rsidRPr="00F7122C" w:rsidRDefault="00DE1E73" w:rsidP="005635B7">
      <w:pPr>
        <w:jc w:val="both"/>
        <w:rPr>
          <w:rFonts w:ascii="Calibri" w:hAnsi="Calibri"/>
          <w:snapToGrid w:val="0"/>
          <w:lang w:eastAsia="en-US"/>
        </w:rPr>
      </w:pPr>
    </w:p>
    <w:p w14:paraId="744BD63C" w14:textId="77777777" w:rsidR="00306BA3" w:rsidRPr="00F7122C" w:rsidRDefault="00306BA3" w:rsidP="00306BA3">
      <w:pPr>
        <w:jc w:val="both"/>
        <w:rPr>
          <w:rFonts w:ascii="Calibri" w:hAnsi="Calibri"/>
          <w:snapToGrid w:val="0"/>
          <w:lang w:eastAsia="en-US"/>
        </w:rPr>
      </w:pPr>
      <w:r w:rsidRPr="00F7122C">
        <w:rPr>
          <w:rFonts w:ascii="Calibri" w:hAnsi="Calibri"/>
          <w:snapToGrid w:val="0"/>
          <w:lang w:eastAsia="en-US"/>
        </w:rPr>
        <w:t xml:space="preserve">Several State of the Forests reports were published during the review period. Australia’s State of the Forests Report was published in 1998 (Period 1), 2003 (Period 1) and 2008 (Period 2). </w:t>
      </w:r>
      <w:r w:rsidRPr="00F7122C">
        <w:rPr>
          <w:rFonts w:ascii="Calibri" w:hAnsi="Calibri"/>
          <w:i/>
          <w:snapToGrid w:val="0"/>
          <w:lang w:eastAsia="en-US"/>
        </w:rPr>
        <w:t>Victoria’s State of the Forests Report</w:t>
      </w:r>
      <w:r w:rsidRPr="00F7122C">
        <w:rPr>
          <w:rFonts w:ascii="Calibri" w:hAnsi="Calibri"/>
          <w:snapToGrid w:val="0"/>
          <w:lang w:eastAsia="en-US"/>
        </w:rPr>
        <w:t xml:space="preserve"> </w:t>
      </w:r>
      <w:r w:rsidRPr="00F7122C">
        <w:rPr>
          <w:rFonts w:ascii="Calibri" w:hAnsi="Calibri"/>
          <w:i/>
          <w:snapToGrid w:val="0"/>
          <w:lang w:eastAsia="en-US"/>
        </w:rPr>
        <w:t>2003</w:t>
      </w:r>
      <w:r w:rsidRPr="00F7122C">
        <w:rPr>
          <w:rFonts w:ascii="Calibri" w:hAnsi="Calibri"/>
          <w:snapToGrid w:val="0"/>
          <w:lang w:eastAsia="en-US"/>
        </w:rPr>
        <w:t xml:space="preserve"> </w:t>
      </w:r>
      <w:r w:rsidR="00813E9A" w:rsidRPr="00F7122C">
        <w:rPr>
          <w:rFonts w:ascii="Calibri" w:hAnsi="Calibri"/>
          <w:snapToGrid w:val="0"/>
          <w:lang w:eastAsia="en-US"/>
        </w:rPr>
        <w:t>(DSE 2005</w:t>
      </w:r>
      <w:r w:rsidR="007E62B9" w:rsidRPr="00F7122C">
        <w:rPr>
          <w:rFonts w:ascii="Calibri" w:hAnsi="Calibri"/>
          <w:snapToGrid w:val="0"/>
          <w:lang w:eastAsia="en-US"/>
        </w:rPr>
        <w:t>b</w:t>
      </w:r>
      <w:r w:rsidR="00813E9A" w:rsidRPr="00F7122C">
        <w:rPr>
          <w:rFonts w:ascii="Calibri" w:hAnsi="Calibri"/>
          <w:snapToGrid w:val="0"/>
          <w:lang w:eastAsia="en-US"/>
        </w:rPr>
        <w:t xml:space="preserve">) </w:t>
      </w:r>
      <w:r w:rsidRPr="00F7122C">
        <w:rPr>
          <w:rFonts w:ascii="Calibri" w:hAnsi="Calibri"/>
          <w:snapToGrid w:val="0"/>
          <w:lang w:eastAsia="en-US"/>
        </w:rPr>
        <w:t xml:space="preserve">(Period 1) published in 2005 provides baseline information at 2003. </w:t>
      </w:r>
      <w:r w:rsidRPr="00F7122C">
        <w:rPr>
          <w:rFonts w:ascii="Calibri" w:hAnsi="Calibri"/>
          <w:i/>
          <w:snapToGrid w:val="0"/>
          <w:lang w:eastAsia="en-US"/>
        </w:rPr>
        <w:t>Victoria’s State of the Forests Report 2008</w:t>
      </w:r>
      <w:r w:rsidRPr="00F7122C">
        <w:rPr>
          <w:rFonts w:ascii="Calibri" w:hAnsi="Calibri"/>
          <w:snapToGrid w:val="0"/>
          <w:lang w:eastAsia="en-US"/>
        </w:rPr>
        <w:t xml:space="preserve"> </w:t>
      </w:r>
      <w:r w:rsidR="00813E9A" w:rsidRPr="00F7122C">
        <w:rPr>
          <w:rFonts w:ascii="Calibri" w:hAnsi="Calibri"/>
          <w:snapToGrid w:val="0"/>
          <w:lang w:eastAsia="en-US"/>
        </w:rPr>
        <w:t>(DSE 2009</w:t>
      </w:r>
      <w:r w:rsidR="005E3EC7" w:rsidRPr="00F7122C">
        <w:rPr>
          <w:rFonts w:ascii="Calibri" w:hAnsi="Calibri"/>
          <w:snapToGrid w:val="0"/>
          <w:lang w:eastAsia="en-US"/>
        </w:rPr>
        <w:t>c</w:t>
      </w:r>
      <w:r w:rsidR="00813E9A" w:rsidRPr="00F7122C">
        <w:rPr>
          <w:rFonts w:ascii="Calibri" w:hAnsi="Calibri"/>
          <w:snapToGrid w:val="0"/>
          <w:lang w:eastAsia="en-US"/>
        </w:rPr>
        <w:t xml:space="preserve">) </w:t>
      </w:r>
      <w:r w:rsidRPr="00F7122C">
        <w:rPr>
          <w:rFonts w:ascii="Calibri" w:hAnsi="Calibri"/>
          <w:snapToGrid w:val="0"/>
          <w:lang w:eastAsia="en-US"/>
        </w:rPr>
        <w:t xml:space="preserve">(Period 2), published in August 2009, reports on the condition of Victoria’s forests at 30 June 2006 and trends in the forests between the period 1 July 2001 and 30 June 2006 (Periods 1 and 2). </w:t>
      </w:r>
    </w:p>
    <w:p w14:paraId="1C66B4BC" w14:textId="77777777" w:rsidR="00DE1E73" w:rsidRPr="00F7122C" w:rsidRDefault="00DE1E73" w:rsidP="005635B7">
      <w:pPr>
        <w:jc w:val="both"/>
        <w:rPr>
          <w:rFonts w:ascii="Calibri" w:hAnsi="Calibri"/>
          <w:snapToGrid w:val="0"/>
          <w:lang w:eastAsia="en-US"/>
        </w:rPr>
      </w:pPr>
    </w:p>
    <w:p w14:paraId="2B304A38" w14:textId="77777777" w:rsidR="009A0095" w:rsidRPr="00F7122C" w:rsidRDefault="00DE1E73" w:rsidP="005635B7">
      <w:pPr>
        <w:jc w:val="both"/>
        <w:rPr>
          <w:rFonts w:ascii="Calibri" w:hAnsi="Calibri"/>
          <w:snapToGrid w:val="0"/>
          <w:lang w:eastAsia="en-US"/>
        </w:rPr>
      </w:pPr>
      <w:r w:rsidRPr="00F7122C">
        <w:rPr>
          <w:rFonts w:ascii="Calibri" w:hAnsi="Calibri"/>
          <w:i/>
          <w:snapToGrid w:val="0"/>
          <w:lang w:eastAsia="en-US"/>
        </w:rPr>
        <w:t>Victoria</w:t>
      </w:r>
      <w:r w:rsidR="001B6C5D" w:rsidRPr="00F7122C">
        <w:rPr>
          <w:rFonts w:ascii="Calibri" w:hAnsi="Calibri"/>
          <w:i/>
          <w:snapToGrid w:val="0"/>
          <w:lang w:eastAsia="en-US"/>
        </w:rPr>
        <w:t>’s</w:t>
      </w:r>
      <w:r w:rsidRPr="00F7122C">
        <w:rPr>
          <w:rFonts w:ascii="Calibri" w:hAnsi="Calibri"/>
          <w:i/>
          <w:snapToGrid w:val="0"/>
          <w:lang w:eastAsia="en-US"/>
        </w:rPr>
        <w:t xml:space="preserve"> State of the Forests </w:t>
      </w:r>
      <w:r w:rsidR="0047379E" w:rsidRPr="00F7122C">
        <w:rPr>
          <w:rFonts w:ascii="Calibri" w:hAnsi="Calibri"/>
          <w:i/>
          <w:snapToGrid w:val="0"/>
          <w:lang w:eastAsia="en-US"/>
        </w:rPr>
        <w:t>2008</w:t>
      </w:r>
      <w:r w:rsidR="0047379E" w:rsidRPr="00F7122C">
        <w:rPr>
          <w:rFonts w:ascii="Calibri" w:hAnsi="Calibri"/>
          <w:snapToGrid w:val="0"/>
          <w:lang w:eastAsia="en-US"/>
        </w:rPr>
        <w:t xml:space="preserve"> </w:t>
      </w:r>
      <w:r w:rsidR="001B6C5D" w:rsidRPr="00F7122C">
        <w:rPr>
          <w:rFonts w:ascii="Calibri" w:hAnsi="Calibri"/>
          <w:szCs w:val="22"/>
        </w:rPr>
        <w:t xml:space="preserve">meets the reporting requirements in the </w:t>
      </w:r>
      <w:r w:rsidR="001B6C5D" w:rsidRPr="00F7122C">
        <w:rPr>
          <w:rFonts w:ascii="Calibri" w:hAnsi="Calibri"/>
          <w:i/>
          <w:szCs w:val="22"/>
        </w:rPr>
        <w:t>Sustainable Forests (Timber) Act 2004</w:t>
      </w:r>
      <w:r w:rsidR="00954551" w:rsidRPr="00F7122C">
        <w:rPr>
          <w:rFonts w:ascii="Calibri" w:hAnsi="Calibri"/>
          <w:i/>
          <w:szCs w:val="22"/>
        </w:rPr>
        <w:t xml:space="preserve"> </w:t>
      </w:r>
      <w:r w:rsidR="00EF5FB5" w:rsidRPr="00F7122C">
        <w:rPr>
          <w:rFonts w:ascii="Calibri" w:hAnsi="Calibri"/>
          <w:szCs w:val="22"/>
        </w:rPr>
        <w:t>(Vic)</w:t>
      </w:r>
      <w:r w:rsidR="001B6C5D" w:rsidRPr="00F7122C">
        <w:rPr>
          <w:rFonts w:ascii="Calibri" w:hAnsi="Calibri"/>
          <w:szCs w:val="22"/>
        </w:rPr>
        <w:t xml:space="preserve"> </w:t>
      </w:r>
      <w:r w:rsidR="006E4C48" w:rsidRPr="00F7122C">
        <w:rPr>
          <w:rFonts w:ascii="Calibri" w:hAnsi="Calibri"/>
          <w:szCs w:val="22"/>
        </w:rPr>
        <w:t xml:space="preserve">(SFT Act) </w:t>
      </w:r>
      <w:r w:rsidR="001B6C5D" w:rsidRPr="00F7122C">
        <w:rPr>
          <w:rFonts w:ascii="Calibri" w:hAnsi="Calibri"/>
          <w:szCs w:val="22"/>
        </w:rPr>
        <w:t xml:space="preserve">and supports openness, accountability and community engagement in forest management. The report is structured to provide information in response to the </w:t>
      </w:r>
      <w:r w:rsidR="001B6C5D" w:rsidRPr="00F7122C">
        <w:rPr>
          <w:rFonts w:ascii="Calibri" w:hAnsi="Calibri"/>
          <w:i/>
          <w:szCs w:val="22"/>
        </w:rPr>
        <w:t>Criteria and Indicators for Sustainable Forest Management in Victoria</w:t>
      </w:r>
      <w:r w:rsidR="00FB5416" w:rsidRPr="00F7122C">
        <w:rPr>
          <w:rFonts w:ascii="Calibri" w:hAnsi="Calibri"/>
          <w:szCs w:val="22"/>
        </w:rPr>
        <w:t xml:space="preserve"> (DSE 2007a)</w:t>
      </w:r>
      <w:r w:rsidR="001B6C5D" w:rsidRPr="00F7122C">
        <w:rPr>
          <w:rFonts w:ascii="Calibri" w:hAnsi="Calibri"/>
          <w:szCs w:val="22"/>
        </w:rPr>
        <w:t>.</w:t>
      </w:r>
      <w:r w:rsidR="00A35C66" w:rsidRPr="00F7122C">
        <w:rPr>
          <w:rFonts w:ascii="Calibri" w:hAnsi="Calibri"/>
          <w:szCs w:val="22"/>
        </w:rPr>
        <w:t xml:space="preserve"> </w:t>
      </w:r>
      <w:r w:rsidR="001B6C5D" w:rsidRPr="00F7122C">
        <w:rPr>
          <w:rFonts w:ascii="Calibri" w:hAnsi="Calibri"/>
          <w:szCs w:val="22"/>
        </w:rPr>
        <w:t xml:space="preserve">These criteria and indicators were </w:t>
      </w:r>
      <w:r w:rsidR="00447B65" w:rsidRPr="00F7122C">
        <w:rPr>
          <w:rFonts w:ascii="Calibri" w:hAnsi="Calibri"/>
          <w:szCs w:val="22"/>
        </w:rPr>
        <w:t>adopted in 2007</w:t>
      </w:r>
      <w:r w:rsidR="001B6C5D" w:rsidRPr="00F7122C">
        <w:rPr>
          <w:rFonts w:ascii="Calibri" w:hAnsi="Calibri"/>
          <w:szCs w:val="22"/>
        </w:rPr>
        <w:t xml:space="preserve"> </w:t>
      </w:r>
      <w:r w:rsidR="00EF2AD5" w:rsidRPr="00F7122C">
        <w:rPr>
          <w:rFonts w:ascii="Calibri" w:hAnsi="Calibri"/>
          <w:szCs w:val="22"/>
        </w:rPr>
        <w:t>following</w:t>
      </w:r>
      <w:r w:rsidR="001B6C5D" w:rsidRPr="00F7122C">
        <w:rPr>
          <w:rFonts w:ascii="Calibri" w:hAnsi="Calibri"/>
          <w:szCs w:val="22"/>
        </w:rPr>
        <w:t xml:space="preserve"> extensive </w:t>
      </w:r>
      <w:r w:rsidR="0047379E" w:rsidRPr="00F7122C">
        <w:rPr>
          <w:rFonts w:ascii="Calibri" w:hAnsi="Calibri"/>
          <w:szCs w:val="22"/>
        </w:rPr>
        <w:t xml:space="preserve">community </w:t>
      </w:r>
      <w:r w:rsidR="001B6C5D" w:rsidRPr="00F7122C">
        <w:rPr>
          <w:rFonts w:ascii="Calibri" w:hAnsi="Calibri"/>
          <w:szCs w:val="22"/>
        </w:rPr>
        <w:t>consultation, and are consistent with the Montréal Process, an internationally agreed framework for measuring sustainable forest management. Victoria’s criteria and indicators for sustainable forest management also</w:t>
      </w:r>
      <w:r w:rsidR="005331EB" w:rsidRPr="00F7122C">
        <w:rPr>
          <w:rFonts w:ascii="Calibri" w:hAnsi="Calibri"/>
          <w:snapToGrid w:val="0"/>
          <w:lang w:eastAsia="en-US"/>
        </w:rPr>
        <w:t xml:space="preserve"> complement the </w:t>
      </w:r>
      <w:r w:rsidR="005331EB" w:rsidRPr="00F7122C">
        <w:rPr>
          <w:rFonts w:ascii="Calibri" w:hAnsi="Calibri"/>
          <w:i/>
          <w:snapToGrid w:val="0"/>
          <w:lang w:eastAsia="en-US"/>
        </w:rPr>
        <w:t>Framework of Regional (Sub-National) Level Criteria and Indicators of Sustainable Forest Management in Australia</w:t>
      </w:r>
      <w:r w:rsidR="001B6C5D" w:rsidRPr="00F7122C">
        <w:rPr>
          <w:rFonts w:ascii="Calibri" w:hAnsi="Calibri"/>
          <w:snapToGrid w:val="0"/>
          <w:lang w:eastAsia="en-US"/>
        </w:rPr>
        <w:t xml:space="preserve"> </w:t>
      </w:r>
      <w:r w:rsidR="00813E9A" w:rsidRPr="00F7122C">
        <w:rPr>
          <w:rFonts w:ascii="Calibri" w:hAnsi="Calibri"/>
          <w:snapToGrid w:val="0"/>
          <w:lang w:eastAsia="en-US"/>
        </w:rPr>
        <w:t>(</w:t>
      </w:r>
      <w:r w:rsidR="00897EC2" w:rsidRPr="00F7122C">
        <w:rPr>
          <w:rFonts w:ascii="Calibri" w:hAnsi="Calibri"/>
          <w:snapToGrid w:val="0"/>
          <w:lang w:eastAsia="en-US"/>
        </w:rPr>
        <w:t>Commonwealth of Au</w:t>
      </w:r>
      <w:r w:rsidR="000711F0" w:rsidRPr="00F7122C">
        <w:rPr>
          <w:rFonts w:ascii="Calibri" w:hAnsi="Calibri"/>
          <w:snapToGrid w:val="0"/>
          <w:lang w:eastAsia="en-US"/>
        </w:rPr>
        <w:t>stralia 200</w:t>
      </w:r>
      <w:r w:rsidR="00897EC2" w:rsidRPr="00F7122C">
        <w:rPr>
          <w:rFonts w:ascii="Calibri" w:hAnsi="Calibri"/>
          <w:snapToGrid w:val="0"/>
          <w:lang w:eastAsia="en-US"/>
        </w:rPr>
        <w:t xml:space="preserve">8) </w:t>
      </w:r>
      <w:r w:rsidR="001B6C5D" w:rsidRPr="00F7122C">
        <w:rPr>
          <w:rFonts w:ascii="Calibri" w:hAnsi="Calibri"/>
          <w:snapToGrid w:val="0"/>
          <w:lang w:eastAsia="en-US"/>
        </w:rPr>
        <w:t xml:space="preserve">used in Australia’s </w:t>
      </w:r>
      <w:r w:rsidR="00AE7F21" w:rsidRPr="00F7122C">
        <w:rPr>
          <w:rFonts w:ascii="Calibri" w:hAnsi="Calibri"/>
          <w:snapToGrid w:val="0"/>
          <w:lang w:eastAsia="en-US"/>
        </w:rPr>
        <w:t>S</w:t>
      </w:r>
      <w:r w:rsidR="001B6C5D" w:rsidRPr="00F7122C">
        <w:rPr>
          <w:rFonts w:ascii="Calibri" w:hAnsi="Calibri"/>
          <w:snapToGrid w:val="0"/>
          <w:lang w:eastAsia="en-US"/>
        </w:rPr>
        <w:t>tate of the Forests reporting.</w:t>
      </w:r>
      <w:r w:rsidR="007E506E" w:rsidRPr="00F7122C">
        <w:rPr>
          <w:rFonts w:ascii="Calibri" w:hAnsi="Calibri"/>
          <w:snapToGrid w:val="0"/>
          <w:lang w:eastAsia="en-US"/>
        </w:rPr>
        <w:t xml:space="preserve"> </w:t>
      </w:r>
    </w:p>
    <w:p w14:paraId="769C097A" w14:textId="77777777" w:rsidR="000711F0" w:rsidRPr="00F7122C" w:rsidRDefault="000711F0" w:rsidP="005635B7">
      <w:pPr>
        <w:jc w:val="both"/>
        <w:rPr>
          <w:rFonts w:ascii="Calibri" w:hAnsi="Calibri"/>
          <w:snapToGrid w:val="0"/>
          <w:lang w:eastAsia="en-US"/>
        </w:rPr>
      </w:pPr>
    </w:p>
    <w:p w14:paraId="5B2483EE" w14:textId="77777777" w:rsidR="00EA4CA9" w:rsidRPr="00CC1478" w:rsidRDefault="009A0095" w:rsidP="00EA4CA9">
      <w:pPr>
        <w:jc w:val="both"/>
        <w:rPr>
          <w:rFonts w:ascii="Calibri" w:hAnsi="Calibri"/>
        </w:rPr>
      </w:pPr>
      <w:r w:rsidRPr="00F7122C">
        <w:rPr>
          <w:rFonts w:ascii="Calibri" w:hAnsi="Calibri"/>
          <w:szCs w:val="22"/>
        </w:rPr>
        <w:t xml:space="preserve">Data gaps have been identified for over two-thirds of the indicators of sustainable forest management in </w:t>
      </w:r>
      <w:r w:rsidR="00AC31C6" w:rsidRPr="00F7122C">
        <w:rPr>
          <w:rFonts w:ascii="Calibri" w:hAnsi="Calibri"/>
          <w:szCs w:val="22"/>
        </w:rPr>
        <w:t xml:space="preserve">Victoria’s </w:t>
      </w:r>
      <w:r w:rsidRPr="00F7122C">
        <w:rPr>
          <w:rFonts w:ascii="Calibri" w:hAnsi="Calibri"/>
          <w:szCs w:val="22"/>
        </w:rPr>
        <w:t xml:space="preserve">criteria and indicator </w:t>
      </w:r>
      <w:r w:rsidR="00EC64AB" w:rsidRPr="00F7122C">
        <w:rPr>
          <w:rFonts w:ascii="Calibri" w:hAnsi="Calibri"/>
          <w:szCs w:val="22"/>
        </w:rPr>
        <w:t>framework, these gaps</w:t>
      </w:r>
      <w:r w:rsidR="00FA05BE" w:rsidRPr="00F7122C">
        <w:rPr>
          <w:rFonts w:ascii="Calibri" w:hAnsi="Calibri"/>
          <w:szCs w:val="22"/>
        </w:rPr>
        <w:t xml:space="preserve"> </w:t>
      </w:r>
      <w:r w:rsidRPr="00F7122C">
        <w:rPr>
          <w:rFonts w:ascii="Calibri" w:hAnsi="Calibri"/>
          <w:szCs w:val="22"/>
        </w:rPr>
        <w:t xml:space="preserve">are primarily due to </w:t>
      </w:r>
      <w:r w:rsidR="00EA4CA9">
        <w:rPr>
          <w:rFonts w:ascii="Calibri" w:hAnsi="Calibri"/>
          <w:szCs w:val="22"/>
        </w:rPr>
        <w:t>many of these indicators being difficult and/or costly to measure</w:t>
      </w:r>
      <w:r w:rsidR="00EA4CA9">
        <w:rPr>
          <w:rFonts w:ascii="Calibri" w:hAnsi="Calibri"/>
        </w:rPr>
        <w:t xml:space="preserve">.  </w:t>
      </w:r>
      <w:r w:rsidR="00EA4CA9" w:rsidRPr="00CC1478">
        <w:rPr>
          <w:rFonts w:ascii="Calibri" w:hAnsi="Calibri"/>
        </w:rPr>
        <w:t xml:space="preserve">The Victorian Government is also assessing the measurability of </w:t>
      </w:r>
      <w:r w:rsidR="00EA4CA9">
        <w:rPr>
          <w:rFonts w:ascii="Calibri" w:hAnsi="Calibri"/>
        </w:rPr>
        <w:t>its</w:t>
      </w:r>
      <w:r w:rsidR="00EA4CA9" w:rsidRPr="00CC1478">
        <w:rPr>
          <w:rFonts w:ascii="Calibri" w:hAnsi="Calibri"/>
        </w:rPr>
        <w:t xml:space="preserve"> sustainability indicators to determine which, if any, of the reported data gaps can be addressed over time. A review of the </w:t>
      </w:r>
      <w:r w:rsidR="00EA4CA9" w:rsidRPr="00CC1478">
        <w:rPr>
          <w:rFonts w:ascii="Calibri" w:hAnsi="Calibri"/>
          <w:i/>
        </w:rPr>
        <w:t>Criteria and Indicators for Sustainable Forest Management in Victoria</w:t>
      </w:r>
      <w:r w:rsidR="00EA4CA9">
        <w:rPr>
          <w:rFonts w:ascii="Calibri" w:hAnsi="Calibri"/>
        </w:rPr>
        <w:t xml:space="preserve"> is not underway at this time.  H</w:t>
      </w:r>
      <w:r w:rsidR="00EA4CA9" w:rsidRPr="00CC1478">
        <w:rPr>
          <w:rFonts w:ascii="Calibri" w:hAnsi="Calibri"/>
        </w:rPr>
        <w:t>owever</w:t>
      </w:r>
      <w:r w:rsidR="00EA4CA9">
        <w:rPr>
          <w:rFonts w:ascii="Calibri" w:hAnsi="Calibri"/>
        </w:rPr>
        <w:t>,</w:t>
      </w:r>
      <w:r w:rsidR="00EA4CA9" w:rsidRPr="00CC1478">
        <w:rPr>
          <w:rFonts w:ascii="Calibri" w:hAnsi="Calibri"/>
        </w:rPr>
        <w:t xml:space="preserve"> it has always been a clear intention by the Victorian Government that the </w:t>
      </w:r>
      <w:r w:rsidR="00EA4CA9" w:rsidRPr="00CC1478">
        <w:rPr>
          <w:rFonts w:ascii="Calibri" w:hAnsi="Calibri"/>
          <w:i/>
        </w:rPr>
        <w:t>Criteria and Indicators for Sustainable Forest Management in Victoria</w:t>
      </w:r>
      <w:r w:rsidR="00EA4CA9" w:rsidRPr="00CC1478">
        <w:rPr>
          <w:rFonts w:ascii="Calibri" w:hAnsi="Calibri"/>
        </w:rPr>
        <w:t xml:space="preserve"> would be subject to </w:t>
      </w:r>
      <w:r w:rsidR="00D9268A">
        <w:rPr>
          <w:rFonts w:ascii="Calibri" w:hAnsi="Calibri"/>
        </w:rPr>
        <w:t>continuous improvement</w:t>
      </w:r>
      <w:r w:rsidR="00EA4CA9" w:rsidRPr="00CC1478">
        <w:rPr>
          <w:rFonts w:ascii="Calibri" w:hAnsi="Calibri"/>
        </w:rPr>
        <w:t xml:space="preserve">. </w:t>
      </w:r>
    </w:p>
    <w:p w14:paraId="22E62FFB" w14:textId="77777777" w:rsidR="00EA4CA9" w:rsidRDefault="00EA4CA9" w:rsidP="00EA4CA9">
      <w:pPr>
        <w:jc w:val="both"/>
        <w:rPr>
          <w:rFonts w:ascii="Calibri" w:hAnsi="Calibri"/>
        </w:rPr>
      </w:pPr>
    </w:p>
    <w:p w14:paraId="73CB86F3" w14:textId="77777777" w:rsidR="00EA4CA9" w:rsidRPr="00A04B43" w:rsidRDefault="00EA4CA9" w:rsidP="00EA4CA9">
      <w:pPr>
        <w:jc w:val="both"/>
        <w:rPr>
          <w:rFonts w:ascii="Calibri" w:hAnsi="Calibri"/>
        </w:rPr>
      </w:pPr>
      <w:r>
        <w:rPr>
          <w:rFonts w:ascii="Calibri" w:hAnsi="Calibri"/>
        </w:rPr>
        <w:t>The Victorian Government will give priority to monitoring and measuring</w:t>
      </w:r>
      <w:r w:rsidRPr="00A04B43">
        <w:rPr>
          <w:rFonts w:ascii="Calibri" w:hAnsi="Calibri"/>
        </w:rPr>
        <w:t xml:space="preserve"> </w:t>
      </w:r>
      <w:r>
        <w:rPr>
          <w:rFonts w:ascii="Calibri" w:hAnsi="Calibri"/>
        </w:rPr>
        <w:t>the sustainability indicators</w:t>
      </w:r>
      <w:r w:rsidRPr="00A04B43">
        <w:rPr>
          <w:rFonts w:ascii="Calibri" w:hAnsi="Calibri"/>
        </w:rPr>
        <w:t xml:space="preserve"> that </w:t>
      </w:r>
      <w:r>
        <w:rPr>
          <w:rFonts w:ascii="Calibri" w:hAnsi="Calibri"/>
        </w:rPr>
        <w:t>are most</w:t>
      </w:r>
      <w:r w:rsidRPr="00A04B43">
        <w:rPr>
          <w:rFonts w:ascii="Calibri" w:hAnsi="Calibri"/>
        </w:rPr>
        <w:t xml:space="preserve"> practical</w:t>
      </w:r>
      <w:r>
        <w:rPr>
          <w:rFonts w:ascii="Calibri" w:hAnsi="Calibri"/>
        </w:rPr>
        <w:t xml:space="preserve">, </w:t>
      </w:r>
      <w:r w:rsidRPr="00A04B43">
        <w:rPr>
          <w:rFonts w:ascii="Calibri" w:hAnsi="Calibri"/>
        </w:rPr>
        <w:t>cost-effective</w:t>
      </w:r>
      <w:r>
        <w:rPr>
          <w:rFonts w:ascii="Calibri" w:hAnsi="Calibri"/>
        </w:rPr>
        <w:t xml:space="preserve"> and capable of being implemented at the regional level</w:t>
      </w:r>
      <w:r w:rsidRPr="00A04B43">
        <w:rPr>
          <w:rFonts w:ascii="Calibri" w:hAnsi="Calibri"/>
        </w:rPr>
        <w:t xml:space="preserve"> </w:t>
      </w:r>
      <w:r>
        <w:rPr>
          <w:rFonts w:ascii="Calibri" w:hAnsi="Calibri"/>
        </w:rPr>
        <w:t>to</w:t>
      </w:r>
      <w:r w:rsidRPr="00A04B43">
        <w:rPr>
          <w:rFonts w:ascii="Calibri" w:hAnsi="Calibri"/>
        </w:rPr>
        <w:t xml:space="preserve"> inform the </w:t>
      </w:r>
      <w:r>
        <w:rPr>
          <w:rFonts w:ascii="Calibri" w:hAnsi="Calibri"/>
        </w:rPr>
        <w:t xml:space="preserve">sustainable </w:t>
      </w:r>
      <w:r w:rsidRPr="00A04B43">
        <w:rPr>
          <w:rFonts w:ascii="Calibri" w:hAnsi="Calibri"/>
        </w:rPr>
        <w:t xml:space="preserve">management of Victoria’s public native forests. </w:t>
      </w:r>
    </w:p>
    <w:p w14:paraId="6204FF27" w14:textId="77777777" w:rsidR="00EA4CA9" w:rsidRPr="00A04B43" w:rsidRDefault="00EA4CA9" w:rsidP="00EA4CA9">
      <w:pPr>
        <w:jc w:val="both"/>
        <w:rPr>
          <w:rFonts w:ascii="Calibri" w:hAnsi="Calibri"/>
        </w:rPr>
      </w:pPr>
    </w:p>
    <w:p w14:paraId="74BD6424" w14:textId="77777777" w:rsidR="00EA4CA9" w:rsidRPr="00CC1478" w:rsidRDefault="00EA4CA9" w:rsidP="00EA4CA9">
      <w:pPr>
        <w:jc w:val="both"/>
        <w:rPr>
          <w:rFonts w:ascii="Calibri" w:hAnsi="Calibri"/>
        </w:rPr>
      </w:pPr>
      <w:r w:rsidRPr="00CC1478">
        <w:rPr>
          <w:rFonts w:ascii="Calibri" w:hAnsi="Calibri"/>
        </w:rPr>
        <w:t xml:space="preserve">The Victorian Government </w:t>
      </w:r>
      <w:r w:rsidR="00716F38">
        <w:rPr>
          <w:rFonts w:ascii="Calibri" w:hAnsi="Calibri"/>
        </w:rPr>
        <w:t>has established</w:t>
      </w:r>
      <w:r w:rsidRPr="00CC1478">
        <w:rPr>
          <w:rFonts w:ascii="Calibri" w:hAnsi="Calibri"/>
        </w:rPr>
        <w:t xml:space="preserve"> a </w:t>
      </w:r>
      <w:r w:rsidR="005049B3">
        <w:rPr>
          <w:rFonts w:ascii="Calibri" w:hAnsi="Calibri"/>
        </w:rPr>
        <w:t xml:space="preserve">Victorian </w:t>
      </w:r>
      <w:r w:rsidRPr="00CC1478">
        <w:rPr>
          <w:rFonts w:ascii="Calibri" w:hAnsi="Calibri"/>
        </w:rPr>
        <w:t>Forest Monitoring</w:t>
      </w:r>
      <w:r w:rsidR="005049B3">
        <w:rPr>
          <w:rFonts w:ascii="Calibri" w:hAnsi="Calibri"/>
        </w:rPr>
        <w:t xml:space="preserve"> Program</w:t>
      </w:r>
      <w:r w:rsidRPr="00CC1478">
        <w:rPr>
          <w:rFonts w:ascii="Calibri" w:hAnsi="Calibri"/>
        </w:rPr>
        <w:t xml:space="preserve">. Its purpose is to assess and monitor the extent, state and </w:t>
      </w:r>
      <w:r w:rsidR="00314A01">
        <w:rPr>
          <w:rFonts w:ascii="Calibri" w:hAnsi="Calibri"/>
        </w:rPr>
        <w:t xml:space="preserve">condition </w:t>
      </w:r>
      <w:r w:rsidRPr="00CC1478">
        <w:rPr>
          <w:rFonts w:ascii="Calibri" w:hAnsi="Calibri"/>
        </w:rPr>
        <w:t xml:space="preserve">of Victorian </w:t>
      </w:r>
      <w:r w:rsidR="005049B3">
        <w:rPr>
          <w:rFonts w:ascii="Calibri" w:hAnsi="Calibri"/>
        </w:rPr>
        <w:t xml:space="preserve">public </w:t>
      </w:r>
      <w:r w:rsidRPr="00CC1478">
        <w:rPr>
          <w:rFonts w:ascii="Calibri" w:hAnsi="Calibri"/>
        </w:rPr>
        <w:t>forests (State forests, national parks and other conservation reserves) in a timely and accurate manner</w:t>
      </w:r>
      <w:r w:rsidR="00F05489">
        <w:rPr>
          <w:rFonts w:ascii="Calibri" w:hAnsi="Calibri"/>
        </w:rPr>
        <w:t xml:space="preserve"> </w:t>
      </w:r>
      <w:r w:rsidR="005049B3">
        <w:rPr>
          <w:rFonts w:ascii="Calibri" w:hAnsi="Calibri"/>
        </w:rPr>
        <w:t xml:space="preserve">to inform sustainable </w:t>
      </w:r>
      <w:r w:rsidR="00F05489">
        <w:rPr>
          <w:rFonts w:ascii="Calibri" w:hAnsi="Calibri"/>
        </w:rPr>
        <w:t xml:space="preserve">forest </w:t>
      </w:r>
      <w:r w:rsidR="005049B3">
        <w:rPr>
          <w:rFonts w:ascii="Calibri" w:hAnsi="Calibri"/>
        </w:rPr>
        <w:t>management</w:t>
      </w:r>
      <w:r w:rsidRPr="00CC1478">
        <w:rPr>
          <w:rFonts w:ascii="Calibri" w:hAnsi="Calibri"/>
        </w:rPr>
        <w:t xml:space="preserve">. </w:t>
      </w:r>
      <w:r w:rsidR="00D31788">
        <w:rPr>
          <w:rFonts w:ascii="Calibri" w:hAnsi="Calibri"/>
        </w:rPr>
        <w:t xml:space="preserve">The </w:t>
      </w:r>
      <w:r w:rsidR="005049B3">
        <w:rPr>
          <w:rFonts w:ascii="Calibri" w:hAnsi="Calibri"/>
        </w:rPr>
        <w:t xml:space="preserve">Victorian </w:t>
      </w:r>
      <w:r w:rsidR="00D31788" w:rsidRPr="00CC1478">
        <w:rPr>
          <w:rFonts w:ascii="Calibri" w:hAnsi="Calibri"/>
        </w:rPr>
        <w:t>Forest Monitoring</w:t>
      </w:r>
      <w:r w:rsidR="005049B3">
        <w:rPr>
          <w:rFonts w:ascii="Calibri" w:hAnsi="Calibri"/>
        </w:rPr>
        <w:t xml:space="preserve"> Program</w:t>
      </w:r>
      <w:r w:rsidR="00D31788" w:rsidRPr="00CC1478">
        <w:rPr>
          <w:rFonts w:ascii="Calibri" w:hAnsi="Calibri"/>
        </w:rPr>
        <w:t xml:space="preserve"> </w:t>
      </w:r>
      <w:r w:rsidRPr="00CC1478">
        <w:rPr>
          <w:rFonts w:ascii="Calibri" w:hAnsi="Calibri"/>
        </w:rPr>
        <w:lastRenderedPageBreak/>
        <w:t xml:space="preserve">will be used for reporting in the Victorian and Australian State of the Forests Reports in 2013.  At this stage, priority indicators are being included on all public land tenures. </w:t>
      </w:r>
    </w:p>
    <w:p w14:paraId="20B7A547" w14:textId="77777777" w:rsidR="00EA4CA9" w:rsidRDefault="00EA4CA9" w:rsidP="00EA4CA9">
      <w:pPr>
        <w:jc w:val="both"/>
        <w:rPr>
          <w:rFonts w:ascii="Calibri" w:hAnsi="Calibri"/>
        </w:rPr>
      </w:pPr>
    </w:p>
    <w:p w14:paraId="404C535C" w14:textId="59D13EEF" w:rsidR="00770681" w:rsidRPr="00F7122C" w:rsidRDefault="00770681" w:rsidP="00770681">
      <w:pPr>
        <w:jc w:val="both"/>
        <w:rPr>
          <w:rFonts w:ascii="Calibri" w:hAnsi="Calibri"/>
          <w:snapToGrid w:val="0"/>
          <w:lang w:eastAsia="en-US"/>
        </w:rPr>
      </w:pPr>
      <w:r w:rsidRPr="00F7122C">
        <w:rPr>
          <w:rFonts w:ascii="Calibri" w:hAnsi="Calibri"/>
          <w:snapToGrid w:val="0"/>
          <w:lang w:eastAsia="en-US"/>
        </w:rPr>
        <w:t xml:space="preserve">Victoria’s State of the Forests Reports and </w:t>
      </w:r>
      <w:r w:rsidRPr="00F7122C">
        <w:rPr>
          <w:rFonts w:ascii="Calibri" w:hAnsi="Calibri"/>
          <w:i/>
          <w:szCs w:val="22"/>
        </w:rPr>
        <w:t>Criteria and Indicators for Sustainable Forest Management in Victoria</w:t>
      </w:r>
      <w:r w:rsidRPr="00F7122C" w:rsidDel="001B6C5D">
        <w:rPr>
          <w:rFonts w:ascii="Calibri" w:hAnsi="Calibri"/>
          <w:snapToGrid w:val="0"/>
          <w:lang w:eastAsia="en-US"/>
        </w:rPr>
        <w:t xml:space="preserve"> </w:t>
      </w:r>
      <w:r w:rsidRPr="00F7122C">
        <w:rPr>
          <w:rFonts w:ascii="Calibri" w:hAnsi="Calibri"/>
          <w:snapToGrid w:val="0"/>
          <w:lang w:eastAsia="en-US"/>
        </w:rPr>
        <w:t>are available on the DSE website (</w:t>
      </w:r>
      <w:r w:rsidR="00823E24" w:rsidRPr="00F7122C">
        <w:rPr>
          <w:rFonts w:ascii="Calibri" w:hAnsi="Calibri"/>
          <w:i/>
          <w:szCs w:val="22"/>
        </w:rPr>
        <w:t>www.</w:t>
      </w:r>
      <w:r w:rsidR="00823E24">
        <w:rPr>
          <w:rFonts w:ascii="Calibri" w:hAnsi="Calibri"/>
          <w:i/>
          <w:szCs w:val="22"/>
        </w:rPr>
        <w:t>depi</w:t>
      </w:r>
      <w:r w:rsidR="00823E24" w:rsidRPr="00F7122C">
        <w:rPr>
          <w:rFonts w:ascii="Calibri" w:hAnsi="Calibri"/>
          <w:i/>
          <w:szCs w:val="22"/>
        </w:rPr>
        <w:t>.vic.gov.au</w:t>
      </w:r>
      <w:r w:rsidRPr="00F7122C">
        <w:rPr>
          <w:rFonts w:ascii="Calibri" w:hAnsi="Calibri"/>
          <w:snapToGrid w:val="0"/>
          <w:lang w:eastAsia="en-US"/>
        </w:rPr>
        <w:t>).</w:t>
      </w:r>
    </w:p>
    <w:p w14:paraId="4B26BD99" w14:textId="77777777" w:rsidR="00770681" w:rsidRPr="00F7122C" w:rsidRDefault="00770681" w:rsidP="009A0095">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C370E" w:rsidRPr="00F7122C" w14:paraId="0A2DE30D" w14:textId="77777777" w:rsidTr="00181E4B">
        <w:tc>
          <w:tcPr>
            <w:tcW w:w="6708" w:type="dxa"/>
            <w:shd w:val="clear" w:color="auto" w:fill="F3F3F3"/>
          </w:tcPr>
          <w:p w14:paraId="284473DF" w14:textId="77777777" w:rsidR="008511E6" w:rsidRPr="00F7122C" w:rsidRDefault="008511E6" w:rsidP="005635B7">
            <w:pPr>
              <w:jc w:val="both"/>
              <w:rPr>
                <w:rFonts w:ascii="Calibri" w:hAnsi="Calibri"/>
                <w:b/>
              </w:rPr>
            </w:pPr>
            <w:r w:rsidRPr="00F7122C">
              <w:rPr>
                <w:rFonts w:ascii="Calibri" w:hAnsi="Calibri"/>
                <w:b/>
              </w:rPr>
              <w:t>Obligation</w:t>
            </w:r>
          </w:p>
          <w:p w14:paraId="651DEAF5" w14:textId="77777777" w:rsidR="001C370E" w:rsidRPr="00F7122C" w:rsidRDefault="001C370E" w:rsidP="005635B7">
            <w:pPr>
              <w:jc w:val="both"/>
              <w:rPr>
                <w:rFonts w:ascii="Calibri" w:hAnsi="Calibri"/>
              </w:rPr>
            </w:pPr>
            <w:r w:rsidRPr="00F7122C">
              <w:rPr>
                <w:rFonts w:ascii="Calibri" w:hAnsi="Calibri"/>
              </w:rPr>
              <w:t>Comprehensive Regional Assessments and the development of this Agreement have provided extensive opportunities for public participation and reporting. Parties recognise that the public reporting activities and on-going opportunities for public participation and consultation associated with existing Victorian and Commonwealth processes and instruments will continue. These processes are listed in</w:t>
            </w:r>
            <w:r w:rsidR="0078090B" w:rsidRPr="00F7122C">
              <w:rPr>
                <w:rFonts w:ascii="Calibri" w:hAnsi="Calibri"/>
              </w:rPr>
              <w:t xml:space="preserve"> </w:t>
            </w:r>
            <w:r w:rsidR="001F7F55" w:rsidRPr="00F7122C">
              <w:rPr>
                <w:rFonts w:ascii="Calibri" w:hAnsi="Calibri"/>
              </w:rPr>
              <w:t>the RFA</w:t>
            </w:r>
            <w:r w:rsidRPr="00F7122C">
              <w:rPr>
                <w:rFonts w:ascii="Calibri" w:hAnsi="Calibri"/>
              </w:rPr>
              <w:t xml:space="preserve"> Attachment.</w:t>
            </w:r>
          </w:p>
        </w:tc>
        <w:tc>
          <w:tcPr>
            <w:tcW w:w="1760" w:type="dxa"/>
            <w:shd w:val="clear" w:color="auto" w:fill="F3F3F3"/>
          </w:tcPr>
          <w:p w14:paraId="47CB94A4" w14:textId="77777777" w:rsidR="008511E6" w:rsidRPr="00F7122C" w:rsidRDefault="008511E6" w:rsidP="005635B7">
            <w:pPr>
              <w:jc w:val="both"/>
              <w:rPr>
                <w:rFonts w:ascii="Calibri" w:hAnsi="Calibri"/>
                <w:b/>
              </w:rPr>
            </w:pPr>
            <w:r w:rsidRPr="00F7122C">
              <w:rPr>
                <w:rFonts w:ascii="Calibri" w:hAnsi="Calibri"/>
                <w:b/>
              </w:rPr>
              <w:t>Clause number</w:t>
            </w:r>
            <w:r w:rsidR="00DC49D0" w:rsidRPr="00F7122C">
              <w:rPr>
                <w:rFonts w:ascii="Calibri" w:hAnsi="Calibri"/>
                <w:b/>
              </w:rPr>
              <w:t>s</w:t>
            </w:r>
          </w:p>
          <w:p w14:paraId="68123709" w14:textId="77777777" w:rsidR="001C370E" w:rsidRPr="00F7122C" w:rsidRDefault="001C370E" w:rsidP="005635B7">
            <w:pPr>
              <w:jc w:val="both"/>
              <w:rPr>
                <w:rFonts w:ascii="Calibri" w:hAnsi="Calibri"/>
              </w:rPr>
            </w:pPr>
            <w:r w:rsidRPr="00F7122C">
              <w:rPr>
                <w:rFonts w:ascii="Calibri" w:hAnsi="Calibri"/>
              </w:rPr>
              <w:t>EG</w:t>
            </w:r>
            <w:r w:rsidR="00991654" w:rsidRPr="00F7122C">
              <w:rPr>
                <w:rFonts w:ascii="Calibri" w:hAnsi="Calibri"/>
              </w:rPr>
              <w:t xml:space="preserve"> - 27</w:t>
            </w:r>
          </w:p>
          <w:p w14:paraId="1DD63DD9" w14:textId="77777777" w:rsidR="00991654" w:rsidRPr="00F7122C" w:rsidRDefault="001C370E" w:rsidP="005635B7">
            <w:pPr>
              <w:jc w:val="both"/>
              <w:rPr>
                <w:rFonts w:ascii="Calibri" w:hAnsi="Calibri"/>
              </w:rPr>
            </w:pPr>
            <w:r w:rsidRPr="00F7122C">
              <w:rPr>
                <w:rFonts w:ascii="Calibri" w:hAnsi="Calibri"/>
              </w:rPr>
              <w:t>CH</w:t>
            </w:r>
            <w:r w:rsidR="00991654" w:rsidRPr="00F7122C">
              <w:rPr>
                <w:rFonts w:ascii="Calibri" w:hAnsi="Calibri"/>
              </w:rPr>
              <w:t xml:space="preserve"> - 42</w:t>
            </w:r>
          </w:p>
          <w:p w14:paraId="3F0F5EB0" w14:textId="77777777" w:rsidR="001C370E" w:rsidRPr="00F7122C" w:rsidRDefault="00AF1CE2" w:rsidP="005635B7">
            <w:pPr>
              <w:jc w:val="both"/>
              <w:rPr>
                <w:rFonts w:ascii="Calibri" w:hAnsi="Calibri"/>
              </w:rPr>
            </w:pPr>
            <w:r w:rsidRPr="00F7122C">
              <w:rPr>
                <w:rFonts w:ascii="Calibri" w:hAnsi="Calibri"/>
              </w:rPr>
              <w:t>NE</w:t>
            </w:r>
            <w:r w:rsidR="00991654" w:rsidRPr="00F7122C">
              <w:rPr>
                <w:rFonts w:ascii="Calibri" w:hAnsi="Calibri"/>
              </w:rPr>
              <w:t xml:space="preserve"> - 42</w:t>
            </w:r>
          </w:p>
          <w:p w14:paraId="4BB049E6" w14:textId="77777777" w:rsidR="00991654" w:rsidRPr="00F7122C" w:rsidRDefault="00991654" w:rsidP="005635B7">
            <w:pPr>
              <w:jc w:val="both"/>
              <w:rPr>
                <w:rFonts w:ascii="Calibri" w:hAnsi="Calibri"/>
              </w:rPr>
            </w:pPr>
            <w:r w:rsidRPr="00F7122C">
              <w:rPr>
                <w:rFonts w:ascii="Calibri" w:hAnsi="Calibri"/>
              </w:rPr>
              <w:t>W - 43</w:t>
            </w:r>
          </w:p>
          <w:p w14:paraId="450FCCBA" w14:textId="77777777" w:rsidR="00AF1CE2" w:rsidRPr="00F7122C" w:rsidRDefault="00AF1CE2" w:rsidP="005635B7">
            <w:pPr>
              <w:jc w:val="both"/>
              <w:rPr>
                <w:rFonts w:ascii="Calibri" w:hAnsi="Calibri"/>
                <w:b/>
              </w:rPr>
            </w:pPr>
            <w:r w:rsidRPr="00F7122C">
              <w:rPr>
                <w:rFonts w:ascii="Calibri" w:hAnsi="Calibri"/>
              </w:rPr>
              <w:t>G</w:t>
            </w:r>
            <w:r w:rsidR="00991654" w:rsidRPr="00F7122C">
              <w:rPr>
                <w:rFonts w:ascii="Calibri" w:hAnsi="Calibri"/>
              </w:rPr>
              <w:t xml:space="preserve"> - 43</w:t>
            </w:r>
          </w:p>
        </w:tc>
      </w:tr>
    </w:tbl>
    <w:p w14:paraId="1D6C1748" w14:textId="77777777" w:rsidR="001C370E" w:rsidRPr="00F7122C" w:rsidRDefault="001C370E" w:rsidP="005635B7">
      <w:pPr>
        <w:jc w:val="both"/>
        <w:rPr>
          <w:rFonts w:ascii="Calibri" w:hAnsi="Calibri"/>
        </w:rPr>
      </w:pPr>
    </w:p>
    <w:p w14:paraId="56C5E96A" w14:textId="77777777" w:rsidR="00DE1E73" w:rsidRPr="00F7122C" w:rsidRDefault="008512FA" w:rsidP="005635B7">
      <w:pPr>
        <w:jc w:val="both"/>
        <w:rPr>
          <w:rFonts w:ascii="Calibri" w:hAnsi="Calibri"/>
          <w:snapToGrid w:val="0"/>
          <w:szCs w:val="22"/>
          <w:lang w:eastAsia="en-US"/>
        </w:rPr>
      </w:pPr>
      <w:r w:rsidRPr="00F7122C">
        <w:rPr>
          <w:rFonts w:ascii="Calibri" w:hAnsi="Calibri"/>
          <w:snapToGrid w:val="0"/>
          <w:szCs w:val="22"/>
          <w:lang w:eastAsia="en-US"/>
        </w:rPr>
        <w:t>This ongoing commitment was met during Period 1 and Period 2.</w:t>
      </w:r>
    </w:p>
    <w:p w14:paraId="0198738F" w14:textId="77777777" w:rsidR="008512FA" w:rsidRPr="00F7122C" w:rsidRDefault="008512FA" w:rsidP="005635B7">
      <w:pPr>
        <w:jc w:val="both"/>
        <w:rPr>
          <w:rFonts w:ascii="Calibri" w:hAnsi="Calibri"/>
          <w:snapToGrid w:val="0"/>
          <w:szCs w:val="22"/>
          <w:lang w:eastAsia="en-US"/>
        </w:rPr>
      </w:pPr>
    </w:p>
    <w:p w14:paraId="5095E594" w14:textId="77777777" w:rsidR="00992D95" w:rsidRPr="00F7122C" w:rsidRDefault="00992D95" w:rsidP="005635B7">
      <w:pPr>
        <w:jc w:val="both"/>
        <w:rPr>
          <w:rFonts w:ascii="Calibri" w:hAnsi="Calibri"/>
        </w:rPr>
      </w:pPr>
      <w:r w:rsidRPr="00F7122C">
        <w:rPr>
          <w:rFonts w:ascii="Calibri" w:hAnsi="Calibri"/>
        </w:rPr>
        <w:t>During the implementation of the RFAs</w:t>
      </w:r>
      <w:r w:rsidR="008D5AB3" w:rsidRPr="00F7122C">
        <w:rPr>
          <w:rFonts w:ascii="Calibri" w:hAnsi="Calibri"/>
        </w:rPr>
        <w:t>,</w:t>
      </w:r>
      <w:r w:rsidRPr="00F7122C">
        <w:rPr>
          <w:rFonts w:ascii="Calibri" w:hAnsi="Calibri"/>
        </w:rPr>
        <w:t xml:space="preserve"> public reporting activities and on-going opportunities for public participation and consultation associated with</w:t>
      </w:r>
      <w:r w:rsidR="008D5AB3" w:rsidRPr="00F7122C">
        <w:rPr>
          <w:rFonts w:ascii="Calibri" w:hAnsi="Calibri"/>
        </w:rPr>
        <w:t xml:space="preserve"> the</w:t>
      </w:r>
      <w:r w:rsidRPr="00F7122C">
        <w:rPr>
          <w:rFonts w:ascii="Calibri" w:hAnsi="Calibri"/>
        </w:rPr>
        <w:t xml:space="preserve"> existing Victorian and </w:t>
      </w:r>
      <w:r w:rsidR="003410D4" w:rsidRPr="00F7122C">
        <w:rPr>
          <w:rFonts w:ascii="Calibri" w:hAnsi="Calibri"/>
        </w:rPr>
        <w:t xml:space="preserve">Australian Governments’ </w:t>
      </w:r>
      <w:r w:rsidRPr="00F7122C">
        <w:rPr>
          <w:rFonts w:ascii="Calibri" w:hAnsi="Calibri"/>
        </w:rPr>
        <w:t>processes and instruments</w:t>
      </w:r>
      <w:r w:rsidR="008D5AB3" w:rsidRPr="00F7122C">
        <w:rPr>
          <w:rFonts w:ascii="Calibri" w:hAnsi="Calibri"/>
        </w:rPr>
        <w:t xml:space="preserve"> identified within the RFAs</w:t>
      </w:r>
      <w:r w:rsidRPr="00F7122C">
        <w:rPr>
          <w:rFonts w:ascii="Calibri" w:hAnsi="Calibri"/>
        </w:rPr>
        <w:t xml:space="preserve"> has continued.</w:t>
      </w:r>
      <w:r w:rsidR="000379A8" w:rsidRPr="00F7122C">
        <w:rPr>
          <w:rFonts w:ascii="Calibri" w:hAnsi="Calibri"/>
        </w:rPr>
        <w:t xml:space="preserve"> </w:t>
      </w:r>
      <w:r w:rsidR="00516811" w:rsidRPr="00F7122C">
        <w:rPr>
          <w:rFonts w:ascii="Calibri" w:hAnsi="Calibri"/>
        </w:rPr>
        <w:t>Further information is provide</w:t>
      </w:r>
      <w:r w:rsidR="00985544" w:rsidRPr="00F7122C">
        <w:rPr>
          <w:rFonts w:ascii="Calibri" w:hAnsi="Calibri"/>
        </w:rPr>
        <w:t>d</w:t>
      </w:r>
      <w:r w:rsidR="00516811" w:rsidRPr="00F7122C">
        <w:rPr>
          <w:rFonts w:ascii="Calibri" w:hAnsi="Calibri"/>
        </w:rPr>
        <w:t xml:space="preserve"> </w:t>
      </w:r>
      <w:r w:rsidR="00985544" w:rsidRPr="00F7122C">
        <w:rPr>
          <w:rFonts w:ascii="Calibri" w:hAnsi="Calibri"/>
        </w:rPr>
        <w:t xml:space="preserve">in </w:t>
      </w:r>
      <w:r w:rsidR="003403C0" w:rsidRPr="00F7122C">
        <w:rPr>
          <w:rFonts w:ascii="Calibri" w:hAnsi="Calibri"/>
        </w:rPr>
        <w:t>Append</w:t>
      </w:r>
      <w:r w:rsidR="00D5175E" w:rsidRPr="00F7122C">
        <w:rPr>
          <w:rFonts w:ascii="Calibri" w:hAnsi="Calibri"/>
        </w:rPr>
        <w:t>ix 5</w:t>
      </w:r>
      <w:r w:rsidR="008D5AB3" w:rsidRPr="00F7122C">
        <w:rPr>
          <w:rFonts w:ascii="Calibri" w:hAnsi="Calibri"/>
        </w:rPr>
        <w:t>.</w:t>
      </w:r>
      <w:r w:rsidRPr="00F7122C">
        <w:rPr>
          <w:rFonts w:ascii="Calibri" w:hAnsi="Calibri"/>
        </w:rPr>
        <w:t xml:space="preserve"> </w:t>
      </w:r>
    </w:p>
    <w:p w14:paraId="21953430" w14:textId="77777777" w:rsidR="00DE1E73" w:rsidRPr="00F7122C" w:rsidRDefault="00DE1E73"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C370E" w:rsidRPr="00F7122C" w14:paraId="5DBE47BC" w14:textId="77777777" w:rsidTr="00181E4B">
        <w:tc>
          <w:tcPr>
            <w:tcW w:w="6708" w:type="dxa"/>
            <w:shd w:val="clear" w:color="auto" w:fill="F3F3F3"/>
          </w:tcPr>
          <w:p w14:paraId="73FFD712" w14:textId="77777777" w:rsidR="001511AE" w:rsidRPr="00F7122C" w:rsidRDefault="001511AE" w:rsidP="005635B7">
            <w:pPr>
              <w:jc w:val="both"/>
              <w:rPr>
                <w:rFonts w:ascii="Calibri" w:hAnsi="Calibri"/>
                <w:b/>
              </w:rPr>
            </w:pPr>
            <w:r w:rsidRPr="00F7122C">
              <w:rPr>
                <w:rFonts w:ascii="Calibri" w:hAnsi="Calibri"/>
                <w:b/>
              </w:rPr>
              <w:t>Obligation</w:t>
            </w:r>
          </w:p>
          <w:p w14:paraId="38EAD23D" w14:textId="77777777" w:rsidR="001C370E" w:rsidRPr="00F7122C" w:rsidRDefault="001C370E" w:rsidP="005635B7">
            <w:pPr>
              <w:jc w:val="both"/>
              <w:rPr>
                <w:rFonts w:ascii="Calibri" w:hAnsi="Calibri"/>
              </w:rPr>
            </w:pPr>
            <w:r w:rsidRPr="00F7122C">
              <w:rPr>
                <w:rFonts w:ascii="Calibri" w:hAnsi="Calibri"/>
              </w:rPr>
              <w:t>In addition to these activities, Victoria agrees to publish future reports of internal audits of compliance with the Code of Forest Practices for Timber Production. Supporting documents will also be publicly available.</w:t>
            </w:r>
          </w:p>
        </w:tc>
        <w:tc>
          <w:tcPr>
            <w:tcW w:w="1760" w:type="dxa"/>
            <w:shd w:val="clear" w:color="auto" w:fill="F3F3F3"/>
          </w:tcPr>
          <w:p w14:paraId="23903C03" w14:textId="77777777" w:rsidR="001511AE" w:rsidRPr="00F7122C" w:rsidRDefault="001511AE" w:rsidP="001511AE">
            <w:pPr>
              <w:jc w:val="both"/>
              <w:rPr>
                <w:rFonts w:ascii="Calibri" w:hAnsi="Calibri"/>
                <w:b/>
              </w:rPr>
            </w:pPr>
            <w:r w:rsidRPr="00F7122C">
              <w:rPr>
                <w:rFonts w:ascii="Calibri" w:hAnsi="Calibri"/>
                <w:b/>
              </w:rPr>
              <w:t>Clause number</w:t>
            </w:r>
            <w:r w:rsidR="00DC49D0" w:rsidRPr="00F7122C">
              <w:rPr>
                <w:rFonts w:ascii="Calibri" w:hAnsi="Calibri"/>
                <w:b/>
              </w:rPr>
              <w:t>s</w:t>
            </w:r>
          </w:p>
          <w:p w14:paraId="6F5B0E5D" w14:textId="77777777" w:rsidR="001C370E" w:rsidRPr="00F7122C" w:rsidRDefault="001C370E" w:rsidP="005635B7">
            <w:pPr>
              <w:jc w:val="both"/>
              <w:rPr>
                <w:rFonts w:ascii="Calibri" w:hAnsi="Calibri"/>
              </w:rPr>
            </w:pPr>
            <w:r w:rsidRPr="00F7122C">
              <w:rPr>
                <w:rFonts w:ascii="Calibri" w:hAnsi="Calibri"/>
              </w:rPr>
              <w:t>EG</w:t>
            </w:r>
            <w:r w:rsidR="00C9315A" w:rsidRPr="00F7122C">
              <w:rPr>
                <w:rFonts w:ascii="Calibri" w:hAnsi="Calibri"/>
              </w:rPr>
              <w:t xml:space="preserve"> - 28</w:t>
            </w:r>
          </w:p>
          <w:p w14:paraId="1342E65F" w14:textId="77777777" w:rsidR="001511AE" w:rsidRPr="00F7122C" w:rsidRDefault="001C370E" w:rsidP="005635B7">
            <w:pPr>
              <w:jc w:val="both"/>
              <w:rPr>
                <w:rFonts w:ascii="Calibri" w:hAnsi="Calibri"/>
              </w:rPr>
            </w:pPr>
            <w:r w:rsidRPr="00F7122C">
              <w:rPr>
                <w:rFonts w:ascii="Calibri" w:hAnsi="Calibri"/>
              </w:rPr>
              <w:t>CH</w:t>
            </w:r>
            <w:r w:rsidR="00C9315A" w:rsidRPr="00F7122C">
              <w:rPr>
                <w:rFonts w:ascii="Calibri" w:hAnsi="Calibri"/>
              </w:rPr>
              <w:t xml:space="preserve"> - 43</w:t>
            </w:r>
          </w:p>
          <w:p w14:paraId="088C833C" w14:textId="77777777" w:rsidR="001C370E" w:rsidRPr="00F7122C" w:rsidRDefault="001C370E" w:rsidP="005635B7">
            <w:pPr>
              <w:jc w:val="both"/>
              <w:rPr>
                <w:rFonts w:ascii="Calibri" w:hAnsi="Calibri"/>
              </w:rPr>
            </w:pPr>
            <w:r w:rsidRPr="00F7122C">
              <w:rPr>
                <w:rFonts w:ascii="Calibri" w:hAnsi="Calibri"/>
              </w:rPr>
              <w:t>NE</w:t>
            </w:r>
            <w:r w:rsidR="00C9315A" w:rsidRPr="00F7122C">
              <w:rPr>
                <w:rFonts w:ascii="Calibri" w:hAnsi="Calibri"/>
              </w:rPr>
              <w:t xml:space="preserve"> - 43</w:t>
            </w:r>
          </w:p>
          <w:p w14:paraId="11935B88" w14:textId="77777777" w:rsidR="001511AE" w:rsidRPr="00F7122C" w:rsidRDefault="001C370E" w:rsidP="005635B7">
            <w:pPr>
              <w:jc w:val="both"/>
              <w:rPr>
                <w:rFonts w:ascii="Calibri" w:hAnsi="Calibri"/>
              </w:rPr>
            </w:pPr>
            <w:r w:rsidRPr="00F7122C">
              <w:rPr>
                <w:rFonts w:ascii="Calibri" w:hAnsi="Calibri"/>
              </w:rPr>
              <w:t>W</w:t>
            </w:r>
            <w:r w:rsidR="00C9315A" w:rsidRPr="00F7122C">
              <w:rPr>
                <w:rFonts w:ascii="Calibri" w:hAnsi="Calibri"/>
              </w:rPr>
              <w:t xml:space="preserve"> - 44</w:t>
            </w:r>
          </w:p>
          <w:p w14:paraId="5D2B35DD" w14:textId="77777777" w:rsidR="001C370E" w:rsidRPr="00F7122C" w:rsidRDefault="001C370E" w:rsidP="005635B7">
            <w:pPr>
              <w:jc w:val="both"/>
              <w:rPr>
                <w:rFonts w:ascii="Calibri" w:hAnsi="Calibri"/>
                <w:b/>
              </w:rPr>
            </w:pPr>
            <w:r w:rsidRPr="00F7122C">
              <w:rPr>
                <w:rFonts w:ascii="Calibri" w:hAnsi="Calibri"/>
              </w:rPr>
              <w:t>G</w:t>
            </w:r>
            <w:r w:rsidR="00C9315A" w:rsidRPr="00F7122C">
              <w:rPr>
                <w:rFonts w:ascii="Calibri" w:hAnsi="Calibri"/>
              </w:rPr>
              <w:t xml:space="preserve"> - 44</w:t>
            </w:r>
          </w:p>
        </w:tc>
      </w:tr>
    </w:tbl>
    <w:p w14:paraId="67D2D914" w14:textId="77777777" w:rsidR="005521FC" w:rsidRPr="00F7122C" w:rsidRDefault="005521FC" w:rsidP="005635B7">
      <w:pPr>
        <w:jc w:val="both"/>
        <w:rPr>
          <w:rFonts w:ascii="Calibri" w:hAnsi="Calibri"/>
        </w:rPr>
      </w:pPr>
    </w:p>
    <w:p w14:paraId="1EDEAFAE" w14:textId="77777777" w:rsidR="00DE1E73" w:rsidRPr="00F7122C" w:rsidRDefault="00DE1E73" w:rsidP="005635B7">
      <w:pPr>
        <w:jc w:val="both"/>
        <w:rPr>
          <w:rFonts w:ascii="Calibri" w:hAnsi="Calibri"/>
          <w:szCs w:val="22"/>
        </w:rPr>
      </w:pPr>
      <w:r w:rsidRPr="00F7122C">
        <w:rPr>
          <w:rFonts w:ascii="Calibri" w:hAnsi="Calibri"/>
          <w:szCs w:val="22"/>
        </w:rPr>
        <w:t xml:space="preserve">This ongoing commitment </w:t>
      </w:r>
      <w:r w:rsidR="00227927" w:rsidRPr="00F7122C">
        <w:rPr>
          <w:rFonts w:ascii="Calibri" w:hAnsi="Calibri"/>
          <w:szCs w:val="22"/>
        </w:rPr>
        <w:t>wa</w:t>
      </w:r>
      <w:r w:rsidRPr="00F7122C">
        <w:rPr>
          <w:rFonts w:ascii="Calibri" w:hAnsi="Calibri"/>
          <w:szCs w:val="22"/>
        </w:rPr>
        <w:t xml:space="preserve">s met during </w:t>
      </w:r>
      <w:r w:rsidR="00227927" w:rsidRPr="00F7122C">
        <w:rPr>
          <w:rFonts w:ascii="Calibri" w:hAnsi="Calibri"/>
          <w:szCs w:val="22"/>
        </w:rPr>
        <w:t>Period</w:t>
      </w:r>
      <w:r w:rsidR="00682BD7" w:rsidRPr="00F7122C">
        <w:rPr>
          <w:rFonts w:ascii="Calibri" w:hAnsi="Calibri"/>
          <w:szCs w:val="22"/>
        </w:rPr>
        <w:t>s</w:t>
      </w:r>
      <w:r w:rsidR="00227927" w:rsidRPr="00F7122C">
        <w:rPr>
          <w:rFonts w:ascii="Calibri" w:hAnsi="Calibri"/>
          <w:szCs w:val="22"/>
        </w:rPr>
        <w:t xml:space="preserve"> 1 </w:t>
      </w:r>
      <w:r w:rsidR="00682BD7" w:rsidRPr="00F7122C">
        <w:rPr>
          <w:rFonts w:ascii="Calibri" w:hAnsi="Calibri"/>
          <w:szCs w:val="22"/>
        </w:rPr>
        <w:t xml:space="preserve">and </w:t>
      </w:r>
      <w:r w:rsidR="00227927" w:rsidRPr="00F7122C">
        <w:rPr>
          <w:rFonts w:ascii="Calibri" w:hAnsi="Calibri"/>
          <w:szCs w:val="22"/>
        </w:rPr>
        <w:t>2</w:t>
      </w:r>
      <w:r w:rsidRPr="00F7122C">
        <w:rPr>
          <w:rFonts w:ascii="Calibri" w:hAnsi="Calibri"/>
          <w:szCs w:val="22"/>
        </w:rPr>
        <w:t>.</w:t>
      </w:r>
    </w:p>
    <w:p w14:paraId="600670C3" w14:textId="77777777" w:rsidR="00DE1E73" w:rsidRPr="00F7122C" w:rsidRDefault="00DE1E73" w:rsidP="005635B7">
      <w:pPr>
        <w:jc w:val="both"/>
        <w:rPr>
          <w:rFonts w:ascii="Calibri" w:hAnsi="Calibri"/>
          <w:szCs w:val="22"/>
        </w:rPr>
      </w:pPr>
    </w:p>
    <w:p w14:paraId="7220DEC6" w14:textId="354B0988" w:rsidR="00F44043" w:rsidRPr="00F7122C" w:rsidRDefault="0095578F" w:rsidP="00F44043">
      <w:pPr>
        <w:jc w:val="both"/>
        <w:rPr>
          <w:rFonts w:ascii="Calibri" w:hAnsi="Calibri"/>
          <w:szCs w:val="22"/>
        </w:rPr>
      </w:pPr>
      <w:r w:rsidRPr="00F7122C">
        <w:rPr>
          <w:rFonts w:ascii="Calibri" w:hAnsi="Calibri"/>
          <w:szCs w:val="22"/>
        </w:rPr>
        <w:t xml:space="preserve">In 2002, the </w:t>
      </w:r>
      <w:r w:rsidR="008A1056" w:rsidRPr="00F7122C">
        <w:rPr>
          <w:rFonts w:ascii="Calibri" w:hAnsi="Calibri"/>
          <w:szCs w:val="22"/>
        </w:rPr>
        <w:t xml:space="preserve">then </w:t>
      </w:r>
      <w:r w:rsidRPr="00F7122C">
        <w:rPr>
          <w:rFonts w:ascii="Calibri" w:hAnsi="Calibri"/>
          <w:szCs w:val="22"/>
        </w:rPr>
        <w:t xml:space="preserve">Victorian </w:t>
      </w:r>
      <w:r w:rsidR="0082179D" w:rsidRPr="00F7122C">
        <w:rPr>
          <w:rFonts w:ascii="Calibri" w:hAnsi="Calibri"/>
          <w:szCs w:val="22"/>
        </w:rPr>
        <w:t>G</w:t>
      </w:r>
      <w:r w:rsidRPr="00F7122C">
        <w:rPr>
          <w:rFonts w:ascii="Calibri" w:hAnsi="Calibri"/>
          <w:szCs w:val="22"/>
        </w:rPr>
        <w:t xml:space="preserve">overnment released the </w:t>
      </w:r>
      <w:hyperlink r:id="rId31" w:history="1">
        <w:r w:rsidRPr="00F7122C">
          <w:rPr>
            <w:rStyle w:val="Hyperlink"/>
            <w:rFonts w:ascii="Calibri" w:hAnsi="Calibri"/>
            <w:i/>
            <w:iCs/>
            <w:color w:val="auto"/>
            <w:szCs w:val="22"/>
            <w:u w:val="none"/>
          </w:rPr>
          <w:t>Our Forests, Our Future</w:t>
        </w:r>
      </w:hyperlink>
      <w:r w:rsidRPr="00F7122C">
        <w:rPr>
          <w:rFonts w:ascii="Calibri" w:hAnsi="Calibri"/>
          <w:szCs w:val="22"/>
        </w:rPr>
        <w:t xml:space="preserve"> policy with a commitment to make the application of the </w:t>
      </w:r>
      <w:r w:rsidRPr="00F7122C">
        <w:rPr>
          <w:rFonts w:ascii="Calibri" w:hAnsi="Calibri"/>
          <w:i/>
          <w:iCs/>
          <w:szCs w:val="22"/>
        </w:rPr>
        <w:t>Code of Forest Practice</w:t>
      </w:r>
      <w:r w:rsidR="002B7160" w:rsidRPr="00F7122C">
        <w:rPr>
          <w:rFonts w:ascii="Calibri" w:hAnsi="Calibri"/>
          <w:i/>
          <w:iCs/>
          <w:szCs w:val="22"/>
        </w:rPr>
        <w:t>s</w:t>
      </w:r>
      <w:r w:rsidRPr="00F7122C">
        <w:rPr>
          <w:rFonts w:ascii="Calibri" w:hAnsi="Calibri"/>
          <w:i/>
          <w:iCs/>
          <w:szCs w:val="22"/>
        </w:rPr>
        <w:t xml:space="preserve"> for Timber Production </w:t>
      </w:r>
      <w:r w:rsidR="00194E24" w:rsidRPr="00F7122C">
        <w:rPr>
          <w:rFonts w:ascii="Calibri" w:hAnsi="Calibri"/>
          <w:iCs/>
          <w:szCs w:val="22"/>
        </w:rPr>
        <w:t xml:space="preserve">(now the </w:t>
      </w:r>
      <w:r w:rsidR="00194E24" w:rsidRPr="00F7122C">
        <w:rPr>
          <w:rFonts w:ascii="Calibri" w:hAnsi="Calibri"/>
          <w:i/>
          <w:iCs/>
          <w:szCs w:val="22"/>
        </w:rPr>
        <w:t>Code of Practice for Timber Production 2007</w:t>
      </w:r>
      <w:r w:rsidR="00194E24" w:rsidRPr="00F7122C">
        <w:rPr>
          <w:rFonts w:ascii="Calibri" w:hAnsi="Calibri"/>
          <w:iCs/>
          <w:szCs w:val="22"/>
        </w:rPr>
        <w:t xml:space="preserve">) </w:t>
      </w:r>
      <w:r w:rsidRPr="00F7122C">
        <w:rPr>
          <w:rFonts w:ascii="Calibri" w:hAnsi="Calibri"/>
          <w:szCs w:val="22"/>
        </w:rPr>
        <w:t xml:space="preserve">more transparent. </w:t>
      </w:r>
      <w:r w:rsidR="00F44043" w:rsidRPr="00F7122C">
        <w:rPr>
          <w:rFonts w:ascii="Calibri" w:hAnsi="Calibri"/>
          <w:szCs w:val="22"/>
        </w:rPr>
        <w:t xml:space="preserve">To deliver on this commitment, the </w:t>
      </w:r>
      <w:r w:rsidR="008A1056" w:rsidRPr="00F7122C">
        <w:rPr>
          <w:rFonts w:ascii="Calibri" w:hAnsi="Calibri"/>
          <w:szCs w:val="22"/>
        </w:rPr>
        <w:t xml:space="preserve">then </w:t>
      </w:r>
      <w:r w:rsidR="00F44043" w:rsidRPr="00F7122C">
        <w:rPr>
          <w:rFonts w:ascii="Calibri" w:hAnsi="Calibri"/>
          <w:szCs w:val="22"/>
        </w:rPr>
        <w:t xml:space="preserve">Minister for Environment </w:t>
      </w:r>
      <w:r w:rsidR="000711F0" w:rsidRPr="00F7122C">
        <w:rPr>
          <w:rFonts w:ascii="Calibri" w:hAnsi="Calibri"/>
          <w:szCs w:val="22"/>
        </w:rPr>
        <w:t xml:space="preserve">and Climate Change </w:t>
      </w:r>
      <w:r w:rsidR="00F44043" w:rsidRPr="00F7122C">
        <w:rPr>
          <w:rFonts w:ascii="Calibri" w:hAnsi="Calibri"/>
          <w:szCs w:val="22"/>
        </w:rPr>
        <w:t xml:space="preserve">asked the </w:t>
      </w:r>
      <w:hyperlink r:id="rId32" w:history="1">
        <w:r w:rsidR="00F44043" w:rsidRPr="00F7122C">
          <w:rPr>
            <w:rStyle w:val="Hyperlink"/>
            <w:rFonts w:ascii="Calibri" w:hAnsi="Calibri"/>
            <w:color w:val="auto"/>
            <w:szCs w:val="22"/>
            <w:u w:val="none"/>
          </w:rPr>
          <w:t xml:space="preserve">Environment Protection </w:t>
        </w:r>
        <w:r w:rsidR="00527D9A">
          <w:rPr>
            <w:rStyle w:val="Hyperlink"/>
            <w:rFonts w:ascii="Calibri" w:hAnsi="Calibri"/>
            <w:color w:val="auto"/>
            <w:szCs w:val="22"/>
            <w:u w:val="none"/>
          </w:rPr>
          <w:t>Authority</w:t>
        </w:r>
        <w:r w:rsidR="00527D9A" w:rsidRPr="00F7122C">
          <w:rPr>
            <w:rStyle w:val="Hyperlink"/>
            <w:rFonts w:ascii="Calibri" w:hAnsi="Calibri"/>
            <w:color w:val="auto"/>
            <w:szCs w:val="22"/>
            <w:u w:val="none"/>
          </w:rPr>
          <w:t xml:space="preserve"> </w:t>
        </w:r>
        <w:r w:rsidR="00F44043" w:rsidRPr="00F7122C">
          <w:rPr>
            <w:rStyle w:val="Hyperlink"/>
            <w:rFonts w:ascii="Calibri" w:hAnsi="Calibri"/>
            <w:color w:val="auto"/>
            <w:szCs w:val="22"/>
            <w:u w:val="none"/>
          </w:rPr>
          <w:t>Victoria</w:t>
        </w:r>
      </w:hyperlink>
      <w:r w:rsidR="00F44043" w:rsidRPr="00F7122C">
        <w:rPr>
          <w:rFonts w:ascii="Calibri" w:hAnsi="Calibri"/>
          <w:szCs w:val="22"/>
        </w:rPr>
        <w:t xml:space="preserve"> (EPA Victoria) to engage an independent environmental auditor to assess compliance of timber harvesting and related activities on public land with the Code. Audits of compliance with the Code </w:t>
      </w:r>
      <w:r w:rsidR="00D61886" w:rsidRPr="00F7122C">
        <w:rPr>
          <w:rFonts w:ascii="Calibri" w:hAnsi="Calibri"/>
          <w:szCs w:val="22"/>
        </w:rPr>
        <w:t xml:space="preserve">in State forests </w:t>
      </w:r>
      <w:r w:rsidR="00B97EB5" w:rsidRPr="00F7122C">
        <w:rPr>
          <w:rFonts w:ascii="Calibri" w:hAnsi="Calibri"/>
          <w:szCs w:val="22"/>
        </w:rPr>
        <w:t xml:space="preserve">undertaken by EPA Victoria </w:t>
      </w:r>
      <w:r w:rsidR="00D61886" w:rsidRPr="00F7122C">
        <w:rPr>
          <w:rFonts w:ascii="Calibri" w:hAnsi="Calibri"/>
          <w:szCs w:val="22"/>
        </w:rPr>
        <w:t>between 200</w:t>
      </w:r>
      <w:r w:rsidR="00DB5BD4" w:rsidRPr="00F7122C">
        <w:rPr>
          <w:rFonts w:ascii="Calibri" w:hAnsi="Calibri"/>
          <w:szCs w:val="22"/>
        </w:rPr>
        <w:t xml:space="preserve">3 </w:t>
      </w:r>
      <w:r w:rsidR="00D61886" w:rsidRPr="00F7122C">
        <w:rPr>
          <w:rFonts w:ascii="Calibri" w:hAnsi="Calibri"/>
          <w:szCs w:val="22"/>
        </w:rPr>
        <w:t xml:space="preserve">and </w:t>
      </w:r>
      <w:r w:rsidR="00DB5BD4" w:rsidRPr="00F7122C">
        <w:rPr>
          <w:rFonts w:ascii="Calibri" w:hAnsi="Calibri"/>
          <w:szCs w:val="22"/>
        </w:rPr>
        <w:t>2007</w:t>
      </w:r>
      <w:r w:rsidR="00D61886" w:rsidRPr="00F7122C">
        <w:rPr>
          <w:rFonts w:ascii="Calibri" w:hAnsi="Calibri"/>
          <w:szCs w:val="22"/>
        </w:rPr>
        <w:t xml:space="preserve"> </w:t>
      </w:r>
      <w:r w:rsidR="00F44043" w:rsidRPr="00F7122C">
        <w:rPr>
          <w:rFonts w:ascii="Calibri" w:hAnsi="Calibri"/>
          <w:szCs w:val="22"/>
        </w:rPr>
        <w:t>are publicly available on the</w:t>
      </w:r>
      <w:r w:rsidR="00B97EB5" w:rsidRPr="00F7122C">
        <w:rPr>
          <w:rFonts w:ascii="Calibri" w:hAnsi="Calibri"/>
          <w:szCs w:val="22"/>
        </w:rPr>
        <w:t>ir</w:t>
      </w:r>
      <w:r w:rsidR="00F44043" w:rsidRPr="00F7122C">
        <w:rPr>
          <w:rFonts w:ascii="Calibri" w:hAnsi="Calibri"/>
          <w:szCs w:val="22"/>
        </w:rPr>
        <w:t xml:space="preserve"> website (</w:t>
      </w:r>
      <w:hyperlink r:id="rId33" w:history="1">
        <w:r w:rsidR="00F44043" w:rsidRPr="00F7122C">
          <w:rPr>
            <w:rStyle w:val="Hyperlink"/>
            <w:rFonts w:ascii="Calibri" w:hAnsi="Calibri"/>
            <w:i/>
            <w:color w:val="auto"/>
            <w:szCs w:val="22"/>
            <w:u w:val="none"/>
          </w:rPr>
          <w:t>www.epa.vic.gov.au</w:t>
        </w:r>
      </w:hyperlink>
      <w:r w:rsidR="00F44043" w:rsidRPr="00F7122C">
        <w:rPr>
          <w:rFonts w:ascii="Calibri" w:hAnsi="Calibri"/>
          <w:szCs w:val="22"/>
        </w:rPr>
        <w:t xml:space="preserve">). </w:t>
      </w:r>
    </w:p>
    <w:p w14:paraId="720F4E62" w14:textId="77777777" w:rsidR="00F44043" w:rsidRPr="00F7122C" w:rsidRDefault="00F44043" w:rsidP="00F44043">
      <w:pPr>
        <w:jc w:val="both"/>
        <w:rPr>
          <w:rFonts w:ascii="Calibri" w:hAnsi="Calibri"/>
          <w:szCs w:val="22"/>
        </w:rPr>
      </w:pPr>
    </w:p>
    <w:p w14:paraId="503EFA90" w14:textId="77777777" w:rsidR="001F478F" w:rsidRPr="00F7122C" w:rsidRDefault="00F44043" w:rsidP="00F44043">
      <w:pPr>
        <w:jc w:val="both"/>
        <w:rPr>
          <w:rFonts w:ascii="Calibri" w:hAnsi="Calibri"/>
          <w:szCs w:val="22"/>
        </w:rPr>
      </w:pPr>
      <w:r w:rsidRPr="00F7122C">
        <w:rPr>
          <w:rFonts w:ascii="Calibri" w:hAnsi="Calibri"/>
          <w:szCs w:val="22"/>
        </w:rPr>
        <w:t xml:space="preserve">In 2007-08, instead of coordinating the annual audit, EPA Victoria reviewed the forest audit program and determined that responsibility for commissioning future audits should be passed over to the Department of Sustainability and Environment (DSE). </w:t>
      </w:r>
    </w:p>
    <w:p w14:paraId="1B1F54FC" w14:textId="77777777" w:rsidR="000711F0" w:rsidRPr="00F7122C" w:rsidRDefault="000711F0" w:rsidP="001F478F">
      <w:pPr>
        <w:rPr>
          <w:rFonts w:ascii="Calibri" w:hAnsi="Calibri"/>
        </w:rPr>
      </w:pPr>
    </w:p>
    <w:p w14:paraId="1C0C05E4" w14:textId="4B684292" w:rsidR="001F478F" w:rsidRPr="00F7122C" w:rsidRDefault="00316BFA" w:rsidP="00F54FEF">
      <w:pPr>
        <w:jc w:val="both"/>
        <w:rPr>
          <w:rFonts w:ascii="Calibri" w:hAnsi="Calibri"/>
          <w:szCs w:val="22"/>
        </w:rPr>
      </w:pPr>
      <w:r>
        <w:rPr>
          <w:rFonts w:ascii="Calibri" w:hAnsi="Calibri"/>
          <w:szCs w:val="22"/>
        </w:rPr>
        <w:t>While th</w:t>
      </w:r>
      <w:r w:rsidR="00612A07">
        <w:rPr>
          <w:rFonts w:ascii="Calibri" w:hAnsi="Calibri"/>
          <w:szCs w:val="22"/>
        </w:rPr>
        <w:t>is</w:t>
      </w:r>
      <w:r>
        <w:rPr>
          <w:rFonts w:ascii="Calibri" w:hAnsi="Calibri"/>
          <w:szCs w:val="22"/>
        </w:rPr>
        <w:t xml:space="preserve"> review was being conducted, DSE conducted audits of VicForests’ operations.  </w:t>
      </w:r>
      <w:r w:rsidR="001F478F" w:rsidRPr="00F7122C">
        <w:rPr>
          <w:rFonts w:ascii="Calibri" w:hAnsi="Calibri"/>
        </w:rPr>
        <w:t>In 2007</w:t>
      </w:r>
      <w:r w:rsidR="00B97EB5" w:rsidRPr="00F7122C">
        <w:rPr>
          <w:rFonts w:ascii="Calibri" w:hAnsi="Calibri"/>
        </w:rPr>
        <w:t>-</w:t>
      </w:r>
      <w:r w:rsidR="001F478F" w:rsidRPr="00F7122C">
        <w:rPr>
          <w:rFonts w:ascii="Calibri" w:hAnsi="Calibri"/>
        </w:rPr>
        <w:t>08 and 2008</w:t>
      </w:r>
      <w:r w:rsidR="00B97EB5" w:rsidRPr="00F7122C">
        <w:rPr>
          <w:rFonts w:ascii="Calibri" w:hAnsi="Calibri"/>
        </w:rPr>
        <w:t>-</w:t>
      </w:r>
      <w:r w:rsidR="001F478F" w:rsidRPr="00F7122C">
        <w:rPr>
          <w:rFonts w:ascii="Calibri" w:hAnsi="Calibri"/>
        </w:rPr>
        <w:t xml:space="preserve">09 DSE audited VicForests </w:t>
      </w:r>
      <w:r>
        <w:rPr>
          <w:rFonts w:ascii="Calibri" w:hAnsi="Calibri"/>
        </w:rPr>
        <w:t>for</w:t>
      </w:r>
      <w:r w:rsidR="001F478F" w:rsidRPr="00F7122C">
        <w:rPr>
          <w:rFonts w:ascii="Calibri" w:hAnsi="Calibri"/>
        </w:rPr>
        <w:t xml:space="preserve"> compliance with the </w:t>
      </w:r>
      <w:r w:rsidR="001F478F" w:rsidRPr="00F7122C">
        <w:rPr>
          <w:rFonts w:ascii="Calibri" w:hAnsi="Calibri"/>
          <w:i/>
        </w:rPr>
        <w:t>Allocation</w:t>
      </w:r>
      <w:r w:rsidR="008A1056" w:rsidRPr="00F7122C">
        <w:rPr>
          <w:rFonts w:ascii="Calibri" w:hAnsi="Calibri"/>
          <w:i/>
        </w:rPr>
        <w:t xml:space="preserve"> to VicForests Order 2004 (as amended)</w:t>
      </w:r>
      <w:r w:rsidR="008A1056" w:rsidRPr="00F7122C">
        <w:rPr>
          <w:rFonts w:ascii="Calibri" w:hAnsi="Calibri"/>
        </w:rPr>
        <w:t xml:space="preserve"> (the Allocation</w:t>
      </w:r>
      <w:r w:rsidR="001F478F" w:rsidRPr="00F7122C">
        <w:rPr>
          <w:rFonts w:ascii="Calibri" w:hAnsi="Calibri"/>
        </w:rPr>
        <w:t xml:space="preserve"> Order</w:t>
      </w:r>
      <w:r w:rsidR="008A1056" w:rsidRPr="00F7122C">
        <w:rPr>
          <w:rFonts w:ascii="Calibri" w:hAnsi="Calibri"/>
        </w:rPr>
        <w:t>)</w:t>
      </w:r>
      <w:r w:rsidR="001F478F" w:rsidRPr="00F7122C">
        <w:rPr>
          <w:rFonts w:ascii="Calibri" w:hAnsi="Calibri"/>
        </w:rPr>
        <w:t xml:space="preserve"> and approved Timber Release Plan. A sample of fire salvage coupes from the Tambo, Benalla</w:t>
      </w:r>
      <w:r w:rsidR="004072D7" w:rsidRPr="00F7122C">
        <w:rPr>
          <w:rFonts w:ascii="Calibri" w:hAnsi="Calibri"/>
        </w:rPr>
        <w:t>-</w:t>
      </w:r>
      <w:r w:rsidR="001F478F" w:rsidRPr="00F7122C">
        <w:rPr>
          <w:rFonts w:ascii="Calibri" w:hAnsi="Calibri"/>
        </w:rPr>
        <w:t xml:space="preserve">Mansfield and Central Gippsland Forest Management Areas were selected. </w:t>
      </w:r>
      <w:r w:rsidR="004072D7" w:rsidRPr="00F7122C">
        <w:rPr>
          <w:rFonts w:ascii="Calibri" w:hAnsi="Calibri"/>
        </w:rPr>
        <w:t xml:space="preserve">The audits </w:t>
      </w:r>
      <w:r w:rsidR="001F478F" w:rsidRPr="00F7122C">
        <w:rPr>
          <w:rFonts w:ascii="Calibri" w:hAnsi="Calibri"/>
        </w:rPr>
        <w:t>concluded that</w:t>
      </w:r>
      <w:r w:rsidR="004072D7" w:rsidRPr="00F7122C">
        <w:rPr>
          <w:rFonts w:ascii="Calibri" w:hAnsi="Calibri"/>
        </w:rPr>
        <w:t xml:space="preserve"> </w:t>
      </w:r>
      <w:r w:rsidR="004072D7" w:rsidRPr="00F7122C">
        <w:rPr>
          <w:rFonts w:ascii="Calibri" w:hAnsi="Calibri"/>
          <w:szCs w:val="22"/>
        </w:rPr>
        <w:t xml:space="preserve">VicForests has processes in place to address all requirements of the Allocation Order and approved Timber Release Plan, with only some minor improvements required. </w:t>
      </w:r>
      <w:r w:rsidR="001F478F" w:rsidRPr="00F7122C">
        <w:rPr>
          <w:rFonts w:ascii="Calibri" w:hAnsi="Calibri"/>
        </w:rPr>
        <w:t>The audit</w:t>
      </w:r>
      <w:r w:rsidR="004072D7" w:rsidRPr="00F7122C">
        <w:rPr>
          <w:rFonts w:ascii="Calibri" w:hAnsi="Calibri"/>
        </w:rPr>
        <w:t>s</w:t>
      </w:r>
      <w:r w:rsidR="001F478F" w:rsidRPr="00F7122C">
        <w:rPr>
          <w:rFonts w:ascii="Calibri" w:hAnsi="Calibri"/>
        </w:rPr>
        <w:t xml:space="preserve"> found that </w:t>
      </w:r>
      <w:r w:rsidR="001F478F" w:rsidRPr="00F7122C">
        <w:rPr>
          <w:rFonts w:ascii="Calibri" w:hAnsi="Calibri"/>
        </w:rPr>
        <w:lastRenderedPageBreak/>
        <w:t>the process</w:t>
      </w:r>
      <w:r w:rsidR="004072D7" w:rsidRPr="00F7122C">
        <w:rPr>
          <w:rFonts w:ascii="Calibri" w:hAnsi="Calibri"/>
        </w:rPr>
        <w:t>es</w:t>
      </w:r>
      <w:r w:rsidR="001F478F" w:rsidRPr="00F7122C">
        <w:rPr>
          <w:rFonts w:ascii="Calibri" w:hAnsi="Calibri"/>
        </w:rPr>
        <w:t xml:space="preserve"> </w:t>
      </w:r>
      <w:r w:rsidR="004072D7" w:rsidRPr="00F7122C">
        <w:rPr>
          <w:rFonts w:ascii="Calibri" w:hAnsi="Calibri"/>
        </w:rPr>
        <w:t xml:space="preserve">were </w:t>
      </w:r>
      <w:r w:rsidR="001F478F" w:rsidRPr="00F7122C">
        <w:rPr>
          <w:rFonts w:ascii="Calibri" w:hAnsi="Calibri"/>
        </w:rPr>
        <w:t xml:space="preserve">followed in most instances and when followed, it achieved the desired outcomes. The </w:t>
      </w:r>
      <w:r w:rsidR="00540D5E" w:rsidRPr="00F7122C">
        <w:rPr>
          <w:rFonts w:ascii="Calibri" w:hAnsi="Calibri"/>
        </w:rPr>
        <w:t xml:space="preserve">2007-08 audit made eleven recommendations, and the </w:t>
      </w:r>
      <w:r w:rsidR="004072D7" w:rsidRPr="00F7122C">
        <w:rPr>
          <w:rFonts w:ascii="Calibri" w:hAnsi="Calibri"/>
        </w:rPr>
        <w:t xml:space="preserve">2008-09 </w:t>
      </w:r>
      <w:r w:rsidR="001F478F" w:rsidRPr="00F7122C">
        <w:rPr>
          <w:rFonts w:ascii="Calibri" w:hAnsi="Calibri"/>
        </w:rPr>
        <w:t>audit seven recommendations</w:t>
      </w:r>
      <w:r w:rsidR="00540D5E" w:rsidRPr="00F7122C">
        <w:rPr>
          <w:rFonts w:ascii="Calibri" w:hAnsi="Calibri"/>
        </w:rPr>
        <w:t>,</w:t>
      </w:r>
      <w:r w:rsidR="001F478F" w:rsidRPr="00F7122C">
        <w:rPr>
          <w:rFonts w:ascii="Calibri" w:hAnsi="Calibri"/>
        </w:rPr>
        <w:t xml:space="preserve"> for improvements in process for both DSE and VicForests.</w:t>
      </w:r>
      <w:r w:rsidR="00F54FEF" w:rsidRPr="00F7122C">
        <w:rPr>
          <w:rFonts w:ascii="Calibri" w:hAnsi="Calibri"/>
          <w:szCs w:val="22"/>
        </w:rPr>
        <w:t xml:space="preserve"> </w:t>
      </w:r>
      <w:r w:rsidR="007E27EC" w:rsidRPr="00F7122C">
        <w:rPr>
          <w:rFonts w:ascii="Calibri" w:hAnsi="Calibri"/>
          <w:szCs w:val="22"/>
        </w:rPr>
        <w:t>The 2007</w:t>
      </w:r>
      <w:r w:rsidR="00F54FEF" w:rsidRPr="00F7122C">
        <w:rPr>
          <w:rFonts w:ascii="Calibri" w:hAnsi="Calibri"/>
          <w:szCs w:val="22"/>
        </w:rPr>
        <w:t>-</w:t>
      </w:r>
      <w:r w:rsidR="007E27EC" w:rsidRPr="00F7122C">
        <w:rPr>
          <w:rFonts w:ascii="Calibri" w:hAnsi="Calibri"/>
          <w:szCs w:val="22"/>
        </w:rPr>
        <w:t>08 and 2008</w:t>
      </w:r>
      <w:r w:rsidR="00F54FEF" w:rsidRPr="00F7122C">
        <w:rPr>
          <w:rFonts w:ascii="Calibri" w:hAnsi="Calibri"/>
          <w:szCs w:val="22"/>
        </w:rPr>
        <w:t>-</w:t>
      </w:r>
      <w:r w:rsidR="007E27EC" w:rsidRPr="00F7122C">
        <w:rPr>
          <w:rFonts w:ascii="Calibri" w:hAnsi="Calibri"/>
          <w:szCs w:val="22"/>
        </w:rPr>
        <w:t xml:space="preserve">09 audits are available on the DSE website at </w:t>
      </w:r>
      <w:r w:rsidR="00823E24" w:rsidRPr="00F7122C">
        <w:rPr>
          <w:rFonts w:ascii="Calibri" w:hAnsi="Calibri"/>
          <w:i/>
          <w:szCs w:val="22"/>
        </w:rPr>
        <w:t>www.</w:t>
      </w:r>
      <w:r w:rsidR="00823E24">
        <w:rPr>
          <w:rFonts w:ascii="Calibri" w:hAnsi="Calibri"/>
          <w:i/>
          <w:szCs w:val="22"/>
        </w:rPr>
        <w:t>depi</w:t>
      </w:r>
      <w:r w:rsidR="00823E24" w:rsidRPr="00F7122C">
        <w:rPr>
          <w:rFonts w:ascii="Calibri" w:hAnsi="Calibri"/>
          <w:i/>
          <w:szCs w:val="22"/>
        </w:rPr>
        <w:t>.vic.gov.au</w:t>
      </w:r>
      <w:r w:rsidR="007E27EC" w:rsidRPr="00F7122C">
        <w:rPr>
          <w:rFonts w:ascii="Calibri" w:hAnsi="Calibri"/>
          <w:i/>
          <w:szCs w:val="22"/>
        </w:rPr>
        <w:t>.</w:t>
      </w:r>
    </w:p>
    <w:p w14:paraId="144AB41A" w14:textId="77777777" w:rsidR="001F478F" w:rsidRPr="00F7122C" w:rsidRDefault="001F478F" w:rsidP="00F44043">
      <w:pPr>
        <w:jc w:val="both"/>
        <w:rPr>
          <w:rFonts w:ascii="Calibri" w:hAnsi="Calibri"/>
          <w:szCs w:val="22"/>
        </w:rPr>
      </w:pPr>
    </w:p>
    <w:p w14:paraId="10EC0CBC" w14:textId="0B232039" w:rsidR="00F44043" w:rsidRPr="00F7122C" w:rsidRDefault="00CC2B90" w:rsidP="00F44043">
      <w:pPr>
        <w:jc w:val="both"/>
        <w:rPr>
          <w:rFonts w:ascii="Calibri" w:hAnsi="Calibri"/>
          <w:szCs w:val="22"/>
        </w:rPr>
      </w:pPr>
      <w:r w:rsidRPr="00F7122C">
        <w:rPr>
          <w:rFonts w:ascii="Calibri" w:hAnsi="Calibri"/>
        </w:rPr>
        <w:t xml:space="preserve">In 2010, </w:t>
      </w:r>
      <w:r w:rsidR="00F44043" w:rsidRPr="00F7122C">
        <w:rPr>
          <w:rFonts w:ascii="Calibri" w:hAnsi="Calibri"/>
        </w:rPr>
        <w:t>DSE</w:t>
      </w:r>
      <w:r w:rsidR="00C87EE1" w:rsidRPr="00F7122C">
        <w:rPr>
          <w:rFonts w:ascii="Calibri" w:hAnsi="Calibri"/>
        </w:rPr>
        <w:t xml:space="preserve"> implement</w:t>
      </w:r>
      <w:r w:rsidRPr="00F7122C">
        <w:rPr>
          <w:rFonts w:ascii="Calibri" w:hAnsi="Calibri"/>
        </w:rPr>
        <w:t>ed</w:t>
      </w:r>
      <w:r w:rsidR="00F44043" w:rsidRPr="00F7122C">
        <w:rPr>
          <w:rFonts w:ascii="Calibri" w:hAnsi="Calibri"/>
        </w:rPr>
        <w:t xml:space="preserve"> </w:t>
      </w:r>
      <w:r w:rsidR="00D14B3E" w:rsidRPr="00F7122C">
        <w:rPr>
          <w:rFonts w:ascii="Calibri" w:hAnsi="Calibri"/>
        </w:rPr>
        <w:t xml:space="preserve">a new </w:t>
      </w:r>
      <w:r w:rsidR="00F44043" w:rsidRPr="00F7122C">
        <w:rPr>
          <w:rFonts w:ascii="Calibri" w:hAnsi="Calibri"/>
        </w:rPr>
        <w:t>audit program for commercial timber harvesting in Victoria’s State forests</w:t>
      </w:r>
      <w:r w:rsidR="00B81807" w:rsidRPr="00F7122C">
        <w:rPr>
          <w:rFonts w:ascii="Calibri" w:hAnsi="Calibri"/>
        </w:rPr>
        <w:t xml:space="preserve">. The Forest Audit Program has been designed to allow for the independent examination of a range of activities associated with timber harvesting including: operational and tactical planning; roading; harvesting; coupe closure; and regeneration. </w:t>
      </w:r>
      <w:r w:rsidR="00826B1C" w:rsidRPr="00F7122C">
        <w:rPr>
          <w:rFonts w:ascii="Calibri" w:hAnsi="Calibri"/>
        </w:rPr>
        <w:t>A</w:t>
      </w:r>
      <w:r w:rsidR="00B81807" w:rsidRPr="00F7122C">
        <w:rPr>
          <w:rFonts w:ascii="Calibri" w:hAnsi="Calibri"/>
        </w:rPr>
        <w:t xml:space="preserve">udits </w:t>
      </w:r>
      <w:r w:rsidR="00FF0BF3" w:rsidRPr="00F7122C">
        <w:rPr>
          <w:rFonts w:ascii="Calibri" w:hAnsi="Calibri"/>
        </w:rPr>
        <w:t>are</w:t>
      </w:r>
      <w:r w:rsidR="00826B1C" w:rsidRPr="00F7122C">
        <w:rPr>
          <w:rFonts w:ascii="Calibri" w:hAnsi="Calibri"/>
        </w:rPr>
        <w:t xml:space="preserve"> conducted by</w:t>
      </w:r>
      <w:r w:rsidR="00B81807" w:rsidRPr="00F7122C">
        <w:rPr>
          <w:rFonts w:ascii="Calibri" w:hAnsi="Calibri"/>
        </w:rPr>
        <w:t xml:space="preserve"> independent third-party auditors appointed under the </w:t>
      </w:r>
      <w:r w:rsidR="00B81807" w:rsidRPr="00F7122C">
        <w:rPr>
          <w:rFonts w:ascii="Calibri" w:hAnsi="Calibri"/>
          <w:i/>
        </w:rPr>
        <w:t>Environment Protection Act 1970</w:t>
      </w:r>
      <w:r w:rsidR="00B909EB">
        <w:rPr>
          <w:rFonts w:ascii="Calibri" w:hAnsi="Calibri"/>
          <w:i/>
        </w:rPr>
        <w:t xml:space="preserve"> </w:t>
      </w:r>
      <w:r w:rsidR="00B909EB">
        <w:rPr>
          <w:rFonts w:ascii="Calibri" w:hAnsi="Calibri"/>
        </w:rPr>
        <w:t>(Vic)</w:t>
      </w:r>
      <w:r w:rsidR="00826B1C" w:rsidRPr="00F7122C">
        <w:rPr>
          <w:rFonts w:ascii="Calibri" w:hAnsi="Calibri"/>
        </w:rPr>
        <w:t xml:space="preserve">, and </w:t>
      </w:r>
      <w:r w:rsidR="00B81807" w:rsidRPr="00F7122C">
        <w:rPr>
          <w:rFonts w:ascii="Calibri" w:hAnsi="Calibri"/>
        </w:rPr>
        <w:t>assess the effectiveness of: organisations regulated under the framework (including DSE and VicForests); the regulator (DSE); and the regulatory framework.</w:t>
      </w:r>
      <w:r w:rsidR="00826B1C" w:rsidRPr="00F7122C">
        <w:rPr>
          <w:rFonts w:ascii="Calibri" w:hAnsi="Calibri"/>
        </w:rPr>
        <w:t xml:space="preserve"> </w:t>
      </w:r>
      <w:r w:rsidR="00F44043" w:rsidRPr="00F7122C">
        <w:rPr>
          <w:rFonts w:ascii="Calibri" w:hAnsi="Calibri"/>
          <w:szCs w:val="22"/>
        </w:rPr>
        <w:t xml:space="preserve">The audit reports </w:t>
      </w:r>
      <w:r w:rsidR="00EA4CA9">
        <w:rPr>
          <w:rFonts w:ascii="Calibri" w:hAnsi="Calibri"/>
          <w:szCs w:val="22"/>
        </w:rPr>
        <w:t>are</w:t>
      </w:r>
      <w:r w:rsidR="00F44043" w:rsidRPr="00F7122C">
        <w:rPr>
          <w:rFonts w:ascii="Calibri" w:hAnsi="Calibri"/>
          <w:szCs w:val="22"/>
        </w:rPr>
        <w:t xml:space="preserve"> published on the DSE website (</w:t>
      </w:r>
      <w:r w:rsidR="00823E24" w:rsidRPr="00F7122C">
        <w:rPr>
          <w:rFonts w:ascii="Calibri" w:hAnsi="Calibri"/>
          <w:i/>
          <w:szCs w:val="22"/>
        </w:rPr>
        <w:t>www.</w:t>
      </w:r>
      <w:r w:rsidR="00823E24">
        <w:rPr>
          <w:rFonts w:ascii="Calibri" w:hAnsi="Calibri"/>
          <w:i/>
          <w:szCs w:val="22"/>
        </w:rPr>
        <w:t>depi</w:t>
      </w:r>
      <w:r w:rsidR="00B52A05">
        <w:rPr>
          <w:rFonts w:ascii="Calibri" w:hAnsi="Calibri"/>
          <w:i/>
          <w:szCs w:val="22"/>
        </w:rPr>
        <w:t>.vic.gov.au</w:t>
      </w:r>
      <w:r w:rsidR="00F44043" w:rsidRPr="00F7122C">
        <w:rPr>
          <w:rFonts w:ascii="Calibri" w:hAnsi="Calibri"/>
          <w:szCs w:val="22"/>
        </w:rPr>
        <w:t>).</w:t>
      </w:r>
    </w:p>
    <w:p w14:paraId="4AB1401E" w14:textId="77777777" w:rsidR="00932E3E" w:rsidRPr="00F7122C" w:rsidRDefault="00932E3E"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6758DE" w:rsidRPr="00F7122C" w14:paraId="46795C43" w14:textId="77777777" w:rsidTr="00181E4B">
        <w:tc>
          <w:tcPr>
            <w:tcW w:w="6708" w:type="dxa"/>
            <w:shd w:val="clear" w:color="auto" w:fill="F3F3F3"/>
          </w:tcPr>
          <w:p w14:paraId="0CF5A51B" w14:textId="77777777" w:rsidR="00D120AB" w:rsidRPr="00F7122C" w:rsidRDefault="00C02815" w:rsidP="005635B7">
            <w:pPr>
              <w:jc w:val="both"/>
              <w:rPr>
                <w:rFonts w:ascii="Calibri" w:hAnsi="Calibri"/>
                <w:b/>
              </w:rPr>
            </w:pPr>
            <w:r w:rsidRPr="00F7122C">
              <w:rPr>
                <w:rFonts w:ascii="Calibri" w:hAnsi="Calibri"/>
                <w:b/>
              </w:rPr>
              <w:t>Milestone</w:t>
            </w:r>
          </w:p>
          <w:p w14:paraId="46CBA6FE" w14:textId="77777777" w:rsidR="006758DE" w:rsidRPr="00F7122C" w:rsidRDefault="006758DE" w:rsidP="005635B7">
            <w:pPr>
              <w:jc w:val="both"/>
              <w:rPr>
                <w:rFonts w:ascii="Calibri" w:hAnsi="Calibri"/>
              </w:rPr>
            </w:pPr>
            <w:r w:rsidRPr="00F7122C">
              <w:rPr>
                <w:rFonts w:ascii="Calibri" w:hAnsi="Calibri"/>
              </w:rPr>
              <w:t>Victoria will further develop the transparency and accountability of its forest management processes through the implementation of an on-going quality assurance program. The program will be implemented, within three years, utilising expertise external to the forest agency in the Department of Natural Resources and Environment or its equivalent.</w:t>
            </w:r>
          </w:p>
        </w:tc>
        <w:tc>
          <w:tcPr>
            <w:tcW w:w="1760" w:type="dxa"/>
            <w:shd w:val="clear" w:color="auto" w:fill="F3F3F3"/>
          </w:tcPr>
          <w:p w14:paraId="0DD2423B" w14:textId="77777777" w:rsidR="00D120AB" w:rsidRPr="00F7122C" w:rsidRDefault="00D120AB" w:rsidP="005635B7">
            <w:pPr>
              <w:jc w:val="both"/>
              <w:rPr>
                <w:rFonts w:ascii="Calibri" w:hAnsi="Calibri"/>
                <w:b/>
              </w:rPr>
            </w:pPr>
            <w:r w:rsidRPr="00F7122C">
              <w:rPr>
                <w:rFonts w:ascii="Calibri" w:hAnsi="Calibri"/>
                <w:b/>
              </w:rPr>
              <w:t>Clause number</w:t>
            </w:r>
            <w:r w:rsidR="00DC49D0" w:rsidRPr="00F7122C">
              <w:rPr>
                <w:rFonts w:ascii="Calibri" w:hAnsi="Calibri"/>
                <w:b/>
              </w:rPr>
              <w:t>s</w:t>
            </w:r>
          </w:p>
          <w:p w14:paraId="564390BF" w14:textId="77777777" w:rsidR="006758DE" w:rsidRPr="00F7122C" w:rsidRDefault="006758DE" w:rsidP="005635B7">
            <w:pPr>
              <w:jc w:val="both"/>
              <w:rPr>
                <w:rFonts w:ascii="Calibri" w:hAnsi="Calibri"/>
              </w:rPr>
            </w:pPr>
            <w:r w:rsidRPr="00F7122C">
              <w:rPr>
                <w:rFonts w:ascii="Calibri" w:hAnsi="Calibri"/>
              </w:rPr>
              <w:t>EG</w:t>
            </w:r>
            <w:r w:rsidR="00CF62BE" w:rsidRPr="00F7122C">
              <w:rPr>
                <w:rFonts w:ascii="Calibri" w:hAnsi="Calibri"/>
              </w:rPr>
              <w:t xml:space="preserve"> - 29</w:t>
            </w:r>
          </w:p>
          <w:p w14:paraId="7914DBE1" w14:textId="77777777" w:rsidR="00D120AB" w:rsidRPr="00F7122C" w:rsidRDefault="006758DE" w:rsidP="005635B7">
            <w:pPr>
              <w:jc w:val="both"/>
              <w:rPr>
                <w:rFonts w:ascii="Calibri" w:hAnsi="Calibri"/>
              </w:rPr>
            </w:pPr>
            <w:r w:rsidRPr="00F7122C">
              <w:rPr>
                <w:rFonts w:ascii="Calibri" w:hAnsi="Calibri"/>
              </w:rPr>
              <w:t>CH</w:t>
            </w:r>
            <w:r w:rsidR="00CF62BE" w:rsidRPr="00F7122C">
              <w:rPr>
                <w:rFonts w:ascii="Calibri" w:hAnsi="Calibri"/>
              </w:rPr>
              <w:t xml:space="preserve"> - 44</w:t>
            </w:r>
          </w:p>
          <w:p w14:paraId="3044478B" w14:textId="77777777" w:rsidR="00A426B0" w:rsidRPr="00F7122C" w:rsidRDefault="00A426B0" w:rsidP="005635B7">
            <w:pPr>
              <w:jc w:val="both"/>
              <w:rPr>
                <w:rFonts w:ascii="Calibri" w:hAnsi="Calibri"/>
                <w:b/>
              </w:rPr>
            </w:pPr>
            <w:r w:rsidRPr="00F7122C">
              <w:rPr>
                <w:rFonts w:ascii="Calibri" w:hAnsi="Calibri"/>
              </w:rPr>
              <w:t>NE</w:t>
            </w:r>
            <w:r w:rsidR="00CF62BE" w:rsidRPr="00F7122C">
              <w:rPr>
                <w:rFonts w:ascii="Calibri" w:hAnsi="Calibri"/>
              </w:rPr>
              <w:t xml:space="preserve"> - 44</w:t>
            </w:r>
          </w:p>
        </w:tc>
      </w:tr>
      <w:tr w:rsidR="000C3C3F" w:rsidRPr="00F7122C" w14:paraId="468085B7" w14:textId="77777777" w:rsidTr="00181E4B">
        <w:tc>
          <w:tcPr>
            <w:tcW w:w="6708" w:type="dxa"/>
            <w:shd w:val="clear" w:color="auto" w:fill="F3F3F3"/>
          </w:tcPr>
          <w:p w14:paraId="38D55C18" w14:textId="77777777" w:rsidR="00D120AB" w:rsidRPr="00F7122C" w:rsidRDefault="00D120AB" w:rsidP="00D120AB">
            <w:pPr>
              <w:jc w:val="both"/>
              <w:rPr>
                <w:rFonts w:ascii="Calibri" w:hAnsi="Calibri"/>
                <w:b/>
              </w:rPr>
            </w:pPr>
            <w:r w:rsidRPr="00F7122C">
              <w:rPr>
                <w:rFonts w:ascii="Calibri" w:hAnsi="Calibri"/>
                <w:b/>
              </w:rPr>
              <w:t>Obligation</w:t>
            </w:r>
          </w:p>
          <w:p w14:paraId="6C3AD1D1" w14:textId="77777777" w:rsidR="000C3C3F" w:rsidRPr="00F7122C" w:rsidRDefault="000C3C3F" w:rsidP="005635B7">
            <w:pPr>
              <w:jc w:val="both"/>
              <w:rPr>
                <w:rFonts w:ascii="Calibri" w:hAnsi="Calibri"/>
              </w:rPr>
            </w:pPr>
            <w:r w:rsidRPr="00F7122C">
              <w:rPr>
                <w:rFonts w:ascii="Calibri" w:hAnsi="Calibri"/>
              </w:rPr>
              <w:t>Parties note that to develop the transparency and accountability of its forest management processes, Victoria is implementing an on-going quality assurance program utilising, as appropriate, expertise external to the forest agency in the Department of Natural Resources and Environment or its equivalent.</w:t>
            </w:r>
          </w:p>
        </w:tc>
        <w:tc>
          <w:tcPr>
            <w:tcW w:w="1760" w:type="dxa"/>
            <w:shd w:val="clear" w:color="auto" w:fill="F3F3F3"/>
          </w:tcPr>
          <w:p w14:paraId="27903B9C" w14:textId="77777777" w:rsidR="00D120AB" w:rsidRPr="00F7122C" w:rsidRDefault="00D120AB" w:rsidP="00D120AB">
            <w:pPr>
              <w:jc w:val="both"/>
              <w:rPr>
                <w:rFonts w:ascii="Calibri" w:hAnsi="Calibri"/>
                <w:b/>
              </w:rPr>
            </w:pPr>
            <w:r w:rsidRPr="00F7122C">
              <w:rPr>
                <w:rFonts w:ascii="Calibri" w:hAnsi="Calibri"/>
                <w:b/>
              </w:rPr>
              <w:t>Clause number</w:t>
            </w:r>
            <w:r w:rsidR="00DC49D0" w:rsidRPr="00F7122C">
              <w:rPr>
                <w:rFonts w:ascii="Calibri" w:hAnsi="Calibri"/>
                <w:b/>
              </w:rPr>
              <w:t>s</w:t>
            </w:r>
          </w:p>
          <w:p w14:paraId="634B8CBD" w14:textId="77777777" w:rsidR="00D120AB" w:rsidRPr="00F7122C" w:rsidRDefault="000C3C3F" w:rsidP="005635B7">
            <w:pPr>
              <w:jc w:val="both"/>
              <w:rPr>
                <w:rFonts w:ascii="Calibri" w:hAnsi="Calibri"/>
              </w:rPr>
            </w:pPr>
            <w:r w:rsidRPr="00F7122C">
              <w:rPr>
                <w:rFonts w:ascii="Calibri" w:hAnsi="Calibri"/>
              </w:rPr>
              <w:t>W</w:t>
            </w:r>
            <w:r w:rsidR="00CF62BE" w:rsidRPr="00F7122C">
              <w:rPr>
                <w:rFonts w:ascii="Calibri" w:hAnsi="Calibri"/>
              </w:rPr>
              <w:t xml:space="preserve"> - 45</w:t>
            </w:r>
          </w:p>
          <w:p w14:paraId="646309EC" w14:textId="77777777" w:rsidR="000C3C3F" w:rsidRPr="00F7122C" w:rsidRDefault="000C3C3F" w:rsidP="005635B7">
            <w:pPr>
              <w:jc w:val="both"/>
              <w:rPr>
                <w:rFonts w:ascii="Calibri" w:hAnsi="Calibri"/>
              </w:rPr>
            </w:pPr>
            <w:r w:rsidRPr="00F7122C">
              <w:rPr>
                <w:rFonts w:ascii="Calibri" w:hAnsi="Calibri"/>
              </w:rPr>
              <w:t>G</w:t>
            </w:r>
            <w:r w:rsidR="00CF62BE" w:rsidRPr="00F7122C">
              <w:rPr>
                <w:rFonts w:ascii="Calibri" w:hAnsi="Calibri"/>
              </w:rPr>
              <w:t xml:space="preserve"> - 45</w:t>
            </w:r>
          </w:p>
        </w:tc>
      </w:tr>
    </w:tbl>
    <w:p w14:paraId="4B96954C" w14:textId="77777777" w:rsidR="005521FC" w:rsidRPr="00F7122C" w:rsidRDefault="005521FC" w:rsidP="005635B7">
      <w:pPr>
        <w:jc w:val="both"/>
        <w:rPr>
          <w:rFonts w:ascii="Calibri" w:hAnsi="Calibri"/>
        </w:rPr>
      </w:pPr>
    </w:p>
    <w:p w14:paraId="6AEA59F3" w14:textId="77777777" w:rsidR="00566670" w:rsidRPr="00F7122C" w:rsidRDefault="00566670" w:rsidP="00566670">
      <w:pPr>
        <w:jc w:val="both"/>
        <w:rPr>
          <w:rFonts w:ascii="Calibri" w:hAnsi="Calibri"/>
          <w:szCs w:val="22"/>
        </w:rPr>
      </w:pPr>
      <w:r w:rsidRPr="00F7122C">
        <w:rPr>
          <w:rFonts w:ascii="Calibri" w:hAnsi="Calibri"/>
          <w:szCs w:val="22"/>
        </w:rPr>
        <w:t>This milestone was achieved in Period 1.</w:t>
      </w:r>
    </w:p>
    <w:p w14:paraId="3B89BB36" w14:textId="77777777" w:rsidR="00566670" w:rsidRPr="00F7122C" w:rsidRDefault="00566670" w:rsidP="00566670">
      <w:pPr>
        <w:jc w:val="both"/>
        <w:rPr>
          <w:rFonts w:ascii="Calibri" w:hAnsi="Calibri"/>
          <w:szCs w:val="22"/>
        </w:rPr>
      </w:pPr>
    </w:p>
    <w:p w14:paraId="2DDFCABA" w14:textId="77777777" w:rsidR="00566670" w:rsidRPr="00F7122C" w:rsidRDefault="00566670" w:rsidP="00566670">
      <w:pPr>
        <w:jc w:val="both"/>
        <w:rPr>
          <w:rFonts w:ascii="Calibri" w:hAnsi="Calibri"/>
        </w:rPr>
      </w:pPr>
      <w:r w:rsidRPr="00F7122C">
        <w:rPr>
          <w:rFonts w:ascii="Calibri" w:hAnsi="Calibri"/>
          <w:szCs w:val="22"/>
        </w:rPr>
        <w:t xml:space="preserve">To improve the transparency and accountability of forest management processes in Victoria, </w:t>
      </w:r>
      <w:r w:rsidR="0097691F" w:rsidRPr="00F7122C">
        <w:rPr>
          <w:rFonts w:ascii="Calibri" w:hAnsi="Calibri"/>
          <w:szCs w:val="22"/>
        </w:rPr>
        <w:t xml:space="preserve">the </w:t>
      </w:r>
      <w:r w:rsidR="00246C4D" w:rsidRPr="00F7122C">
        <w:rPr>
          <w:rFonts w:ascii="Calibri" w:hAnsi="Calibri"/>
          <w:szCs w:val="22"/>
        </w:rPr>
        <w:t xml:space="preserve">then </w:t>
      </w:r>
      <w:r w:rsidR="0097691F" w:rsidRPr="00F7122C">
        <w:rPr>
          <w:rFonts w:ascii="Calibri" w:hAnsi="Calibri"/>
          <w:szCs w:val="22"/>
        </w:rPr>
        <w:t xml:space="preserve">Victorian Government </w:t>
      </w:r>
      <w:r w:rsidRPr="00F7122C">
        <w:rPr>
          <w:rFonts w:ascii="Calibri" w:hAnsi="Calibri"/>
          <w:szCs w:val="22"/>
        </w:rPr>
        <w:t xml:space="preserve">developed and implemented a variety of quality assurance initiatives during Period 1. </w:t>
      </w:r>
      <w:r w:rsidR="00246C4D" w:rsidRPr="00F7122C">
        <w:rPr>
          <w:rFonts w:ascii="Calibri" w:hAnsi="Calibri"/>
          <w:szCs w:val="22"/>
        </w:rPr>
        <w:t>The State of</w:t>
      </w:r>
      <w:r w:rsidRPr="00F7122C">
        <w:rPr>
          <w:rFonts w:ascii="Calibri" w:hAnsi="Calibri"/>
          <w:szCs w:val="22"/>
        </w:rPr>
        <w:t xml:space="preserve"> </w:t>
      </w:r>
      <w:r w:rsidR="0097691F" w:rsidRPr="00F7122C">
        <w:rPr>
          <w:rFonts w:ascii="Calibri" w:hAnsi="Calibri"/>
          <w:szCs w:val="22"/>
        </w:rPr>
        <w:t xml:space="preserve">Victoria </w:t>
      </w:r>
      <w:r w:rsidRPr="00F7122C">
        <w:rPr>
          <w:rFonts w:ascii="Calibri" w:hAnsi="Calibri"/>
          <w:szCs w:val="22"/>
        </w:rPr>
        <w:t xml:space="preserve">does not have </w:t>
      </w:r>
      <w:r w:rsidR="00D15C00" w:rsidRPr="00F7122C">
        <w:rPr>
          <w:rFonts w:ascii="Calibri" w:hAnsi="Calibri"/>
          <w:szCs w:val="22"/>
        </w:rPr>
        <w:t>one</w:t>
      </w:r>
      <w:r w:rsidRPr="00F7122C">
        <w:rPr>
          <w:rFonts w:ascii="Calibri" w:hAnsi="Calibri"/>
          <w:szCs w:val="22"/>
        </w:rPr>
        <w:t xml:space="preserve"> quality assurance program, instead it </w:t>
      </w:r>
      <w:r w:rsidR="00246C4D" w:rsidRPr="00F7122C">
        <w:rPr>
          <w:rFonts w:ascii="Calibri" w:hAnsi="Calibri"/>
          <w:szCs w:val="22"/>
        </w:rPr>
        <w:t xml:space="preserve">has </w:t>
      </w:r>
      <w:r w:rsidRPr="00F7122C">
        <w:rPr>
          <w:rFonts w:ascii="Calibri" w:hAnsi="Calibri"/>
          <w:szCs w:val="22"/>
        </w:rPr>
        <w:t xml:space="preserve">developed and implemented a variety of initiatives that ensure </w:t>
      </w:r>
      <w:r w:rsidR="00D15C00" w:rsidRPr="00F7122C">
        <w:rPr>
          <w:rFonts w:ascii="Calibri" w:hAnsi="Calibri"/>
          <w:szCs w:val="22"/>
        </w:rPr>
        <w:t xml:space="preserve">the </w:t>
      </w:r>
      <w:r w:rsidRPr="00F7122C">
        <w:rPr>
          <w:rFonts w:ascii="Calibri" w:hAnsi="Calibri"/>
          <w:szCs w:val="22"/>
        </w:rPr>
        <w:t xml:space="preserve">continued development and refinement of business practice processes and procedures. Details of these initiatives are available in the Victorian </w:t>
      </w:r>
      <w:r w:rsidR="00E87C2B" w:rsidRPr="00F7122C">
        <w:rPr>
          <w:rFonts w:ascii="Calibri" w:hAnsi="Calibri"/>
          <w:szCs w:val="22"/>
        </w:rPr>
        <w:t>RFA</w:t>
      </w:r>
      <w:r w:rsidRPr="00F7122C">
        <w:rPr>
          <w:rFonts w:ascii="Calibri" w:hAnsi="Calibri"/>
          <w:szCs w:val="22"/>
        </w:rPr>
        <w:t xml:space="preserve"> Annual Reports which were released from 1998 to 2002 and which reported on the milestones set out in the RFAs. </w:t>
      </w:r>
      <w:r w:rsidRPr="00F7122C">
        <w:rPr>
          <w:rFonts w:ascii="Calibri" w:hAnsi="Calibri"/>
          <w:i/>
        </w:rPr>
        <w:t>Our Forests, Our Future</w:t>
      </w:r>
      <w:r w:rsidRPr="00F7122C">
        <w:rPr>
          <w:rFonts w:ascii="Calibri" w:hAnsi="Calibri"/>
        </w:rPr>
        <w:t xml:space="preserve"> also outlines many of the forestry reforms that supported improved transparency and accountability in forest management which occurred in Victoria over the reporting period.</w:t>
      </w:r>
    </w:p>
    <w:p w14:paraId="7D711FAD" w14:textId="77777777" w:rsidR="00566670" w:rsidRPr="00F7122C" w:rsidRDefault="00566670" w:rsidP="00566670">
      <w:pPr>
        <w:jc w:val="both"/>
        <w:rPr>
          <w:rFonts w:ascii="Calibri" w:hAnsi="Calibri"/>
          <w:szCs w:val="22"/>
        </w:rPr>
      </w:pPr>
    </w:p>
    <w:p w14:paraId="77D93571" w14:textId="77777777" w:rsidR="00566670" w:rsidRDefault="008A0D8C" w:rsidP="00566670">
      <w:pPr>
        <w:tabs>
          <w:tab w:val="left" w:pos="1440"/>
        </w:tabs>
        <w:autoSpaceDE w:val="0"/>
        <w:autoSpaceDN w:val="0"/>
        <w:adjustRightInd w:val="0"/>
        <w:jc w:val="both"/>
        <w:rPr>
          <w:rFonts w:ascii="Calibri" w:hAnsi="Calibri"/>
          <w:szCs w:val="22"/>
        </w:rPr>
      </w:pPr>
      <w:r w:rsidRPr="004A25B3">
        <w:rPr>
          <w:rFonts w:ascii="Calibri" w:hAnsi="Calibri"/>
          <w:szCs w:val="22"/>
        </w:rPr>
        <w:t xml:space="preserve">One of the most </w:t>
      </w:r>
      <w:r w:rsidR="00EA4CA9" w:rsidRPr="004A25B3">
        <w:rPr>
          <w:rFonts w:ascii="Calibri" w:hAnsi="Calibri"/>
          <w:szCs w:val="22"/>
        </w:rPr>
        <w:t>important of these initiatives was the</w:t>
      </w:r>
      <w:r w:rsidR="00566670" w:rsidRPr="004A25B3">
        <w:rPr>
          <w:rFonts w:ascii="Calibri" w:hAnsi="Calibri"/>
          <w:szCs w:val="22"/>
        </w:rPr>
        <w:t xml:space="preserve"> development and implementation of </w:t>
      </w:r>
      <w:r w:rsidR="002D0DB2" w:rsidRPr="004A25B3">
        <w:rPr>
          <w:rFonts w:ascii="Calibri" w:hAnsi="Calibri"/>
          <w:szCs w:val="22"/>
        </w:rPr>
        <w:t xml:space="preserve">an </w:t>
      </w:r>
      <w:r w:rsidR="006B088F" w:rsidRPr="004A25B3">
        <w:rPr>
          <w:rFonts w:ascii="Calibri" w:hAnsi="Calibri"/>
          <w:szCs w:val="22"/>
        </w:rPr>
        <w:t>E</w:t>
      </w:r>
      <w:r w:rsidR="004A25B3">
        <w:rPr>
          <w:rFonts w:ascii="Calibri" w:hAnsi="Calibri"/>
          <w:szCs w:val="22"/>
        </w:rPr>
        <w:t xml:space="preserve">nvironmental </w:t>
      </w:r>
      <w:r w:rsidR="006B088F" w:rsidRPr="004A25B3">
        <w:rPr>
          <w:rFonts w:ascii="Calibri" w:hAnsi="Calibri"/>
          <w:szCs w:val="22"/>
        </w:rPr>
        <w:t>M</w:t>
      </w:r>
      <w:r w:rsidR="004A25B3">
        <w:rPr>
          <w:rFonts w:ascii="Calibri" w:hAnsi="Calibri"/>
          <w:szCs w:val="22"/>
        </w:rPr>
        <w:t xml:space="preserve">anagement </w:t>
      </w:r>
      <w:r w:rsidR="006B088F" w:rsidRPr="004A25B3">
        <w:rPr>
          <w:rFonts w:ascii="Calibri" w:hAnsi="Calibri"/>
          <w:szCs w:val="22"/>
        </w:rPr>
        <w:t>S</w:t>
      </w:r>
      <w:r w:rsidR="004A25B3">
        <w:rPr>
          <w:rFonts w:ascii="Calibri" w:hAnsi="Calibri"/>
          <w:szCs w:val="22"/>
        </w:rPr>
        <w:t>ystem (EMS)</w:t>
      </w:r>
      <w:r w:rsidR="00F13B3F" w:rsidRPr="004A25B3">
        <w:rPr>
          <w:rFonts w:ascii="Calibri" w:hAnsi="Calibri"/>
          <w:szCs w:val="22"/>
        </w:rPr>
        <w:t xml:space="preserve"> for State forests</w:t>
      </w:r>
      <w:r w:rsidR="00566670" w:rsidRPr="004A25B3">
        <w:rPr>
          <w:rFonts w:ascii="Calibri" w:hAnsi="Calibri"/>
          <w:szCs w:val="22"/>
        </w:rPr>
        <w:t>.</w:t>
      </w:r>
      <w:r w:rsidR="00580E48" w:rsidRPr="004A25B3">
        <w:rPr>
          <w:rFonts w:ascii="Calibri" w:hAnsi="Calibri"/>
          <w:szCs w:val="22"/>
        </w:rPr>
        <w:t xml:space="preserve"> </w:t>
      </w:r>
      <w:r w:rsidR="00EA4CA9" w:rsidRPr="004A25B3">
        <w:rPr>
          <w:rFonts w:ascii="Calibri" w:hAnsi="Calibri"/>
          <w:szCs w:val="22"/>
        </w:rPr>
        <w:t>The develop</w:t>
      </w:r>
      <w:r w:rsidR="00283112" w:rsidRPr="004A25B3">
        <w:rPr>
          <w:rFonts w:ascii="Calibri" w:hAnsi="Calibri"/>
          <w:szCs w:val="22"/>
        </w:rPr>
        <w:t>ment</w:t>
      </w:r>
      <w:r w:rsidR="00EA4CA9" w:rsidRPr="004A25B3">
        <w:rPr>
          <w:rFonts w:ascii="Calibri" w:hAnsi="Calibri"/>
          <w:szCs w:val="22"/>
        </w:rPr>
        <w:t xml:space="preserve"> of an EMS was a commitment made in </w:t>
      </w:r>
      <w:r w:rsidR="00580E48" w:rsidRPr="004A25B3">
        <w:rPr>
          <w:rFonts w:ascii="Calibri" w:hAnsi="Calibri"/>
          <w:i/>
          <w:szCs w:val="22"/>
        </w:rPr>
        <w:t>Our Forests, Our Future</w:t>
      </w:r>
      <w:r w:rsidR="00580E48" w:rsidRPr="004A25B3">
        <w:rPr>
          <w:rFonts w:ascii="Calibri" w:hAnsi="Calibri"/>
          <w:szCs w:val="22"/>
        </w:rPr>
        <w:t xml:space="preserve"> </w:t>
      </w:r>
      <w:r w:rsidRPr="004A25B3">
        <w:rPr>
          <w:rFonts w:ascii="Calibri" w:hAnsi="Calibri"/>
          <w:szCs w:val="22"/>
        </w:rPr>
        <w:t>to</w:t>
      </w:r>
      <w:r w:rsidR="00580E48" w:rsidRPr="004A25B3">
        <w:rPr>
          <w:rFonts w:ascii="Calibri" w:hAnsi="Calibri"/>
          <w:szCs w:val="22"/>
        </w:rPr>
        <w:t xml:space="preserve"> foster a culture of continual improvement in minimising environmental impacts whilst complying with legal obligations and improving operational efficiency.</w:t>
      </w:r>
      <w:r w:rsidR="00580E48" w:rsidRPr="00F7122C">
        <w:rPr>
          <w:rFonts w:ascii="Calibri" w:hAnsi="Calibri"/>
          <w:szCs w:val="22"/>
        </w:rPr>
        <w:t xml:space="preserve"> </w:t>
      </w:r>
    </w:p>
    <w:p w14:paraId="62E42B28" w14:textId="77777777" w:rsidR="00456B06" w:rsidRPr="00F7122C" w:rsidRDefault="00456B06" w:rsidP="00566670">
      <w:pPr>
        <w:tabs>
          <w:tab w:val="left" w:pos="1440"/>
        </w:tabs>
        <w:autoSpaceDE w:val="0"/>
        <w:autoSpaceDN w:val="0"/>
        <w:adjustRightInd w:val="0"/>
        <w:jc w:val="both"/>
        <w:rPr>
          <w:rFonts w:ascii="Calibri" w:hAnsi="Calibri"/>
          <w:szCs w:val="22"/>
        </w:rPr>
      </w:pPr>
    </w:p>
    <w:p w14:paraId="66588827" w14:textId="77777777" w:rsidR="00566670" w:rsidRPr="00F7122C" w:rsidRDefault="00566670" w:rsidP="00B34A56">
      <w:pPr>
        <w:jc w:val="both"/>
        <w:rPr>
          <w:rFonts w:ascii="Calibri" w:hAnsi="Calibri"/>
          <w:szCs w:val="22"/>
        </w:rPr>
      </w:pPr>
      <w:r w:rsidRPr="00F7122C">
        <w:rPr>
          <w:rFonts w:ascii="Calibri" w:hAnsi="Calibri"/>
          <w:szCs w:val="22"/>
        </w:rPr>
        <w:t>VicForests</w:t>
      </w:r>
      <w:r w:rsidR="008A0D8C">
        <w:rPr>
          <w:rFonts w:ascii="Calibri" w:hAnsi="Calibri"/>
          <w:szCs w:val="22"/>
        </w:rPr>
        <w:t>’</w:t>
      </w:r>
      <w:r w:rsidRPr="00F7122C">
        <w:rPr>
          <w:rFonts w:ascii="Calibri" w:hAnsi="Calibri"/>
          <w:szCs w:val="22"/>
        </w:rPr>
        <w:t xml:space="preserve"> Sustainable Forest Management System (SFMS</w:t>
      </w:r>
      <w:r w:rsidR="008A0D8C">
        <w:rPr>
          <w:rFonts w:ascii="Calibri" w:hAnsi="Calibri"/>
          <w:szCs w:val="22"/>
        </w:rPr>
        <w:t>)</w:t>
      </w:r>
      <w:r w:rsidR="00456B06">
        <w:rPr>
          <w:rFonts w:ascii="Calibri" w:hAnsi="Calibri"/>
          <w:szCs w:val="22"/>
        </w:rPr>
        <w:t xml:space="preserve"> achieves these objectives and enables t</w:t>
      </w:r>
      <w:r w:rsidR="004A25B3">
        <w:rPr>
          <w:rFonts w:ascii="Calibri" w:hAnsi="Calibri"/>
          <w:szCs w:val="22"/>
        </w:rPr>
        <w:t>he</w:t>
      </w:r>
      <w:r w:rsidR="00456B06">
        <w:rPr>
          <w:rFonts w:ascii="Calibri" w:hAnsi="Calibri"/>
          <w:szCs w:val="22"/>
        </w:rPr>
        <w:t xml:space="preserve"> organisation to measure operational performance and outcomes against the objectives set out in the </w:t>
      </w:r>
      <w:r w:rsidR="00456B06" w:rsidRPr="00456B06">
        <w:rPr>
          <w:rFonts w:ascii="Calibri" w:hAnsi="Calibri"/>
          <w:i/>
          <w:szCs w:val="22"/>
        </w:rPr>
        <w:t>Sustainability Charter for Victoria’s State forests</w:t>
      </w:r>
      <w:r w:rsidR="00456B06">
        <w:rPr>
          <w:rFonts w:ascii="Calibri" w:hAnsi="Calibri"/>
          <w:szCs w:val="22"/>
        </w:rPr>
        <w:t xml:space="preserve"> (Sustainability </w:t>
      </w:r>
      <w:r w:rsidR="00456B06">
        <w:rPr>
          <w:rFonts w:ascii="Calibri" w:hAnsi="Calibri"/>
          <w:szCs w:val="22"/>
        </w:rPr>
        <w:lastRenderedPageBreak/>
        <w:t>Charter) (DSE 2006).  The SFMS</w:t>
      </w:r>
      <w:r w:rsidRPr="00F7122C">
        <w:rPr>
          <w:rFonts w:ascii="Calibri" w:hAnsi="Calibri"/>
          <w:szCs w:val="22"/>
        </w:rPr>
        <w:t xml:space="preserve"> </w:t>
      </w:r>
      <w:r w:rsidR="00612A07">
        <w:rPr>
          <w:rFonts w:ascii="Calibri" w:hAnsi="Calibri"/>
          <w:szCs w:val="22"/>
        </w:rPr>
        <w:t>covers</w:t>
      </w:r>
      <w:r w:rsidR="00612A07" w:rsidRPr="00612A07">
        <w:rPr>
          <w:rFonts w:ascii="Calibri" w:hAnsi="Calibri"/>
          <w:szCs w:val="22"/>
        </w:rPr>
        <w:t xml:space="preserve"> all forest management operations including harvesting, haulage, timber resource sales, harvested coupe regeneration and roadworks</w:t>
      </w:r>
      <w:r w:rsidR="00314A01">
        <w:rPr>
          <w:rFonts w:ascii="Calibri" w:hAnsi="Calibri"/>
          <w:szCs w:val="22"/>
        </w:rPr>
        <w:t>.</w:t>
      </w:r>
      <w:r w:rsidR="00612A07">
        <w:rPr>
          <w:rFonts w:ascii="Calibri" w:hAnsi="Calibri"/>
          <w:szCs w:val="22"/>
        </w:rPr>
        <w:t xml:space="preserve"> </w:t>
      </w:r>
      <w:r w:rsidR="00314A01" w:rsidRPr="00F7122C">
        <w:rPr>
          <w:rFonts w:ascii="Calibri" w:hAnsi="Calibri"/>
          <w:szCs w:val="22"/>
        </w:rPr>
        <w:t>VicForests</w:t>
      </w:r>
      <w:r w:rsidR="00314A01">
        <w:rPr>
          <w:rFonts w:ascii="Calibri" w:hAnsi="Calibri"/>
          <w:szCs w:val="22"/>
        </w:rPr>
        <w:t xml:space="preserve"> </w:t>
      </w:r>
      <w:r w:rsidRPr="00F7122C">
        <w:rPr>
          <w:rFonts w:ascii="Calibri" w:hAnsi="Calibri"/>
          <w:szCs w:val="22"/>
        </w:rPr>
        <w:t xml:space="preserve">was certified under the Australian Forest Certification Scheme (AFCS) in 2007 and has maintained that certification. The AFCS is endorsed by the Programme for </w:t>
      </w:r>
      <w:r w:rsidR="00B34A56" w:rsidRPr="00F7122C">
        <w:rPr>
          <w:rFonts w:ascii="Calibri" w:hAnsi="Calibri"/>
          <w:szCs w:val="22"/>
        </w:rPr>
        <w:t xml:space="preserve">the </w:t>
      </w:r>
      <w:r w:rsidRPr="00F7122C">
        <w:rPr>
          <w:rFonts w:ascii="Calibri" w:hAnsi="Calibri"/>
          <w:szCs w:val="22"/>
        </w:rPr>
        <w:t>Endorsement of Forest Certification schemes, which is the largest assessor of sustainable forest management world-wide. Certification under the AFCS involves certification against the Australian Forestry Standard (AFS) (AS 4708) which is an Australian Standard</w:t>
      </w:r>
      <w:r w:rsidR="00B34A56" w:rsidRPr="00F7122C">
        <w:rPr>
          <w:rFonts w:ascii="Calibri" w:hAnsi="Calibri"/>
          <w:szCs w:val="22"/>
          <w:vertAlign w:val="superscript"/>
        </w:rPr>
        <w:t>®</w:t>
      </w:r>
      <w:r w:rsidRPr="00F7122C">
        <w:rPr>
          <w:rFonts w:ascii="Calibri" w:hAnsi="Calibri"/>
          <w:szCs w:val="22"/>
        </w:rPr>
        <w:t xml:space="preserve"> that incorporates the principles of sustainable forest management.</w:t>
      </w:r>
    </w:p>
    <w:p w14:paraId="6D6C2C36" w14:textId="77777777" w:rsidR="00E64C6E" w:rsidRPr="00F7122C" w:rsidRDefault="00E64C6E" w:rsidP="005635B7">
      <w:pPr>
        <w:jc w:val="both"/>
        <w:rPr>
          <w:rFonts w:ascii="Calibri" w:hAnsi="Calibri"/>
        </w:rPr>
      </w:pPr>
    </w:p>
    <w:p w14:paraId="69E910F8" w14:textId="77777777" w:rsidR="00AD3379" w:rsidRPr="00F7122C" w:rsidRDefault="00FF722D" w:rsidP="005635B7">
      <w:pPr>
        <w:jc w:val="both"/>
        <w:rPr>
          <w:rFonts w:ascii="Calibri" w:hAnsi="Calibri"/>
        </w:rPr>
      </w:pPr>
      <w:r w:rsidRPr="00F7122C">
        <w:rPr>
          <w:rFonts w:ascii="Calibri" w:hAnsi="Calibri"/>
          <w:i/>
        </w:rPr>
        <w:t>Our Forests, Our Future</w:t>
      </w:r>
      <w:r w:rsidR="00722BC7" w:rsidRPr="00F7122C">
        <w:rPr>
          <w:rFonts w:ascii="Calibri" w:hAnsi="Calibri"/>
        </w:rPr>
        <w:t xml:space="preserve"> outlines many of the forestry reforms </w:t>
      </w:r>
      <w:r w:rsidR="000D7CA6" w:rsidRPr="00F7122C">
        <w:rPr>
          <w:rFonts w:ascii="Calibri" w:hAnsi="Calibri"/>
        </w:rPr>
        <w:t xml:space="preserve">that support improved transparency and accountability in forest management </w:t>
      </w:r>
      <w:r w:rsidR="00200465" w:rsidRPr="00F7122C">
        <w:rPr>
          <w:rFonts w:ascii="Calibri" w:hAnsi="Calibri"/>
        </w:rPr>
        <w:t>which occurred in Victoria over the reporting</w:t>
      </w:r>
      <w:r w:rsidR="000D7CA6" w:rsidRPr="00F7122C">
        <w:rPr>
          <w:rFonts w:ascii="Calibri" w:hAnsi="Calibri"/>
        </w:rPr>
        <w:t xml:space="preserve"> period.</w:t>
      </w:r>
    </w:p>
    <w:p w14:paraId="2D3CF5F4" w14:textId="77777777" w:rsidR="000711F0" w:rsidRPr="00F7122C" w:rsidRDefault="000711F0"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E954A6" w:rsidRPr="00F7122C" w14:paraId="1FE765FE" w14:textId="77777777" w:rsidTr="00181E4B">
        <w:trPr>
          <w:trHeight w:val="1030"/>
        </w:trPr>
        <w:tc>
          <w:tcPr>
            <w:tcW w:w="6708" w:type="dxa"/>
            <w:shd w:val="clear" w:color="auto" w:fill="F3F3F3"/>
          </w:tcPr>
          <w:p w14:paraId="16B44EC9" w14:textId="77777777" w:rsidR="00E954A6" w:rsidRPr="00F7122C" w:rsidRDefault="00E954A6" w:rsidP="005635B7">
            <w:pPr>
              <w:jc w:val="both"/>
              <w:rPr>
                <w:rFonts w:ascii="Calibri" w:hAnsi="Calibri"/>
                <w:b/>
              </w:rPr>
            </w:pPr>
            <w:r w:rsidRPr="00F7122C">
              <w:rPr>
                <w:rFonts w:ascii="Calibri" w:hAnsi="Calibri"/>
                <w:b/>
              </w:rPr>
              <w:t>Milestone</w:t>
            </w:r>
          </w:p>
          <w:p w14:paraId="1E3F30E4" w14:textId="77777777" w:rsidR="00E954A6" w:rsidRPr="00F7122C" w:rsidRDefault="00E954A6" w:rsidP="005635B7">
            <w:pPr>
              <w:jc w:val="both"/>
              <w:rPr>
                <w:rFonts w:ascii="Calibri" w:hAnsi="Calibri"/>
              </w:rPr>
            </w:pPr>
            <w:r w:rsidRPr="00F7122C">
              <w:rPr>
                <w:rFonts w:ascii="Calibri" w:hAnsi="Calibri"/>
              </w:rPr>
              <w:t>Victoria undertakes to:</w:t>
            </w:r>
          </w:p>
          <w:p w14:paraId="79435352" w14:textId="77777777" w:rsidR="00E954A6" w:rsidRPr="00F7122C" w:rsidRDefault="00E954A6"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complete and publish regional prescriptions for timber production by the end of </w:t>
            </w:r>
            <w:r w:rsidR="00DB3689" w:rsidRPr="00F7122C">
              <w:rPr>
                <w:rFonts w:ascii="Calibri" w:hAnsi="Calibri"/>
              </w:rPr>
              <w:t xml:space="preserve">1997(EG)/ </w:t>
            </w:r>
            <w:r w:rsidR="00AD3379" w:rsidRPr="00F7122C">
              <w:rPr>
                <w:rFonts w:ascii="Calibri" w:hAnsi="Calibri"/>
              </w:rPr>
              <w:t>1998</w:t>
            </w:r>
            <w:r w:rsidR="00DB3689" w:rsidRPr="00F7122C">
              <w:rPr>
                <w:rFonts w:ascii="Calibri" w:hAnsi="Calibri"/>
              </w:rPr>
              <w:t>(CH)</w:t>
            </w:r>
            <w:r w:rsidRPr="00F7122C">
              <w:rPr>
                <w:rFonts w:ascii="Calibri" w:hAnsi="Calibri"/>
              </w:rPr>
              <w:t>;</w:t>
            </w:r>
          </w:p>
        </w:tc>
        <w:tc>
          <w:tcPr>
            <w:tcW w:w="1760" w:type="dxa"/>
            <w:shd w:val="clear" w:color="auto" w:fill="F3F3F3"/>
          </w:tcPr>
          <w:p w14:paraId="26E06F58" w14:textId="77777777" w:rsidR="00E954A6" w:rsidRPr="00F7122C" w:rsidRDefault="00E954A6" w:rsidP="005635B7">
            <w:pPr>
              <w:jc w:val="both"/>
              <w:rPr>
                <w:rFonts w:ascii="Calibri" w:hAnsi="Calibri"/>
                <w:b/>
              </w:rPr>
            </w:pPr>
            <w:r w:rsidRPr="00F7122C">
              <w:rPr>
                <w:rFonts w:ascii="Calibri" w:hAnsi="Calibri"/>
                <w:b/>
              </w:rPr>
              <w:t>Clause number</w:t>
            </w:r>
            <w:r w:rsidR="002558CF" w:rsidRPr="00F7122C">
              <w:rPr>
                <w:rFonts w:ascii="Calibri" w:hAnsi="Calibri"/>
                <w:b/>
              </w:rPr>
              <w:t>s</w:t>
            </w:r>
          </w:p>
          <w:p w14:paraId="0B1C54DE" w14:textId="77777777" w:rsidR="00845ECD" w:rsidRPr="00F7122C" w:rsidRDefault="007C37B6" w:rsidP="005635B7">
            <w:pPr>
              <w:jc w:val="both"/>
              <w:rPr>
                <w:rFonts w:ascii="Calibri" w:hAnsi="Calibri"/>
              </w:rPr>
            </w:pPr>
            <w:r w:rsidRPr="00F7122C">
              <w:rPr>
                <w:rFonts w:ascii="Calibri" w:hAnsi="Calibri"/>
              </w:rPr>
              <w:t>EG</w:t>
            </w:r>
            <w:r w:rsidR="00E954A6" w:rsidRPr="00F7122C">
              <w:rPr>
                <w:rFonts w:ascii="Calibri" w:hAnsi="Calibri"/>
              </w:rPr>
              <w:t xml:space="preserve"> </w:t>
            </w:r>
            <w:r w:rsidR="00845ECD" w:rsidRPr="00F7122C">
              <w:rPr>
                <w:rFonts w:ascii="Calibri" w:hAnsi="Calibri"/>
              </w:rPr>
              <w:t>- 34</w:t>
            </w:r>
          </w:p>
          <w:p w14:paraId="58F09094" w14:textId="77777777" w:rsidR="00E954A6" w:rsidRPr="00F7122C" w:rsidRDefault="00E954A6" w:rsidP="005635B7">
            <w:pPr>
              <w:jc w:val="both"/>
              <w:rPr>
                <w:rFonts w:ascii="Calibri" w:hAnsi="Calibri"/>
              </w:rPr>
            </w:pPr>
            <w:r w:rsidRPr="00F7122C">
              <w:rPr>
                <w:rFonts w:ascii="Calibri" w:hAnsi="Calibri"/>
              </w:rPr>
              <w:t xml:space="preserve">CH </w:t>
            </w:r>
            <w:r w:rsidR="00845ECD" w:rsidRPr="00F7122C">
              <w:rPr>
                <w:rFonts w:ascii="Calibri" w:hAnsi="Calibri"/>
              </w:rPr>
              <w:t>- 45(a)</w:t>
            </w:r>
          </w:p>
        </w:tc>
      </w:tr>
    </w:tbl>
    <w:p w14:paraId="0B408E27" w14:textId="77777777" w:rsidR="005521FC" w:rsidRPr="00F7122C" w:rsidRDefault="005521FC" w:rsidP="005635B7">
      <w:pPr>
        <w:jc w:val="both"/>
        <w:rPr>
          <w:rFonts w:ascii="Calibri" w:hAnsi="Calibri"/>
        </w:rPr>
      </w:pPr>
    </w:p>
    <w:p w14:paraId="469A2F95" w14:textId="77777777" w:rsidR="00A46B68" w:rsidRPr="00F7122C" w:rsidRDefault="00A46B68" w:rsidP="00A46B68">
      <w:pPr>
        <w:jc w:val="both"/>
        <w:rPr>
          <w:rFonts w:ascii="Calibri" w:hAnsi="Calibri"/>
          <w:szCs w:val="22"/>
        </w:rPr>
      </w:pPr>
      <w:r w:rsidRPr="00F7122C">
        <w:rPr>
          <w:rFonts w:ascii="Calibri" w:hAnsi="Calibri"/>
          <w:szCs w:val="22"/>
        </w:rPr>
        <w:t>This milestone was achieved in Period 1.</w:t>
      </w:r>
    </w:p>
    <w:p w14:paraId="24203090" w14:textId="77777777" w:rsidR="00656F7E" w:rsidRPr="00F7122C" w:rsidRDefault="00656F7E" w:rsidP="005635B7">
      <w:pPr>
        <w:jc w:val="both"/>
        <w:rPr>
          <w:rFonts w:ascii="Calibri" w:hAnsi="Calibri"/>
          <w:szCs w:val="22"/>
        </w:rPr>
      </w:pPr>
    </w:p>
    <w:p w14:paraId="01F3B818" w14:textId="266180AE" w:rsidR="00656F7E" w:rsidRPr="00F7122C" w:rsidRDefault="00941BD8" w:rsidP="005635B7">
      <w:pPr>
        <w:autoSpaceDE w:val="0"/>
        <w:autoSpaceDN w:val="0"/>
        <w:adjustRightInd w:val="0"/>
        <w:jc w:val="both"/>
        <w:rPr>
          <w:rFonts w:ascii="Calibri" w:hAnsi="Calibri"/>
          <w:szCs w:val="22"/>
        </w:rPr>
      </w:pPr>
      <w:r w:rsidRPr="00F7122C">
        <w:rPr>
          <w:rFonts w:ascii="Calibri" w:hAnsi="Calibri"/>
          <w:szCs w:val="22"/>
        </w:rPr>
        <w:t xml:space="preserve">Regional </w:t>
      </w:r>
      <w:r w:rsidR="00656F7E" w:rsidRPr="00F7122C">
        <w:rPr>
          <w:rFonts w:ascii="Calibri" w:hAnsi="Calibri"/>
          <w:szCs w:val="22"/>
        </w:rPr>
        <w:t xml:space="preserve">prescriptions </w:t>
      </w:r>
      <w:r w:rsidRPr="00F7122C">
        <w:rPr>
          <w:rFonts w:ascii="Calibri" w:hAnsi="Calibri"/>
          <w:szCs w:val="22"/>
        </w:rPr>
        <w:t xml:space="preserve">for timber production </w:t>
      </w:r>
      <w:r w:rsidR="008C360C" w:rsidRPr="00F7122C">
        <w:rPr>
          <w:rFonts w:ascii="Calibri" w:hAnsi="Calibri"/>
          <w:szCs w:val="22"/>
        </w:rPr>
        <w:t xml:space="preserve">were first published in </w:t>
      </w:r>
      <w:r w:rsidR="00627F2B" w:rsidRPr="00F7122C">
        <w:rPr>
          <w:rFonts w:ascii="Calibri" w:hAnsi="Calibri"/>
          <w:szCs w:val="22"/>
        </w:rPr>
        <w:t>1998</w:t>
      </w:r>
      <w:r w:rsidR="008C360C" w:rsidRPr="00F7122C">
        <w:rPr>
          <w:rFonts w:ascii="Calibri" w:hAnsi="Calibri"/>
          <w:szCs w:val="22"/>
        </w:rPr>
        <w:t xml:space="preserve"> and are periodically updated. The current prescriptions are published in the </w:t>
      </w:r>
      <w:r w:rsidRPr="00F7122C">
        <w:rPr>
          <w:rFonts w:ascii="Calibri" w:hAnsi="Calibri"/>
          <w:bCs/>
          <w:i/>
          <w:szCs w:val="22"/>
        </w:rPr>
        <w:t>Management Procedures for Timber Harvesting</w:t>
      </w:r>
      <w:r w:rsidR="005864F6" w:rsidRPr="00F7122C">
        <w:rPr>
          <w:rFonts w:ascii="Calibri" w:hAnsi="Calibri"/>
          <w:bCs/>
          <w:i/>
          <w:szCs w:val="22"/>
        </w:rPr>
        <w:t>, Roading and Regeneration</w:t>
      </w:r>
      <w:r w:rsidRPr="00F7122C">
        <w:rPr>
          <w:rFonts w:ascii="Calibri" w:hAnsi="Calibri"/>
          <w:bCs/>
          <w:i/>
          <w:szCs w:val="22"/>
        </w:rPr>
        <w:t xml:space="preserve"> in Victoria's State Forests</w:t>
      </w:r>
      <w:r w:rsidR="00E96009" w:rsidRPr="00F7122C">
        <w:rPr>
          <w:rFonts w:ascii="Calibri" w:hAnsi="Calibri"/>
          <w:bCs/>
          <w:i/>
          <w:szCs w:val="22"/>
        </w:rPr>
        <w:t xml:space="preserve"> 200</w:t>
      </w:r>
      <w:r w:rsidR="005864F6" w:rsidRPr="00F7122C">
        <w:rPr>
          <w:rFonts w:ascii="Calibri" w:hAnsi="Calibri"/>
          <w:bCs/>
          <w:i/>
          <w:szCs w:val="22"/>
        </w:rPr>
        <w:t>9</w:t>
      </w:r>
      <w:r w:rsidR="006B79A0" w:rsidRPr="00F7122C">
        <w:rPr>
          <w:rFonts w:ascii="Calibri" w:hAnsi="Calibri"/>
          <w:bCs/>
          <w:i/>
          <w:szCs w:val="22"/>
        </w:rPr>
        <w:t xml:space="preserve"> </w:t>
      </w:r>
      <w:r w:rsidR="006B79A0" w:rsidRPr="00F7122C">
        <w:rPr>
          <w:rFonts w:ascii="Calibri" w:hAnsi="Calibri"/>
          <w:bCs/>
          <w:szCs w:val="22"/>
        </w:rPr>
        <w:t>(</w:t>
      </w:r>
      <w:r w:rsidR="005864F6" w:rsidRPr="00F7122C">
        <w:rPr>
          <w:rFonts w:ascii="Calibri" w:hAnsi="Calibri"/>
          <w:bCs/>
          <w:szCs w:val="22"/>
        </w:rPr>
        <w:t>DSE 2009d</w:t>
      </w:r>
      <w:r w:rsidR="006B79A0" w:rsidRPr="00F7122C">
        <w:rPr>
          <w:rFonts w:ascii="Calibri" w:hAnsi="Calibri"/>
          <w:bCs/>
          <w:szCs w:val="22"/>
        </w:rPr>
        <w:t>)</w:t>
      </w:r>
      <w:r w:rsidRPr="00F7122C">
        <w:rPr>
          <w:rFonts w:ascii="Calibri" w:hAnsi="Calibri"/>
          <w:szCs w:val="22"/>
        </w:rPr>
        <w:t xml:space="preserve">, </w:t>
      </w:r>
      <w:r w:rsidR="00656F7E" w:rsidRPr="00F7122C">
        <w:rPr>
          <w:rFonts w:ascii="Calibri" w:hAnsi="Calibri"/>
          <w:szCs w:val="22"/>
        </w:rPr>
        <w:t xml:space="preserve">available on the </w:t>
      </w:r>
      <w:r w:rsidRPr="00F7122C">
        <w:rPr>
          <w:rFonts w:ascii="Calibri" w:hAnsi="Calibri"/>
          <w:szCs w:val="22"/>
        </w:rPr>
        <w:t xml:space="preserve">DSE </w:t>
      </w:r>
      <w:r w:rsidR="00656F7E" w:rsidRPr="00F7122C">
        <w:rPr>
          <w:rFonts w:ascii="Calibri" w:hAnsi="Calibri"/>
          <w:szCs w:val="22"/>
        </w:rPr>
        <w:t>website (</w:t>
      </w:r>
      <w:r w:rsidR="00823E24" w:rsidRPr="00F7122C">
        <w:rPr>
          <w:rFonts w:ascii="Calibri" w:hAnsi="Calibri"/>
          <w:i/>
          <w:szCs w:val="22"/>
        </w:rPr>
        <w:t>www.</w:t>
      </w:r>
      <w:r w:rsidR="00823E24">
        <w:rPr>
          <w:rFonts w:ascii="Calibri" w:hAnsi="Calibri"/>
          <w:i/>
          <w:szCs w:val="22"/>
        </w:rPr>
        <w:t>depi</w:t>
      </w:r>
      <w:r w:rsidR="00B52A05">
        <w:rPr>
          <w:rFonts w:ascii="Calibri" w:hAnsi="Calibri"/>
          <w:i/>
          <w:szCs w:val="22"/>
        </w:rPr>
        <w:t>.vic.gov.au</w:t>
      </w:r>
      <w:r w:rsidR="00656F7E" w:rsidRPr="00F7122C">
        <w:rPr>
          <w:rFonts w:ascii="Calibri" w:hAnsi="Calibri"/>
          <w:szCs w:val="22"/>
        </w:rPr>
        <w:t>).</w:t>
      </w:r>
    </w:p>
    <w:p w14:paraId="7DEA1189" w14:textId="77777777" w:rsidR="00070CF6" w:rsidRPr="00F7122C" w:rsidRDefault="00070CF6"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E954A6" w:rsidRPr="00F7122C" w14:paraId="37BEA3A1" w14:textId="77777777" w:rsidTr="00181E4B">
        <w:trPr>
          <w:trHeight w:val="1030"/>
        </w:trPr>
        <w:tc>
          <w:tcPr>
            <w:tcW w:w="6708" w:type="dxa"/>
            <w:shd w:val="clear" w:color="auto" w:fill="F3F3F3"/>
          </w:tcPr>
          <w:p w14:paraId="17AFA40B" w14:textId="77777777" w:rsidR="00E954A6" w:rsidRPr="00F7122C" w:rsidRDefault="00E954A6" w:rsidP="00E954A6">
            <w:pPr>
              <w:jc w:val="both"/>
              <w:rPr>
                <w:rFonts w:ascii="Calibri" w:hAnsi="Calibri"/>
                <w:b/>
              </w:rPr>
            </w:pPr>
            <w:r w:rsidRPr="00F7122C">
              <w:rPr>
                <w:rFonts w:ascii="Calibri" w:hAnsi="Calibri"/>
                <w:b/>
              </w:rPr>
              <w:t>Milestone</w:t>
            </w:r>
          </w:p>
          <w:p w14:paraId="4834FA5C" w14:textId="77777777" w:rsidR="00E954A6" w:rsidRPr="00F7122C" w:rsidRDefault="00E954A6" w:rsidP="005635B7">
            <w:pPr>
              <w:jc w:val="both"/>
              <w:rPr>
                <w:rFonts w:ascii="Calibri" w:hAnsi="Calibri"/>
              </w:rPr>
            </w:pPr>
            <w:r w:rsidRPr="00F7122C">
              <w:rPr>
                <w:rFonts w:ascii="Calibri" w:hAnsi="Calibri"/>
              </w:rPr>
              <w:t>Victoria undertakes to:</w:t>
            </w:r>
          </w:p>
          <w:p w14:paraId="33757663" w14:textId="77777777" w:rsidR="00E954A6" w:rsidRPr="00F7122C" w:rsidRDefault="00E954A6" w:rsidP="005635B7">
            <w:pPr>
              <w:numPr>
                <w:ilvl w:val="0"/>
                <w:numId w:val="6"/>
              </w:numPr>
              <w:tabs>
                <w:tab w:val="clear" w:pos="1154"/>
                <w:tab w:val="num" w:pos="567"/>
              </w:tabs>
              <w:ind w:left="567"/>
              <w:jc w:val="both"/>
              <w:rPr>
                <w:rFonts w:ascii="Calibri" w:hAnsi="Calibri"/>
              </w:rPr>
            </w:pPr>
            <w:r w:rsidRPr="00F7122C">
              <w:rPr>
                <w:rFonts w:ascii="Calibri" w:hAnsi="Calibri"/>
              </w:rPr>
              <w:t>use its best endeavours to complete and publish management plans for all National and State Parks by the end of 1998;</w:t>
            </w:r>
          </w:p>
        </w:tc>
        <w:tc>
          <w:tcPr>
            <w:tcW w:w="1760" w:type="dxa"/>
            <w:shd w:val="clear" w:color="auto" w:fill="F3F3F3"/>
          </w:tcPr>
          <w:p w14:paraId="3C4B7B13" w14:textId="77777777" w:rsidR="00E954A6" w:rsidRPr="00F7122C" w:rsidRDefault="00E954A6" w:rsidP="00E954A6">
            <w:pPr>
              <w:jc w:val="both"/>
              <w:rPr>
                <w:rFonts w:ascii="Calibri" w:hAnsi="Calibri"/>
                <w:b/>
              </w:rPr>
            </w:pPr>
            <w:r w:rsidRPr="00F7122C">
              <w:rPr>
                <w:rFonts w:ascii="Calibri" w:hAnsi="Calibri"/>
                <w:b/>
              </w:rPr>
              <w:t>Clause number</w:t>
            </w:r>
            <w:r w:rsidR="002558CF" w:rsidRPr="00F7122C">
              <w:rPr>
                <w:rFonts w:ascii="Calibri" w:hAnsi="Calibri"/>
                <w:b/>
              </w:rPr>
              <w:t>s</w:t>
            </w:r>
          </w:p>
          <w:p w14:paraId="36BD49D7" w14:textId="77777777" w:rsidR="00E954A6" w:rsidRPr="00F7122C" w:rsidRDefault="00E954A6" w:rsidP="005635B7">
            <w:pPr>
              <w:jc w:val="both"/>
              <w:rPr>
                <w:rFonts w:ascii="Calibri" w:hAnsi="Calibri"/>
              </w:rPr>
            </w:pPr>
            <w:r w:rsidRPr="00F7122C">
              <w:rPr>
                <w:rFonts w:ascii="Calibri" w:hAnsi="Calibri"/>
              </w:rPr>
              <w:t>EG</w:t>
            </w:r>
            <w:r w:rsidR="00427174" w:rsidRPr="00F7122C">
              <w:rPr>
                <w:rFonts w:ascii="Calibri" w:hAnsi="Calibri"/>
              </w:rPr>
              <w:t xml:space="preserve"> - </w:t>
            </w:r>
            <w:r w:rsidR="00742075" w:rsidRPr="00F7122C">
              <w:rPr>
                <w:rFonts w:ascii="Calibri" w:hAnsi="Calibri"/>
              </w:rPr>
              <w:t>34</w:t>
            </w:r>
          </w:p>
          <w:p w14:paraId="16C690F4" w14:textId="77777777" w:rsidR="00E954A6" w:rsidRPr="00F7122C" w:rsidRDefault="00E954A6" w:rsidP="005635B7">
            <w:pPr>
              <w:jc w:val="both"/>
              <w:rPr>
                <w:rFonts w:ascii="Calibri" w:hAnsi="Calibri"/>
              </w:rPr>
            </w:pPr>
            <w:r w:rsidRPr="00F7122C">
              <w:rPr>
                <w:rFonts w:ascii="Calibri" w:hAnsi="Calibri"/>
              </w:rPr>
              <w:t>CH</w:t>
            </w:r>
            <w:r w:rsidR="00427174" w:rsidRPr="00F7122C">
              <w:rPr>
                <w:rFonts w:ascii="Calibri" w:hAnsi="Calibri"/>
              </w:rPr>
              <w:t xml:space="preserve"> -</w:t>
            </w:r>
            <w:r w:rsidR="00742075" w:rsidRPr="00F7122C">
              <w:rPr>
                <w:rFonts w:ascii="Calibri" w:hAnsi="Calibri"/>
              </w:rPr>
              <w:t xml:space="preserve"> 45(b)</w:t>
            </w:r>
          </w:p>
          <w:p w14:paraId="5AB39DEE" w14:textId="77777777" w:rsidR="00742075" w:rsidRPr="00F7122C" w:rsidRDefault="00742075" w:rsidP="005635B7">
            <w:pPr>
              <w:jc w:val="both"/>
              <w:rPr>
                <w:rFonts w:ascii="Calibri" w:hAnsi="Calibri"/>
              </w:rPr>
            </w:pPr>
          </w:p>
        </w:tc>
      </w:tr>
    </w:tbl>
    <w:p w14:paraId="27982E1B" w14:textId="77777777" w:rsidR="005521FC" w:rsidRPr="00F7122C" w:rsidRDefault="005521FC" w:rsidP="005635B7">
      <w:pPr>
        <w:jc w:val="both"/>
        <w:rPr>
          <w:rFonts w:ascii="Calibri" w:hAnsi="Calibri"/>
        </w:rPr>
      </w:pPr>
    </w:p>
    <w:p w14:paraId="142D9AC0" w14:textId="77777777" w:rsidR="00A46B68" w:rsidRPr="00F7122C" w:rsidRDefault="00A46B68" w:rsidP="00A46B68">
      <w:pPr>
        <w:jc w:val="both"/>
        <w:rPr>
          <w:rFonts w:ascii="Calibri" w:hAnsi="Calibri"/>
          <w:szCs w:val="22"/>
        </w:rPr>
      </w:pPr>
      <w:r w:rsidRPr="00F7122C">
        <w:rPr>
          <w:rFonts w:ascii="Calibri" w:hAnsi="Calibri"/>
          <w:szCs w:val="22"/>
        </w:rPr>
        <w:t>This milestone was achieved in Period 1.</w:t>
      </w:r>
    </w:p>
    <w:p w14:paraId="34968288" w14:textId="77777777" w:rsidR="00CF4095" w:rsidRPr="00F7122C" w:rsidRDefault="00CF4095" w:rsidP="005635B7">
      <w:pPr>
        <w:jc w:val="both"/>
        <w:rPr>
          <w:rFonts w:ascii="Calibri" w:hAnsi="Calibri"/>
        </w:rPr>
      </w:pPr>
    </w:p>
    <w:p w14:paraId="0D1A5986" w14:textId="77777777" w:rsidR="00FD157B" w:rsidRPr="00F7122C" w:rsidRDefault="00FD157B" w:rsidP="00FD157B">
      <w:pPr>
        <w:jc w:val="both"/>
        <w:rPr>
          <w:rFonts w:ascii="Calibri" w:hAnsi="Calibri"/>
        </w:rPr>
      </w:pPr>
      <w:r w:rsidRPr="00F7122C">
        <w:rPr>
          <w:rFonts w:ascii="Calibri" w:hAnsi="Calibri"/>
        </w:rPr>
        <w:t>Management plans for National and State Parks are available on the Parks Victoria website (</w:t>
      </w:r>
      <w:r w:rsidRPr="00F7122C">
        <w:rPr>
          <w:rFonts w:ascii="Calibri" w:hAnsi="Calibri"/>
          <w:i/>
        </w:rPr>
        <w:t>www.parkweb.vic.gov.au</w:t>
      </w:r>
      <w:r w:rsidRPr="00F7122C">
        <w:rPr>
          <w:rFonts w:ascii="Calibri" w:hAnsi="Calibri"/>
        </w:rPr>
        <w:t>).</w:t>
      </w:r>
    </w:p>
    <w:p w14:paraId="46E93369" w14:textId="77777777" w:rsidR="00AB3227" w:rsidRPr="00F7122C" w:rsidRDefault="00AB3227"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6750D2" w:rsidRPr="00F7122C" w14:paraId="21E05270" w14:textId="77777777" w:rsidTr="00181E4B">
        <w:trPr>
          <w:trHeight w:val="1525"/>
        </w:trPr>
        <w:tc>
          <w:tcPr>
            <w:tcW w:w="6708" w:type="dxa"/>
            <w:shd w:val="clear" w:color="auto" w:fill="F3F3F3"/>
          </w:tcPr>
          <w:p w14:paraId="7B6612CA" w14:textId="77777777" w:rsidR="006750D2" w:rsidRPr="00F7122C" w:rsidRDefault="006750D2" w:rsidP="005635B7">
            <w:pPr>
              <w:jc w:val="both"/>
              <w:rPr>
                <w:rFonts w:ascii="Calibri" w:hAnsi="Calibri"/>
                <w:b/>
              </w:rPr>
            </w:pPr>
            <w:r w:rsidRPr="00F7122C">
              <w:rPr>
                <w:rFonts w:ascii="Calibri" w:hAnsi="Calibri"/>
                <w:b/>
              </w:rPr>
              <w:t>Obligation</w:t>
            </w:r>
          </w:p>
          <w:p w14:paraId="15EBD2CF" w14:textId="77777777" w:rsidR="006750D2" w:rsidRPr="00F7122C" w:rsidRDefault="006750D2" w:rsidP="005635B7">
            <w:pPr>
              <w:jc w:val="both"/>
              <w:rPr>
                <w:rFonts w:ascii="Calibri" w:hAnsi="Calibri"/>
              </w:rPr>
            </w:pPr>
            <w:r w:rsidRPr="00F7122C">
              <w:rPr>
                <w:rFonts w:ascii="Calibri" w:hAnsi="Calibri"/>
              </w:rPr>
              <w:t>Victoria undertakes to:</w:t>
            </w:r>
          </w:p>
          <w:p w14:paraId="1303199B" w14:textId="77777777" w:rsidR="006750D2" w:rsidRPr="00F7122C" w:rsidRDefault="006750D2"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continue to manage the Dedicated Reserves within the </w:t>
            </w:r>
            <w:r w:rsidR="009527AC" w:rsidRPr="00F7122C">
              <w:rPr>
                <w:rFonts w:ascii="Calibri" w:hAnsi="Calibri"/>
              </w:rPr>
              <w:t>CAR reserve system</w:t>
            </w:r>
            <w:r w:rsidRPr="00F7122C">
              <w:rPr>
                <w:rFonts w:ascii="Calibri" w:hAnsi="Calibri"/>
              </w:rPr>
              <w:t xml:space="preserve"> in accordance with the relevant government approved recommendations of the Land Conservation Council or Environment Conservation Council;</w:t>
            </w:r>
          </w:p>
        </w:tc>
        <w:tc>
          <w:tcPr>
            <w:tcW w:w="1760" w:type="dxa"/>
            <w:shd w:val="clear" w:color="auto" w:fill="F3F3F3"/>
          </w:tcPr>
          <w:p w14:paraId="78FA10F1" w14:textId="77777777" w:rsidR="006750D2" w:rsidRPr="00F7122C" w:rsidRDefault="006750D2" w:rsidP="005635B7">
            <w:pPr>
              <w:jc w:val="both"/>
              <w:rPr>
                <w:rFonts w:ascii="Calibri" w:hAnsi="Calibri"/>
                <w:b/>
              </w:rPr>
            </w:pPr>
            <w:r w:rsidRPr="00F7122C">
              <w:rPr>
                <w:rFonts w:ascii="Calibri" w:hAnsi="Calibri"/>
                <w:b/>
              </w:rPr>
              <w:t>Clause number</w:t>
            </w:r>
            <w:r w:rsidR="002558CF" w:rsidRPr="00F7122C">
              <w:rPr>
                <w:rFonts w:ascii="Calibri" w:hAnsi="Calibri"/>
                <w:b/>
              </w:rPr>
              <w:t>s</w:t>
            </w:r>
          </w:p>
          <w:p w14:paraId="2C68F240" w14:textId="77777777" w:rsidR="00791729" w:rsidRPr="00F7122C" w:rsidRDefault="007C37B6" w:rsidP="005635B7">
            <w:pPr>
              <w:jc w:val="both"/>
              <w:rPr>
                <w:rFonts w:ascii="Calibri" w:hAnsi="Calibri"/>
              </w:rPr>
            </w:pPr>
            <w:r w:rsidRPr="00F7122C">
              <w:rPr>
                <w:rFonts w:ascii="Calibri" w:hAnsi="Calibri"/>
              </w:rPr>
              <w:t>EG</w:t>
            </w:r>
            <w:r w:rsidR="006750D2" w:rsidRPr="00F7122C">
              <w:rPr>
                <w:rFonts w:ascii="Calibri" w:hAnsi="Calibri"/>
              </w:rPr>
              <w:t xml:space="preserve"> </w:t>
            </w:r>
            <w:r w:rsidR="00791729" w:rsidRPr="00F7122C">
              <w:rPr>
                <w:rFonts w:ascii="Calibri" w:hAnsi="Calibri"/>
              </w:rPr>
              <w:t>- 34</w:t>
            </w:r>
          </w:p>
          <w:p w14:paraId="51224F1A" w14:textId="77777777" w:rsidR="00791729" w:rsidRPr="00F7122C" w:rsidRDefault="007C37B6" w:rsidP="005635B7">
            <w:pPr>
              <w:jc w:val="both"/>
              <w:rPr>
                <w:rFonts w:ascii="Calibri" w:hAnsi="Calibri"/>
              </w:rPr>
            </w:pPr>
            <w:r w:rsidRPr="00F7122C">
              <w:rPr>
                <w:rFonts w:ascii="Calibri" w:hAnsi="Calibri"/>
              </w:rPr>
              <w:t>CH</w:t>
            </w:r>
            <w:r w:rsidR="006750D2" w:rsidRPr="00F7122C">
              <w:rPr>
                <w:rFonts w:ascii="Calibri" w:hAnsi="Calibri"/>
              </w:rPr>
              <w:t xml:space="preserve"> </w:t>
            </w:r>
            <w:r w:rsidR="00791729" w:rsidRPr="00F7122C">
              <w:rPr>
                <w:rFonts w:ascii="Calibri" w:hAnsi="Calibri"/>
              </w:rPr>
              <w:t>- 45(c)</w:t>
            </w:r>
          </w:p>
          <w:p w14:paraId="2C4167B9" w14:textId="77777777" w:rsidR="00791729" w:rsidRPr="00F7122C" w:rsidRDefault="006750D2" w:rsidP="005635B7">
            <w:pPr>
              <w:jc w:val="both"/>
              <w:rPr>
                <w:rFonts w:ascii="Calibri" w:hAnsi="Calibri"/>
              </w:rPr>
            </w:pPr>
            <w:r w:rsidRPr="00F7122C">
              <w:rPr>
                <w:rFonts w:ascii="Calibri" w:hAnsi="Calibri"/>
              </w:rPr>
              <w:t xml:space="preserve">NE </w:t>
            </w:r>
            <w:r w:rsidR="00791729" w:rsidRPr="00F7122C">
              <w:rPr>
                <w:rFonts w:ascii="Calibri" w:hAnsi="Calibri"/>
              </w:rPr>
              <w:t>- 45(a)</w:t>
            </w:r>
          </w:p>
          <w:p w14:paraId="6434DE6D" w14:textId="77777777" w:rsidR="00791729" w:rsidRPr="00F7122C" w:rsidRDefault="00791729" w:rsidP="005635B7">
            <w:pPr>
              <w:jc w:val="both"/>
              <w:rPr>
                <w:rFonts w:ascii="Calibri" w:hAnsi="Calibri"/>
              </w:rPr>
            </w:pPr>
            <w:r w:rsidRPr="00F7122C">
              <w:rPr>
                <w:rFonts w:ascii="Calibri" w:hAnsi="Calibri"/>
              </w:rPr>
              <w:t>W - 46(a)</w:t>
            </w:r>
          </w:p>
          <w:p w14:paraId="5B45DA9B" w14:textId="77777777" w:rsidR="00791729" w:rsidRPr="00F7122C" w:rsidRDefault="006750D2" w:rsidP="005635B7">
            <w:pPr>
              <w:jc w:val="both"/>
              <w:rPr>
                <w:rFonts w:ascii="Calibri" w:hAnsi="Calibri"/>
              </w:rPr>
            </w:pPr>
            <w:r w:rsidRPr="00F7122C">
              <w:rPr>
                <w:rFonts w:ascii="Calibri" w:hAnsi="Calibri"/>
              </w:rPr>
              <w:t>G</w:t>
            </w:r>
            <w:r w:rsidR="00791729" w:rsidRPr="00F7122C">
              <w:rPr>
                <w:rFonts w:ascii="Calibri" w:hAnsi="Calibri"/>
              </w:rPr>
              <w:t xml:space="preserve"> - 46(a)</w:t>
            </w:r>
          </w:p>
        </w:tc>
      </w:tr>
    </w:tbl>
    <w:p w14:paraId="35C75C45" w14:textId="77777777" w:rsidR="005521FC" w:rsidRPr="00F7122C" w:rsidRDefault="005521FC" w:rsidP="005635B7">
      <w:pPr>
        <w:jc w:val="both"/>
        <w:rPr>
          <w:rFonts w:ascii="Calibri" w:hAnsi="Calibri"/>
        </w:rPr>
      </w:pPr>
    </w:p>
    <w:p w14:paraId="3C2B84C7" w14:textId="77777777" w:rsidR="007737BF" w:rsidRPr="00F7122C" w:rsidRDefault="001F0310" w:rsidP="005635B7">
      <w:pPr>
        <w:jc w:val="both"/>
        <w:rPr>
          <w:rFonts w:ascii="Calibri" w:hAnsi="Calibri"/>
          <w:szCs w:val="22"/>
        </w:rPr>
      </w:pPr>
      <w:r w:rsidRPr="00F7122C">
        <w:rPr>
          <w:rFonts w:ascii="Calibri" w:hAnsi="Calibri"/>
          <w:szCs w:val="22"/>
        </w:rPr>
        <w:t>Thi</w:t>
      </w:r>
      <w:r w:rsidR="007737BF" w:rsidRPr="00F7122C">
        <w:rPr>
          <w:rFonts w:ascii="Calibri" w:hAnsi="Calibri"/>
          <w:szCs w:val="22"/>
        </w:rPr>
        <w:t xml:space="preserve">s </w:t>
      </w:r>
      <w:r w:rsidRPr="00F7122C">
        <w:rPr>
          <w:rFonts w:ascii="Calibri" w:hAnsi="Calibri"/>
          <w:szCs w:val="22"/>
        </w:rPr>
        <w:t xml:space="preserve">ongoing </w:t>
      </w:r>
      <w:r w:rsidR="00932E3E" w:rsidRPr="00F7122C">
        <w:rPr>
          <w:rFonts w:ascii="Calibri" w:hAnsi="Calibri"/>
          <w:szCs w:val="22"/>
        </w:rPr>
        <w:t xml:space="preserve">commitment </w:t>
      </w:r>
      <w:r w:rsidRPr="00F7122C">
        <w:rPr>
          <w:rFonts w:ascii="Calibri" w:hAnsi="Calibri"/>
          <w:szCs w:val="22"/>
        </w:rPr>
        <w:t>was met in Period</w:t>
      </w:r>
      <w:r w:rsidR="00327062" w:rsidRPr="00F7122C">
        <w:rPr>
          <w:rFonts w:ascii="Calibri" w:hAnsi="Calibri"/>
          <w:szCs w:val="22"/>
        </w:rPr>
        <w:t>s</w:t>
      </w:r>
      <w:r w:rsidRPr="00F7122C">
        <w:rPr>
          <w:rFonts w:ascii="Calibri" w:hAnsi="Calibri"/>
          <w:szCs w:val="22"/>
        </w:rPr>
        <w:t xml:space="preserve"> 1 and 2</w:t>
      </w:r>
      <w:r w:rsidR="00932E3E" w:rsidRPr="00F7122C">
        <w:rPr>
          <w:rFonts w:ascii="Calibri" w:hAnsi="Calibri"/>
          <w:szCs w:val="22"/>
        </w:rPr>
        <w:t>.</w:t>
      </w:r>
      <w:r w:rsidR="00ED22D0" w:rsidRPr="00F7122C">
        <w:rPr>
          <w:rFonts w:ascii="Calibri" w:hAnsi="Calibri"/>
          <w:szCs w:val="22"/>
        </w:rPr>
        <w:t xml:space="preserve"> </w:t>
      </w:r>
    </w:p>
    <w:p w14:paraId="6C91AB98" w14:textId="77777777" w:rsidR="007737BF" w:rsidRPr="00F7122C" w:rsidRDefault="007737BF" w:rsidP="005635B7">
      <w:pPr>
        <w:jc w:val="both"/>
        <w:rPr>
          <w:rFonts w:ascii="Calibri" w:hAnsi="Calibri"/>
          <w:szCs w:val="22"/>
        </w:rPr>
      </w:pPr>
    </w:p>
    <w:p w14:paraId="2B70D63D" w14:textId="77777777" w:rsidR="00D85C38" w:rsidRPr="00F7122C" w:rsidRDefault="000711F0" w:rsidP="00D85C38">
      <w:pPr>
        <w:jc w:val="both"/>
        <w:rPr>
          <w:rFonts w:ascii="Calibri" w:hAnsi="Calibri"/>
          <w:szCs w:val="22"/>
        </w:rPr>
      </w:pPr>
      <w:r w:rsidRPr="00F7122C">
        <w:rPr>
          <w:rFonts w:ascii="Calibri" w:hAnsi="Calibri"/>
          <w:szCs w:val="22"/>
        </w:rPr>
        <w:t>The Victorian Environmental Assessment Council (</w:t>
      </w:r>
      <w:r w:rsidR="000809EA" w:rsidRPr="00F7122C">
        <w:rPr>
          <w:rFonts w:ascii="Calibri" w:hAnsi="Calibri"/>
          <w:szCs w:val="22"/>
        </w:rPr>
        <w:t>VEAC</w:t>
      </w:r>
      <w:r w:rsidRPr="00F7122C">
        <w:rPr>
          <w:rFonts w:ascii="Calibri" w:hAnsi="Calibri"/>
          <w:szCs w:val="22"/>
        </w:rPr>
        <w:t>)</w:t>
      </w:r>
      <w:r w:rsidR="00D85C38" w:rsidRPr="00F7122C">
        <w:rPr>
          <w:rFonts w:ascii="Calibri" w:hAnsi="Calibri"/>
          <w:szCs w:val="22"/>
        </w:rPr>
        <w:t xml:space="preserve"> replaces the Environment Conservation Council (ECC) which in turn replaced the former Land Conservation Council (LCC). </w:t>
      </w:r>
    </w:p>
    <w:p w14:paraId="22D7AAEB" w14:textId="77777777" w:rsidR="00B549E1" w:rsidRPr="00F7122C" w:rsidRDefault="00B549E1" w:rsidP="005635B7">
      <w:pPr>
        <w:jc w:val="both"/>
        <w:rPr>
          <w:rFonts w:ascii="Calibri" w:hAnsi="Calibri"/>
          <w:szCs w:val="22"/>
        </w:rPr>
      </w:pPr>
    </w:p>
    <w:p w14:paraId="46C4BB28" w14:textId="77777777" w:rsidR="0014184B" w:rsidRPr="00F7122C" w:rsidRDefault="0014184B" w:rsidP="0014184B">
      <w:pPr>
        <w:jc w:val="both"/>
        <w:rPr>
          <w:rFonts w:ascii="Calibri" w:hAnsi="Calibri"/>
          <w:szCs w:val="22"/>
        </w:rPr>
      </w:pPr>
      <w:r w:rsidRPr="00F7122C">
        <w:rPr>
          <w:rFonts w:ascii="Calibri" w:hAnsi="Calibri"/>
          <w:szCs w:val="22"/>
        </w:rPr>
        <w:t xml:space="preserve">Victoria continues to manage Dedicated Reserves within the </w:t>
      </w:r>
      <w:r w:rsidR="009527AC" w:rsidRPr="00F7122C">
        <w:rPr>
          <w:rFonts w:ascii="Calibri" w:hAnsi="Calibri"/>
          <w:szCs w:val="22"/>
        </w:rPr>
        <w:t>CAR reserve system</w:t>
      </w:r>
      <w:r w:rsidRPr="00F7122C">
        <w:rPr>
          <w:rFonts w:ascii="Calibri" w:hAnsi="Calibri"/>
          <w:szCs w:val="22"/>
        </w:rPr>
        <w:t xml:space="preserve"> in accordance with relevant government approved recommendations of VEAC, ECC and LCC.</w:t>
      </w:r>
    </w:p>
    <w:p w14:paraId="044CD9CE" w14:textId="77777777" w:rsidR="00B94F81" w:rsidRPr="00F7122C" w:rsidRDefault="00B94F81"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40478C" w:rsidRPr="00F7122C" w14:paraId="079B5686" w14:textId="77777777" w:rsidTr="00181E4B">
        <w:trPr>
          <w:trHeight w:val="1030"/>
        </w:trPr>
        <w:tc>
          <w:tcPr>
            <w:tcW w:w="6708" w:type="dxa"/>
            <w:tcBorders>
              <w:top w:val="single" w:sz="4" w:space="0" w:color="auto"/>
              <w:left w:val="single" w:sz="4" w:space="0" w:color="auto"/>
              <w:right w:val="single" w:sz="4" w:space="0" w:color="auto"/>
            </w:tcBorders>
            <w:shd w:val="clear" w:color="auto" w:fill="F3F3F3"/>
          </w:tcPr>
          <w:p w14:paraId="134C795F" w14:textId="77777777" w:rsidR="0040478C" w:rsidRPr="00F7122C" w:rsidRDefault="0040478C" w:rsidP="0040478C">
            <w:pPr>
              <w:tabs>
                <w:tab w:val="num" w:pos="567"/>
              </w:tabs>
              <w:ind w:left="360" w:hanging="360"/>
              <w:jc w:val="both"/>
              <w:rPr>
                <w:rFonts w:ascii="Calibri" w:hAnsi="Calibri"/>
                <w:b/>
              </w:rPr>
            </w:pPr>
            <w:r w:rsidRPr="00F7122C">
              <w:rPr>
                <w:rFonts w:ascii="Calibri" w:hAnsi="Calibri"/>
                <w:b/>
              </w:rPr>
              <w:lastRenderedPageBreak/>
              <w:t>Obligation</w:t>
            </w:r>
          </w:p>
          <w:p w14:paraId="77D8FA90" w14:textId="77777777" w:rsidR="0040478C" w:rsidRPr="00F7122C" w:rsidRDefault="0040478C" w:rsidP="0040478C">
            <w:pPr>
              <w:tabs>
                <w:tab w:val="num" w:pos="567"/>
              </w:tabs>
              <w:jc w:val="both"/>
              <w:rPr>
                <w:rFonts w:ascii="Calibri" w:hAnsi="Calibri"/>
              </w:rPr>
            </w:pPr>
            <w:r w:rsidRPr="00F7122C">
              <w:rPr>
                <w:rFonts w:ascii="Calibri" w:hAnsi="Calibri"/>
              </w:rPr>
              <w:t>Victoria undertakes to:</w:t>
            </w:r>
          </w:p>
          <w:p w14:paraId="5A116A56" w14:textId="77777777" w:rsidR="0040478C" w:rsidRPr="00F7122C" w:rsidRDefault="0040478C" w:rsidP="005635B7">
            <w:pPr>
              <w:numPr>
                <w:ilvl w:val="0"/>
                <w:numId w:val="6"/>
              </w:numPr>
              <w:tabs>
                <w:tab w:val="clear" w:pos="1154"/>
                <w:tab w:val="num" w:pos="567"/>
              </w:tabs>
              <w:ind w:left="567"/>
              <w:jc w:val="both"/>
              <w:rPr>
                <w:rFonts w:ascii="Calibri" w:hAnsi="Calibri"/>
              </w:rPr>
            </w:pPr>
            <w:r w:rsidRPr="00F7122C">
              <w:rPr>
                <w:rFonts w:ascii="Calibri" w:hAnsi="Calibri"/>
              </w:rPr>
              <w:t>manage cultural values, both Aboriginal and non-Aboriginal, in East Gippsland, based on the Guidelines for the Management of Cultural Heritage Values in Forests, Parks and Reserves in East Gippsland which will be jointly agreed;</w:t>
            </w:r>
          </w:p>
        </w:tc>
        <w:tc>
          <w:tcPr>
            <w:tcW w:w="1760" w:type="dxa"/>
            <w:tcBorders>
              <w:top w:val="single" w:sz="4" w:space="0" w:color="auto"/>
              <w:left w:val="single" w:sz="4" w:space="0" w:color="auto"/>
              <w:right w:val="single" w:sz="4" w:space="0" w:color="auto"/>
            </w:tcBorders>
            <w:shd w:val="clear" w:color="auto" w:fill="F3F3F3"/>
          </w:tcPr>
          <w:p w14:paraId="69294107" w14:textId="77777777" w:rsidR="0040478C" w:rsidRPr="00F7122C" w:rsidRDefault="0040478C" w:rsidP="005635B7">
            <w:pPr>
              <w:jc w:val="both"/>
              <w:rPr>
                <w:rFonts w:ascii="Calibri" w:hAnsi="Calibri"/>
                <w:b/>
              </w:rPr>
            </w:pPr>
            <w:r w:rsidRPr="00F7122C">
              <w:rPr>
                <w:rFonts w:ascii="Calibri" w:hAnsi="Calibri"/>
                <w:b/>
              </w:rPr>
              <w:t>Clause number</w:t>
            </w:r>
          </w:p>
          <w:p w14:paraId="6EB096F0" w14:textId="77777777" w:rsidR="0040478C" w:rsidRPr="00F7122C" w:rsidRDefault="0040478C" w:rsidP="005635B7">
            <w:pPr>
              <w:jc w:val="both"/>
              <w:rPr>
                <w:rFonts w:ascii="Calibri" w:hAnsi="Calibri"/>
              </w:rPr>
            </w:pPr>
            <w:r w:rsidRPr="00F7122C">
              <w:rPr>
                <w:rFonts w:ascii="Calibri" w:hAnsi="Calibri"/>
              </w:rPr>
              <w:t>EG</w:t>
            </w:r>
            <w:r w:rsidR="00005990" w:rsidRPr="00F7122C">
              <w:rPr>
                <w:rFonts w:ascii="Calibri" w:hAnsi="Calibri"/>
              </w:rPr>
              <w:t xml:space="preserve"> </w:t>
            </w:r>
            <w:r w:rsidR="00456B06">
              <w:rPr>
                <w:rFonts w:ascii="Calibri" w:hAnsi="Calibri"/>
              </w:rPr>
              <w:t>–</w:t>
            </w:r>
            <w:r w:rsidR="00005990" w:rsidRPr="00F7122C">
              <w:rPr>
                <w:rFonts w:ascii="Calibri" w:hAnsi="Calibri"/>
              </w:rPr>
              <w:t xml:space="preserve"> 34</w:t>
            </w:r>
          </w:p>
        </w:tc>
      </w:tr>
    </w:tbl>
    <w:p w14:paraId="6D53045B" w14:textId="77777777" w:rsidR="006758DE" w:rsidRPr="00F7122C" w:rsidRDefault="006758DE" w:rsidP="005635B7">
      <w:pPr>
        <w:jc w:val="both"/>
        <w:rPr>
          <w:rFonts w:ascii="Calibri" w:hAnsi="Calibri"/>
        </w:rPr>
      </w:pPr>
    </w:p>
    <w:p w14:paraId="24DB014F" w14:textId="77777777" w:rsidR="00186BB6" w:rsidRPr="00F7122C" w:rsidRDefault="00186BB6" w:rsidP="005635B7">
      <w:pPr>
        <w:jc w:val="both"/>
        <w:rPr>
          <w:rFonts w:ascii="Calibri" w:hAnsi="Calibri"/>
        </w:rPr>
      </w:pPr>
      <w:r w:rsidRPr="00F7122C">
        <w:rPr>
          <w:rFonts w:ascii="Calibri" w:hAnsi="Calibri"/>
        </w:rPr>
        <w:t xml:space="preserve">This </w:t>
      </w:r>
      <w:r w:rsidR="006B1C2A" w:rsidRPr="00F7122C">
        <w:rPr>
          <w:rFonts w:ascii="Calibri" w:hAnsi="Calibri"/>
        </w:rPr>
        <w:t xml:space="preserve">ongoing </w:t>
      </w:r>
      <w:r w:rsidRPr="00F7122C">
        <w:rPr>
          <w:rFonts w:ascii="Calibri" w:hAnsi="Calibri"/>
        </w:rPr>
        <w:t>commitment was met in Period</w:t>
      </w:r>
      <w:r w:rsidR="006B1C2A" w:rsidRPr="00F7122C">
        <w:rPr>
          <w:rFonts w:ascii="Calibri" w:hAnsi="Calibri"/>
        </w:rPr>
        <w:t>s</w:t>
      </w:r>
      <w:r w:rsidRPr="00F7122C">
        <w:rPr>
          <w:rFonts w:ascii="Calibri" w:hAnsi="Calibri"/>
        </w:rPr>
        <w:t xml:space="preserve"> 1</w:t>
      </w:r>
      <w:r w:rsidR="006B1C2A" w:rsidRPr="00F7122C">
        <w:rPr>
          <w:rFonts w:ascii="Calibri" w:hAnsi="Calibri"/>
        </w:rPr>
        <w:t xml:space="preserve"> and 2</w:t>
      </w:r>
      <w:r w:rsidRPr="00F7122C">
        <w:rPr>
          <w:rFonts w:ascii="Calibri" w:hAnsi="Calibri"/>
        </w:rPr>
        <w:t>.</w:t>
      </w:r>
    </w:p>
    <w:p w14:paraId="00CDFCE9" w14:textId="77777777" w:rsidR="00186BB6" w:rsidRPr="00F7122C" w:rsidRDefault="00186BB6" w:rsidP="005635B7">
      <w:pPr>
        <w:jc w:val="both"/>
        <w:rPr>
          <w:rFonts w:ascii="Calibri" w:hAnsi="Calibri"/>
        </w:rPr>
      </w:pPr>
    </w:p>
    <w:p w14:paraId="796C1583" w14:textId="77777777" w:rsidR="00186BB6" w:rsidRPr="00F7122C" w:rsidRDefault="00186BB6" w:rsidP="00186BB6">
      <w:pPr>
        <w:jc w:val="both"/>
        <w:rPr>
          <w:rFonts w:ascii="Calibri" w:hAnsi="Calibri"/>
        </w:rPr>
      </w:pPr>
      <w:r w:rsidRPr="00F7122C">
        <w:rPr>
          <w:rFonts w:ascii="Calibri" w:hAnsi="Calibri"/>
          <w:i/>
        </w:rPr>
        <w:t>Guidelines for the Management of Cultural Heritage Values in Forests, Parks and Reserves in East Gippsland</w:t>
      </w:r>
      <w:r w:rsidRPr="00F7122C">
        <w:rPr>
          <w:rFonts w:ascii="Calibri" w:hAnsi="Calibri"/>
        </w:rPr>
        <w:t xml:space="preserve"> </w:t>
      </w:r>
      <w:r w:rsidR="00324829" w:rsidRPr="00F7122C">
        <w:rPr>
          <w:rFonts w:ascii="Calibri" w:hAnsi="Calibri"/>
        </w:rPr>
        <w:t>(NRE 1997</w:t>
      </w:r>
      <w:r w:rsidR="002D5B7D" w:rsidRPr="00F7122C">
        <w:rPr>
          <w:rFonts w:ascii="Calibri" w:hAnsi="Calibri"/>
        </w:rPr>
        <w:t>b</w:t>
      </w:r>
      <w:r w:rsidR="00324829" w:rsidRPr="00F7122C">
        <w:rPr>
          <w:rFonts w:ascii="Calibri" w:hAnsi="Calibri"/>
        </w:rPr>
        <w:t xml:space="preserve">) </w:t>
      </w:r>
      <w:r w:rsidR="00E04CE7" w:rsidRPr="00F7122C">
        <w:rPr>
          <w:rFonts w:ascii="Calibri" w:hAnsi="Calibri"/>
        </w:rPr>
        <w:t xml:space="preserve">were published </w:t>
      </w:r>
      <w:r w:rsidRPr="00F7122C">
        <w:rPr>
          <w:rFonts w:ascii="Calibri" w:hAnsi="Calibri"/>
        </w:rPr>
        <w:t xml:space="preserve">in October 1997. These guidelines are applied in the management of public land in </w:t>
      </w:r>
      <w:r w:rsidR="00275FDC" w:rsidRPr="00F7122C">
        <w:rPr>
          <w:rFonts w:ascii="Calibri" w:hAnsi="Calibri"/>
        </w:rPr>
        <w:t>the East Gippsland RFA region</w:t>
      </w:r>
      <w:r w:rsidRPr="00F7122C">
        <w:rPr>
          <w:rFonts w:ascii="Calibri" w:hAnsi="Calibri"/>
        </w:rPr>
        <w:t>.</w:t>
      </w:r>
    </w:p>
    <w:p w14:paraId="42823C80" w14:textId="77777777" w:rsidR="00186BB6" w:rsidRPr="00F7122C" w:rsidRDefault="00186BB6"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186BB6" w:rsidRPr="00F7122C" w14:paraId="20836153" w14:textId="77777777" w:rsidTr="00181E4B">
        <w:tc>
          <w:tcPr>
            <w:tcW w:w="6708" w:type="dxa"/>
            <w:shd w:val="clear" w:color="auto" w:fill="F3F3F3"/>
          </w:tcPr>
          <w:p w14:paraId="1957CDBF" w14:textId="77777777" w:rsidR="00186BB6" w:rsidRPr="00F7122C" w:rsidRDefault="00186BB6" w:rsidP="002B2E83">
            <w:pPr>
              <w:tabs>
                <w:tab w:val="num" w:pos="567"/>
              </w:tabs>
              <w:ind w:left="360" w:hanging="360"/>
              <w:jc w:val="both"/>
              <w:rPr>
                <w:rFonts w:ascii="Calibri" w:hAnsi="Calibri"/>
                <w:b/>
              </w:rPr>
            </w:pPr>
            <w:r w:rsidRPr="00F7122C">
              <w:rPr>
                <w:rFonts w:ascii="Calibri" w:hAnsi="Calibri"/>
                <w:b/>
              </w:rPr>
              <w:t>Obligation</w:t>
            </w:r>
          </w:p>
          <w:p w14:paraId="587CEAA8" w14:textId="77777777" w:rsidR="00186BB6" w:rsidRPr="00F7122C" w:rsidRDefault="00186BB6" w:rsidP="002B2E83">
            <w:pPr>
              <w:tabs>
                <w:tab w:val="num" w:pos="567"/>
              </w:tabs>
              <w:jc w:val="both"/>
              <w:rPr>
                <w:rFonts w:ascii="Calibri" w:hAnsi="Calibri"/>
              </w:rPr>
            </w:pPr>
            <w:r w:rsidRPr="00F7122C">
              <w:rPr>
                <w:rFonts w:ascii="Calibri" w:hAnsi="Calibri"/>
              </w:rPr>
              <w:t>Victoria undertakes to:</w:t>
            </w:r>
          </w:p>
          <w:p w14:paraId="4B4319CE" w14:textId="77777777" w:rsidR="00186BB6" w:rsidRPr="00F7122C" w:rsidRDefault="00186BB6" w:rsidP="002B2E83">
            <w:pPr>
              <w:numPr>
                <w:ilvl w:val="0"/>
                <w:numId w:val="6"/>
              </w:numPr>
              <w:tabs>
                <w:tab w:val="clear" w:pos="1154"/>
                <w:tab w:val="num" w:pos="567"/>
              </w:tabs>
              <w:ind w:left="567"/>
              <w:jc w:val="both"/>
              <w:rPr>
                <w:rFonts w:ascii="Calibri" w:hAnsi="Calibri"/>
              </w:rPr>
            </w:pPr>
            <w:r w:rsidRPr="00F7122C">
              <w:rPr>
                <w:rFonts w:ascii="Calibri" w:hAnsi="Calibri"/>
              </w:rPr>
              <w:t>manage cultural values, both Aboriginal and non-Aboriginal, in the RFA region, based on Statewide Guidelines for the Management of Cultural Heritage Values in Forests, Parks and Reserves which will be jointly agreed</w:t>
            </w:r>
            <w:r w:rsidR="00642545" w:rsidRPr="00F7122C">
              <w:rPr>
                <w:rFonts w:ascii="Calibri" w:hAnsi="Calibri"/>
              </w:rPr>
              <w:t>.</w:t>
            </w:r>
          </w:p>
        </w:tc>
        <w:tc>
          <w:tcPr>
            <w:tcW w:w="1760" w:type="dxa"/>
            <w:shd w:val="clear" w:color="auto" w:fill="F3F3F3"/>
          </w:tcPr>
          <w:p w14:paraId="6841C774" w14:textId="77777777" w:rsidR="00186BB6" w:rsidRPr="00F7122C" w:rsidRDefault="00186BB6" w:rsidP="002B2E83">
            <w:pPr>
              <w:jc w:val="both"/>
              <w:rPr>
                <w:rFonts w:ascii="Calibri" w:hAnsi="Calibri"/>
                <w:b/>
              </w:rPr>
            </w:pPr>
            <w:r w:rsidRPr="00F7122C">
              <w:rPr>
                <w:rFonts w:ascii="Calibri" w:hAnsi="Calibri"/>
                <w:b/>
              </w:rPr>
              <w:t>Clause number</w:t>
            </w:r>
            <w:r w:rsidR="002558CF" w:rsidRPr="00F7122C">
              <w:rPr>
                <w:rFonts w:ascii="Calibri" w:hAnsi="Calibri"/>
                <w:b/>
              </w:rPr>
              <w:t>s</w:t>
            </w:r>
          </w:p>
          <w:p w14:paraId="3E8DA241" w14:textId="77777777" w:rsidR="00186BB6" w:rsidRPr="00F7122C" w:rsidRDefault="00186BB6" w:rsidP="002B2E83">
            <w:pPr>
              <w:jc w:val="both"/>
              <w:rPr>
                <w:rFonts w:ascii="Calibri" w:hAnsi="Calibri"/>
              </w:rPr>
            </w:pPr>
            <w:r w:rsidRPr="00F7122C">
              <w:rPr>
                <w:rFonts w:ascii="Calibri" w:hAnsi="Calibri"/>
              </w:rPr>
              <w:t>CH - 45(d)</w:t>
            </w:r>
          </w:p>
          <w:p w14:paraId="5A966DC8" w14:textId="77777777" w:rsidR="00186BB6" w:rsidRPr="00F7122C" w:rsidRDefault="00186BB6" w:rsidP="002B2E83">
            <w:pPr>
              <w:jc w:val="both"/>
              <w:rPr>
                <w:rFonts w:ascii="Calibri" w:hAnsi="Calibri"/>
              </w:rPr>
            </w:pPr>
            <w:r w:rsidRPr="00F7122C">
              <w:rPr>
                <w:rFonts w:ascii="Calibri" w:hAnsi="Calibri"/>
              </w:rPr>
              <w:t>NE - 45(b)</w:t>
            </w:r>
          </w:p>
          <w:p w14:paraId="57FE6726" w14:textId="77777777" w:rsidR="00186BB6" w:rsidRPr="00F7122C" w:rsidRDefault="00186BB6" w:rsidP="002B2E83">
            <w:pPr>
              <w:jc w:val="both"/>
              <w:rPr>
                <w:rFonts w:ascii="Calibri" w:hAnsi="Calibri"/>
              </w:rPr>
            </w:pPr>
            <w:r w:rsidRPr="00F7122C">
              <w:rPr>
                <w:rFonts w:ascii="Calibri" w:hAnsi="Calibri"/>
              </w:rPr>
              <w:t>W - 46(b)</w:t>
            </w:r>
          </w:p>
          <w:p w14:paraId="55C8004F" w14:textId="77777777" w:rsidR="00186BB6" w:rsidRPr="00F7122C" w:rsidRDefault="00186BB6" w:rsidP="002B2E83">
            <w:pPr>
              <w:jc w:val="both"/>
              <w:rPr>
                <w:rFonts w:ascii="Calibri" w:hAnsi="Calibri"/>
              </w:rPr>
            </w:pPr>
            <w:r w:rsidRPr="00F7122C">
              <w:rPr>
                <w:rFonts w:ascii="Calibri" w:hAnsi="Calibri"/>
              </w:rPr>
              <w:t>G - 46(b)</w:t>
            </w:r>
          </w:p>
          <w:p w14:paraId="74C0B8ED" w14:textId="77777777" w:rsidR="00186BB6" w:rsidRPr="00F7122C" w:rsidRDefault="00186BB6" w:rsidP="002B2E83">
            <w:pPr>
              <w:jc w:val="both"/>
              <w:rPr>
                <w:rFonts w:ascii="Calibri" w:hAnsi="Calibri"/>
                <w:b/>
              </w:rPr>
            </w:pPr>
          </w:p>
        </w:tc>
      </w:tr>
    </w:tbl>
    <w:p w14:paraId="6B395EFA" w14:textId="77777777" w:rsidR="00186BB6" w:rsidRPr="00F7122C" w:rsidRDefault="00186BB6" w:rsidP="005635B7">
      <w:pPr>
        <w:jc w:val="both"/>
        <w:rPr>
          <w:rFonts w:ascii="Calibri" w:hAnsi="Calibri"/>
        </w:rPr>
      </w:pPr>
    </w:p>
    <w:p w14:paraId="12FD9502" w14:textId="77777777" w:rsidR="00186BB6" w:rsidRPr="00F7122C" w:rsidRDefault="00186BB6" w:rsidP="005635B7">
      <w:pPr>
        <w:jc w:val="both"/>
        <w:rPr>
          <w:rFonts w:ascii="Calibri" w:hAnsi="Calibri"/>
        </w:rPr>
      </w:pPr>
      <w:r w:rsidRPr="00F7122C">
        <w:rPr>
          <w:rFonts w:ascii="Calibri" w:hAnsi="Calibri"/>
        </w:rPr>
        <w:t>This commitment was not met during either Period 1 or Period 2.</w:t>
      </w:r>
    </w:p>
    <w:p w14:paraId="254A2EB1" w14:textId="77777777" w:rsidR="00186BB6" w:rsidRPr="00F7122C" w:rsidRDefault="00186BB6" w:rsidP="005635B7">
      <w:pPr>
        <w:jc w:val="both"/>
        <w:rPr>
          <w:rFonts w:ascii="Calibri" w:hAnsi="Calibri"/>
        </w:rPr>
      </w:pPr>
    </w:p>
    <w:p w14:paraId="29EE0249" w14:textId="77777777" w:rsidR="007C13F7" w:rsidRPr="00F7122C" w:rsidRDefault="009D2F0F" w:rsidP="005635B7">
      <w:pPr>
        <w:jc w:val="both"/>
        <w:rPr>
          <w:rFonts w:ascii="Calibri" w:hAnsi="Calibri"/>
        </w:rPr>
      </w:pPr>
      <w:r w:rsidRPr="00F7122C">
        <w:rPr>
          <w:rFonts w:ascii="Calibri" w:hAnsi="Calibri"/>
          <w:szCs w:val="22"/>
        </w:rPr>
        <w:t xml:space="preserve">Victoria manages both Indigenous and non-Indigenous cultural heritage values in forests, parks and reserves through legislation, relevant regulations, plans, procedures and guidelines. </w:t>
      </w:r>
      <w:r w:rsidRPr="00F7122C">
        <w:rPr>
          <w:rFonts w:ascii="Calibri" w:hAnsi="Calibri"/>
        </w:rPr>
        <w:t xml:space="preserve"> </w:t>
      </w:r>
    </w:p>
    <w:p w14:paraId="2ADA7706" w14:textId="77777777" w:rsidR="007C13F7" w:rsidRPr="00F7122C" w:rsidRDefault="007C13F7" w:rsidP="005635B7">
      <w:pPr>
        <w:jc w:val="both"/>
        <w:rPr>
          <w:rFonts w:ascii="Calibri" w:hAnsi="Calibri"/>
        </w:rPr>
      </w:pPr>
    </w:p>
    <w:p w14:paraId="1A14E61E" w14:textId="77777777" w:rsidR="00EA4CA9" w:rsidRPr="00A04B43" w:rsidRDefault="00EA4CA9" w:rsidP="00EA4CA9">
      <w:pPr>
        <w:autoSpaceDE w:val="0"/>
        <w:autoSpaceDN w:val="0"/>
        <w:adjustRightInd w:val="0"/>
        <w:jc w:val="both"/>
        <w:rPr>
          <w:rFonts w:ascii="Calibri" w:hAnsi="Calibri"/>
          <w:snapToGrid w:val="0"/>
          <w:szCs w:val="22"/>
          <w:lang w:eastAsia="en-US"/>
        </w:rPr>
      </w:pPr>
      <w:r w:rsidRPr="00A04B43">
        <w:rPr>
          <w:rFonts w:ascii="Calibri" w:hAnsi="Calibri"/>
        </w:rPr>
        <w:t xml:space="preserve">The Victorian Government </w:t>
      </w:r>
      <w:r w:rsidR="00A66321">
        <w:rPr>
          <w:rFonts w:ascii="Calibri" w:hAnsi="Calibri"/>
          <w:szCs w:val="22"/>
        </w:rPr>
        <w:t>ha</w:t>
      </w:r>
      <w:r w:rsidRPr="00A04B43">
        <w:rPr>
          <w:rFonts w:ascii="Calibri" w:hAnsi="Calibri"/>
          <w:szCs w:val="22"/>
        </w:rPr>
        <w:t xml:space="preserve">s </w:t>
      </w:r>
      <w:r w:rsidR="000664CC" w:rsidRPr="00583299">
        <w:rPr>
          <w:rFonts w:ascii="Calibri" w:hAnsi="Calibri"/>
        </w:rPr>
        <w:t>review</w:t>
      </w:r>
      <w:r w:rsidR="00A66321">
        <w:rPr>
          <w:rFonts w:ascii="Calibri" w:hAnsi="Calibri"/>
        </w:rPr>
        <w:t>ed</w:t>
      </w:r>
      <w:r w:rsidR="000664CC" w:rsidRPr="00583299">
        <w:rPr>
          <w:rFonts w:ascii="Calibri" w:hAnsi="Calibri"/>
        </w:rPr>
        <w:t xml:space="preserve"> the </w:t>
      </w:r>
      <w:r w:rsidR="000664CC" w:rsidRPr="00583299">
        <w:rPr>
          <w:rFonts w:ascii="Calibri" w:hAnsi="Calibri"/>
          <w:i/>
        </w:rPr>
        <w:t>Aboriginal Heritage Act 2006</w:t>
      </w:r>
      <w:r w:rsidR="000664CC" w:rsidRPr="00583299">
        <w:rPr>
          <w:rFonts w:ascii="Calibri" w:hAnsi="Calibri"/>
        </w:rPr>
        <w:t xml:space="preserve"> (Vic)</w:t>
      </w:r>
      <w:r w:rsidR="000664CC" w:rsidRPr="00583299">
        <w:rPr>
          <w:rFonts w:ascii="Calibri" w:hAnsi="Calibri"/>
          <w:szCs w:val="22"/>
        </w:rPr>
        <w:t xml:space="preserve"> and </w:t>
      </w:r>
      <w:r w:rsidR="000664CC">
        <w:rPr>
          <w:rFonts w:ascii="Calibri" w:hAnsi="Calibri"/>
          <w:szCs w:val="22"/>
        </w:rPr>
        <w:t xml:space="preserve">in 2014 </w:t>
      </w:r>
      <w:r w:rsidR="000664CC" w:rsidRPr="00583299">
        <w:rPr>
          <w:rFonts w:ascii="Calibri" w:hAnsi="Calibri"/>
        </w:rPr>
        <w:t>will consider whether there is a need for the development of Statewide guidelines for the management of cultural heritage values</w:t>
      </w:r>
      <w:r w:rsidRPr="00A04B43">
        <w:rPr>
          <w:rFonts w:ascii="Calibri" w:hAnsi="Calibri"/>
          <w:szCs w:val="22"/>
        </w:rPr>
        <w:t>.</w:t>
      </w:r>
    </w:p>
    <w:p w14:paraId="2ECCC492" w14:textId="77777777" w:rsidR="00A65AAC" w:rsidRPr="00F7122C" w:rsidRDefault="00A65AAC" w:rsidP="005635B7">
      <w:pPr>
        <w:jc w:val="both"/>
        <w:rPr>
          <w:rFonts w:ascii="Calibri" w:hAnsi="Calibri"/>
          <w:szCs w:val="22"/>
        </w:rPr>
      </w:pPr>
    </w:p>
    <w:p w14:paraId="009DED4F" w14:textId="77777777" w:rsidR="00C0332C" w:rsidRPr="00F7122C" w:rsidRDefault="00C0332C" w:rsidP="005635B7">
      <w:pPr>
        <w:jc w:val="both"/>
        <w:rPr>
          <w:rFonts w:ascii="Calibri" w:hAnsi="Calibri"/>
          <w:szCs w:val="22"/>
        </w:rPr>
      </w:pPr>
      <w:r w:rsidRPr="00F7122C">
        <w:rPr>
          <w:rFonts w:ascii="Calibri" w:hAnsi="Calibri"/>
          <w:szCs w:val="22"/>
        </w:rPr>
        <w:t xml:space="preserve">Further information on the management of Indigenous cultural heritage in Victoria is provided in </w:t>
      </w:r>
      <w:r w:rsidR="00FB7BEE" w:rsidRPr="00F7122C">
        <w:rPr>
          <w:rFonts w:ascii="Calibri" w:hAnsi="Calibri"/>
          <w:szCs w:val="22"/>
        </w:rPr>
        <w:t>Section</w:t>
      </w:r>
      <w:r w:rsidRPr="00F7122C">
        <w:rPr>
          <w:rFonts w:ascii="Calibri" w:hAnsi="Calibri"/>
          <w:szCs w:val="22"/>
        </w:rPr>
        <w:t xml:space="preserve"> </w:t>
      </w:r>
      <w:r w:rsidR="002A5B82" w:rsidRPr="00F7122C">
        <w:rPr>
          <w:rFonts w:ascii="Calibri" w:hAnsi="Calibri"/>
          <w:szCs w:val="22"/>
        </w:rPr>
        <w:t>5</w:t>
      </w:r>
      <w:r w:rsidR="00B53DE0" w:rsidRPr="00F7122C">
        <w:rPr>
          <w:rFonts w:ascii="Calibri" w:hAnsi="Calibri"/>
          <w:szCs w:val="22"/>
        </w:rPr>
        <w:t>.</w:t>
      </w:r>
      <w:r w:rsidR="00F22B80" w:rsidRPr="00F7122C">
        <w:rPr>
          <w:rFonts w:ascii="Calibri" w:hAnsi="Calibri"/>
          <w:szCs w:val="22"/>
        </w:rPr>
        <w:t>12</w:t>
      </w:r>
      <w:r w:rsidRPr="00F7122C">
        <w:rPr>
          <w:rFonts w:ascii="Calibri" w:hAnsi="Calibri"/>
          <w:szCs w:val="22"/>
        </w:rPr>
        <w:t xml:space="preserve"> of this report.</w:t>
      </w:r>
    </w:p>
    <w:p w14:paraId="45A5A220" w14:textId="77777777" w:rsidR="00BA6699" w:rsidRPr="00F7122C" w:rsidRDefault="00BA6699"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8"/>
        <w:gridCol w:w="2090"/>
      </w:tblGrid>
      <w:tr w:rsidR="00E97F0F" w:rsidRPr="00F7122C" w14:paraId="6AF3BCEF" w14:textId="77777777" w:rsidTr="001D6A3B">
        <w:trPr>
          <w:trHeight w:val="775"/>
        </w:trPr>
        <w:tc>
          <w:tcPr>
            <w:tcW w:w="6378" w:type="dxa"/>
            <w:tcBorders>
              <w:top w:val="single" w:sz="4" w:space="0" w:color="auto"/>
              <w:left w:val="single" w:sz="4" w:space="0" w:color="auto"/>
              <w:right w:val="single" w:sz="4" w:space="0" w:color="auto"/>
            </w:tcBorders>
            <w:shd w:val="clear" w:color="auto" w:fill="F3F3F3"/>
          </w:tcPr>
          <w:p w14:paraId="7E4988D4" w14:textId="77777777" w:rsidR="00E97F0F" w:rsidRPr="00F7122C" w:rsidRDefault="00E97F0F" w:rsidP="00E97F0F">
            <w:pPr>
              <w:tabs>
                <w:tab w:val="num" w:pos="567"/>
              </w:tabs>
              <w:jc w:val="both"/>
              <w:rPr>
                <w:rFonts w:ascii="Calibri" w:hAnsi="Calibri"/>
              </w:rPr>
            </w:pPr>
            <w:r w:rsidRPr="00F7122C">
              <w:rPr>
                <w:rFonts w:ascii="Calibri" w:hAnsi="Calibri"/>
                <w:b/>
              </w:rPr>
              <w:t>Milestone</w:t>
            </w:r>
          </w:p>
          <w:p w14:paraId="66132533" w14:textId="77777777" w:rsidR="00E97F0F" w:rsidRPr="00F7122C" w:rsidRDefault="00E97F0F" w:rsidP="00E97F0F">
            <w:pPr>
              <w:tabs>
                <w:tab w:val="num" w:pos="567"/>
              </w:tabs>
              <w:jc w:val="both"/>
              <w:rPr>
                <w:rFonts w:ascii="Calibri" w:hAnsi="Calibri"/>
              </w:rPr>
            </w:pPr>
            <w:r w:rsidRPr="00F7122C">
              <w:rPr>
                <w:rFonts w:ascii="Calibri" w:hAnsi="Calibri"/>
              </w:rPr>
              <w:t>Victoria undertakes to:</w:t>
            </w:r>
          </w:p>
          <w:p w14:paraId="0786FCDB" w14:textId="77777777" w:rsidR="00E97F0F" w:rsidRPr="00F7122C" w:rsidRDefault="00E97F0F"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implement the Integrated Forest Planning System and the Statewide Forest Resource Inventory in East Gippsland </w:t>
            </w:r>
            <w:r w:rsidR="001F46C7" w:rsidRPr="00F7122C">
              <w:rPr>
                <w:rFonts w:ascii="Calibri" w:hAnsi="Calibri"/>
              </w:rPr>
              <w:t>in time for the next review of sustainable yield due in 2001</w:t>
            </w:r>
            <w:r w:rsidRPr="00F7122C">
              <w:rPr>
                <w:rFonts w:ascii="Calibri" w:hAnsi="Calibri"/>
              </w:rPr>
              <w:t>.</w:t>
            </w:r>
          </w:p>
        </w:tc>
        <w:tc>
          <w:tcPr>
            <w:tcW w:w="2090" w:type="dxa"/>
            <w:tcBorders>
              <w:top w:val="single" w:sz="4" w:space="0" w:color="auto"/>
              <w:left w:val="single" w:sz="4" w:space="0" w:color="auto"/>
              <w:right w:val="single" w:sz="4" w:space="0" w:color="auto"/>
            </w:tcBorders>
            <w:shd w:val="clear" w:color="auto" w:fill="F3F3F3"/>
          </w:tcPr>
          <w:p w14:paraId="609F238A" w14:textId="77777777" w:rsidR="00E97F0F" w:rsidRPr="00F7122C" w:rsidRDefault="00E97F0F" w:rsidP="00E97F0F">
            <w:pPr>
              <w:jc w:val="both"/>
              <w:rPr>
                <w:rFonts w:ascii="Calibri" w:hAnsi="Calibri"/>
                <w:b/>
              </w:rPr>
            </w:pPr>
            <w:r w:rsidRPr="00F7122C">
              <w:rPr>
                <w:rFonts w:ascii="Calibri" w:hAnsi="Calibri"/>
                <w:b/>
              </w:rPr>
              <w:t>Clause number</w:t>
            </w:r>
          </w:p>
          <w:p w14:paraId="542357FF" w14:textId="77777777" w:rsidR="00E97F0F" w:rsidRPr="00F7122C" w:rsidRDefault="00E97F0F" w:rsidP="005635B7">
            <w:pPr>
              <w:jc w:val="both"/>
              <w:rPr>
                <w:rFonts w:ascii="Calibri" w:hAnsi="Calibri"/>
              </w:rPr>
            </w:pPr>
            <w:r w:rsidRPr="00F7122C">
              <w:rPr>
                <w:rFonts w:ascii="Calibri" w:hAnsi="Calibri"/>
              </w:rPr>
              <w:t>EG</w:t>
            </w:r>
            <w:r w:rsidR="009F1AB6" w:rsidRPr="00F7122C">
              <w:rPr>
                <w:rFonts w:ascii="Calibri" w:hAnsi="Calibri"/>
              </w:rPr>
              <w:t xml:space="preserve"> </w:t>
            </w:r>
            <w:r w:rsidR="00456B06">
              <w:rPr>
                <w:rFonts w:ascii="Calibri" w:hAnsi="Calibri"/>
              </w:rPr>
              <w:t>–</w:t>
            </w:r>
            <w:r w:rsidR="009F1AB6" w:rsidRPr="00F7122C">
              <w:rPr>
                <w:rFonts w:ascii="Calibri" w:hAnsi="Calibri"/>
              </w:rPr>
              <w:t xml:space="preserve"> 34</w:t>
            </w:r>
          </w:p>
        </w:tc>
      </w:tr>
      <w:tr w:rsidR="006758DE" w:rsidRPr="00F7122C" w14:paraId="73D7A284" w14:textId="77777777" w:rsidTr="00EF23DB">
        <w:tc>
          <w:tcPr>
            <w:tcW w:w="6378" w:type="dxa"/>
            <w:tcBorders>
              <w:top w:val="single" w:sz="4" w:space="0" w:color="auto"/>
              <w:left w:val="single" w:sz="4" w:space="0" w:color="auto"/>
              <w:bottom w:val="single" w:sz="4" w:space="0" w:color="auto"/>
              <w:right w:val="single" w:sz="4" w:space="0" w:color="auto"/>
            </w:tcBorders>
            <w:shd w:val="clear" w:color="auto" w:fill="F3F3F3"/>
          </w:tcPr>
          <w:p w14:paraId="23A3FADC" w14:textId="77777777" w:rsidR="00CE1C25" w:rsidRPr="00F7122C" w:rsidRDefault="00CE1C25" w:rsidP="00CE1C25">
            <w:pPr>
              <w:tabs>
                <w:tab w:val="num" w:pos="567"/>
              </w:tabs>
              <w:jc w:val="both"/>
              <w:rPr>
                <w:rFonts w:ascii="Calibri" w:hAnsi="Calibri"/>
              </w:rPr>
            </w:pPr>
            <w:r w:rsidRPr="00F7122C">
              <w:rPr>
                <w:rFonts w:ascii="Calibri" w:hAnsi="Calibri"/>
                <w:b/>
              </w:rPr>
              <w:t>Milestone</w:t>
            </w:r>
          </w:p>
          <w:p w14:paraId="64DBA243" w14:textId="77777777" w:rsidR="00CE1C25" w:rsidRPr="00F7122C" w:rsidRDefault="00CE1C25" w:rsidP="00CE1C25">
            <w:pPr>
              <w:tabs>
                <w:tab w:val="num" w:pos="567"/>
              </w:tabs>
              <w:jc w:val="both"/>
              <w:rPr>
                <w:rFonts w:ascii="Calibri" w:hAnsi="Calibri"/>
              </w:rPr>
            </w:pPr>
            <w:r w:rsidRPr="00F7122C">
              <w:rPr>
                <w:rFonts w:ascii="Calibri" w:hAnsi="Calibri"/>
              </w:rPr>
              <w:t>Victoria undertakes to:</w:t>
            </w:r>
          </w:p>
          <w:p w14:paraId="58ECC419" w14:textId="77777777" w:rsidR="006758DE" w:rsidRPr="00F7122C" w:rsidRDefault="006758DE"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implement the Integrated Forest Planning System and the Statewide Forest Resource Inventory (SFRI) in the Central </w:t>
            </w:r>
            <w:r w:rsidR="001275D3" w:rsidRPr="00F7122C">
              <w:rPr>
                <w:rFonts w:ascii="Calibri" w:hAnsi="Calibri"/>
              </w:rPr>
              <w:t>Highlands in time for the next review of sustainable yield due in 2001</w:t>
            </w:r>
            <w:r w:rsidR="00932E3E" w:rsidRPr="00F7122C">
              <w:rPr>
                <w:rFonts w:ascii="Calibri" w:hAnsi="Calibri"/>
              </w:rPr>
              <w:t>.</w:t>
            </w:r>
          </w:p>
        </w:tc>
        <w:tc>
          <w:tcPr>
            <w:tcW w:w="2090" w:type="dxa"/>
            <w:tcBorders>
              <w:top w:val="single" w:sz="4" w:space="0" w:color="auto"/>
              <w:left w:val="single" w:sz="4" w:space="0" w:color="auto"/>
              <w:bottom w:val="single" w:sz="4" w:space="0" w:color="auto"/>
              <w:right w:val="single" w:sz="4" w:space="0" w:color="auto"/>
            </w:tcBorders>
            <w:shd w:val="clear" w:color="auto" w:fill="F3F3F3"/>
          </w:tcPr>
          <w:p w14:paraId="0E2BD22B" w14:textId="77777777" w:rsidR="00E97F0F" w:rsidRPr="00F7122C" w:rsidRDefault="00E97F0F" w:rsidP="00E97F0F">
            <w:pPr>
              <w:jc w:val="both"/>
              <w:rPr>
                <w:rFonts w:ascii="Calibri" w:hAnsi="Calibri"/>
                <w:b/>
              </w:rPr>
            </w:pPr>
            <w:r w:rsidRPr="00F7122C">
              <w:rPr>
                <w:rFonts w:ascii="Calibri" w:hAnsi="Calibri"/>
                <w:b/>
              </w:rPr>
              <w:t>Clause number</w:t>
            </w:r>
          </w:p>
          <w:p w14:paraId="422A825B" w14:textId="77777777" w:rsidR="006758DE" w:rsidRPr="00F7122C" w:rsidRDefault="006758DE" w:rsidP="005635B7">
            <w:pPr>
              <w:jc w:val="both"/>
              <w:rPr>
                <w:rFonts w:ascii="Calibri" w:hAnsi="Calibri"/>
              </w:rPr>
            </w:pPr>
            <w:r w:rsidRPr="00F7122C">
              <w:rPr>
                <w:rFonts w:ascii="Calibri" w:hAnsi="Calibri"/>
              </w:rPr>
              <w:t>CH</w:t>
            </w:r>
            <w:r w:rsidR="00AE1F8D" w:rsidRPr="00F7122C">
              <w:rPr>
                <w:rFonts w:ascii="Calibri" w:hAnsi="Calibri"/>
              </w:rPr>
              <w:t xml:space="preserve"> - 45(</w:t>
            </w:r>
            <w:r w:rsidR="002A3C09" w:rsidRPr="00F7122C">
              <w:rPr>
                <w:rFonts w:ascii="Calibri" w:hAnsi="Calibri"/>
              </w:rPr>
              <w:t>e</w:t>
            </w:r>
            <w:r w:rsidR="00AE1F8D" w:rsidRPr="00F7122C">
              <w:rPr>
                <w:rFonts w:ascii="Calibri" w:hAnsi="Calibri"/>
              </w:rPr>
              <w:t>)</w:t>
            </w:r>
          </w:p>
        </w:tc>
      </w:tr>
      <w:tr w:rsidR="0056190A" w:rsidRPr="00F7122C" w14:paraId="47F09AB2" w14:textId="77777777" w:rsidTr="00EF23DB">
        <w:tc>
          <w:tcPr>
            <w:tcW w:w="6378" w:type="dxa"/>
            <w:tcBorders>
              <w:top w:val="single" w:sz="4" w:space="0" w:color="auto"/>
              <w:left w:val="single" w:sz="4" w:space="0" w:color="auto"/>
              <w:bottom w:val="single" w:sz="4" w:space="0" w:color="auto"/>
              <w:right w:val="single" w:sz="4" w:space="0" w:color="auto"/>
            </w:tcBorders>
            <w:shd w:val="clear" w:color="auto" w:fill="F3F3F3"/>
          </w:tcPr>
          <w:p w14:paraId="32828A68" w14:textId="77777777" w:rsidR="00CE1C25" w:rsidRPr="00F7122C" w:rsidRDefault="00CE1C25" w:rsidP="00CE1C25">
            <w:pPr>
              <w:tabs>
                <w:tab w:val="num" w:pos="567"/>
              </w:tabs>
              <w:jc w:val="both"/>
              <w:rPr>
                <w:rFonts w:ascii="Calibri" w:hAnsi="Calibri"/>
              </w:rPr>
            </w:pPr>
            <w:r w:rsidRPr="00F7122C">
              <w:rPr>
                <w:rFonts w:ascii="Calibri" w:hAnsi="Calibri"/>
                <w:b/>
              </w:rPr>
              <w:t>Milestone</w:t>
            </w:r>
          </w:p>
          <w:p w14:paraId="55047333" w14:textId="77777777" w:rsidR="00CE1C25" w:rsidRPr="00F7122C" w:rsidRDefault="00CE1C25" w:rsidP="00CE1C25">
            <w:pPr>
              <w:tabs>
                <w:tab w:val="num" w:pos="567"/>
              </w:tabs>
              <w:jc w:val="both"/>
              <w:rPr>
                <w:rFonts w:ascii="Calibri" w:hAnsi="Calibri"/>
              </w:rPr>
            </w:pPr>
            <w:r w:rsidRPr="00F7122C">
              <w:rPr>
                <w:rFonts w:ascii="Calibri" w:hAnsi="Calibri"/>
              </w:rPr>
              <w:t>Victoria undertakes to:</w:t>
            </w:r>
          </w:p>
          <w:p w14:paraId="26C446F1" w14:textId="7EC64671" w:rsidR="0056190A" w:rsidRPr="00F7122C" w:rsidRDefault="0056190A"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implement the Integrated Forest Planning System and the Statewide Forest Resource Inventory (SFRI) </w:t>
            </w:r>
            <w:r w:rsidR="00371853" w:rsidRPr="00F7122C">
              <w:rPr>
                <w:rFonts w:ascii="Calibri" w:hAnsi="Calibri"/>
              </w:rPr>
              <w:t xml:space="preserve">in the North East </w:t>
            </w:r>
            <w:r w:rsidR="006B43A4" w:rsidRPr="00F7122C">
              <w:rPr>
                <w:rFonts w:ascii="Calibri" w:hAnsi="Calibri"/>
              </w:rPr>
              <w:t xml:space="preserve">region </w:t>
            </w:r>
            <w:r w:rsidR="00371853" w:rsidRPr="00F7122C">
              <w:rPr>
                <w:rFonts w:ascii="Calibri" w:hAnsi="Calibri"/>
              </w:rPr>
              <w:t>in time for the next review of sustainable yield due in 2001</w:t>
            </w:r>
            <w:r w:rsidR="00932E3E" w:rsidRPr="00F7122C">
              <w:rPr>
                <w:rFonts w:ascii="Calibri" w:hAnsi="Calibri"/>
              </w:rPr>
              <w:t>.</w:t>
            </w:r>
            <w:r w:rsidR="00281F06">
              <w:rPr>
                <w:rFonts w:ascii="Calibri" w:hAnsi="Calibri"/>
              </w:rPr>
              <w:br/>
            </w:r>
          </w:p>
        </w:tc>
        <w:tc>
          <w:tcPr>
            <w:tcW w:w="2090" w:type="dxa"/>
            <w:tcBorders>
              <w:top w:val="single" w:sz="4" w:space="0" w:color="auto"/>
              <w:left w:val="single" w:sz="4" w:space="0" w:color="auto"/>
              <w:bottom w:val="single" w:sz="4" w:space="0" w:color="auto"/>
              <w:right w:val="single" w:sz="4" w:space="0" w:color="auto"/>
            </w:tcBorders>
            <w:shd w:val="clear" w:color="auto" w:fill="F3F3F3"/>
          </w:tcPr>
          <w:p w14:paraId="52E2561B" w14:textId="77777777" w:rsidR="00E97F0F" w:rsidRPr="00F7122C" w:rsidRDefault="00E97F0F" w:rsidP="00E97F0F">
            <w:pPr>
              <w:jc w:val="both"/>
              <w:rPr>
                <w:rFonts w:ascii="Calibri" w:hAnsi="Calibri"/>
                <w:b/>
              </w:rPr>
            </w:pPr>
            <w:r w:rsidRPr="00F7122C">
              <w:rPr>
                <w:rFonts w:ascii="Calibri" w:hAnsi="Calibri"/>
                <w:b/>
              </w:rPr>
              <w:t>Clause number</w:t>
            </w:r>
          </w:p>
          <w:p w14:paraId="500E1962" w14:textId="77777777" w:rsidR="0056190A" w:rsidRPr="00F7122C" w:rsidRDefault="0056190A" w:rsidP="005635B7">
            <w:pPr>
              <w:jc w:val="both"/>
              <w:rPr>
                <w:rFonts w:ascii="Calibri" w:hAnsi="Calibri"/>
              </w:rPr>
            </w:pPr>
            <w:r w:rsidRPr="00F7122C">
              <w:rPr>
                <w:rFonts w:ascii="Calibri" w:hAnsi="Calibri"/>
              </w:rPr>
              <w:t>NE</w:t>
            </w:r>
            <w:r w:rsidR="00AE1F8D" w:rsidRPr="00F7122C">
              <w:rPr>
                <w:rFonts w:ascii="Calibri" w:hAnsi="Calibri"/>
              </w:rPr>
              <w:t xml:space="preserve"> - 45(c)</w:t>
            </w:r>
          </w:p>
        </w:tc>
      </w:tr>
      <w:tr w:rsidR="0056190A" w:rsidRPr="00F7122C" w14:paraId="252BD39A" w14:textId="77777777" w:rsidTr="00EF23DB">
        <w:tc>
          <w:tcPr>
            <w:tcW w:w="6378" w:type="dxa"/>
            <w:tcBorders>
              <w:top w:val="single" w:sz="4" w:space="0" w:color="auto"/>
              <w:left w:val="single" w:sz="4" w:space="0" w:color="auto"/>
              <w:bottom w:val="single" w:sz="4" w:space="0" w:color="auto"/>
              <w:right w:val="single" w:sz="4" w:space="0" w:color="auto"/>
            </w:tcBorders>
            <w:shd w:val="clear" w:color="auto" w:fill="F3F3F3"/>
          </w:tcPr>
          <w:p w14:paraId="5848B210" w14:textId="77777777" w:rsidR="00CE1C25" w:rsidRPr="00F7122C" w:rsidRDefault="00CE1C25" w:rsidP="00CE1C25">
            <w:pPr>
              <w:tabs>
                <w:tab w:val="num" w:pos="567"/>
              </w:tabs>
              <w:jc w:val="both"/>
              <w:rPr>
                <w:rFonts w:ascii="Calibri" w:hAnsi="Calibri"/>
              </w:rPr>
            </w:pPr>
            <w:r w:rsidRPr="00F7122C">
              <w:rPr>
                <w:rFonts w:ascii="Calibri" w:hAnsi="Calibri"/>
                <w:b/>
              </w:rPr>
              <w:lastRenderedPageBreak/>
              <w:t>Milestone</w:t>
            </w:r>
          </w:p>
          <w:p w14:paraId="77E3F1BE" w14:textId="77777777" w:rsidR="00CE1C25" w:rsidRPr="00F7122C" w:rsidRDefault="00CE1C25" w:rsidP="00CE1C25">
            <w:pPr>
              <w:tabs>
                <w:tab w:val="num" w:pos="567"/>
              </w:tabs>
              <w:jc w:val="both"/>
              <w:rPr>
                <w:rFonts w:ascii="Calibri" w:hAnsi="Calibri"/>
              </w:rPr>
            </w:pPr>
            <w:r w:rsidRPr="00F7122C">
              <w:rPr>
                <w:rFonts w:ascii="Calibri" w:hAnsi="Calibri"/>
              </w:rPr>
              <w:t>Victoria undertakes to:</w:t>
            </w:r>
          </w:p>
          <w:p w14:paraId="7EBDEF5E" w14:textId="77777777" w:rsidR="0056190A" w:rsidRPr="00F7122C" w:rsidRDefault="0056190A" w:rsidP="005635B7">
            <w:pPr>
              <w:numPr>
                <w:ilvl w:val="0"/>
                <w:numId w:val="6"/>
              </w:numPr>
              <w:tabs>
                <w:tab w:val="clear" w:pos="1154"/>
                <w:tab w:val="num" w:pos="567"/>
              </w:tabs>
              <w:ind w:left="567"/>
              <w:jc w:val="both"/>
              <w:rPr>
                <w:rFonts w:ascii="Calibri" w:hAnsi="Calibri"/>
              </w:rPr>
            </w:pPr>
            <w:r w:rsidRPr="00F7122C">
              <w:rPr>
                <w:rFonts w:ascii="Calibri" w:hAnsi="Calibri"/>
              </w:rPr>
              <w:t>implement the Integrated Forest Planning System and the Statewide Forest Resource Inventory (SFRI)</w:t>
            </w:r>
            <w:r w:rsidR="00932E3E" w:rsidRPr="00F7122C">
              <w:rPr>
                <w:rFonts w:ascii="Calibri" w:hAnsi="Calibri"/>
              </w:rPr>
              <w:t xml:space="preserve"> across Victoria</w:t>
            </w:r>
            <w:r w:rsidRPr="00F7122C">
              <w:rPr>
                <w:rFonts w:ascii="Calibri" w:hAnsi="Calibri"/>
              </w:rPr>
              <w:t xml:space="preserve"> in </w:t>
            </w:r>
            <w:r w:rsidR="00932E3E" w:rsidRPr="00F7122C">
              <w:rPr>
                <w:rFonts w:ascii="Calibri" w:hAnsi="Calibri"/>
              </w:rPr>
              <w:t xml:space="preserve">accordance with the schedule set out in </w:t>
            </w:r>
            <w:r w:rsidR="001F7F55" w:rsidRPr="00F7122C">
              <w:rPr>
                <w:rFonts w:ascii="Calibri" w:hAnsi="Calibri"/>
              </w:rPr>
              <w:t xml:space="preserve">the RFA </w:t>
            </w:r>
            <w:r w:rsidR="00932E3E" w:rsidRPr="00F7122C">
              <w:rPr>
                <w:rFonts w:ascii="Calibri" w:hAnsi="Calibri"/>
              </w:rPr>
              <w:t>Attachment.</w:t>
            </w:r>
          </w:p>
        </w:tc>
        <w:tc>
          <w:tcPr>
            <w:tcW w:w="2090" w:type="dxa"/>
            <w:tcBorders>
              <w:top w:val="single" w:sz="4" w:space="0" w:color="auto"/>
              <w:left w:val="single" w:sz="4" w:space="0" w:color="auto"/>
              <w:bottom w:val="single" w:sz="4" w:space="0" w:color="auto"/>
              <w:right w:val="single" w:sz="4" w:space="0" w:color="auto"/>
            </w:tcBorders>
            <w:shd w:val="clear" w:color="auto" w:fill="F3F3F3"/>
          </w:tcPr>
          <w:p w14:paraId="090219D7" w14:textId="77777777" w:rsidR="00E97F0F" w:rsidRPr="00F7122C" w:rsidRDefault="00E97F0F" w:rsidP="00E97F0F">
            <w:pPr>
              <w:jc w:val="both"/>
              <w:rPr>
                <w:rFonts w:ascii="Calibri" w:hAnsi="Calibri"/>
                <w:b/>
              </w:rPr>
            </w:pPr>
            <w:r w:rsidRPr="00F7122C">
              <w:rPr>
                <w:rFonts w:ascii="Calibri" w:hAnsi="Calibri"/>
                <w:b/>
              </w:rPr>
              <w:t>Clause number</w:t>
            </w:r>
            <w:r w:rsidR="002558CF" w:rsidRPr="00F7122C">
              <w:rPr>
                <w:rFonts w:ascii="Calibri" w:hAnsi="Calibri"/>
                <w:b/>
              </w:rPr>
              <w:t>s</w:t>
            </w:r>
          </w:p>
          <w:p w14:paraId="30A5FCC3" w14:textId="77777777" w:rsidR="00E97F0F" w:rsidRPr="00F7122C" w:rsidRDefault="00E97F0F" w:rsidP="005635B7">
            <w:pPr>
              <w:jc w:val="both"/>
              <w:rPr>
                <w:rFonts w:ascii="Calibri" w:hAnsi="Calibri"/>
              </w:rPr>
            </w:pPr>
            <w:r w:rsidRPr="00F7122C">
              <w:rPr>
                <w:rFonts w:ascii="Calibri" w:hAnsi="Calibri"/>
              </w:rPr>
              <w:t>W</w:t>
            </w:r>
            <w:r w:rsidR="00AE1F8D" w:rsidRPr="00F7122C">
              <w:rPr>
                <w:rFonts w:ascii="Calibri" w:hAnsi="Calibri"/>
              </w:rPr>
              <w:t xml:space="preserve"> - 46(c)</w:t>
            </w:r>
          </w:p>
          <w:p w14:paraId="6ADE8C65" w14:textId="77777777" w:rsidR="001D6A3B" w:rsidRPr="00F7122C" w:rsidRDefault="001D6A3B" w:rsidP="005635B7">
            <w:pPr>
              <w:jc w:val="both"/>
              <w:rPr>
                <w:rFonts w:ascii="Calibri" w:hAnsi="Calibri"/>
              </w:rPr>
            </w:pPr>
            <w:r w:rsidRPr="00F7122C">
              <w:rPr>
                <w:rFonts w:ascii="Calibri" w:hAnsi="Calibri"/>
              </w:rPr>
              <w:t>W – Attachment 10</w:t>
            </w:r>
          </w:p>
          <w:p w14:paraId="76BCEA6F" w14:textId="77777777" w:rsidR="0056190A" w:rsidRPr="00F7122C" w:rsidRDefault="00932E3E" w:rsidP="005635B7">
            <w:pPr>
              <w:jc w:val="both"/>
              <w:rPr>
                <w:rFonts w:ascii="Calibri" w:hAnsi="Calibri"/>
              </w:rPr>
            </w:pPr>
            <w:r w:rsidRPr="00F7122C">
              <w:rPr>
                <w:rFonts w:ascii="Calibri" w:hAnsi="Calibri"/>
              </w:rPr>
              <w:t>G</w:t>
            </w:r>
            <w:r w:rsidR="00AE1F8D" w:rsidRPr="00F7122C">
              <w:rPr>
                <w:rFonts w:ascii="Calibri" w:hAnsi="Calibri"/>
              </w:rPr>
              <w:t xml:space="preserve"> - 46(c)</w:t>
            </w:r>
          </w:p>
          <w:p w14:paraId="487AAC2B" w14:textId="77777777" w:rsidR="001D6A3B" w:rsidRPr="00F7122C" w:rsidRDefault="001D6A3B" w:rsidP="005635B7">
            <w:pPr>
              <w:jc w:val="both"/>
              <w:rPr>
                <w:rFonts w:ascii="Calibri" w:hAnsi="Calibri"/>
              </w:rPr>
            </w:pPr>
            <w:r w:rsidRPr="00F7122C">
              <w:rPr>
                <w:rFonts w:ascii="Calibri" w:hAnsi="Calibri"/>
              </w:rPr>
              <w:t>G – Attachment 10</w:t>
            </w:r>
          </w:p>
        </w:tc>
      </w:tr>
    </w:tbl>
    <w:p w14:paraId="1D617697" w14:textId="77777777" w:rsidR="00487D5D" w:rsidRPr="00F7122C" w:rsidRDefault="00487D5D" w:rsidP="005635B7">
      <w:pPr>
        <w:ind w:right="-57"/>
        <w:jc w:val="both"/>
        <w:rPr>
          <w:rFonts w:ascii="Calibri" w:hAnsi="Calibri"/>
          <w:snapToGrid w:val="0"/>
        </w:rPr>
      </w:pPr>
    </w:p>
    <w:p w14:paraId="3F0F48CF" w14:textId="77777777" w:rsidR="00954921" w:rsidRPr="00F7122C" w:rsidRDefault="00954921" w:rsidP="00954921">
      <w:pPr>
        <w:autoSpaceDE w:val="0"/>
        <w:autoSpaceDN w:val="0"/>
        <w:adjustRightInd w:val="0"/>
        <w:jc w:val="both"/>
        <w:rPr>
          <w:rFonts w:ascii="Calibri" w:hAnsi="Calibri"/>
          <w:color w:val="000000"/>
          <w:szCs w:val="22"/>
        </w:rPr>
      </w:pPr>
      <w:r w:rsidRPr="00F7122C">
        <w:rPr>
          <w:rFonts w:ascii="Calibri" w:hAnsi="Calibri"/>
          <w:color w:val="000000"/>
          <w:szCs w:val="22"/>
        </w:rPr>
        <w:t xml:space="preserve">Milestones were achieved in all RFA regions except the West Victoria RFA region. Policy changes through </w:t>
      </w:r>
      <w:r w:rsidRPr="00F7122C">
        <w:rPr>
          <w:rFonts w:ascii="Calibri" w:hAnsi="Calibri"/>
          <w:i/>
          <w:color w:val="000000"/>
          <w:szCs w:val="22"/>
        </w:rPr>
        <w:t>Our Forests, Our Future</w:t>
      </w:r>
      <w:r w:rsidRPr="00F7122C">
        <w:rPr>
          <w:rFonts w:ascii="Calibri" w:hAnsi="Calibri"/>
          <w:color w:val="000000"/>
          <w:szCs w:val="22"/>
        </w:rPr>
        <w:t xml:space="preserve"> negated the value of undertaking the works in the West Victoria RFA region. </w:t>
      </w:r>
    </w:p>
    <w:p w14:paraId="486911C1" w14:textId="77777777" w:rsidR="00954921" w:rsidRPr="00F7122C" w:rsidRDefault="00954921" w:rsidP="00954921">
      <w:pPr>
        <w:autoSpaceDE w:val="0"/>
        <w:autoSpaceDN w:val="0"/>
        <w:adjustRightInd w:val="0"/>
        <w:jc w:val="both"/>
        <w:rPr>
          <w:rFonts w:ascii="Calibri" w:hAnsi="Calibri"/>
          <w:color w:val="000000"/>
          <w:szCs w:val="22"/>
        </w:rPr>
      </w:pPr>
    </w:p>
    <w:p w14:paraId="01DAE9D1" w14:textId="77777777" w:rsidR="00954921" w:rsidRPr="00F7122C" w:rsidRDefault="00954921" w:rsidP="00954921">
      <w:pPr>
        <w:autoSpaceDE w:val="0"/>
        <w:autoSpaceDN w:val="0"/>
        <w:adjustRightInd w:val="0"/>
        <w:jc w:val="both"/>
        <w:rPr>
          <w:rFonts w:ascii="Calibri" w:hAnsi="Calibri"/>
          <w:color w:val="000000"/>
          <w:szCs w:val="22"/>
        </w:rPr>
      </w:pPr>
      <w:r w:rsidRPr="00F7122C">
        <w:rPr>
          <w:rFonts w:ascii="Calibri" w:hAnsi="Calibri"/>
          <w:color w:val="000000"/>
          <w:szCs w:val="22"/>
        </w:rPr>
        <w:t xml:space="preserve">Use of the </w:t>
      </w:r>
      <w:r w:rsidR="002923D2" w:rsidRPr="00F7122C">
        <w:rPr>
          <w:rFonts w:ascii="Calibri" w:hAnsi="Calibri"/>
          <w:color w:val="000000"/>
          <w:szCs w:val="22"/>
        </w:rPr>
        <w:t>IFPS</w:t>
      </w:r>
      <w:r w:rsidRPr="00F7122C">
        <w:rPr>
          <w:rFonts w:ascii="Calibri" w:hAnsi="Calibri"/>
          <w:color w:val="000000"/>
          <w:szCs w:val="22"/>
        </w:rPr>
        <w:t>, a spatially based modelling tool used to forecast timber resource availability in Victoria, was replaced by Woodstock</w:t>
      </w:r>
      <w:r w:rsidR="006F7F6D">
        <w:rPr>
          <w:rFonts w:ascii="Calibri" w:hAnsi="Calibri" w:cs="Calibri"/>
          <w:color w:val="000000"/>
          <w:szCs w:val="22"/>
        </w:rPr>
        <w:t>—</w:t>
      </w:r>
      <w:r w:rsidR="006F7F6D" w:rsidRPr="006F7F6D">
        <w:rPr>
          <w:rFonts w:ascii="Calibri" w:hAnsi="Calibri"/>
          <w:color w:val="000000"/>
          <w:szCs w:val="22"/>
        </w:rPr>
        <w:t>a forest modelling system that can be used to perform a wide variety of analyses, including harvest scheduling and wood supply analysis, wildlife management and simulation of forest ecosystems</w:t>
      </w:r>
      <w:r w:rsidR="006F7F6D">
        <w:rPr>
          <w:rFonts w:ascii="Calibri" w:hAnsi="Calibri" w:cs="Calibri"/>
          <w:color w:val="000000"/>
          <w:szCs w:val="22"/>
        </w:rPr>
        <w:t>—</w:t>
      </w:r>
      <w:r w:rsidRPr="00F7122C">
        <w:rPr>
          <w:rFonts w:ascii="Calibri" w:hAnsi="Calibri"/>
          <w:color w:val="000000"/>
          <w:szCs w:val="22"/>
        </w:rPr>
        <w:t xml:space="preserve">in 2005. </w:t>
      </w:r>
      <w:r w:rsidR="00D31788">
        <w:rPr>
          <w:rFonts w:ascii="Calibri" w:hAnsi="Calibri"/>
          <w:color w:val="000000"/>
          <w:szCs w:val="22"/>
        </w:rPr>
        <w:t>Woodstock was utilised through the remainder of Period 2. Since 2009, VicForests has been responsible for determining sustainable yield</w:t>
      </w:r>
      <w:r w:rsidR="00D31788">
        <w:rPr>
          <w:rFonts w:ascii="Calibri" w:hAnsi="Calibri" w:cs="Calibri"/>
          <w:color w:val="000000"/>
          <w:szCs w:val="22"/>
        </w:rPr>
        <w:t>—</w:t>
      </w:r>
      <w:r w:rsidR="00D31788">
        <w:rPr>
          <w:rFonts w:ascii="Calibri" w:hAnsi="Calibri"/>
          <w:color w:val="000000"/>
          <w:szCs w:val="22"/>
        </w:rPr>
        <w:t>in volume terms</w:t>
      </w:r>
      <w:r w:rsidR="00D31788">
        <w:rPr>
          <w:rFonts w:ascii="Calibri" w:hAnsi="Calibri" w:cs="Calibri"/>
          <w:color w:val="000000"/>
          <w:szCs w:val="22"/>
        </w:rPr>
        <w:t>—</w:t>
      </w:r>
      <w:r w:rsidR="00D31788">
        <w:rPr>
          <w:rFonts w:ascii="Calibri" w:hAnsi="Calibri"/>
          <w:color w:val="000000"/>
          <w:szCs w:val="22"/>
        </w:rPr>
        <w:t xml:space="preserve">of timber products and continues to use Woodstock based modelling. </w:t>
      </w:r>
    </w:p>
    <w:p w14:paraId="46489C17" w14:textId="77777777" w:rsidR="00954921" w:rsidRPr="00F7122C" w:rsidRDefault="00954921" w:rsidP="00954921">
      <w:pPr>
        <w:autoSpaceDE w:val="0"/>
        <w:autoSpaceDN w:val="0"/>
        <w:adjustRightInd w:val="0"/>
        <w:jc w:val="both"/>
        <w:rPr>
          <w:rFonts w:ascii="Calibri" w:hAnsi="Calibri"/>
          <w:color w:val="000000"/>
          <w:szCs w:val="22"/>
        </w:rPr>
      </w:pPr>
    </w:p>
    <w:p w14:paraId="6A98FBCB" w14:textId="77777777" w:rsidR="00954921" w:rsidRDefault="00954921" w:rsidP="00954921">
      <w:pPr>
        <w:autoSpaceDE w:val="0"/>
        <w:autoSpaceDN w:val="0"/>
        <w:adjustRightInd w:val="0"/>
        <w:jc w:val="both"/>
        <w:rPr>
          <w:rFonts w:ascii="Calibri" w:hAnsi="Calibri"/>
          <w:color w:val="000000"/>
          <w:szCs w:val="22"/>
        </w:rPr>
      </w:pPr>
      <w:r w:rsidRPr="00F7122C">
        <w:rPr>
          <w:rFonts w:ascii="Calibri" w:hAnsi="Calibri"/>
          <w:color w:val="000000"/>
          <w:szCs w:val="22"/>
        </w:rPr>
        <w:t xml:space="preserve">Implementation of the IFPS and SFRI in the East Gippsland, Central Highlands, North East and Gippsland RFA regions </w:t>
      </w:r>
      <w:r w:rsidR="00A16E54" w:rsidRPr="00F7122C">
        <w:rPr>
          <w:rFonts w:ascii="Calibri" w:hAnsi="Calibri"/>
          <w:color w:val="000000"/>
          <w:szCs w:val="22"/>
        </w:rPr>
        <w:t>was achieved</w:t>
      </w:r>
      <w:r w:rsidRPr="00F7122C">
        <w:rPr>
          <w:rFonts w:ascii="Calibri" w:hAnsi="Calibri"/>
          <w:color w:val="000000"/>
          <w:szCs w:val="22"/>
        </w:rPr>
        <w:t xml:space="preserve">. </w:t>
      </w:r>
    </w:p>
    <w:p w14:paraId="0A0078A3" w14:textId="77777777" w:rsidR="007D6C0F" w:rsidRPr="00F7122C" w:rsidRDefault="007D6C0F" w:rsidP="00954921">
      <w:pPr>
        <w:autoSpaceDE w:val="0"/>
        <w:autoSpaceDN w:val="0"/>
        <w:adjustRightInd w:val="0"/>
        <w:jc w:val="both"/>
        <w:rPr>
          <w:rFonts w:ascii="Calibri" w:hAnsi="Calibri"/>
          <w:color w:val="000000"/>
          <w:szCs w:val="22"/>
        </w:rPr>
      </w:pPr>
    </w:p>
    <w:p w14:paraId="4F20A92E" w14:textId="77777777" w:rsidR="00954921" w:rsidRDefault="00954921" w:rsidP="00D92EB5">
      <w:pPr>
        <w:autoSpaceDE w:val="0"/>
        <w:autoSpaceDN w:val="0"/>
        <w:adjustRightInd w:val="0"/>
        <w:jc w:val="both"/>
        <w:rPr>
          <w:rFonts w:ascii="Calibri" w:hAnsi="Calibri"/>
          <w:color w:val="000000"/>
          <w:szCs w:val="22"/>
        </w:rPr>
      </w:pPr>
      <w:r w:rsidRPr="00F7122C">
        <w:rPr>
          <w:rFonts w:ascii="Calibri" w:hAnsi="Calibri"/>
          <w:color w:val="000000"/>
          <w:szCs w:val="22"/>
        </w:rPr>
        <w:t xml:space="preserve">In the West Victoria RFA region, SFRI </w:t>
      </w:r>
      <w:r w:rsidR="00A16E54" w:rsidRPr="00F7122C">
        <w:rPr>
          <w:rFonts w:ascii="Calibri" w:hAnsi="Calibri"/>
          <w:color w:val="000000"/>
          <w:szCs w:val="22"/>
        </w:rPr>
        <w:t>was achieved</w:t>
      </w:r>
      <w:r w:rsidRPr="00F7122C">
        <w:rPr>
          <w:rFonts w:ascii="Calibri" w:hAnsi="Calibri"/>
          <w:color w:val="000000"/>
          <w:szCs w:val="22"/>
        </w:rPr>
        <w:t xml:space="preserve"> in the Midlands </w:t>
      </w:r>
      <w:r w:rsidR="00AA7CA1" w:rsidRPr="00F7122C">
        <w:rPr>
          <w:rFonts w:ascii="Calibri" w:hAnsi="Calibri"/>
          <w:color w:val="000000"/>
          <w:szCs w:val="22"/>
        </w:rPr>
        <w:t>Forest Management Area (</w:t>
      </w:r>
      <w:r w:rsidRPr="00F7122C">
        <w:rPr>
          <w:rFonts w:ascii="Calibri" w:hAnsi="Calibri"/>
          <w:color w:val="000000"/>
          <w:szCs w:val="22"/>
        </w:rPr>
        <w:t>FMA</w:t>
      </w:r>
      <w:r w:rsidR="00AA7CA1" w:rsidRPr="00F7122C">
        <w:rPr>
          <w:rFonts w:ascii="Calibri" w:hAnsi="Calibri"/>
          <w:color w:val="000000"/>
          <w:szCs w:val="22"/>
        </w:rPr>
        <w:t>)</w:t>
      </w:r>
      <w:r w:rsidRPr="00F7122C">
        <w:rPr>
          <w:rFonts w:ascii="Calibri" w:hAnsi="Calibri"/>
          <w:color w:val="000000"/>
          <w:szCs w:val="22"/>
        </w:rPr>
        <w:t xml:space="preserve">. The mapping component of SFRI </w:t>
      </w:r>
      <w:r w:rsidR="00A16E54" w:rsidRPr="00F7122C">
        <w:rPr>
          <w:rFonts w:ascii="Calibri" w:hAnsi="Calibri"/>
          <w:color w:val="000000"/>
          <w:szCs w:val="22"/>
        </w:rPr>
        <w:t>was achieved</w:t>
      </w:r>
      <w:r w:rsidRPr="00F7122C">
        <w:rPr>
          <w:rFonts w:ascii="Calibri" w:hAnsi="Calibri"/>
          <w:color w:val="000000"/>
          <w:szCs w:val="22"/>
        </w:rPr>
        <w:t xml:space="preserve"> in the Otway and Portland FMAs however t</w:t>
      </w:r>
      <w:r w:rsidR="00A16E54" w:rsidRPr="00F7122C">
        <w:rPr>
          <w:rFonts w:ascii="Calibri" w:hAnsi="Calibri"/>
          <w:color w:val="000000"/>
          <w:szCs w:val="22"/>
        </w:rPr>
        <w:t>he inventory component was not</w:t>
      </w:r>
      <w:r w:rsidRPr="00F7122C">
        <w:rPr>
          <w:rFonts w:ascii="Calibri" w:hAnsi="Calibri"/>
          <w:color w:val="000000"/>
          <w:szCs w:val="22"/>
        </w:rPr>
        <w:t xml:space="preserve">. Aside from the Wombat State Forest in the Midlands FMA, IFPS was not applied in the West Victoria RFA region. </w:t>
      </w:r>
    </w:p>
    <w:p w14:paraId="33072ABF" w14:textId="77777777" w:rsidR="007D6C0F" w:rsidRPr="00F7122C" w:rsidRDefault="007D6C0F" w:rsidP="006F0E99">
      <w:pPr>
        <w:autoSpaceDE w:val="0"/>
        <w:autoSpaceDN w:val="0"/>
        <w:adjustRightInd w:val="0"/>
        <w:jc w:val="both"/>
        <w:rPr>
          <w:rFonts w:ascii="Calibri" w:hAnsi="Calibri"/>
          <w:color w:val="000000"/>
          <w:szCs w:val="22"/>
        </w:rPr>
      </w:pPr>
    </w:p>
    <w:p w14:paraId="34FF9D7B" w14:textId="77777777" w:rsidR="00E75D62" w:rsidRPr="00F7122C" w:rsidRDefault="005F491E" w:rsidP="00D92EB5">
      <w:pPr>
        <w:autoSpaceDE w:val="0"/>
        <w:autoSpaceDN w:val="0"/>
        <w:adjustRightInd w:val="0"/>
        <w:jc w:val="both"/>
        <w:rPr>
          <w:rFonts w:ascii="Calibri" w:hAnsi="Calibri"/>
          <w:i/>
          <w:szCs w:val="22"/>
        </w:rPr>
      </w:pPr>
      <w:bookmarkStart w:id="63" w:name="_Toc207780973"/>
      <w:bookmarkStart w:id="64" w:name="_Toc243226382"/>
      <w:r w:rsidRPr="00F7122C">
        <w:rPr>
          <w:rFonts w:ascii="Calibri" w:hAnsi="Calibri"/>
          <w:szCs w:val="22"/>
        </w:rPr>
        <w:t xml:space="preserve">SFRI and IFPS commitments were not achieved in the West Victoria RFA region due to forest management reforms brought about by </w:t>
      </w:r>
      <w:r w:rsidRPr="00F7122C">
        <w:rPr>
          <w:rFonts w:ascii="Calibri" w:hAnsi="Calibri"/>
          <w:i/>
          <w:szCs w:val="22"/>
        </w:rPr>
        <w:t>Our Forests, Our Future</w:t>
      </w:r>
      <w:r w:rsidR="00E75D62" w:rsidRPr="00F7122C">
        <w:rPr>
          <w:rFonts w:ascii="Calibri" w:hAnsi="Calibri"/>
          <w:i/>
          <w:szCs w:val="22"/>
        </w:rPr>
        <w:t>.</w:t>
      </w:r>
    </w:p>
    <w:p w14:paraId="4D494516" w14:textId="77777777" w:rsidR="00535F95" w:rsidRPr="00F7122C" w:rsidRDefault="00535F95" w:rsidP="00535F95">
      <w:pPr>
        <w:ind w:right="-57"/>
        <w:jc w:val="both"/>
        <w:rPr>
          <w:rFonts w:ascii="Calibri" w:hAnsi="Calibri"/>
          <w:szCs w:val="22"/>
        </w:rPr>
      </w:pPr>
    </w:p>
    <w:p w14:paraId="0EEC28D3" w14:textId="77777777" w:rsidR="00535F95" w:rsidRPr="00F7122C" w:rsidRDefault="00666FEA" w:rsidP="00535F95">
      <w:pPr>
        <w:ind w:right="-57"/>
        <w:jc w:val="both"/>
        <w:rPr>
          <w:rFonts w:ascii="Calibri" w:hAnsi="Calibri"/>
          <w:szCs w:val="22"/>
        </w:rPr>
      </w:pPr>
      <w:r w:rsidRPr="00F7122C">
        <w:rPr>
          <w:rFonts w:ascii="Calibri" w:hAnsi="Calibri"/>
          <w:szCs w:val="22"/>
        </w:rPr>
        <w:t>C</w:t>
      </w:r>
      <w:r w:rsidR="00535F95" w:rsidRPr="00F7122C">
        <w:rPr>
          <w:rFonts w:ascii="Calibri" w:hAnsi="Calibri"/>
          <w:szCs w:val="22"/>
        </w:rPr>
        <w:t xml:space="preserve">ommercial forestry activities within native State forests </w:t>
      </w:r>
      <w:r w:rsidRPr="00F7122C">
        <w:rPr>
          <w:rFonts w:ascii="Calibri" w:hAnsi="Calibri"/>
          <w:szCs w:val="22"/>
        </w:rPr>
        <w:t xml:space="preserve">were separated </w:t>
      </w:r>
      <w:r w:rsidR="00535F95" w:rsidRPr="00F7122C">
        <w:rPr>
          <w:rFonts w:ascii="Calibri" w:hAnsi="Calibri"/>
          <w:szCs w:val="22"/>
        </w:rPr>
        <w:t xml:space="preserve">from the policy and regulatory functions </w:t>
      </w:r>
      <w:r w:rsidR="00451A4D" w:rsidRPr="00F7122C">
        <w:rPr>
          <w:rFonts w:ascii="Calibri" w:hAnsi="Calibri"/>
          <w:szCs w:val="22"/>
        </w:rPr>
        <w:t>during the review period</w:t>
      </w:r>
      <w:r w:rsidR="00535F95" w:rsidRPr="00F7122C">
        <w:rPr>
          <w:rFonts w:ascii="Calibri" w:hAnsi="Calibri"/>
          <w:szCs w:val="22"/>
        </w:rPr>
        <w:t xml:space="preserve"> with the creation of VicForests. </w:t>
      </w:r>
      <w:r w:rsidR="00456B06">
        <w:rPr>
          <w:rFonts w:ascii="Calibri" w:hAnsi="Calibri"/>
          <w:szCs w:val="22"/>
        </w:rPr>
        <w:t xml:space="preserve">VicForests is under the sole direction of the </w:t>
      </w:r>
      <w:r w:rsidR="00A74120" w:rsidRPr="00F7122C">
        <w:rPr>
          <w:rFonts w:ascii="Calibri" w:hAnsi="Calibri"/>
          <w:szCs w:val="22"/>
        </w:rPr>
        <w:t>Minister for Agriculture and Food Security</w:t>
      </w:r>
      <w:r w:rsidR="002E2294" w:rsidRPr="00F7122C">
        <w:rPr>
          <w:rFonts w:ascii="Calibri" w:hAnsi="Calibri"/>
          <w:szCs w:val="22"/>
        </w:rPr>
        <w:t>.</w:t>
      </w:r>
    </w:p>
    <w:p w14:paraId="14E6D33D" w14:textId="77777777" w:rsidR="00535F95" w:rsidRPr="00F7122C" w:rsidRDefault="00535F95" w:rsidP="00535F95">
      <w:pPr>
        <w:ind w:right="-57"/>
        <w:jc w:val="both"/>
        <w:rPr>
          <w:rFonts w:ascii="Calibri" w:hAnsi="Calibri"/>
          <w:szCs w:val="22"/>
        </w:rPr>
      </w:pPr>
    </w:p>
    <w:p w14:paraId="7642818E" w14:textId="77777777" w:rsidR="00535F95" w:rsidRDefault="00535F95" w:rsidP="00535F95">
      <w:pPr>
        <w:ind w:right="-57"/>
        <w:jc w:val="both"/>
        <w:rPr>
          <w:rFonts w:ascii="Calibri" w:hAnsi="Calibri"/>
          <w:szCs w:val="22"/>
        </w:rPr>
      </w:pPr>
      <w:r w:rsidRPr="00F7122C">
        <w:rPr>
          <w:rFonts w:ascii="Calibri" w:hAnsi="Calibri"/>
          <w:szCs w:val="22"/>
        </w:rPr>
        <w:t>DSE allocates timber resources from State forests</w:t>
      </w:r>
      <w:r w:rsidR="00456B06">
        <w:rPr>
          <w:rFonts w:ascii="Calibri" w:hAnsi="Calibri"/>
          <w:szCs w:val="22"/>
        </w:rPr>
        <w:t xml:space="preserve"> in eastern Victoria</w:t>
      </w:r>
      <w:r w:rsidRPr="00F7122C">
        <w:rPr>
          <w:rFonts w:ascii="Calibri" w:hAnsi="Calibri"/>
          <w:szCs w:val="22"/>
        </w:rPr>
        <w:t xml:space="preserve"> to VicForests for the purposes of harvesting and commercial sale through the Allocation Order. In western Victoria, all aspects of forest management within State forests, including commercial harvesting operations, </w:t>
      </w:r>
      <w:r w:rsidR="008869CB">
        <w:rPr>
          <w:rFonts w:ascii="Calibri" w:hAnsi="Calibri"/>
          <w:szCs w:val="22"/>
        </w:rPr>
        <w:t>were the</w:t>
      </w:r>
      <w:r w:rsidRPr="00F7122C">
        <w:rPr>
          <w:rFonts w:ascii="Calibri" w:hAnsi="Calibri"/>
          <w:szCs w:val="22"/>
        </w:rPr>
        <w:t xml:space="preserve"> responsibility of DSE</w:t>
      </w:r>
      <w:r w:rsidR="008869CB">
        <w:rPr>
          <w:rFonts w:ascii="Calibri" w:hAnsi="Calibri"/>
          <w:szCs w:val="22"/>
        </w:rPr>
        <w:t xml:space="preserve"> in Periods 1 and 2</w:t>
      </w:r>
      <w:r w:rsidRPr="00F7122C">
        <w:rPr>
          <w:rFonts w:ascii="Calibri" w:hAnsi="Calibri"/>
          <w:szCs w:val="22"/>
        </w:rPr>
        <w:t xml:space="preserve">. </w:t>
      </w:r>
    </w:p>
    <w:p w14:paraId="70711FD7" w14:textId="77777777" w:rsidR="007D6C0F" w:rsidRPr="00F7122C" w:rsidRDefault="007D6C0F" w:rsidP="00535F95">
      <w:pPr>
        <w:ind w:right="-57"/>
        <w:jc w:val="both"/>
        <w:rPr>
          <w:rFonts w:ascii="Calibri" w:hAnsi="Calibri"/>
          <w:szCs w:val="22"/>
        </w:rPr>
      </w:pPr>
    </w:p>
    <w:p w14:paraId="3EDF73AA" w14:textId="77777777" w:rsidR="005F491E" w:rsidRDefault="00535F95" w:rsidP="006F0E99">
      <w:pPr>
        <w:autoSpaceDE w:val="0"/>
        <w:autoSpaceDN w:val="0"/>
        <w:adjustRightInd w:val="0"/>
        <w:jc w:val="both"/>
        <w:rPr>
          <w:rFonts w:ascii="Calibri" w:hAnsi="Calibri"/>
          <w:szCs w:val="22"/>
        </w:rPr>
      </w:pPr>
      <w:r w:rsidRPr="00F7122C">
        <w:rPr>
          <w:rFonts w:ascii="Calibri" w:hAnsi="Calibri"/>
          <w:szCs w:val="22"/>
        </w:rPr>
        <w:t xml:space="preserve">Since the creation of VicForests, only minimal timber harvesting has occurred in the west of the State. </w:t>
      </w:r>
      <w:r w:rsidR="002E5E0C" w:rsidRPr="00F7122C">
        <w:rPr>
          <w:rFonts w:ascii="Calibri" w:hAnsi="Calibri"/>
          <w:szCs w:val="22"/>
        </w:rPr>
        <w:t>C</w:t>
      </w:r>
      <w:r w:rsidR="005F491E" w:rsidRPr="00F7122C">
        <w:rPr>
          <w:rFonts w:ascii="Calibri" w:hAnsi="Calibri"/>
          <w:szCs w:val="22"/>
        </w:rPr>
        <w:t xml:space="preserve">ommercial timber production now predominately occurs in eastern Victoria, </w:t>
      </w:r>
      <w:r w:rsidRPr="00F7122C">
        <w:rPr>
          <w:rFonts w:ascii="Calibri" w:hAnsi="Calibri"/>
          <w:szCs w:val="22"/>
        </w:rPr>
        <w:t xml:space="preserve">and as such </w:t>
      </w:r>
      <w:r w:rsidR="005F491E" w:rsidRPr="00F7122C">
        <w:rPr>
          <w:rFonts w:ascii="Calibri" w:hAnsi="Calibri"/>
          <w:szCs w:val="22"/>
        </w:rPr>
        <w:t>resources for estimating the availability of timber resources were redirected away from the West Victoria RFA region.</w:t>
      </w:r>
    </w:p>
    <w:p w14:paraId="1D6524A4" w14:textId="77777777" w:rsidR="007D6C0F" w:rsidRPr="00F7122C" w:rsidRDefault="007D6C0F" w:rsidP="00D92EB5">
      <w:pPr>
        <w:autoSpaceDE w:val="0"/>
        <w:autoSpaceDN w:val="0"/>
        <w:adjustRightInd w:val="0"/>
        <w:jc w:val="both"/>
        <w:rPr>
          <w:rFonts w:ascii="Calibri" w:hAnsi="Calibri"/>
          <w:szCs w:val="22"/>
        </w:rPr>
      </w:pPr>
    </w:p>
    <w:p w14:paraId="4C3B5FEC" w14:textId="77777777" w:rsidR="005F491E" w:rsidRPr="00F7122C" w:rsidRDefault="005F491E" w:rsidP="00D92EB5">
      <w:pPr>
        <w:autoSpaceDE w:val="0"/>
        <w:autoSpaceDN w:val="0"/>
        <w:adjustRightInd w:val="0"/>
        <w:jc w:val="both"/>
        <w:rPr>
          <w:rFonts w:ascii="Calibri" w:hAnsi="Calibri"/>
          <w:color w:val="000000"/>
          <w:szCs w:val="22"/>
        </w:rPr>
      </w:pPr>
      <w:r w:rsidRPr="00F7122C">
        <w:rPr>
          <w:rFonts w:ascii="Calibri" w:hAnsi="Calibri"/>
          <w:color w:val="000000"/>
          <w:szCs w:val="22"/>
        </w:rPr>
        <w:t xml:space="preserve">While IFPS milestones were not achieved in the West Victoria RFA region, a review of timber resource availability in this region was undertaken as part of a statewide review of timber resource availability in 2001. Further information on the review of timber resource availability is provided in Section </w:t>
      </w:r>
      <w:r w:rsidR="002A5B82" w:rsidRPr="00F7122C">
        <w:rPr>
          <w:rFonts w:ascii="Calibri" w:hAnsi="Calibri"/>
          <w:color w:val="000000"/>
          <w:szCs w:val="22"/>
        </w:rPr>
        <w:t>5</w:t>
      </w:r>
      <w:r w:rsidRPr="00F7122C">
        <w:rPr>
          <w:rFonts w:ascii="Calibri" w:hAnsi="Calibri"/>
          <w:color w:val="000000"/>
          <w:szCs w:val="22"/>
        </w:rPr>
        <w:t>.11.</w:t>
      </w:r>
    </w:p>
    <w:p w14:paraId="1CDBD15B" w14:textId="77777777" w:rsidR="005521FC" w:rsidRPr="008125A4" w:rsidRDefault="00DA689B" w:rsidP="008125A4">
      <w:pPr>
        <w:pStyle w:val="Heading2"/>
        <w:spacing w:before="0" w:after="120"/>
        <w:ind w:left="0" w:firstLine="0"/>
        <w:jc w:val="both"/>
        <w:rPr>
          <w:rFonts w:ascii="Calibri" w:hAnsi="Calibri"/>
          <w:bCs/>
        </w:rPr>
      </w:pPr>
      <w:r w:rsidRPr="00F7122C">
        <w:rPr>
          <w:rFonts w:ascii="Calibri" w:hAnsi="Calibri"/>
        </w:rPr>
        <w:br w:type="page"/>
      </w:r>
      <w:bookmarkStart w:id="65" w:name="_Toc282185055"/>
      <w:bookmarkStart w:id="66" w:name="_Toc384305690"/>
      <w:r w:rsidR="005521FC" w:rsidRPr="008125A4">
        <w:rPr>
          <w:rFonts w:ascii="Calibri" w:hAnsi="Calibri"/>
          <w:bCs/>
        </w:rPr>
        <w:lastRenderedPageBreak/>
        <w:t>Sustainability indicators</w:t>
      </w:r>
      <w:bookmarkEnd w:id="63"/>
      <w:bookmarkEnd w:id="64"/>
      <w:bookmarkEnd w:id="65"/>
      <w:bookmarkEnd w:id="66"/>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887E10" w:rsidRPr="00F7122C" w14:paraId="7EC3870D" w14:textId="77777777" w:rsidTr="00181E4B">
        <w:tc>
          <w:tcPr>
            <w:tcW w:w="6708" w:type="dxa"/>
            <w:shd w:val="clear" w:color="auto" w:fill="F3F3F3"/>
          </w:tcPr>
          <w:p w14:paraId="37FB43C3" w14:textId="77777777" w:rsidR="00146159" w:rsidRPr="00F7122C" w:rsidRDefault="00DB6386" w:rsidP="005635B7">
            <w:pPr>
              <w:jc w:val="both"/>
              <w:rPr>
                <w:rFonts w:ascii="Calibri" w:hAnsi="Calibri"/>
                <w:b/>
              </w:rPr>
            </w:pPr>
            <w:r w:rsidRPr="00F7122C">
              <w:rPr>
                <w:rFonts w:ascii="Calibri" w:hAnsi="Calibri"/>
                <w:b/>
              </w:rPr>
              <w:t xml:space="preserve">Milestone and </w:t>
            </w:r>
            <w:r w:rsidR="00146159" w:rsidRPr="00F7122C">
              <w:rPr>
                <w:rFonts w:ascii="Calibri" w:hAnsi="Calibri"/>
                <w:b/>
              </w:rPr>
              <w:t>Obligation</w:t>
            </w:r>
          </w:p>
          <w:p w14:paraId="3D63500E" w14:textId="77777777" w:rsidR="008477CD" w:rsidRPr="00F7122C" w:rsidRDefault="00887E10" w:rsidP="005635B7">
            <w:pPr>
              <w:jc w:val="both"/>
              <w:rPr>
                <w:rFonts w:ascii="Calibri" w:hAnsi="Calibri"/>
              </w:rPr>
            </w:pPr>
            <w:r w:rsidRPr="00F7122C">
              <w:rPr>
                <w:rFonts w:ascii="Calibri" w:hAnsi="Calibri"/>
              </w:rPr>
              <w:t xml:space="preserve">Parties agree that the current forest management system could be enhanced by further developing appropriate mechanisms to monitor and review the sustainability of forest management practices. To ensure that this occurs, Parties agree to establish an appropriate set of sustainability indicators to monitor forest changes. Any indicators established will be consistent with the </w:t>
            </w:r>
            <w:r w:rsidR="005C7737" w:rsidRPr="00F7122C">
              <w:rPr>
                <w:rFonts w:ascii="Calibri" w:hAnsi="Calibri"/>
              </w:rPr>
              <w:t>Montréal</w:t>
            </w:r>
            <w:r w:rsidRPr="00F7122C">
              <w:rPr>
                <w:rFonts w:ascii="Calibri" w:hAnsi="Calibri"/>
              </w:rPr>
              <w:t xml:space="preserve"> Process Criteria (as amended from time to time), the current form of which is specified in </w:t>
            </w:r>
            <w:r w:rsidR="00477007" w:rsidRPr="00F7122C">
              <w:rPr>
                <w:rFonts w:ascii="Calibri" w:hAnsi="Calibri"/>
              </w:rPr>
              <w:t xml:space="preserve">the RFA </w:t>
            </w:r>
            <w:r w:rsidR="00370D86" w:rsidRPr="00F7122C">
              <w:rPr>
                <w:rFonts w:ascii="Calibri" w:hAnsi="Calibri"/>
              </w:rPr>
              <w:t>Attachment</w:t>
            </w:r>
            <w:r w:rsidRPr="00F7122C">
              <w:rPr>
                <w:rFonts w:ascii="Calibri" w:hAnsi="Calibri"/>
              </w:rPr>
              <w:t xml:space="preserve">, and will take into account the framework of regional indicators developed by the </w:t>
            </w:r>
            <w:r w:rsidR="005C7737" w:rsidRPr="00F7122C">
              <w:rPr>
                <w:rFonts w:ascii="Calibri" w:hAnsi="Calibri"/>
              </w:rPr>
              <w:t>Montréal</w:t>
            </w:r>
            <w:r w:rsidRPr="00F7122C">
              <w:rPr>
                <w:rFonts w:ascii="Calibri" w:hAnsi="Calibri"/>
              </w:rPr>
              <w:t xml:space="preserve"> Process Implementation Group (MIG). Indicators will be practical, measurable, cost-effective and capable of being implemented at the regional level.</w:t>
            </w:r>
          </w:p>
        </w:tc>
        <w:tc>
          <w:tcPr>
            <w:tcW w:w="1760" w:type="dxa"/>
            <w:shd w:val="clear" w:color="auto" w:fill="F3F3F3"/>
          </w:tcPr>
          <w:p w14:paraId="2602F61D" w14:textId="77777777" w:rsidR="00146159" w:rsidRPr="00F7122C" w:rsidRDefault="00146159" w:rsidP="00146159">
            <w:pPr>
              <w:jc w:val="both"/>
              <w:rPr>
                <w:rFonts w:ascii="Calibri" w:hAnsi="Calibri"/>
                <w:b/>
              </w:rPr>
            </w:pPr>
            <w:r w:rsidRPr="00F7122C">
              <w:rPr>
                <w:rFonts w:ascii="Calibri" w:hAnsi="Calibri"/>
                <w:b/>
              </w:rPr>
              <w:t>Clause number</w:t>
            </w:r>
            <w:r w:rsidR="002558CF" w:rsidRPr="00F7122C">
              <w:rPr>
                <w:rFonts w:ascii="Calibri" w:hAnsi="Calibri"/>
                <w:b/>
              </w:rPr>
              <w:t>s</w:t>
            </w:r>
          </w:p>
          <w:p w14:paraId="5AA885E2" w14:textId="77777777" w:rsidR="00887E10" w:rsidRPr="00F7122C" w:rsidRDefault="007C37B6" w:rsidP="005635B7">
            <w:pPr>
              <w:jc w:val="both"/>
              <w:rPr>
                <w:rFonts w:ascii="Calibri" w:hAnsi="Calibri"/>
              </w:rPr>
            </w:pPr>
            <w:r w:rsidRPr="00F7122C">
              <w:rPr>
                <w:rFonts w:ascii="Calibri" w:hAnsi="Calibri"/>
              </w:rPr>
              <w:t>EG</w:t>
            </w:r>
            <w:r w:rsidR="00BA62ED" w:rsidRPr="00F7122C">
              <w:rPr>
                <w:rFonts w:ascii="Calibri" w:hAnsi="Calibri"/>
              </w:rPr>
              <w:t xml:space="preserve"> - 37</w:t>
            </w:r>
          </w:p>
          <w:p w14:paraId="0E2516A8" w14:textId="77777777" w:rsidR="00146159" w:rsidRPr="00F7122C" w:rsidRDefault="00887E10" w:rsidP="005635B7">
            <w:pPr>
              <w:jc w:val="both"/>
              <w:rPr>
                <w:rFonts w:ascii="Calibri" w:hAnsi="Calibri"/>
              </w:rPr>
            </w:pPr>
            <w:r w:rsidRPr="00F7122C">
              <w:rPr>
                <w:rFonts w:ascii="Calibri" w:hAnsi="Calibri"/>
              </w:rPr>
              <w:t>CH</w:t>
            </w:r>
            <w:r w:rsidR="00BA62ED" w:rsidRPr="00F7122C">
              <w:rPr>
                <w:rFonts w:ascii="Calibri" w:hAnsi="Calibri"/>
              </w:rPr>
              <w:t xml:space="preserve"> - 48</w:t>
            </w:r>
          </w:p>
          <w:p w14:paraId="3FE2DF8E" w14:textId="77777777" w:rsidR="00146159" w:rsidRPr="00F7122C" w:rsidRDefault="00146159" w:rsidP="005635B7">
            <w:pPr>
              <w:jc w:val="both"/>
              <w:rPr>
                <w:rFonts w:ascii="Calibri" w:hAnsi="Calibri"/>
              </w:rPr>
            </w:pPr>
            <w:r w:rsidRPr="00F7122C">
              <w:rPr>
                <w:rFonts w:ascii="Calibri" w:hAnsi="Calibri"/>
              </w:rPr>
              <w:t>NE</w:t>
            </w:r>
            <w:r w:rsidR="00BA62ED" w:rsidRPr="00F7122C">
              <w:rPr>
                <w:rFonts w:ascii="Calibri" w:hAnsi="Calibri"/>
              </w:rPr>
              <w:t xml:space="preserve"> - 48</w:t>
            </w:r>
          </w:p>
          <w:p w14:paraId="7DA73116" w14:textId="77777777" w:rsidR="00146159" w:rsidRPr="00F7122C" w:rsidRDefault="00146159" w:rsidP="005635B7">
            <w:pPr>
              <w:jc w:val="both"/>
              <w:rPr>
                <w:rFonts w:ascii="Calibri" w:hAnsi="Calibri"/>
              </w:rPr>
            </w:pPr>
            <w:r w:rsidRPr="00F7122C">
              <w:rPr>
                <w:rFonts w:ascii="Calibri" w:hAnsi="Calibri"/>
              </w:rPr>
              <w:t>W</w:t>
            </w:r>
            <w:r w:rsidR="00BA62ED" w:rsidRPr="00F7122C">
              <w:rPr>
                <w:rFonts w:ascii="Calibri" w:hAnsi="Calibri"/>
              </w:rPr>
              <w:t xml:space="preserve"> - 49</w:t>
            </w:r>
          </w:p>
          <w:p w14:paraId="1213056B" w14:textId="77777777" w:rsidR="00887E10" w:rsidRPr="00F7122C" w:rsidRDefault="00370D86" w:rsidP="005635B7">
            <w:pPr>
              <w:jc w:val="both"/>
              <w:rPr>
                <w:rFonts w:ascii="Calibri" w:hAnsi="Calibri"/>
                <w:b/>
              </w:rPr>
            </w:pPr>
            <w:r w:rsidRPr="00F7122C">
              <w:rPr>
                <w:rFonts w:ascii="Calibri" w:hAnsi="Calibri"/>
              </w:rPr>
              <w:t>G</w:t>
            </w:r>
            <w:r w:rsidR="00BA62ED" w:rsidRPr="00F7122C">
              <w:rPr>
                <w:rFonts w:ascii="Calibri" w:hAnsi="Calibri"/>
              </w:rPr>
              <w:t xml:space="preserve"> </w:t>
            </w:r>
            <w:r w:rsidR="00456B06">
              <w:rPr>
                <w:rFonts w:ascii="Calibri" w:hAnsi="Calibri"/>
              </w:rPr>
              <w:t>–</w:t>
            </w:r>
            <w:r w:rsidR="00BA62ED" w:rsidRPr="00F7122C">
              <w:rPr>
                <w:rFonts w:ascii="Calibri" w:hAnsi="Calibri"/>
              </w:rPr>
              <w:t xml:space="preserve"> 49</w:t>
            </w:r>
          </w:p>
        </w:tc>
      </w:tr>
      <w:tr w:rsidR="00C05F0D" w:rsidRPr="00F7122C" w14:paraId="3E233842" w14:textId="77777777" w:rsidTr="00181E4B">
        <w:tc>
          <w:tcPr>
            <w:tcW w:w="6708" w:type="dxa"/>
            <w:shd w:val="clear" w:color="auto" w:fill="F3F3F3"/>
          </w:tcPr>
          <w:p w14:paraId="2E20EBDE" w14:textId="77777777" w:rsidR="00C05F0D" w:rsidRPr="00F7122C" w:rsidRDefault="00C05F0D" w:rsidP="005C5687">
            <w:pPr>
              <w:jc w:val="both"/>
              <w:rPr>
                <w:rFonts w:ascii="Calibri" w:hAnsi="Calibri"/>
                <w:b/>
              </w:rPr>
            </w:pPr>
            <w:r w:rsidRPr="00F7122C">
              <w:rPr>
                <w:rFonts w:ascii="Calibri" w:hAnsi="Calibri"/>
                <w:b/>
              </w:rPr>
              <w:t>Milestone</w:t>
            </w:r>
          </w:p>
          <w:p w14:paraId="40057DF0" w14:textId="77777777" w:rsidR="008477CD" w:rsidRPr="00F7122C" w:rsidRDefault="00C05F0D" w:rsidP="005C5687">
            <w:pPr>
              <w:jc w:val="both"/>
              <w:rPr>
                <w:rFonts w:ascii="Calibri" w:hAnsi="Calibri"/>
              </w:rPr>
            </w:pPr>
            <w:r w:rsidRPr="00F7122C">
              <w:rPr>
                <w:rFonts w:ascii="Calibri" w:hAnsi="Calibri"/>
              </w:rPr>
              <w:t>Parties will assess the outcomes of the Montréal Process Implementation Group (MIG) process by the end of 1997. After considering the extent to which the MIG process provides, or is likely to provide, relevant indicators, the process to be used in developing indicators for application in East Gippsland will be determined. Any process adopted will provide for appropriate public consultation and determine the frequency of reporting.</w:t>
            </w:r>
          </w:p>
        </w:tc>
        <w:tc>
          <w:tcPr>
            <w:tcW w:w="1760" w:type="dxa"/>
            <w:shd w:val="clear" w:color="auto" w:fill="F3F3F3"/>
          </w:tcPr>
          <w:p w14:paraId="2DBD354F" w14:textId="77777777" w:rsidR="00C05F0D" w:rsidRPr="00F7122C" w:rsidRDefault="00C05F0D" w:rsidP="005C5687">
            <w:pPr>
              <w:jc w:val="both"/>
              <w:rPr>
                <w:rFonts w:ascii="Calibri" w:hAnsi="Calibri"/>
                <w:b/>
              </w:rPr>
            </w:pPr>
            <w:r w:rsidRPr="00F7122C">
              <w:rPr>
                <w:rFonts w:ascii="Calibri" w:hAnsi="Calibri"/>
                <w:b/>
              </w:rPr>
              <w:t>Clause number</w:t>
            </w:r>
          </w:p>
          <w:p w14:paraId="4EB2D85D" w14:textId="77777777" w:rsidR="00C05F0D" w:rsidRPr="00F7122C" w:rsidRDefault="00C05F0D" w:rsidP="005C5687">
            <w:pPr>
              <w:jc w:val="both"/>
              <w:rPr>
                <w:rFonts w:ascii="Calibri" w:hAnsi="Calibri"/>
                <w:b/>
              </w:rPr>
            </w:pPr>
            <w:r w:rsidRPr="00F7122C">
              <w:rPr>
                <w:rFonts w:ascii="Calibri" w:hAnsi="Calibri"/>
              </w:rPr>
              <w:t>EG - 38</w:t>
            </w:r>
          </w:p>
        </w:tc>
      </w:tr>
      <w:tr w:rsidR="00C05F0D" w:rsidRPr="00F7122C" w14:paraId="1BD98861"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683218F6" w14:textId="77777777" w:rsidR="00C05F0D" w:rsidRPr="00F7122C" w:rsidRDefault="00C05F0D" w:rsidP="00D06109">
            <w:pPr>
              <w:jc w:val="both"/>
              <w:rPr>
                <w:rFonts w:ascii="Calibri" w:hAnsi="Calibri"/>
                <w:b/>
              </w:rPr>
            </w:pPr>
            <w:r w:rsidRPr="00F7122C">
              <w:rPr>
                <w:rFonts w:ascii="Calibri" w:hAnsi="Calibri"/>
                <w:b/>
              </w:rPr>
              <w:t>Obligation</w:t>
            </w:r>
          </w:p>
          <w:p w14:paraId="64F47F2A" w14:textId="77777777" w:rsidR="00C05F0D" w:rsidRPr="00F7122C" w:rsidRDefault="00C05F0D" w:rsidP="005635B7">
            <w:pPr>
              <w:jc w:val="both"/>
              <w:rPr>
                <w:rFonts w:ascii="Calibri" w:hAnsi="Calibri"/>
              </w:rPr>
            </w:pPr>
            <w:r w:rsidRPr="00F7122C">
              <w:rPr>
                <w:rFonts w:ascii="Calibri" w:hAnsi="Calibri"/>
              </w:rPr>
              <w:t>In developing effective indicators, Parties agree to take into account the results of the Forest and Wood Products Research and Development Corporation’s pilot studies for the development of effective regional indicators.</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12BF5A62" w14:textId="77777777" w:rsidR="00C05F0D" w:rsidRPr="00F7122C" w:rsidRDefault="00C05F0D" w:rsidP="00D06109">
            <w:pPr>
              <w:jc w:val="both"/>
              <w:rPr>
                <w:rFonts w:ascii="Calibri" w:hAnsi="Calibri"/>
                <w:b/>
              </w:rPr>
            </w:pPr>
            <w:r w:rsidRPr="00F7122C">
              <w:rPr>
                <w:rFonts w:ascii="Calibri" w:hAnsi="Calibri"/>
                <w:b/>
              </w:rPr>
              <w:t>Clause number</w:t>
            </w:r>
            <w:r w:rsidR="002558CF" w:rsidRPr="00F7122C">
              <w:rPr>
                <w:rFonts w:ascii="Calibri" w:hAnsi="Calibri"/>
                <w:b/>
              </w:rPr>
              <w:t>s</w:t>
            </w:r>
          </w:p>
          <w:p w14:paraId="51FB1933" w14:textId="77777777" w:rsidR="00C05F0D" w:rsidRPr="00F7122C" w:rsidRDefault="00C05F0D" w:rsidP="005635B7">
            <w:pPr>
              <w:jc w:val="both"/>
              <w:rPr>
                <w:rFonts w:ascii="Calibri" w:hAnsi="Calibri"/>
              </w:rPr>
            </w:pPr>
            <w:r w:rsidRPr="00F7122C">
              <w:rPr>
                <w:rFonts w:ascii="Calibri" w:hAnsi="Calibri"/>
              </w:rPr>
              <w:t>EG - 39</w:t>
            </w:r>
          </w:p>
          <w:p w14:paraId="29028AD4" w14:textId="77777777" w:rsidR="00C05F0D" w:rsidRPr="00F7122C" w:rsidRDefault="00C05F0D" w:rsidP="005635B7">
            <w:pPr>
              <w:jc w:val="both"/>
              <w:rPr>
                <w:rFonts w:ascii="Calibri" w:hAnsi="Calibri"/>
              </w:rPr>
            </w:pPr>
            <w:r w:rsidRPr="00F7122C">
              <w:rPr>
                <w:rFonts w:ascii="Calibri" w:hAnsi="Calibri"/>
              </w:rPr>
              <w:t>CH - 49</w:t>
            </w:r>
          </w:p>
          <w:p w14:paraId="61949D90" w14:textId="77777777" w:rsidR="00C05F0D" w:rsidRPr="00F7122C" w:rsidRDefault="00C05F0D" w:rsidP="005635B7">
            <w:pPr>
              <w:jc w:val="both"/>
              <w:rPr>
                <w:rFonts w:ascii="Calibri" w:hAnsi="Calibri"/>
              </w:rPr>
            </w:pPr>
            <w:r w:rsidRPr="00F7122C">
              <w:rPr>
                <w:rFonts w:ascii="Calibri" w:hAnsi="Calibri"/>
              </w:rPr>
              <w:t>NE - 49</w:t>
            </w:r>
          </w:p>
          <w:p w14:paraId="1D6D8025" w14:textId="77777777" w:rsidR="00C05F0D" w:rsidRPr="00F7122C" w:rsidRDefault="00C05F0D" w:rsidP="005635B7">
            <w:pPr>
              <w:jc w:val="both"/>
              <w:rPr>
                <w:rFonts w:ascii="Calibri" w:hAnsi="Calibri"/>
              </w:rPr>
            </w:pPr>
            <w:r w:rsidRPr="00F7122C">
              <w:rPr>
                <w:rFonts w:ascii="Calibri" w:hAnsi="Calibri"/>
              </w:rPr>
              <w:t>W - 50</w:t>
            </w:r>
          </w:p>
          <w:p w14:paraId="0CD9D553" w14:textId="77777777" w:rsidR="008477CD" w:rsidRPr="00F7122C" w:rsidRDefault="00C05F0D" w:rsidP="005635B7">
            <w:pPr>
              <w:jc w:val="both"/>
              <w:rPr>
                <w:rFonts w:ascii="Calibri" w:hAnsi="Calibri"/>
              </w:rPr>
            </w:pPr>
            <w:r w:rsidRPr="00F7122C">
              <w:rPr>
                <w:rFonts w:ascii="Calibri" w:hAnsi="Calibri"/>
              </w:rPr>
              <w:t xml:space="preserve">G </w:t>
            </w:r>
            <w:r w:rsidR="008477CD" w:rsidRPr="00F7122C">
              <w:rPr>
                <w:rFonts w:ascii="Calibri" w:hAnsi="Calibri"/>
              </w:rPr>
              <w:t>–</w:t>
            </w:r>
            <w:r w:rsidRPr="00F7122C">
              <w:rPr>
                <w:rFonts w:ascii="Calibri" w:hAnsi="Calibri"/>
              </w:rPr>
              <w:t xml:space="preserve"> 50</w:t>
            </w:r>
          </w:p>
        </w:tc>
      </w:tr>
      <w:tr w:rsidR="00C05F0D" w:rsidRPr="00F7122C" w14:paraId="7DE89880" w14:textId="77777777" w:rsidTr="00181E4B">
        <w:tc>
          <w:tcPr>
            <w:tcW w:w="6708" w:type="dxa"/>
            <w:tcBorders>
              <w:top w:val="single" w:sz="4" w:space="0" w:color="auto"/>
              <w:left w:val="single" w:sz="4" w:space="0" w:color="auto"/>
              <w:bottom w:val="single" w:sz="4" w:space="0" w:color="auto"/>
              <w:right w:val="single" w:sz="4" w:space="0" w:color="auto"/>
            </w:tcBorders>
            <w:shd w:val="clear" w:color="auto" w:fill="F3F3F3"/>
          </w:tcPr>
          <w:p w14:paraId="03519FB3" w14:textId="77777777" w:rsidR="00C045B2" w:rsidRPr="00F7122C" w:rsidRDefault="00C045B2" w:rsidP="00C045B2">
            <w:pPr>
              <w:jc w:val="both"/>
              <w:rPr>
                <w:rFonts w:ascii="Calibri" w:hAnsi="Calibri"/>
                <w:b/>
              </w:rPr>
            </w:pPr>
            <w:r w:rsidRPr="00F7122C">
              <w:rPr>
                <w:rFonts w:ascii="Calibri" w:hAnsi="Calibri"/>
                <w:b/>
              </w:rPr>
              <w:t>Milestone</w:t>
            </w:r>
          </w:p>
          <w:p w14:paraId="6D683AD1" w14:textId="77777777" w:rsidR="00C05F0D" w:rsidRPr="00F7122C" w:rsidRDefault="00C05F0D" w:rsidP="005635B7">
            <w:pPr>
              <w:jc w:val="both"/>
              <w:rPr>
                <w:rFonts w:ascii="Calibri" w:hAnsi="Calibri"/>
              </w:rPr>
            </w:pPr>
            <w:r w:rsidRPr="00F7122C">
              <w:rPr>
                <w:rFonts w:ascii="Calibri" w:hAnsi="Calibri"/>
              </w:rPr>
              <w:t>Development of indicators, and collection of results for those indicators which can be readily implemented, will be completed in time to enable assessment during the first review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52A544E2" w14:textId="77777777" w:rsidR="00C05F0D" w:rsidRPr="00F7122C" w:rsidRDefault="00C05F0D" w:rsidP="00D06109">
            <w:pPr>
              <w:jc w:val="both"/>
              <w:rPr>
                <w:rFonts w:ascii="Calibri" w:hAnsi="Calibri"/>
                <w:b/>
              </w:rPr>
            </w:pPr>
            <w:r w:rsidRPr="00F7122C">
              <w:rPr>
                <w:rFonts w:ascii="Calibri" w:hAnsi="Calibri"/>
                <w:b/>
              </w:rPr>
              <w:t>Clause number</w:t>
            </w:r>
            <w:r w:rsidR="002558CF" w:rsidRPr="00F7122C">
              <w:rPr>
                <w:rFonts w:ascii="Calibri" w:hAnsi="Calibri"/>
                <w:b/>
              </w:rPr>
              <w:t>s</w:t>
            </w:r>
          </w:p>
          <w:p w14:paraId="29508485" w14:textId="77777777" w:rsidR="00C05F0D" w:rsidRPr="00F7122C" w:rsidRDefault="00C05F0D" w:rsidP="005635B7">
            <w:pPr>
              <w:jc w:val="both"/>
              <w:rPr>
                <w:rFonts w:ascii="Calibri" w:hAnsi="Calibri"/>
              </w:rPr>
            </w:pPr>
            <w:r w:rsidRPr="00F7122C">
              <w:rPr>
                <w:rFonts w:ascii="Calibri" w:hAnsi="Calibri"/>
              </w:rPr>
              <w:t>EG - 40</w:t>
            </w:r>
          </w:p>
          <w:p w14:paraId="10F8A3CF" w14:textId="77777777" w:rsidR="00C05F0D" w:rsidRPr="00F7122C" w:rsidRDefault="00C05F0D" w:rsidP="005635B7">
            <w:pPr>
              <w:jc w:val="both"/>
              <w:rPr>
                <w:rFonts w:ascii="Calibri" w:hAnsi="Calibri"/>
              </w:rPr>
            </w:pPr>
            <w:r w:rsidRPr="00F7122C">
              <w:rPr>
                <w:rFonts w:ascii="Calibri" w:hAnsi="Calibri"/>
              </w:rPr>
              <w:t>CH - 50</w:t>
            </w:r>
          </w:p>
          <w:p w14:paraId="2DB0E63C" w14:textId="77777777" w:rsidR="00C05F0D" w:rsidRPr="00F7122C" w:rsidRDefault="00C05F0D" w:rsidP="005635B7">
            <w:pPr>
              <w:jc w:val="both"/>
              <w:rPr>
                <w:rFonts w:ascii="Calibri" w:hAnsi="Calibri"/>
              </w:rPr>
            </w:pPr>
            <w:r w:rsidRPr="00F7122C">
              <w:rPr>
                <w:rFonts w:ascii="Calibri" w:hAnsi="Calibri"/>
              </w:rPr>
              <w:t>NE - 50</w:t>
            </w:r>
          </w:p>
          <w:p w14:paraId="767D61D0" w14:textId="77777777" w:rsidR="00C05F0D" w:rsidRPr="00F7122C" w:rsidRDefault="00C05F0D" w:rsidP="005635B7">
            <w:pPr>
              <w:jc w:val="both"/>
              <w:rPr>
                <w:rFonts w:ascii="Calibri" w:hAnsi="Calibri"/>
              </w:rPr>
            </w:pPr>
            <w:r w:rsidRPr="00F7122C">
              <w:rPr>
                <w:rFonts w:ascii="Calibri" w:hAnsi="Calibri"/>
              </w:rPr>
              <w:t>W - 51</w:t>
            </w:r>
          </w:p>
          <w:p w14:paraId="431E567C" w14:textId="77777777" w:rsidR="008477CD" w:rsidRPr="00F7122C" w:rsidRDefault="00C05F0D" w:rsidP="005635B7">
            <w:pPr>
              <w:jc w:val="both"/>
              <w:rPr>
                <w:rFonts w:ascii="Calibri" w:hAnsi="Calibri"/>
              </w:rPr>
            </w:pPr>
            <w:r w:rsidRPr="00F7122C">
              <w:rPr>
                <w:rFonts w:ascii="Calibri" w:hAnsi="Calibri"/>
              </w:rPr>
              <w:t xml:space="preserve">G </w:t>
            </w:r>
            <w:r w:rsidR="008477CD" w:rsidRPr="00F7122C">
              <w:rPr>
                <w:rFonts w:ascii="Calibri" w:hAnsi="Calibri"/>
              </w:rPr>
              <w:t>–</w:t>
            </w:r>
            <w:r w:rsidRPr="00F7122C">
              <w:rPr>
                <w:rFonts w:ascii="Calibri" w:hAnsi="Calibri"/>
              </w:rPr>
              <w:t xml:space="preserve"> 51</w:t>
            </w:r>
          </w:p>
        </w:tc>
      </w:tr>
    </w:tbl>
    <w:p w14:paraId="5F2F7550" w14:textId="77777777" w:rsidR="00887E10" w:rsidRPr="00F7122C" w:rsidRDefault="00887E10" w:rsidP="005635B7">
      <w:pPr>
        <w:jc w:val="both"/>
        <w:rPr>
          <w:rFonts w:ascii="Calibri" w:hAnsi="Calibri"/>
        </w:rPr>
      </w:pPr>
    </w:p>
    <w:p w14:paraId="3AB45FD8" w14:textId="77777777" w:rsidR="00A46B68" w:rsidRPr="00F7122C" w:rsidRDefault="00A46B68" w:rsidP="00A46B68">
      <w:pPr>
        <w:jc w:val="both"/>
        <w:rPr>
          <w:rFonts w:ascii="Calibri" w:hAnsi="Calibri"/>
          <w:szCs w:val="22"/>
        </w:rPr>
      </w:pPr>
      <w:r w:rsidRPr="00F7122C">
        <w:rPr>
          <w:rFonts w:ascii="Calibri" w:hAnsi="Calibri"/>
          <w:szCs w:val="22"/>
        </w:rPr>
        <w:t>These milestones were completed during Period 2. These obligations were met during Period</w:t>
      </w:r>
      <w:r w:rsidR="006E4A3C" w:rsidRPr="00F7122C">
        <w:rPr>
          <w:rFonts w:ascii="Calibri" w:hAnsi="Calibri"/>
          <w:szCs w:val="22"/>
        </w:rPr>
        <w:t>s 1 and</w:t>
      </w:r>
      <w:r w:rsidRPr="00F7122C">
        <w:rPr>
          <w:rFonts w:ascii="Calibri" w:hAnsi="Calibri"/>
          <w:szCs w:val="22"/>
        </w:rPr>
        <w:t xml:space="preserve"> 2. </w:t>
      </w:r>
    </w:p>
    <w:p w14:paraId="34CDBCE2" w14:textId="77777777" w:rsidR="00C05F0D" w:rsidRPr="00F7122C" w:rsidRDefault="00C05F0D" w:rsidP="00C05F0D">
      <w:pPr>
        <w:jc w:val="both"/>
        <w:rPr>
          <w:rFonts w:ascii="Calibri" w:hAnsi="Calibri"/>
          <w:szCs w:val="22"/>
        </w:rPr>
      </w:pPr>
    </w:p>
    <w:p w14:paraId="53D3F4A8" w14:textId="77777777" w:rsidR="00E9488A" w:rsidRPr="00F7122C" w:rsidRDefault="005F7A02" w:rsidP="00C05F0D">
      <w:pPr>
        <w:jc w:val="both"/>
        <w:rPr>
          <w:rFonts w:ascii="Calibri" w:hAnsi="Calibri"/>
          <w:szCs w:val="22"/>
        </w:rPr>
      </w:pPr>
      <w:r w:rsidRPr="00F7122C">
        <w:rPr>
          <w:rFonts w:ascii="Calibri" w:hAnsi="Calibri"/>
          <w:szCs w:val="22"/>
        </w:rPr>
        <w:t>These</w:t>
      </w:r>
      <w:r w:rsidR="00C05F0D" w:rsidRPr="00F7122C">
        <w:rPr>
          <w:rFonts w:ascii="Calibri" w:hAnsi="Calibri"/>
          <w:szCs w:val="22"/>
        </w:rPr>
        <w:t xml:space="preserve"> milestone</w:t>
      </w:r>
      <w:r w:rsidRPr="00F7122C">
        <w:rPr>
          <w:rFonts w:ascii="Calibri" w:hAnsi="Calibri"/>
          <w:szCs w:val="22"/>
        </w:rPr>
        <w:t>s</w:t>
      </w:r>
      <w:r w:rsidR="00C05F0D" w:rsidRPr="00F7122C">
        <w:rPr>
          <w:rFonts w:ascii="Calibri" w:hAnsi="Calibri"/>
          <w:szCs w:val="22"/>
        </w:rPr>
        <w:t xml:space="preserve"> w</w:t>
      </w:r>
      <w:r w:rsidRPr="00F7122C">
        <w:rPr>
          <w:rFonts w:ascii="Calibri" w:hAnsi="Calibri"/>
          <w:szCs w:val="22"/>
        </w:rPr>
        <w:t>ere</w:t>
      </w:r>
      <w:r w:rsidR="00C05F0D" w:rsidRPr="00F7122C">
        <w:rPr>
          <w:rFonts w:ascii="Calibri" w:hAnsi="Calibri"/>
          <w:szCs w:val="22"/>
        </w:rPr>
        <w:t xml:space="preserve"> delivered through the development of </w:t>
      </w:r>
      <w:r w:rsidR="00A07474" w:rsidRPr="00F7122C">
        <w:rPr>
          <w:rFonts w:ascii="Calibri" w:hAnsi="Calibri"/>
          <w:szCs w:val="22"/>
        </w:rPr>
        <w:t>a</w:t>
      </w:r>
      <w:r w:rsidR="00C05F0D" w:rsidRPr="00F7122C">
        <w:rPr>
          <w:rFonts w:ascii="Calibri" w:hAnsi="Calibri"/>
          <w:szCs w:val="22"/>
        </w:rPr>
        <w:t xml:space="preserve"> </w:t>
      </w:r>
      <w:r w:rsidR="00C05F0D" w:rsidRPr="00F7122C">
        <w:rPr>
          <w:rFonts w:ascii="Calibri" w:hAnsi="Calibri"/>
          <w:i/>
          <w:szCs w:val="22"/>
        </w:rPr>
        <w:t>Framework of Regional (Sub-National) Level Criteria and Indicators of Sustainable Forest Management in Australia</w:t>
      </w:r>
      <w:r w:rsidR="006D7353" w:rsidRPr="00F7122C">
        <w:rPr>
          <w:rFonts w:ascii="Calibri" w:hAnsi="Calibri"/>
          <w:i/>
          <w:szCs w:val="22"/>
        </w:rPr>
        <w:t xml:space="preserve"> </w:t>
      </w:r>
      <w:r w:rsidR="006D7353" w:rsidRPr="00F7122C">
        <w:rPr>
          <w:rFonts w:ascii="Calibri" w:hAnsi="Calibri"/>
          <w:szCs w:val="22"/>
        </w:rPr>
        <w:t>(the Framework)</w:t>
      </w:r>
      <w:r w:rsidR="00A07474" w:rsidRPr="00F7122C">
        <w:rPr>
          <w:rFonts w:ascii="Calibri" w:hAnsi="Calibri"/>
          <w:szCs w:val="22"/>
        </w:rPr>
        <w:t>.</w:t>
      </w:r>
    </w:p>
    <w:p w14:paraId="055DA09C" w14:textId="77777777" w:rsidR="00B36C42" w:rsidRPr="00F7122C" w:rsidRDefault="00B36C42" w:rsidP="00C05F0D">
      <w:pPr>
        <w:jc w:val="both"/>
        <w:rPr>
          <w:rFonts w:ascii="Calibri" w:hAnsi="Calibri"/>
          <w:szCs w:val="22"/>
        </w:rPr>
      </w:pPr>
    </w:p>
    <w:p w14:paraId="73E73066" w14:textId="77777777" w:rsidR="00B36C42" w:rsidRPr="00F7122C" w:rsidRDefault="00B36C42" w:rsidP="00B36C42">
      <w:pPr>
        <w:jc w:val="both"/>
        <w:rPr>
          <w:rFonts w:ascii="Calibri" w:hAnsi="Calibri"/>
        </w:rPr>
      </w:pPr>
      <w:r w:rsidRPr="00F7122C">
        <w:rPr>
          <w:rFonts w:ascii="Calibri" w:hAnsi="Calibri"/>
        </w:rPr>
        <w:t>Australia use</w:t>
      </w:r>
      <w:r w:rsidR="006D7353" w:rsidRPr="00F7122C">
        <w:rPr>
          <w:rFonts w:ascii="Calibri" w:hAnsi="Calibri"/>
        </w:rPr>
        <w:t>d</w:t>
      </w:r>
      <w:r w:rsidRPr="00F7122C">
        <w:rPr>
          <w:rFonts w:ascii="Calibri" w:hAnsi="Calibri"/>
        </w:rPr>
        <w:t xml:space="preserve"> the international </w:t>
      </w:r>
      <w:r w:rsidR="00930F00" w:rsidRPr="00F7122C">
        <w:rPr>
          <w:rFonts w:ascii="Calibri" w:hAnsi="Calibri"/>
        </w:rPr>
        <w:t>Montréal</w:t>
      </w:r>
      <w:r w:rsidRPr="00F7122C">
        <w:rPr>
          <w:rFonts w:ascii="Calibri" w:hAnsi="Calibri"/>
        </w:rPr>
        <w:t xml:space="preserve"> Process criteria and indicators as the basis </w:t>
      </w:r>
      <w:r w:rsidR="006D7353" w:rsidRPr="00F7122C">
        <w:rPr>
          <w:rFonts w:ascii="Calibri" w:hAnsi="Calibri"/>
        </w:rPr>
        <w:t>for the F</w:t>
      </w:r>
      <w:r w:rsidRPr="00F7122C">
        <w:rPr>
          <w:rFonts w:ascii="Calibri" w:hAnsi="Calibri"/>
        </w:rPr>
        <w:t xml:space="preserve">ramework. The </w:t>
      </w:r>
      <w:r w:rsidR="006D7353" w:rsidRPr="00F7122C">
        <w:rPr>
          <w:rFonts w:ascii="Calibri" w:hAnsi="Calibri"/>
        </w:rPr>
        <w:t>F</w:t>
      </w:r>
      <w:r w:rsidRPr="00F7122C">
        <w:rPr>
          <w:rFonts w:ascii="Calibri" w:hAnsi="Calibri"/>
        </w:rPr>
        <w:t xml:space="preserve">ramework provides a guideline for monitoring forest management in all forest areas, including those covered by </w:t>
      </w:r>
      <w:r w:rsidR="009F06F2" w:rsidRPr="00F7122C">
        <w:rPr>
          <w:rFonts w:ascii="Calibri" w:hAnsi="Calibri"/>
        </w:rPr>
        <w:t>the RFAs</w:t>
      </w:r>
      <w:r w:rsidRPr="00F7122C">
        <w:rPr>
          <w:rFonts w:ascii="Calibri" w:hAnsi="Calibri"/>
        </w:rPr>
        <w:t>.</w:t>
      </w:r>
    </w:p>
    <w:p w14:paraId="0738ADF2" w14:textId="77777777" w:rsidR="00B36C42" w:rsidRPr="00F7122C" w:rsidRDefault="00B36C42" w:rsidP="00B36C42">
      <w:pPr>
        <w:jc w:val="both"/>
        <w:rPr>
          <w:rFonts w:ascii="Calibri" w:hAnsi="Calibri"/>
        </w:rPr>
      </w:pPr>
    </w:p>
    <w:p w14:paraId="2475DE2E" w14:textId="77777777" w:rsidR="00B36C42" w:rsidRPr="00F7122C" w:rsidRDefault="00B36C42" w:rsidP="008125A4">
      <w:pPr>
        <w:spacing w:after="120"/>
        <w:jc w:val="both"/>
        <w:rPr>
          <w:rFonts w:ascii="Calibri" w:hAnsi="Calibri"/>
        </w:rPr>
      </w:pPr>
      <w:r w:rsidRPr="00F7122C">
        <w:rPr>
          <w:rFonts w:ascii="Calibri" w:hAnsi="Calibri"/>
        </w:rPr>
        <w:t xml:space="preserve">The </w:t>
      </w:r>
      <w:r w:rsidR="00930F00" w:rsidRPr="00F7122C">
        <w:rPr>
          <w:rFonts w:ascii="Calibri" w:hAnsi="Calibri"/>
        </w:rPr>
        <w:t>Montréal</w:t>
      </w:r>
      <w:r w:rsidRPr="00F7122C">
        <w:rPr>
          <w:rFonts w:ascii="Calibri" w:hAnsi="Calibri"/>
        </w:rPr>
        <w:t xml:space="preserve"> Process member countries identified the following seven criteria as the essential components of sustainable </w:t>
      </w:r>
      <w:r w:rsidR="00F01FFC" w:rsidRPr="00F7122C">
        <w:rPr>
          <w:rFonts w:ascii="Calibri" w:hAnsi="Calibri"/>
        </w:rPr>
        <w:t>forest management</w:t>
      </w:r>
      <w:r w:rsidRPr="00F7122C">
        <w:rPr>
          <w:rFonts w:ascii="Calibri" w:hAnsi="Calibri"/>
        </w:rPr>
        <w:t>:</w:t>
      </w:r>
    </w:p>
    <w:p w14:paraId="58D94634" w14:textId="77777777" w:rsidR="00B36C42" w:rsidRPr="00F7122C" w:rsidRDefault="00B36C42" w:rsidP="008125A4">
      <w:pPr>
        <w:tabs>
          <w:tab w:val="left" w:pos="440"/>
        </w:tabs>
        <w:spacing w:after="120"/>
        <w:ind w:left="440" w:hanging="440"/>
        <w:jc w:val="both"/>
        <w:rPr>
          <w:rFonts w:ascii="Calibri" w:hAnsi="Calibri"/>
        </w:rPr>
      </w:pPr>
      <w:r w:rsidRPr="00F7122C">
        <w:rPr>
          <w:rFonts w:ascii="Calibri" w:hAnsi="Calibri"/>
        </w:rPr>
        <w:t>1.</w:t>
      </w:r>
      <w:r w:rsidRPr="00F7122C">
        <w:rPr>
          <w:rFonts w:ascii="Calibri" w:hAnsi="Calibri"/>
        </w:rPr>
        <w:tab/>
      </w:r>
      <w:r w:rsidR="00D44A05" w:rsidRPr="00F7122C">
        <w:rPr>
          <w:rFonts w:ascii="Calibri" w:hAnsi="Calibri"/>
        </w:rPr>
        <w:t>c</w:t>
      </w:r>
      <w:r w:rsidRPr="00F7122C">
        <w:rPr>
          <w:rFonts w:ascii="Calibri" w:hAnsi="Calibri"/>
        </w:rPr>
        <w:t>onservation of biological diversity</w:t>
      </w:r>
    </w:p>
    <w:p w14:paraId="22671B46" w14:textId="77777777" w:rsidR="00B36C42" w:rsidRPr="00F7122C" w:rsidRDefault="00B36C42" w:rsidP="008125A4">
      <w:pPr>
        <w:tabs>
          <w:tab w:val="left" w:pos="440"/>
        </w:tabs>
        <w:spacing w:after="120"/>
        <w:ind w:left="440" w:hanging="440"/>
        <w:jc w:val="both"/>
        <w:rPr>
          <w:rFonts w:ascii="Calibri" w:hAnsi="Calibri"/>
        </w:rPr>
      </w:pPr>
      <w:r w:rsidRPr="00F7122C">
        <w:rPr>
          <w:rFonts w:ascii="Calibri" w:hAnsi="Calibri"/>
        </w:rPr>
        <w:t>2.</w:t>
      </w:r>
      <w:r w:rsidRPr="00F7122C">
        <w:rPr>
          <w:rFonts w:ascii="Calibri" w:hAnsi="Calibri"/>
        </w:rPr>
        <w:tab/>
      </w:r>
      <w:r w:rsidR="00D44A05" w:rsidRPr="00F7122C">
        <w:rPr>
          <w:rFonts w:ascii="Calibri" w:hAnsi="Calibri"/>
        </w:rPr>
        <w:t>m</w:t>
      </w:r>
      <w:r w:rsidRPr="00F7122C">
        <w:rPr>
          <w:rFonts w:ascii="Calibri" w:hAnsi="Calibri"/>
        </w:rPr>
        <w:t>aintenance of productive capacity of forest ecosystems</w:t>
      </w:r>
    </w:p>
    <w:p w14:paraId="688E12DC" w14:textId="77777777" w:rsidR="00B36C42" w:rsidRPr="00F7122C" w:rsidRDefault="00B36C42" w:rsidP="008125A4">
      <w:pPr>
        <w:tabs>
          <w:tab w:val="left" w:pos="440"/>
        </w:tabs>
        <w:spacing w:after="120"/>
        <w:ind w:left="440" w:hanging="440"/>
        <w:jc w:val="both"/>
        <w:rPr>
          <w:rFonts w:ascii="Calibri" w:hAnsi="Calibri"/>
        </w:rPr>
      </w:pPr>
      <w:r w:rsidRPr="00F7122C">
        <w:rPr>
          <w:rFonts w:ascii="Calibri" w:hAnsi="Calibri"/>
        </w:rPr>
        <w:lastRenderedPageBreak/>
        <w:t>3.</w:t>
      </w:r>
      <w:r w:rsidRPr="00F7122C">
        <w:rPr>
          <w:rFonts w:ascii="Calibri" w:hAnsi="Calibri"/>
        </w:rPr>
        <w:tab/>
      </w:r>
      <w:r w:rsidR="00D44A05" w:rsidRPr="00F7122C">
        <w:rPr>
          <w:rFonts w:ascii="Calibri" w:hAnsi="Calibri"/>
        </w:rPr>
        <w:t>m</w:t>
      </w:r>
      <w:r w:rsidRPr="00F7122C">
        <w:rPr>
          <w:rFonts w:ascii="Calibri" w:hAnsi="Calibri"/>
        </w:rPr>
        <w:t>aintenance of ecosystem health and vitality</w:t>
      </w:r>
    </w:p>
    <w:p w14:paraId="2D76783C" w14:textId="77777777" w:rsidR="00B36C42" w:rsidRPr="00F7122C" w:rsidRDefault="00B36C42" w:rsidP="008125A4">
      <w:pPr>
        <w:tabs>
          <w:tab w:val="left" w:pos="440"/>
        </w:tabs>
        <w:spacing w:after="120"/>
        <w:ind w:left="440" w:hanging="440"/>
        <w:jc w:val="both"/>
        <w:rPr>
          <w:rFonts w:ascii="Calibri" w:hAnsi="Calibri"/>
        </w:rPr>
      </w:pPr>
      <w:r w:rsidRPr="00F7122C">
        <w:rPr>
          <w:rFonts w:ascii="Calibri" w:hAnsi="Calibri"/>
        </w:rPr>
        <w:t>4.</w:t>
      </w:r>
      <w:r w:rsidRPr="00F7122C">
        <w:rPr>
          <w:rFonts w:ascii="Calibri" w:hAnsi="Calibri"/>
        </w:rPr>
        <w:tab/>
      </w:r>
      <w:r w:rsidR="00D44A05" w:rsidRPr="00F7122C">
        <w:rPr>
          <w:rFonts w:ascii="Calibri" w:hAnsi="Calibri"/>
        </w:rPr>
        <w:t>c</w:t>
      </w:r>
      <w:r w:rsidRPr="00F7122C">
        <w:rPr>
          <w:rFonts w:ascii="Calibri" w:hAnsi="Calibri"/>
        </w:rPr>
        <w:t>onservation of maintenance of soil and water resources</w:t>
      </w:r>
    </w:p>
    <w:p w14:paraId="34EF685E" w14:textId="77777777" w:rsidR="00B36C42" w:rsidRPr="00F7122C" w:rsidRDefault="00B36C42" w:rsidP="008125A4">
      <w:pPr>
        <w:tabs>
          <w:tab w:val="left" w:pos="440"/>
        </w:tabs>
        <w:spacing w:after="120"/>
        <w:ind w:left="440" w:hanging="440"/>
        <w:jc w:val="both"/>
        <w:rPr>
          <w:rFonts w:ascii="Calibri" w:hAnsi="Calibri"/>
        </w:rPr>
      </w:pPr>
      <w:r w:rsidRPr="00F7122C">
        <w:rPr>
          <w:rFonts w:ascii="Calibri" w:hAnsi="Calibri"/>
        </w:rPr>
        <w:t>5.</w:t>
      </w:r>
      <w:r w:rsidRPr="00F7122C">
        <w:rPr>
          <w:rFonts w:ascii="Calibri" w:hAnsi="Calibri"/>
        </w:rPr>
        <w:tab/>
      </w:r>
      <w:r w:rsidR="00D44A05" w:rsidRPr="00F7122C">
        <w:rPr>
          <w:rFonts w:ascii="Calibri" w:hAnsi="Calibri"/>
        </w:rPr>
        <w:t>m</w:t>
      </w:r>
      <w:r w:rsidRPr="00F7122C">
        <w:rPr>
          <w:rFonts w:ascii="Calibri" w:hAnsi="Calibri"/>
        </w:rPr>
        <w:t>aintenance of forest contribution to global carbon cycles</w:t>
      </w:r>
    </w:p>
    <w:p w14:paraId="5F83BE6E" w14:textId="77777777" w:rsidR="00B36C42" w:rsidRPr="00F7122C" w:rsidRDefault="00B36C42" w:rsidP="008125A4">
      <w:pPr>
        <w:tabs>
          <w:tab w:val="left" w:pos="440"/>
        </w:tabs>
        <w:spacing w:after="120"/>
        <w:ind w:left="440" w:hanging="440"/>
        <w:jc w:val="both"/>
        <w:rPr>
          <w:rFonts w:ascii="Calibri" w:hAnsi="Calibri"/>
        </w:rPr>
      </w:pPr>
      <w:r w:rsidRPr="00F7122C">
        <w:rPr>
          <w:rFonts w:ascii="Calibri" w:hAnsi="Calibri"/>
        </w:rPr>
        <w:t>6.</w:t>
      </w:r>
      <w:r w:rsidRPr="00F7122C">
        <w:rPr>
          <w:rFonts w:ascii="Calibri" w:hAnsi="Calibri"/>
        </w:rPr>
        <w:tab/>
      </w:r>
      <w:r w:rsidR="00D44A05" w:rsidRPr="00F7122C">
        <w:rPr>
          <w:rFonts w:ascii="Calibri" w:hAnsi="Calibri"/>
        </w:rPr>
        <w:t>m</w:t>
      </w:r>
      <w:r w:rsidRPr="00F7122C">
        <w:rPr>
          <w:rFonts w:ascii="Calibri" w:hAnsi="Calibri"/>
        </w:rPr>
        <w:t>aintenance and enhancement of long term mu</w:t>
      </w:r>
      <w:r w:rsidR="00B82AFC" w:rsidRPr="00F7122C">
        <w:rPr>
          <w:rFonts w:ascii="Calibri" w:hAnsi="Calibri"/>
        </w:rPr>
        <w:t xml:space="preserve">ltiple socio-economic benefits </w:t>
      </w:r>
      <w:r w:rsidRPr="00F7122C">
        <w:rPr>
          <w:rFonts w:ascii="Calibri" w:hAnsi="Calibri"/>
        </w:rPr>
        <w:t>to meet the needs of societies</w:t>
      </w:r>
      <w:r w:rsidR="00B82AFC" w:rsidRPr="00F7122C">
        <w:rPr>
          <w:rFonts w:ascii="Calibri" w:hAnsi="Calibri"/>
        </w:rPr>
        <w:t>, and</w:t>
      </w:r>
    </w:p>
    <w:p w14:paraId="5C2D6B75" w14:textId="77777777" w:rsidR="00B36C42" w:rsidRPr="00F7122C" w:rsidRDefault="00B36C42" w:rsidP="008125A4">
      <w:pPr>
        <w:tabs>
          <w:tab w:val="left" w:pos="440"/>
        </w:tabs>
        <w:ind w:left="440" w:hanging="440"/>
        <w:jc w:val="both"/>
        <w:rPr>
          <w:rFonts w:ascii="Calibri" w:hAnsi="Calibri"/>
        </w:rPr>
      </w:pPr>
      <w:r w:rsidRPr="00F7122C">
        <w:rPr>
          <w:rFonts w:ascii="Calibri" w:hAnsi="Calibri"/>
        </w:rPr>
        <w:t>7.</w:t>
      </w:r>
      <w:r w:rsidRPr="00F7122C">
        <w:rPr>
          <w:rFonts w:ascii="Calibri" w:hAnsi="Calibri"/>
        </w:rPr>
        <w:tab/>
      </w:r>
      <w:r w:rsidR="00B82AFC" w:rsidRPr="00F7122C">
        <w:rPr>
          <w:rFonts w:ascii="Calibri" w:hAnsi="Calibri"/>
        </w:rPr>
        <w:t>l</w:t>
      </w:r>
      <w:r w:rsidRPr="00F7122C">
        <w:rPr>
          <w:rFonts w:ascii="Calibri" w:hAnsi="Calibri"/>
        </w:rPr>
        <w:t>egal, institutional and economic framewo</w:t>
      </w:r>
      <w:r w:rsidR="003C272B" w:rsidRPr="00F7122C">
        <w:rPr>
          <w:rFonts w:ascii="Calibri" w:hAnsi="Calibri"/>
        </w:rPr>
        <w:t xml:space="preserve">rk for forest conservation and </w:t>
      </w:r>
      <w:r w:rsidRPr="00F7122C">
        <w:rPr>
          <w:rFonts w:ascii="Calibri" w:hAnsi="Calibri"/>
        </w:rPr>
        <w:t>sustainable management</w:t>
      </w:r>
      <w:r w:rsidR="00B82AFC" w:rsidRPr="00F7122C">
        <w:rPr>
          <w:rFonts w:ascii="Calibri" w:hAnsi="Calibri"/>
        </w:rPr>
        <w:t>.</w:t>
      </w:r>
    </w:p>
    <w:p w14:paraId="55805E1D" w14:textId="77777777" w:rsidR="00B36C42" w:rsidRPr="00F7122C" w:rsidRDefault="00B36C42" w:rsidP="00B36C42">
      <w:pPr>
        <w:jc w:val="both"/>
        <w:rPr>
          <w:rFonts w:ascii="Calibri" w:hAnsi="Calibri"/>
        </w:rPr>
      </w:pPr>
    </w:p>
    <w:p w14:paraId="38A76CFB" w14:textId="77777777" w:rsidR="00B36C42" w:rsidRPr="00F7122C" w:rsidRDefault="00B36C42" w:rsidP="00B36C42">
      <w:pPr>
        <w:jc w:val="both"/>
        <w:rPr>
          <w:rFonts w:ascii="Calibri" w:hAnsi="Calibri"/>
        </w:rPr>
      </w:pPr>
      <w:r w:rsidRPr="00F7122C">
        <w:rPr>
          <w:rFonts w:ascii="Calibri" w:hAnsi="Calibri"/>
        </w:rPr>
        <w:t xml:space="preserve">Indicators provide measures of change in these criteria over time. They are ways to assess or describe criteria and may be quantitative or qualitative. All indicators provide information about forest conditions and management and, over time, identify </w:t>
      </w:r>
      <w:r w:rsidR="003C272B" w:rsidRPr="00F7122C">
        <w:rPr>
          <w:rFonts w:ascii="Calibri" w:hAnsi="Calibri"/>
        </w:rPr>
        <w:t>trends</w:t>
      </w:r>
      <w:r w:rsidRPr="00F7122C">
        <w:rPr>
          <w:rFonts w:ascii="Calibri" w:hAnsi="Calibri"/>
        </w:rPr>
        <w:t>.</w:t>
      </w:r>
    </w:p>
    <w:p w14:paraId="0A0CA8FC" w14:textId="77777777" w:rsidR="00B36C42" w:rsidRPr="00F7122C" w:rsidRDefault="00B36C42" w:rsidP="00B36C42">
      <w:pPr>
        <w:jc w:val="both"/>
        <w:rPr>
          <w:rFonts w:ascii="Calibri" w:hAnsi="Calibri"/>
        </w:rPr>
      </w:pPr>
    </w:p>
    <w:p w14:paraId="22BB902F" w14:textId="77777777" w:rsidR="00B36C42" w:rsidRPr="00F7122C" w:rsidRDefault="00B36C42" w:rsidP="00B36C42">
      <w:pPr>
        <w:jc w:val="both"/>
        <w:rPr>
          <w:rFonts w:ascii="Calibri" w:hAnsi="Calibri"/>
        </w:rPr>
      </w:pPr>
      <w:r w:rsidRPr="00F7122C">
        <w:rPr>
          <w:rFonts w:ascii="Calibri" w:hAnsi="Calibri"/>
        </w:rPr>
        <w:t xml:space="preserve">The </w:t>
      </w:r>
      <w:r w:rsidR="00930F00" w:rsidRPr="00F7122C">
        <w:rPr>
          <w:rFonts w:ascii="Calibri" w:hAnsi="Calibri"/>
        </w:rPr>
        <w:t>Montréal</w:t>
      </w:r>
      <w:r w:rsidRPr="00F7122C">
        <w:rPr>
          <w:rFonts w:ascii="Calibri" w:hAnsi="Calibri"/>
        </w:rPr>
        <w:t xml:space="preserve"> Process Implementation Group for Australia (MIG)</w:t>
      </w:r>
      <w:r w:rsidR="004A3AFB" w:rsidRPr="00F7122C">
        <w:rPr>
          <w:rFonts w:ascii="Calibri" w:hAnsi="Calibri"/>
        </w:rPr>
        <w:t>, comprised of the Australian, State and Territory Governments,</w:t>
      </w:r>
      <w:r w:rsidRPr="00F7122C">
        <w:rPr>
          <w:rFonts w:ascii="Calibri" w:hAnsi="Calibri"/>
        </w:rPr>
        <w:t xml:space="preserve"> developed the Framework with input from a number of stakeholders. Th</w:t>
      </w:r>
      <w:r w:rsidR="00930F00" w:rsidRPr="00F7122C">
        <w:rPr>
          <w:rFonts w:ascii="Calibri" w:hAnsi="Calibri"/>
        </w:rPr>
        <w:t>e F</w:t>
      </w:r>
      <w:r w:rsidRPr="00F7122C">
        <w:rPr>
          <w:rFonts w:ascii="Calibri" w:hAnsi="Calibri"/>
        </w:rPr>
        <w:t xml:space="preserve">ramework </w:t>
      </w:r>
      <w:r w:rsidR="00930F00" w:rsidRPr="00F7122C">
        <w:rPr>
          <w:rFonts w:ascii="Calibri" w:hAnsi="Calibri"/>
        </w:rPr>
        <w:t>comprises</w:t>
      </w:r>
      <w:r w:rsidRPr="00F7122C">
        <w:rPr>
          <w:rFonts w:ascii="Calibri" w:hAnsi="Calibri"/>
        </w:rPr>
        <w:t xml:space="preserve"> </w:t>
      </w:r>
      <w:r w:rsidR="00930F00" w:rsidRPr="00F7122C">
        <w:rPr>
          <w:rFonts w:ascii="Calibri" w:hAnsi="Calibri"/>
        </w:rPr>
        <w:t>67 indicators that were considered</w:t>
      </w:r>
      <w:r w:rsidRPr="00F7122C">
        <w:rPr>
          <w:rFonts w:ascii="Calibri" w:hAnsi="Calibri"/>
        </w:rPr>
        <w:t xml:space="preserve"> the most relevant for use at the regional level at that point in time.</w:t>
      </w:r>
    </w:p>
    <w:p w14:paraId="10971D3D" w14:textId="77777777" w:rsidR="00B36C42" w:rsidRPr="00F7122C" w:rsidRDefault="00B36C42" w:rsidP="00B36C42">
      <w:pPr>
        <w:jc w:val="both"/>
        <w:rPr>
          <w:rFonts w:ascii="Calibri" w:hAnsi="Calibri"/>
        </w:rPr>
      </w:pPr>
    </w:p>
    <w:p w14:paraId="10496F8D" w14:textId="77777777" w:rsidR="00B36C42" w:rsidRPr="00F7122C" w:rsidRDefault="00B36C42" w:rsidP="00B36C42">
      <w:pPr>
        <w:jc w:val="both"/>
        <w:rPr>
          <w:rFonts w:ascii="Calibri" w:hAnsi="Calibri"/>
        </w:rPr>
      </w:pPr>
      <w:r w:rsidRPr="00F7122C">
        <w:rPr>
          <w:rFonts w:ascii="Calibri" w:hAnsi="Calibri"/>
        </w:rPr>
        <w:t>In 2005</w:t>
      </w:r>
      <w:r w:rsidR="00930F00" w:rsidRPr="00F7122C">
        <w:rPr>
          <w:rFonts w:ascii="Calibri" w:hAnsi="Calibri"/>
        </w:rPr>
        <w:t>,</w:t>
      </w:r>
      <w:r w:rsidRPr="00F7122C">
        <w:rPr>
          <w:rFonts w:ascii="Calibri" w:hAnsi="Calibri"/>
        </w:rPr>
        <w:t xml:space="preserve"> the MIG reviewed the 67 indicators with the objective of streamlining them, removing areas of duplicity, ambiguity and gaps between indicators to ensure they have national and regional relevance. As a result of this review process, a set of 44 indicators are</w:t>
      </w:r>
      <w:r w:rsidR="00930F00" w:rsidRPr="00F7122C">
        <w:rPr>
          <w:rFonts w:ascii="Calibri" w:hAnsi="Calibri"/>
        </w:rPr>
        <w:t xml:space="preserve"> now used at the regional level.</w:t>
      </w:r>
    </w:p>
    <w:p w14:paraId="6C492526" w14:textId="77777777" w:rsidR="00E9488A" w:rsidRPr="00F7122C" w:rsidRDefault="00E9488A" w:rsidP="005635B7">
      <w:pPr>
        <w:ind w:right="-57"/>
        <w:jc w:val="both"/>
        <w:rPr>
          <w:rFonts w:ascii="Calibri" w:hAnsi="Calibri"/>
          <w:szCs w:val="22"/>
        </w:rPr>
      </w:pPr>
    </w:p>
    <w:p w14:paraId="4D231419" w14:textId="77777777" w:rsidR="00344D47" w:rsidRPr="00F7122C" w:rsidRDefault="00B04269" w:rsidP="00344D47">
      <w:pPr>
        <w:jc w:val="both"/>
        <w:rPr>
          <w:rFonts w:ascii="Calibri" w:hAnsi="Calibri"/>
          <w:snapToGrid w:val="0"/>
          <w:lang w:eastAsia="en-US"/>
        </w:rPr>
      </w:pPr>
      <w:r w:rsidRPr="00F7122C">
        <w:rPr>
          <w:rFonts w:ascii="Calibri" w:hAnsi="Calibri"/>
          <w:szCs w:val="22"/>
        </w:rPr>
        <w:t xml:space="preserve">The Victorian sustainability indicators are described in the </w:t>
      </w:r>
      <w:r w:rsidRPr="00F7122C">
        <w:rPr>
          <w:rFonts w:ascii="Calibri" w:hAnsi="Calibri"/>
          <w:i/>
          <w:snapToGrid w:val="0"/>
          <w:szCs w:val="22"/>
          <w:lang w:eastAsia="en-US"/>
        </w:rPr>
        <w:t>Criteria and Indicators for Sustainable Forest Management in Victoria</w:t>
      </w:r>
      <w:r w:rsidRPr="00F7122C">
        <w:rPr>
          <w:rFonts w:ascii="Calibri" w:hAnsi="Calibri"/>
          <w:snapToGrid w:val="0"/>
          <w:szCs w:val="22"/>
          <w:lang w:eastAsia="en-US"/>
        </w:rPr>
        <w:t xml:space="preserve">. </w:t>
      </w:r>
      <w:r w:rsidR="00344D47" w:rsidRPr="00F7122C">
        <w:rPr>
          <w:rFonts w:ascii="Calibri" w:hAnsi="Calibri"/>
          <w:szCs w:val="22"/>
        </w:rPr>
        <w:t>These criteria and indicators were adopted in 2007 following exte</w:t>
      </w:r>
      <w:r w:rsidR="00005401" w:rsidRPr="00F7122C">
        <w:rPr>
          <w:rFonts w:ascii="Calibri" w:hAnsi="Calibri"/>
          <w:szCs w:val="22"/>
        </w:rPr>
        <w:t xml:space="preserve">nsive community consultation. </w:t>
      </w:r>
      <w:r w:rsidR="00005401" w:rsidRPr="00F7122C">
        <w:rPr>
          <w:rFonts w:ascii="Calibri" w:hAnsi="Calibri"/>
        </w:rPr>
        <w:t>Results of the Forest and Wood Products Research and Development Corporation’s pilot studies for the development of effective regional indicators</w:t>
      </w:r>
      <w:r w:rsidR="00005401" w:rsidRPr="00F7122C">
        <w:rPr>
          <w:rFonts w:ascii="Calibri" w:hAnsi="Calibri"/>
          <w:szCs w:val="22"/>
        </w:rPr>
        <w:t xml:space="preserve"> were taken into account in developing the indicators. The criteria and indicators</w:t>
      </w:r>
      <w:r w:rsidR="00344D47" w:rsidRPr="00F7122C">
        <w:rPr>
          <w:rFonts w:ascii="Calibri" w:hAnsi="Calibri"/>
          <w:szCs w:val="22"/>
        </w:rPr>
        <w:t xml:space="preserve"> are consistent with the Montréal Process, an internationally agreed framework for measuring</w:t>
      </w:r>
      <w:r w:rsidR="00005401" w:rsidRPr="00F7122C">
        <w:rPr>
          <w:rFonts w:ascii="Calibri" w:hAnsi="Calibri"/>
          <w:szCs w:val="22"/>
        </w:rPr>
        <w:t xml:space="preserve"> sustainable forest management, and </w:t>
      </w:r>
      <w:r w:rsidR="00344D47" w:rsidRPr="00F7122C">
        <w:rPr>
          <w:rFonts w:ascii="Calibri" w:hAnsi="Calibri"/>
          <w:snapToGrid w:val="0"/>
          <w:lang w:eastAsia="en-US"/>
        </w:rPr>
        <w:t xml:space="preserve">complement the </w:t>
      </w:r>
      <w:r w:rsidR="00344D47" w:rsidRPr="00F7122C">
        <w:rPr>
          <w:rFonts w:ascii="Calibri" w:hAnsi="Calibri"/>
          <w:i/>
          <w:snapToGrid w:val="0"/>
          <w:lang w:eastAsia="en-US"/>
        </w:rPr>
        <w:t>Framework of Regional (Sub-National) Level Criteria and Indicators of Sustainable Forest Management in Australia</w:t>
      </w:r>
      <w:r w:rsidR="00344D47" w:rsidRPr="00F7122C">
        <w:rPr>
          <w:rFonts w:ascii="Calibri" w:hAnsi="Calibri"/>
          <w:snapToGrid w:val="0"/>
          <w:lang w:eastAsia="en-US"/>
        </w:rPr>
        <w:t xml:space="preserve"> used in Australia’s State of the Forests reporting.</w:t>
      </w:r>
    </w:p>
    <w:p w14:paraId="55C6CF22" w14:textId="77777777" w:rsidR="00A65AAC" w:rsidRPr="00F7122C" w:rsidRDefault="00A65AAC" w:rsidP="002752DD">
      <w:pPr>
        <w:jc w:val="both"/>
        <w:rPr>
          <w:rFonts w:ascii="Calibri" w:hAnsi="Calibri"/>
          <w:szCs w:val="22"/>
        </w:rPr>
      </w:pPr>
    </w:p>
    <w:p w14:paraId="47053334" w14:textId="77777777" w:rsidR="00B04269" w:rsidRPr="00F7122C" w:rsidRDefault="00B04269" w:rsidP="002752DD">
      <w:pPr>
        <w:jc w:val="both"/>
        <w:rPr>
          <w:rFonts w:ascii="Calibri" w:hAnsi="Calibri"/>
          <w:snapToGrid w:val="0"/>
          <w:lang w:eastAsia="en-US"/>
        </w:rPr>
      </w:pPr>
      <w:r w:rsidRPr="00F7122C">
        <w:rPr>
          <w:rFonts w:ascii="Calibri" w:hAnsi="Calibri"/>
          <w:szCs w:val="22"/>
        </w:rPr>
        <w:t xml:space="preserve">Performance against each indicator </w:t>
      </w:r>
      <w:r w:rsidR="002752DD" w:rsidRPr="00F7122C">
        <w:rPr>
          <w:rFonts w:ascii="Calibri" w:hAnsi="Calibri"/>
          <w:szCs w:val="22"/>
        </w:rPr>
        <w:t>is</w:t>
      </w:r>
      <w:r w:rsidRPr="00F7122C">
        <w:rPr>
          <w:rFonts w:ascii="Calibri" w:hAnsi="Calibri"/>
          <w:szCs w:val="22"/>
        </w:rPr>
        <w:t xml:space="preserve"> reported on a five-yearly basis through </w:t>
      </w:r>
      <w:hyperlink r:id="rId34" w:anchor="SOFR#SOFR" w:history="1">
        <w:r w:rsidR="002752DD" w:rsidRPr="00F7122C">
          <w:rPr>
            <w:rFonts w:ascii="Calibri" w:hAnsi="Calibri"/>
            <w:szCs w:val="22"/>
          </w:rPr>
          <w:t xml:space="preserve">Victoria's State of the Forests </w:t>
        </w:r>
        <w:r w:rsidR="00D61EC9" w:rsidRPr="00F7122C">
          <w:rPr>
            <w:rFonts w:ascii="Calibri" w:hAnsi="Calibri"/>
            <w:szCs w:val="22"/>
          </w:rPr>
          <w:t>r</w:t>
        </w:r>
        <w:r w:rsidR="002752DD" w:rsidRPr="00F7122C">
          <w:rPr>
            <w:rFonts w:ascii="Calibri" w:hAnsi="Calibri"/>
            <w:szCs w:val="22"/>
          </w:rPr>
          <w:t>eport</w:t>
        </w:r>
      </w:hyperlink>
      <w:r w:rsidR="00276120" w:rsidRPr="00F7122C">
        <w:rPr>
          <w:rFonts w:ascii="Calibri" w:hAnsi="Calibri"/>
          <w:szCs w:val="22"/>
        </w:rPr>
        <w:t>s</w:t>
      </w:r>
      <w:r w:rsidRPr="00F7122C">
        <w:rPr>
          <w:rFonts w:ascii="Calibri" w:hAnsi="Calibri"/>
          <w:szCs w:val="22"/>
        </w:rPr>
        <w:t xml:space="preserve">. </w:t>
      </w:r>
      <w:r w:rsidR="002752DD" w:rsidRPr="00F7122C">
        <w:rPr>
          <w:rFonts w:ascii="Calibri" w:hAnsi="Calibri"/>
          <w:szCs w:val="22"/>
        </w:rPr>
        <w:t xml:space="preserve">These are five-yearly reports from the Secretary of </w:t>
      </w:r>
      <w:r w:rsidR="00EB4184" w:rsidRPr="00F7122C">
        <w:rPr>
          <w:rFonts w:ascii="Calibri" w:hAnsi="Calibri"/>
          <w:szCs w:val="22"/>
        </w:rPr>
        <w:t>DSE</w:t>
      </w:r>
      <w:r w:rsidR="002752DD" w:rsidRPr="00F7122C">
        <w:rPr>
          <w:rFonts w:ascii="Calibri" w:hAnsi="Calibri"/>
          <w:szCs w:val="22"/>
        </w:rPr>
        <w:t xml:space="preserve"> to the Minister for Environment and Climate Change on the condition of, and trends in, Victoria’s forests. </w:t>
      </w:r>
      <w:hyperlink r:id="rId35" w:anchor="SOFR#SOFR" w:history="1">
        <w:r w:rsidR="002752DD" w:rsidRPr="00F7122C">
          <w:rPr>
            <w:rFonts w:ascii="Calibri" w:hAnsi="Calibri"/>
            <w:i/>
            <w:szCs w:val="22"/>
          </w:rPr>
          <w:t>Victoria's State of the Forests Report</w:t>
        </w:r>
      </w:hyperlink>
      <w:r w:rsidR="002752DD" w:rsidRPr="00F7122C">
        <w:rPr>
          <w:rFonts w:ascii="Calibri" w:hAnsi="Calibri"/>
          <w:i/>
          <w:szCs w:val="22"/>
        </w:rPr>
        <w:t xml:space="preserve"> 2008</w:t>
      </w:r>
      <w:r w:rsidR="00423D2C" w:rsidRPr="00F7122C">
        <w:rPr>
          <w:rFonts w:ascii="Calibri" w:hAnsi="Calibri"/>
          <w:szCs w:val="22"/>
        </w:rPr>
        <w:t xml:space="preserve"> </w:t>
      </w:r>
      <w:r w:rsidR="00F02F85" w:rsidRPr="00F7122C">
        <w:rPr>
          <w:rFonts w:ascii="Calibri" w:hAnsi="Calibri"/>
          <w:snapToGrid w:val="0"/>
          <w:lang w:eastAsia="en-US"/>
        </w:rPr>
        <w:t xml:space="preserve">was released </w:t>
      </w:r>
      <w:r w:rsidR="00BF6ED3" w:rsidRPr="00F7122C">
        <w:rPr>
          <w:rFonts w:ascii="Calibri" w:hAnsi="Calibri"/>
          <w:snapToGrid w:val="0"/>
          <w:lang w:eastAsia="en-US"/>
        </w:rPr>
        <w:t xml:space="preserve">in </w:t>
      </w:r>
      <w:r w:rsidR="00F02F85" w:rsidRPr="00F7122C">
        <w:rPr>
          <w:rFonts w:ascii="Calibri" w:hAnsi="Calibri"/>
          <w:snapToGrid w:val="0"/>
          <w:lang w:eastAsia="en-US"/>
        </w:rPr>
        <w:t>August 2009</w:t>
      </w:r>
      <w:r w:rsidR="00DA689B" w:rsidRPr="00F7122C">
        <w:rPr>
          <w:rFonts w:ascii="Calibri" w:hAnsi="Calibri"/>
          <w:snapToGrid w:val="0"/>
          <w:lang w:eastAsia="en-US"/>
        </w:rPr>
        <w:t>.</w:t>
      </w:r>
      <w:r w:rsidR="00F02F85" w:rsidRPr="00F7122C">
        <w:rPr>
          <w:rFonts w:ascii="Calibri" w:hAnsi="Calibri"/>
          <w:snapToGrid w:val="0"/>
          <w:lang w:eastAsia="en-US"/>
        </w:rPr>
        <w:t xml:space="preserve"> </w:t>
      </w:r>
      <w:r w:rsidR="00DA689B" w:rsidRPr="00F7122C">
        <w:rPr>
          <w:rFonts w:ascii="Calibri" w:hAnsi="Calibri"/>
          <w:snapToGrid w:val="0"/>
          <w:lang w:eastAsia="en-US"/>
        </w:rPr>
        <w:t>I</w:t>
      </w:r>
      <w:r w:rsidR="00F02F85" w:rsidRPr="00F7122C">
        <w:rPr>
          <w:rFonts w:ascii="Calibri" w:hAnsi="Calibri"/>
          <w:snapToGrid w:val="0"/>
          <w:lang w:eastAsia="en-US"/>
        </w:rPr>
        <w:t xml:space="preserve">t reports on the condition of Victoria’s forests </w:t>
      </w:r>
      <w:r w:rsidR="00705A85" w:rsidRPr="00F7122C">
        <w:rPr>
          <w:rFonts w:ascii="Calibri" w:hAnsi="Calibri"/>
          <w:snapToGrid w:val="0"/>
          <w:lang w:eastAsia="en-US"/>
        </w:rPr>
        <w:t xml:space="preserve">as </w:t>
      </w:r>
      <w:r w:rsidR="00F02F85" w:rsidRPr="00F7122C">
        <w:rPr>
          <w:rFonts w:ascii="Calibri" w:hAnsi="Calibri"/>
          <w:snapToGrid w:val="0"/>
          <w:lang w:eastAsia="en-US"/>
        </w:rPr>
        <w:t xml:space="preserve">at 30 June 2006, and trends in the forests between the period 1 July 2001 and 30 June 2006 (Periods 1 and 2). </w:t>
      </w:r>
      <w:hyperlink r:id="rId36" w:anchor="SOFR#SOFR" w:history="1">
        <w:r w:rsidR="00F02F85" w:rsidRPr="00F7122C">
          <w:rPr>
            <w:rFonts w:ascii="Calibri" w:hAnsi="Calibri"/>
            <w:i/>
            <w:szCs w:val="22"/>
          </w:rPr>
          <w:t>Victoria's State of the Forests Report</w:t>
        </w:r>
      </w:hyperlink>
      <w:r w:rsidR="00F02F85" w:rsidRPr="00F7122C">
        <w:rPr>
          <w:rFonts w:ascii="Calibri" w:hAnsi="Calibri"/>
          <w:i/>
          <w:szCs w:val="22"/>
        </w:rPr>
        <w:t xml:space="preserve"> 2008</w:t>
      </w:r>
      <w:r w:rsidR="00F02F85" w:rsidRPr="00F7122C">
        <w:rPr>
          <w:rFonts w:ascii="Calibri" w:hAnsi="Calibri"/>
          <w:szCs w:val="22"/>
        </w:rPr>
        <w:t xml:space="preserve"> is the second in this series of reports</w:t>
      </w:r>
      <w:r w:rsidR="002752DD" w:rsidRPr="00F7122C">
        <w:rPr>
          <w:rFonts w:ascii="Calibri" w:hAnsi="Calibri"/>
          <w:szCs w:val="22"/>
        </w:rPr>
        <w:t xml:space="preserve"> published in Victoria, but </w:t>
      </w:r>
      <w:r w:rsidR="00BF6ED3" w:rsidRPr="00F7122C">
        <w:rPr>
          <w:rFonts w:ascii="Calibri" w:hAnsi="Calibri"/>
          <w:szCs w:val="22"/>
        </w:rPr>
        <w:t xml:space="preserve">was </w:t>
      </w:r>
      <w:r w:rsidR="002752DD" w:rsidRPr="00F7122C">
        <w:rPr>
          <w:rFonts w:ascii="Calibri" w:hAnsi="Calibri"/>
          <w:szCs w:val="22"/>
        </w:rPr>
        <w:t xml:space="preserve">the first to provide information in response to the </w:t>
      </w:r>
      <w:r w:rsidR="002752DD" w:rsidRPr="00F7122C">
        <w:rPr>
          <w:rFonts w:ascii="Calibri" w:hAnsi="Calibri"/>
          <w:i/>
          <w:szCs w:val="22"/>
        </w:rPr>
        <w:t>Criteria and Indicators for Sustainable Forest Management in Victoria</w:t>
      </w:r>
      <w:r w:rsidR="002752DD" w:rsidRPr="00F7122C">
        <w:rPr>
          <w:rFonts w:ascii="Calibri" w:hAnsi="Calibri"/>
          <w:szCs w:val="22"/>
        </w:rPr>
        <w:t>.</w:t>
      </w:r>
    </w:p>
    <w:p w14:paraId="2D8A224A" w14:textId="77777777" w:rsidR="00B04269" w:rsidRPr="00F7122C" w:rsidRDefault="00B04269" w:rsidP="005635B7">
      <w:pPr>
        <w:ind w:right="-57"/>
        <w:jc w:val="both"/>
        <w:rPr>
          <w:rFonts w:ascii="Calibri" w:hAnsi="Calibri"/>
          <w:szCs w:val="22"/>
        </w:rPr>
      </w:pPr>
    </w:p>
    <w:p w14:paraId="275246E7" w14:textId="77777777" w:rsidR="008125A4" w:rsidRPr="00CC1478" w:rsidRDefault="008125A4" w:rsidP="008125A4">
      <w:pPr>
        <w:jc w:val="both"/>
        <w:rPr>
          <w:rFonts w:ascii="Calibri" w:hAnsi="Calibri"/>
        </w:rPr>
      </w:pPr>
      <w:bookmarkStart w:id="67" w:name="_Toc207780974"/>
      <w:bookmarkStart w:id="68" w:name="_Toc243226383"/>
      <w:bookmarkStart w:id="69" w:name="_Toc282185056"/>
      <w:r w:rsidRPr="00F7122C">
        <w:rPr>
          <w:rFonts w:ascii="Calibri" w:hAnsi="Calibri"/>
          <w:szCs w:val="22"/>
        </w:rPr>
        <w:t xml:space="preserve">Data gaps have been identified for over two-thirds of the indicators of sustainable forest management in Victoria’s criteria and indicator framework, these gaps are primarily due to </w:t>
      </w:r>
      <w:r>
        <w:rPr>
          <w:rFonts w:ascii="Calibri" w:hAnsi="Calibri"/>
          <w:szCs w:val="22"/>
        </w:rPr>
        <w:t>many of these indicators being difficult and/or costly to measure</w:t>
      </w:r>
      <w:r>
        <w:rPr>
          <w:rFonts w:ascii="Calibri" w:hAnsi="Calibri"/>
        </w:rPr>
        <w:t xml:space="preserve">.  </w:t>
      </w:r>
      <w:r w:rsidRPr="00CC1478">
        <w:rPr>
          <w:rFonts w:ascii="Calibri" w:hAnsi="Calibri"/>
        </w:rPr>
        <w:t xml:space="preserve">The Victorian Government is also assessing the measurability of </w:t>
      </w:r>
      <w:r>
        <w:rPr>
          <w:rFonts w:ascii="Calibri" w:hAnsi="Calibri"/>
        </w:rPr>
        <w:t>its</w:t>
      </w:r>
      <w:r w:rsidRPr="00CC1478">
        <w:rPr>
          <w:rFonts w:ascii="Calibri" w:hAnsi="Calibri"/>
        </w:rPr>
        <w:t xml:space="preserve"> sustainability indicators to determine which, if any, of the reported data gaps can be addressed over time. A review of the </w:t>
      </w:r>
      <w:r w:rsidRPr="00CC1478">
        <w:rPr>
          <w:rFonts w:ascii="Calibri" w:hAnsi="Calibri"/>
          <w:i/>
        </w:rPr>
        <w:t>Criteria and Indicators for Sustainable Forest Management in Victoria</w:t>
      </w:r>
      <w:r>
        <w:rPr>
          <w:rFonts w:ascii="Calibri" w:hAnsi="Calibri"/>
        </w:rPr>
        <w:t xml:space="preserve"> is not underway at this time.  H</w:t>
      </w:r>
      <w:r w:rsidRPr="00CC1478">
        <w:rPr>
          <w:rFonts w:ascii="Calibri" w:hAnsi="Calibri"/>
        </w:rPr>
        <w:t>owever</w:t>
      </w:r>
      <w:r>
        <w:rPr>
          <w:rFonts w:ascii="Calibri" w:hAnsi="Calibri"/>
        </w:rPr>
        <w:t>,</w:t>
      </w:r>
      <w:r w:rsidRPr="00CC1478">
        <w:rPr>
          <w:rFonts w:ascii="Calibri" w:hAnsi="Calibri"/>
        </w:rPr>
        <w:t xml:space="preserve"> it has always been a clear intention by the Victorian Government that the </w:t>
      </w:r>
      <w:r w:rsidRPr="00CC1478">
        <w:rPr>
          <w:rFonts w:ascii="Calibri" w:hAnsi="Calibri"/>
          <w:i/>
        </w:rPr>
        <w:t xml:space="preserve">Criteria and Indicators </w:t>
      </w:r>
      <w:r w:rsidRPr="00CC1478">
        <w:rPr>
          <w:rFonts w:ascii="Calibri" w:hAnsi="Calibri"/>
          <w:i/>
        </w:rPr>
        <w:lastRenderedPageBreak/>
        <w:t>for Sustainable Forest Management in Victoria</w:t>
      </w:r>
      <w:r w:rsidRPr="00CC1478">
        <w:rPr>
          <w:rFonts w:ascii="Calibri" w:hAnsi="Calibri"/>
        </w:rPr>
        <w:t xml:space="preserve"> would be subject to </w:t>
      </w:r>
      <w:r w:rsidR="00C02492">
        <w:rPr>
          <w:rFonts w:ascii="Calibri" w:hAnsi="Calibri"/>
        </w:rPr>
        <w:t>continuous improvement</w:t>
      </w:r>
      <w:r w:rsidRPr="00CC1478">
        <w:rPr>
          <w:rFonts w:ascii="Calibri" w:hAnsi="Calibri"/>
        </w:rPr>
        <w:t xml:space="preserve">. </w:t>
      </w:r>
    </w:p>
    <w:p w14:paraId="1A76D37A" w14:textId="77777777" w:rsidR="008125A4" w:rsidRDefault="008125A4" w:rsidP="008125A4">
      <w:pPr>
        <w:jc w:val="both"/>
        <w:rPr>
          <w:rFonts w:ascii="Calibri" w:hAnsi="Calibri"/>
        </w:rPr>
      </w:pPr>
    </w:p>
    <w:p w14:paraId="5B9BB4B4" w14:textId="77777777" w:rsidR="008125A4" w:rsidRPr="00A04B43" w:rsidRDefault="008125A4" w:rsidP="008125A4">
      <w:pPr>
        <w:jc w:val="both"/>
        <w:rPr>
          <w:rFonts w:ascii="Calibri" w:hAnsi="Calibri"/>
        </w:rPr>
      </w:pPr>
      <w:r>
        <w:rPr>
          <w:rFonts w:ascii="Calibri" w:hAnsi="Calibri"/>
        </w:rPr>
        <w:t>The Victorian Government will give priority to monitoring and measuring</w:t>
      </w:r>
      <w:r w:rsidRPr="00A04B43">
        <w:rPr>
          <w:rFonts w:ascii="Calibri" w:hAnsi="Calibri"/>
        </w:rPr>
        <w:t xml:space="preserve"> </w:t>
      </w:r>
      <w:r>
        <w:rPr>
          <w:rFonts w:ascii="Calibri" w:hAnsi="Calibri"/>
        </w:rPr>
        <w:t>the sustainability indicators</w:t>
      </w:r>
      <w:r w:rsidRPr="00A04B43">
        <w:rPr>
          <w:rFonts w:ascii="Calibri" w:hAnsi="Calibri"/>
        </w:rPr>
        <w:t xml:space="preserve"> that </w:t>
      </w:r>
      <w:r>
        <w:rPr>
          <w:rFonts w:ascii="Calibri" w:hAnsi="Calibri"/>
        </w:rPr>
        <w:t>are most</w:t>
      </w:r>
      <w:r w:rsidRPr="00A04B43">
        <w:rPr>
          <w:rFonts w:ascii="Calibri" w:hAnsi="Calibri"/>
        </w:rPr>
        <w:t xml:space="preserve"> practical</w:t>
      </w:r>
      <w:r>
        <w:rPr>
          <w:rFonts w:ascii="Calibri" w:hAnsi="Calibri"/>
        </w:rPr>
        <w:t xml:space="preserve">, </w:t>
      </w:r>
      <w:r w:rsidRPr="00A04B43">
        <w:rPr>
          <w:rFonts w:ascii="Calibri" w:hAnsi="Calibri"/>
        </w:rPr>
        <w:t>cost-effective</w:t>
      </w:r>
      <w:r>
        <w:rPr>
          <w:rFonts w:ascii="Calibri" w:hAnsi="Calibri"/>
        </w:rPr>
        <w:t xml:space="preserve"> and capable of being implemented at the regional level</w:t>
      </w:r>
      <w:r w:rsidRPr="00A04B43">
        <w:rPr>
          <w:rFonts w:ascii="Calibri" w:hAnsi="Calibri"/>
        </w:rPr>
        <w:t xml:space="preserve"> </w:t>
      </w:r>
      <w:r>
        <w:rPr>
          <w:rFonts w:ascii="Calibri" w:hAnsi="Calibri"/>
        </w:rPr>
        <w:t>to</w:t>
      </w:r>
      <w:r w:rsidRPr="00A04B43">
        <w:rPr>
          <w:rFonts w:ascii="Calibri" w:hAnsi="Calibri"/>
        </w:rPr>
        <w:t xml:space="preserve"> inform the </w:t>
      </w:r>
      <w:r>
        <w:rPr>
          <w:rFonts w:ascii="Calibri" w:hAnsi="Calibri"/>
        </w:rPr>
        <w:t xml:space="preserve">sustainable </w:t>
      </w:r>
      <w:r w:rsidRPr="00A04B43">
        <w:rPr>
          <w:rFonts w:ascii="Calibri" w:hAnsi="Calibri"/>
        </w:rPr>
        <w:t xml:space="preserve">management of Victoria’s public native forests. </w:t>
      </w:r>
    </w:p>
    <w:p w14:paraId="7F703EDE" w14:textId="77777777" w:rsidR="008125A4" w:rsidRPr="00A04B43" w:rsidRDefault="008125A4" w:rsidP="008125A4">
      <w:pPr>
        <w:jc w:val="both"/>
        <w:rPr>
          <w:rFonts w:ascii="Calibri" w:hAnsi="Calibri"/>
        </w:rPr>
      </w:pPr>
    </w:p>
    <w:p w14:paraId="1028D6EB" w14:textId="77777777" w:rsidR="008125A4" w:rsidRDefault="008125A4" w:rsidP="008125A4">
      <w:pPr>
        <w:jc w:val="both"/>
        <w:rPr>
          <w:rFonts w:ascii="Calibri" w:hAnsi="Calibri"/>
        </w:rPr>
      </w:pPr>
      <w:r w:rsidRPr="00CC1478">
        <w:rPr>
          <w:rFonts w:ascii="Calibri" w:hAnsi="Calibri"/>
        </w:rPr>
        <w:t xml:space="preserve">The Victorian Government </w:t>
      </w:r>
      <w:r w:rsidR="00716F38">
        <w:rPr>
          <w:rFonts w:ascii="Calibri" w:hAnsi="Calibri"/>
        </w:rPr>
        <w:t>has established</w:t>
      </w:r>
      <w:r w:rsidR="00716F38" w:rsidRPr="00CC1478">
        <w:rPr>
          <w:rFonts w:ascii="Calibri" w:hAnsi="Calibri"/>
        </w:rPr>
        <w:t xml:space="preserve"> </w:t>
      </w:r>
      <w:r w:rsidRPr="00CC1478">
        <w:rPr>
          <w:rFonts w:ascii="Calibri" w:hAnsi="Calibri"/>
        </w:rPr>
        <w:t xml:space="preserve">a </w:t>
      </w:r>
      <w:r w:rsidR="005049B3">
        <w:rPr>
          <w:rFonts w:ascii="Calibri" w:hAnsi="Calibri"/>
        </w:rPr>
        <w:t xml:space="preserve">Victorian </w:t>
      </w:r>
      <w:r w:rsidRPr="00CC1478">
        <w:rPr>
          <w:rFonts w:ascii="Calibri" w:hAnsi="Calibri"/>
        </w:rPr>
        <w:t>Forest Monitoring</w:t>
      </w:r>
      <w:r w:rsidR="005049B3">
        <w:rPr>
          <w:rFonts w:ascii="Calibri" w:hAnsi="Calibri"/>
        </w:rPr>
        <w:t xml:space="preserve"> Program</w:t>
      </w:r>
      <w:r w:rsidRPr="00CC1478">
        <w:rPr>
          <w:rFonts w:ascii="Calibri" w:hAnsi="Calibri"/>
        </w:rPr>
        <w:t xml:space="preserve">. Its purpose is to assess and monitor the extent, state and </w:t>
      </w:r>
      <w:r w:rsidR="006B5E01">
        <w:rPr>
          <w:rFonts w:ascii="Calibri" w:hAnsi="Calibri"/>
        </w:rPr>
        <w:t xml:space="preserve">condition </w:t>
      </w:r>
      <w:r w:rsidRPr="00CC1478">
        <w:rPr>
          <w:rFonts w:ascii="Calibri" w:hAnsi="Calibri"/>
        </w:rPr>
        <w:t xml:space="preserve">of Victorian </w:t>
      </w:r>
      <w:r w:rsidR="005049B3">
        <w:rPr>
          <w:rFonts w:ascii="Calibri" w:hAnsi="Calibri"/>
        </w:rPr>
        <w:t xml:space="preserve">public </w:t>
      </w:r>
      <w:r w:rsidRPr="00CC1478">
        <w:rPr>
          <w:rFonts w:ascii="Calibri" w:hAnsi="Calibri"/>
        </w:rPr>
        <w:t>forests (State forests, national parks and other conservation reserves) in a timely and accurate manner</w:t>
      </w:r>
      <w:r w:rsidR="002D129C" w:rsidRPr="002D129C">
        <w:rPr>
          <w:rFonts w:ascii="Calibri" w:hAnsi="Calibri"/>
        </w:rPr>
        <w:t xml:space="preserve"> </w:t>
      </w:r>
      <w:r w:rsidR="002D129C">
        <w:rPr>
          <w:rFonts w:ascii="Calibri" w:hAnsi="Calibri"/>
        </w:rPr>
        <w:t>to inform sustainable forest management</w:t>
      </w:r>
      <w:r w:rsidRPr="00CC1478">
        <w:rPr>
          <w:rFonts w:ascii="Calibri" w:hAnsi="Calibri"/>
        </w:rPr>
        <w:t xml:space="preserve">. </w:t>
      </w:r>
      <w:r w:rsidR="005049B3">
        <w:rPr>
          <w:rFonts w:ascii="Calibri" w:hAnsi="Calibri"/>
        </w:rPr>
        <w:t>The Victorian</w:t>
      </w:r>
      <w:r w:rsidRPr="00CC1478">
        <w:rPr>
          <w:rFonts w:ascii="Calibri" w:hAnsi="Calibri"/>
        </w:rPr>
        <w:t xml:space="preserve"> </w:t>
      </w:r>
      <w:r w:rsidR="00655164" w:rsidRPr="00CC1478">
        <w:rPr>
          <w:rFonts w:ascii="Calibri" w:hAnsi="Calibri"/>
        </w:rPr>
        <w:t>Forest Monitoring</w:t>
      </w:r>
      <w:r w:rsidR="005049B3">
        <w:rPr>
          <w:rFonts w:ascii="Calibri" w:hAnsi="Calibri"/>
        </w:rPr>
        <w:t xml:space="preserve"> Program</w:t>
      </w:r>
      <w:r w:rsidR="00655164" w:rsidRPr="00CC1478">
        <w:rPr>
          <w:rFonts w:ascii="Calibri" w:hAnsi="Calibri"/>
        </w:rPr>
        <w:t xml:space="preserve"> </w:t>
      </w:r>
      <w:r w:rsidRPr="00CC1478">
        <w:rPr>
          <w:rFonts w:ascii="Calibri" w:hAnsi="Calibri"/>
        </w:rPr>
        <w:t xml:space="preserve">will be used for reporting in the Victorian and Australian State of the Forests Reports in 2013.  At this stage, priority indicators are being included on all public land tenures. </w:t>
      </w:r>
    </w:p>
    <w:p w14:paraId="09C9AA0D" w14:textId="77777777" w:rsidR="008125A4" w:rsidRPr="00CC1478" w:rsidRDefault="008125A4" w:rsidP="008125A4">
      <w:pPr>
        <w:jc w:val="both"/>
        <w:rPr>
          <w:rFonts w:ascii="Calibri" w:hAnsi="Calibri"/>
        </w:rPr>
      </w:pPr>
    </w:p>
    <w:p w14:paraId="188D5C70" w14:textId="77777777" w:rsidR="005521FC" w:rsidRPr="008125A4" w:rsidRDefault="005521FC" w:rsidP="008125A4">
      <w:pPr>
        <w:pStyle w:val="Heading2"/>
        <w:spacing w:before="0" w:after="120"/>
        <w:ind w:left="0" w:firstLine="0"/>
        <w:jc w:val="both"/>
        <w:rPr>
          <w:rFonts w:ascii="Calibri" w:hAnsi="Calibri"/>
          <w:bCs/>
        </w:rPr>
      </w:pPr>
      <w:bookmarkStart w:id="70" w:name="_Toc384305691"/>
      <w:r w:rsidRPr="008125A4">
        <w:rPr>
          <w:rFonts w:ascii="Calibri" w:hAnsi="Calibri"/>
          <w:bCs/>
        </w:rPr>
        <w:t>Private land</w:t>
      </w:r>
      <w:bookmarkEnd w:id="67"/>
      <w:bookmarkEnd w:id="68"/>
      <w:bookmarkEnd w:id="69"/>
      <w:bookmarkEnd w:id="70"/>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887E10" w:rsidRPr="00F7122C" w14:paraId="714F5337" w14:textId="77777777" w:rsidTr="00181E4B">
        <w:tc>
          <w:tcPr>
            <w:tcW w:w="6708" w:type="dxa"/>
            <w:shd w:val="clear" w:color="auto" w:fill="F3F3F3"/>
          </w:tcPr>
          <w:p w14:paraId="021FF282" w14:textId="77777777" w:rsidR="006D6E77" w:rsidRPr="00F7122C" w:rsidRDefault="006D6E77" w:rsidP="005635B7">
            <w:pPr>
              <w:jc w:val="both"/>
              <w:rPr>
                <w:rFonts w:ascii="Calibri" w:hAnsi="Calibri"/>
                <w:b/>
              </w:rPr>
            </w:pPr>
            <w:r w:rsidRPr="00F7122C">
              <w:rPr>
                <w:rFonts w:ascii="Calibri" w:hAnsi="Calibri"/>
                <w:b/>
              </w:rPr>
              <w:t>Obligation</w:t>
            </w:r>
          </w:p>
          <w:p w14:paraId="1EA71316" w14:textId="77777777" w:rsidR="00887E10" w:rsidRPr="00F7122C" w:rsidRDefault="00887E10" w:rsidP="005635B7">
            <w:pPr>
              <w:jc w:val="both"/>
              <w:rPr>
                <w:rFonts w:ascii="Calibri" w:hAnsi="Calibri"/>
              </w:rPr>
            </w:pPr>
            <w:r w:rsidRPr="00F7122C">
              <w:rPr>
                <w:rFonts w:ascii="Calibri" w:hAnsi="Calibri"/>
              </w:rPr>
              <w:t>Victoria will continue to encourage private forest owners to ensure that their management operations are consistent with the Code of Forest Practices for Timber Production, and to have in place adequate mechanisms to protect nature conservation and catchment values.</w:t>
            </w:r>
          </w:p>
        </w:tc>
        <w:tc>
          <w:tcPr>
            <w:tcW w:w="1760" w:type="dxa"/>
            <w:shd w:val="clear" w:color="auto" w:fill="F3F3F3"/>
          </w:tcPr>
          <w:p w14:paraId="0A93ECC5" w14:textId="77777777" w:rsidR="006D6E77" w:rsidRPr="00F7122C" w:rsidRDefault="006D6E77" w:rsidP="005635B7">
            <w:pPr>
              <w:jc w:val="both"/>
              <w:rPr>
                <w:rFonts w:ascii="Calibri" w:hAnsi="Calibri"/>
                <w:b/>
              </w:rPr>
            </w:pPr>
            <w:r w:rsidRPr="00F7122C">
              <w:rPr>
                <w:rFonts w:ascii="Calibri" w:hAnsi="Calibri"/>
                <w:b/>
              </w:rPr>
              <w:t>Clause number</w:t>
            </w:r>
            <w:r w:rsidR="00151272" w:rsidRPr="00F7122C">
              <w:rPr>
                <w:rFonts w:ascii="Calibri" w:hAnsi="Calibri"/>
                <w:b/>
              </w:rPr>
              <w:t>s</w:t>
            </w:r>
          </w:p>
          <w:p w14:paraId="67EEE767" w14:textId="77777777" w:rsidR="00887E10" w:rsidRPr="00F7122C" w:rsidRDefault="00887E10" w:rsidP="005635B7">
            <w:pPr>
              <w:jc w:val="both"/>
              <w:rPr>
                <w:rFonts w:ascii="Calibri" w:hAnsi="Calibri"/>
              </w:rPr>
            </w:pPr>
            <w:r w:rsidRPr="00F7122C">
              <w:rPr>
                <w:rFonts w:ascii="Calibri" w:hAnsi="Calibri"/>
              </w:rPr>
              <w:t>EG</w:t>
            </w:r>
            <w:r w:rsidR="00C52F90" w:rsidRPr="00F7122C">
              <w:rPr>
                <w:rFonts w:ascii="Calibri" w:hAnsi="Calibri"/>
              </w:rPr>
              <w:t xml:space="preserve"> - 42</w:t>
            </w:r>
          </w:p>
          <w:p w14:paraId="53305034" w14:textId="77777777" w:rsidR="006D6E77" w:rsidRPr="00F7122C" w:rsidRDefault="00887E10" w:rsidP="005635B7">
            <w:pPr>
              <w:jc w:val="both"/>
              <w:rPr>
                <w:rFonts w:ascii="Calibri" w:hAnsi="Calibri"/>
              </w:rPr>
            </w:pPr>
            <w:r w:rsidRPr="00F7122C">
              <w:rPr>
                <w:rFonts w:ascii="Calibri" w:hAnsi="Calibri"/>
              </w:rPr>
              <w:t>CH</w:t>
            </w:r>
            <w:r w:rsidR="00C52F90" w:rsidRPr="00F7122C">
              <w:rPr>
                <w:rFonts w:ascii="Calibri" w:hAnsi="Calibri"/>
              </w:rPr>
              <w:t xml:space="preserve"> - 52</w:t>
            </w:r>
          </w:p>
          <w:p w14:paraId="7F81C968" w14:textId="77777777" w:rsidR="006D6E77" w:rsidRPr="00F7122C" w:rsidRDefault="006D6E77" w:rsidP="005635B7">
            <w:pPr>
              <w:jc w:val="both"/>
              <w:rPr>
                <w:rFonts w:ascii="Calibri" w:hAnsi="Calibri"/>
              </w:rPr>
            </w:pPr>
            <w:r w:rsidRPr="00F7122C">
              <w:rPr>
                <w:rFonts w:ascii="Calibri" w:hAnsi="Calibri"/>
              </w:rPr>
              <w:t>NE</w:t>
            </w:r>
            <w:r w:rsidR="00C52F90" w:rsidRPr="00F7122C">
              <w:rPr>
                <w:rFonts w:ascii="Calibri" w:hAnsi="Calibri"/>
              </w:rPr>
              <w:t xml:space="preserve"> - 52</w:t>
            </w:r>
          </w:p>
          <w:p w14:paraId="311897EA" w14:textId="77777777" w:rsidR="006D6E77" w:rsidRPr="00F7122C" w:rsidRDefault="006D6E77" w:rsidP="005635B7">
            <w:pPr>
              <w:jc w:val="both"/>
              <w:rPr>
                <w:rFonts w:ascii="Calibri" w:hAnsi="Calibri"/>
              </w:rPr>
            </w:pPr>
            <w:r w:rsidRPr="00F7122C">
              <w:rPr>
                <w:rFonts w:ascii="Calibri" w:hAnsi="Calibri"/>
              </w:rPr>
              <w:t>W</w:t>
            </w:r>
            <w:r w:rsidR="00C52F90" w:rsidRPr="00F7122C">
              <w:rPr>
                <w:rFonts w:ascii="Calibri" w:hAnsi="Calibri"/>
              </w:rPr>
              <w:t xml:space="preserve"> - 53</w:t>
            </w:r>
          </w:p>
          <w:p w14:paraId="1788AC86" w14:textId="77777777" w:rsidR="00887E10" w:rsidRPr="00F7122C" w:rsidRDefault="00370D86" w:rsidP="005635B7">
            <w:pPr>
              <w:jc w:val="both"/>
              <w:rPr>
                <w:rFonts w:ascii="Calibri" w:hAnsi="Calibri"/>
              </w:rPr>
            </w:pPr>
            <w:r w:rsidRPr="00F7122C">
              <w:rPr>
                <w:rFonts w:ascii="Calibri" w:hAnsi="Calibri"/>
              </w:rPr>
              <w:t>G</w:t>
            </w:r>
            <w:r w:rsidR="00C52F90" w:rsidRPr="00F7122C">
              <w:rPr>
                <w:rFonts w:ascii="Calibri" w:hAnsi="Calibri"/>
              </w:rPr>
              <w:t xml:space="preserve"> - 53</w:t>
            </w:r>
          </w:p>
        </w:tc>
      </w:tr>
    </w:tbl>
    <w:p w14:paraId="0B384A36" w14:textId="77777777" w:rsidR="00887E10" w:rsidRPr="00F7122C" w:rsidRDefault="00887E10" w:rsidP="005635B7">
      <w:pPr>
        <w:jc w:val="both"/>
        <w:rPr>
          <w:rFonts w:ascii="Calibri" w:hAnsi="Calibri"/>
        </w:rPr>
      </w:pPr>
    </w:p>
    <w:p w14:paraId="0983BC62" w14:textId="77777777" w:rsidR="00C3309C" w:rsidRPr="00F7122C" w:rsidRDefault="00C3309C" w:rsidP="00C3309C">
      <w:pPr>
        <w:ind w:right="-57"/>
        <w:jc w:val="both"/>
        <w:rPr>
          <w:rFonts w:ascii="Calibri" w:hAnsi="Calibri"/>
          <w:szCs w:val="22"/>
        </w:rPr>
      </w:pPr>
      <w:r w:rsidRPr="00F7122C">
        <w:rPr>
          <w:rFonts w:ascii="Calibri" w:hAnsi="Calibri"/>
          <w:szCs w:val="22"/>
        </w:rPr>
        <w:t>This ongoing commitment was met during Periods 1 and 2.</w:t>
      </w:r>
    </w:p>
    <w:p w14:paraId="1DDEA903" w14:textId="77777777" w:rsidR="00C3309C" w:rsidRPr="00F7122C" w:rsidRDefault="00C3309C" w:rsidP="00C3309C">
      <w:pPr>
        <w:ind w:right="-57"/>
        <w:jc w:val="both"/>
        <w:rPr>
          <w:rFonts w:ascii="Calibri" w:hAnsi="Calibri"/>
          <w:szCs w:val="22"/>
        </w:rPr>
      </w:pPr>
    </w:p>
    <w:p w14:paraId="02068E6B" w14:textId="77777777" w:rsidR="00C3309C" w:rsidRPr="00F7122C" w:rsidRDefault="00C3309C" w:rsidP="00C1776D">
      <w:pPr>
        <w:ind w:right="-57"/>
        <w:jc w:val="both"/>
        <w:rPr>
          <w:rFonts w:ascii="Calibri" w:hAnsi="Calibri"/>
          <w:szCs w:val="22"/>
        </w:rPr>
      </w:pPr>
      <w:r w:rsidRPr="00F7122C">
        <w:rPr>
          <w:rFonts w:ascii="Calibri" w:hAnsi="Calibri"/>
          <w:szCs w:val="22"/>
        </w:rPr>
        <w:t xml:space="preserve">Private forest owners continue to be required to comply with the </w:t>
      </w:r>
      <w:r w:rsidRPr="00F7122C">
        <w:rPr>
          <w:rFonts w:ascii="Calibri" w:hAnsi="Calibri"/>
          <w:i/>
          <w:szCs w:val="22"/>
        </w:rPr>
        <w:t>Code of Practice for Timber Production 2007</w:t>
      </w:r>
      <w:r w:rsidRPr="00F7122C">
        <w:rPr>
          <w:rFonts w:ascii="Calibri" w:hAnsi="Calibri"/>
          <w:szCs w:val="22"/>
        </w:rPr>
        <w:t xml:space="preserve"> (formerly the </w:t>
      </w:r>
      <w:r w:rsidRPr="00F7122C">
        <w:rPr>
          <w:rFonts w:ascii="Calibri" w:hAnsi="Calibri"/>
          <w:i/>
          <w:szCs w:val="22"/>
        </w:rPr>
        <w:t>Code of Forest Practices for Timber Production</w:t>
      </w:r>
      <w:r w:rsidRPr="00F7122C">
        <w:rPr>
          <w:rFonts w:ascii="Calibri" w:hAnsi="Calibri"/>
          <w:szCs w:val="22"/>
        </w:rPr>
        <w:t xml:space="preserve">). Under the </w:t>
      </w:r>
      <w:r w:rsidRPr="00F7122C">
        <w:rPr>
          <w:rFonts w:ascii="Calibri" w:hAnsi="Calibri"/>
          <w:i/>
          <w:szCs w:val="22"/>
        </w:rPr>
        <w:t>Planning and Environment Act 1987</w:t>
      </w:r>
      <w:r w:rsidRPr="00F7122C">
        <w:rPr>
          <w:rFonts w:ascii="Calibri" w:hAnsi="Calibri"/>
          <w:szCs w:val="22"/>
        </w:rPr>
        <w:t xml:space="preserve"> (Vic), local government, as the local planning authority, is responsible for ensuring that forestry activities on private land comply with </w:t>
      </w:r>
      <w:r w:rsidR="00C06201" w:rsidRPr="00F7122C">
        <w:rPr>
          <w:rFonts w:ascii="Calibri" w:hAnsi="Calibri"/>
          <w:szCs w:val="22"/>
        </w:rPr>
        <w:t>the Code</w:t>
      </w:r>
      <w:r w:rsidRPr="00F7122C">
        <w:rPr>
          <w:rFonts w:ascii="Calibri" w:hAnsi="Calibri"/>
          <w:szCs w:val="22"/>
        </w:rPr>
        <w:t xml:space="preserve">. This responsibility involves ensuring that forestry activity on private land </w:t>
      </w:r>
      <w:r w:rsidR="0065673D" w:rsidRPr="00F7122C">
        <w:rPr>
          <w:rFonts w:ascii="Calibri" w:hAnsi="Calibri"/>
          <w:szCs w:val="22"/>
        </w:rPr>
        <w:t xml:space="preserve">which involves timber production </w:t>
      </w:r>
      <w:r w:rsidRPr="00F7122C">
        <w:rPr>
          <w:rFonts w:ascii="Calibri" w:hAnsi="Calibri"/>
          <w:szCs w:val="22"/>
        </w:rPr>
        <w:t xml:space="preserve">is appropriately planned, developed, managed, harvested and restored/revegetated. </w:t>
      </w:r>
      <w:r w:rsidR="00824D05" w:rsidRPr="00F7122C">
        <w:rPr>
          <w:rFonts w:ascii="Calibri" w:hAnsi="Calibri"/>
          <w:szCs w:val="22"/>
        </w:rPr>
        <w:t>Th</w:t>
      </w:r>
      <w:r w:rsidR="00A15771" w:rsidRPr="00F7122C">
        <w:rPr>
          <w:rFonts w:ascii="Calibri" w:hAnsi="Calibri"/>
          <w:szCs w:val="22"/>
        </w:rPr>
        <w:t>e Code</w:t>
      </w:r>
      <w:r w:rsidR="00824D05" w:rsidRPr="00F7122C">
        <w:rPr>
          <w:rFonts w:ascii="Calibri" w:hAnsi="Calibri"/>
          <w:szCs w:val="22"/>
        </w:rPr>
        <w:t xml:space="preserve"> does not a</w:t>
      </w:r>
      <w:r w:rsidR="00A15771" w:rsidRPr="00F7122C">
        <w:rPr>
          <w:rFonts w:ascii="Calibri" w:hAnsi="Calibri"/>
          <w:szCs w:val="22"/>
        </w:rPr>
        <w:t>pply to agroforestry (the simul</w:t>
      </w:r>
      <w:r w:rsidR="00824D05" w:rsidRPr="00F7122C">
        <w:rPr>
          <w:rFonts w:ascii="Calibri" w:hAnsi="Calibri"/>
          <w:szCs w:val="22"/>
        </w:rPr>
        <w:t xml:space="preserve">taneous and substantial production of forest and other agricultural products from the same land unit), windbreaks </w:t>
      </w:r>
      <w:r w:rsidR="00A15771" w:rsidRPr="00F7122C">
        <w:rPr>
          <w:rFonts w:ascii="Calibri" w:hAnsi="Calibri"/>
          <w:szCs w:val="22"/>
        </w:rPr>
        <w:t>or other amenity plantings, or to the occasional felling of trees for local uses on the same property or by the same landowner or manager. Small plantations and woodlots of five hectares or less are also exempt from the Code, as are plantings established from non-commercial purposes.</w:t>
      </w:r>
      <w:r w:rsidR="00171049" w:rsidRPr="00F7122C">
        <w:rPr>
          <w:rFonts w:ascii="Calibri" w:hAnsi="Calibri"/>
          <w:szCs w:val="22"/>
        </w:rPr>
        <w:t xml:space="preserve"> The Code does not apply to revegetation operations conducted for the purposes of erosion or salinity control.</w:t>
      </w:r>
      <w:r w:rsidR="00A15771" w:rsidRPr="00F7122C">
        <w:rPr>
          <w:rFonts w:ascii="Calibri" w:hAnsi="Calibri"/>
          <w:szCs w:val="22"/>
        </w:rPr>
        <w:t xml:space="preserve"> </w:t>
      </w:r>
    </w:p>
    <w:p w14:paraId="5092466F" w14:textId="77777777" w:rsidR="00222FD1" w:rsidRPr="00F7122C" w:rsidRDefault="00222FD1" w:rsidP="00AB4545">
      <w:pPr>
        <w:ind w:right="-57"/>
        <w:jc w:val="both"/>
        <w:rPr>
          <w:rFonts w:ascii="Calibri" w:hAnsi="Calibri"/>
          <w:szCs w:val="22"/>
        </w:rPr>
      </w:pPr>
    </w:p>
    <w:p w14:paraId="16A4E692" w14:textId="77777777" w:rsidR="00C1776D" w:rsidRPr="00F7122C" w:rsidRDefault="00C3309C" w:rsidP="00C1776D">
      <w:pPr>
        <w:autoSpaceDE w:val="0"/>
        <w:autoSpaceDN w:val="0"/>
        <w:adjustRightInd w:val="0"/>
        <w:jc w:val="both"/>
        <w:rPr>
          <w:rFonts w:ascii="Calibri" w:hAnsi="Calibri"/>
          <w:szCs w:val="22"/>
        </w:rPr>
      </w:pPr>
      <w:r w:rsidRPr="00F7122C">
        <w:rPr>
          <w:rFonts w:ascii="Calibri" w:hAnsi="Calibri"/>
          <w:szCs w:val="22"/>
        </w:rPr>
        <w:t xml:space="preserve">The requirement for private landholders to comply with the Code is incorporated in all local government planning schemes in Victoria through standard provisions known as the Victorian Planning Provisions. Clause 66 of the Victoria Planning Provisions set out the types of applications which must be referred under </w:t>
      </w:r>
      <w:r w:rsidR="00FB7BEE" w:rsidRPr="00F7122C">
        <w:rPr>
          <w:rFonts w:ascii="Calibri" w:hAnsi="Calibri"/>
          <w:szCs w:val="22"/>
        </w:rPr>
        <w:t>Section</w:t>
      </w:r>
      <w:r w:rsidRPr="00F7122C">
        <w:rPr>
          <w:rFonts w:ascii="Calibri" w:hAnsi="Calibri"/>
          <w:szCs w:val="22"/>
        </w:rPr>
        <w:t xml:space="preserve"> 55 of the </w:t>
      </w:r>
      <w:r w:rsidRPr="00F7122C">
        <w:rPr>
          <w:rFonts w:ascii="Calibri" w:hAnsi="Calibri"/>
          <w:i/>
          <w:szCs w:val="22"/>
        </w:rPr>
        <w:t>Planning and Environment Act 1987</w:t>
      </w:r>
      <w:r w:rsidRPr="00F7122C">
        <w:rPr>
          <w:rFonts w:ascii="Calibri" w:hAnsi="Calibri"/>
          <w:szCs w:val="22"/>
        </w:rPr>
        <w:t xml:space="preserve"> (Vic). Various Ministers, Departmental Secretaries and government agencies of the State of Victoria are listed as referral authorities under the Provisions.</w:t>
      </w:r>
      <w:r w:rsidR="00AB4545" w:rsidRPr="00F7122C">
        <w:rPr>
          <w:rFonts w:ascii="Calibri" w:hAnsi="Calibri"/>
          <w:color w:val="000000"/>
          <w:szCs w:val="22"/>
        </w:rPr>
        <w:t xml:space="preserve"> A Forest Practitioner Accreditation Scheme developed by Timber Towns Victoria provided councils and forest </w:t>
      </w:r>
      <w:r w:rsidR="00AB4545" w:rsidRPr="00F7122C">
        <w:rPr>
          <w:rFonts w:ascii="Calibri" w:hAnsi="Calibri"/>
          <w:szCs w:val="22"/>
        </w:rPr>
        <w:t>owners’ access to Accredited Forest Practitioners to assist them with Code compliance during the review period.</w:t>
      </w:r>
    </w:p>
    <w:p w14:paraId="4F2E3C24" w14:textId="77777777" w:rsidR="00A2306A" w:rsidRPr="00F7122C" w:rsidRDefault="00A2306A" w:rsidP="007D2755">
      <w:pPr>
        <w:autoSpaceDE w:val="0"/>
        <w:autoSpaceDN w:val="0"/>
        <w:adjustRightInd w:val="0"/>
        <w:jc w:val="both"/>
        <w:rPr>
          <w:rFonts w:ascii="Calibri" w:hAnsi="Calibri"/>
          <w:szCs w:val="22"/>
        </w:rPr>
      </w:pPr>
    </w:p>
    <w:p w14:paraId="3BC60765" w14:textId="6CD716E4" w:rsidR="007D2755" w:rsidRPr="00D269D1" w:rsidRDefault="00B043B5" w:rsidP="007D2755">
      <w:pPr>
        <w:autoSpaceDE w:val="0"/>
        <w:autoSpaceDN w:val="0"/>
        <w:adjustRightInd w:val="0"/>
        <w:jc w:val="both"/>
        <w:rPr>
          <w:rFonts w:ascii="Calibri" w:hAnsi="Calibri"/>
          <w:szCs w:val="22"/>
        </w:rPr>
      </w:pPr>
      <w:r w:rsidRPr="00F7122C">
        <w:rPr>
          <w:rFonts w:ascii="Calibri" w:hAnsi="Calibri"/>
          <w:szCs w:val="22"/>
        </w:rPr>
        <w:t>T</w:t>
      </w:r>
      <w:r w:rsidR="00760209" w:rsidRPr="00F7122C">
        <w:rPr>
          <w:rFonts w:ascii="Calibri" w:hAnsi="Calibri"/>
          <w:szCs w:val="22"/>
        </w:rPr>
        <w:t xml:space="preserve">he </w:t>
      </w:r>
      <w:r w:rsidR="00760209" w:rsidRPr="00F7122C">
        <w:rPr>
          <w:rFonts w:ascii="Calibri" w:hAnsi="Calibri"/>
          <w:i/>
          <w:szCs w:val="22"/>
        </w:rPr>
        <w:t>Timber Industry Strategy</w:t>
      </w:r>
      <w:r w:rsidR="00760209" w:rsidRPr="00F7122C">
        <w:rPr>
          <w:rFonts w:ascii="Calibri" w:hAnsi="Calibri"/>
          <w:szCs w:val="22"/>
        </w:rPr>
        <w:t xml:space="preserve">, released </w:t>
      </w:r>
      <w:r w:rsidRPr="00F7122C">
        <w:rPr>
          <w:rFonts w:ascii="Calibri" w:hAnsi="Calibri"/>
          <w:szCs w:val="22"/>
        </w:rPr>
        <w:t xml:space="preserve">by the </w:t>
      </w:r>
      <w:r w:rsidR="00E05081" w:rsidRPr="00F7122C">
        <w:rPr>
          <w:rFonts w:ascii="Calibri" w:hAnsi="Calibri"/>
          <w:szCs w:val="22"/>
        </w:rPr>
        <w:t>then</w:t>
      </w:r>
      <w:r w:rsidR="004322B5" w:rsidRPr="00F7122C">
        <w:rPr>
          <w:rFonts w:ascii="Calibri" w:hAnsi="Calibri"/>
          <w:szCs w:val="22"/>
        </w:rPr>
        <w:t xml:space="preserve"> </w:t>
      </w:r>
      <w:r w:rsidRPr="00F7122C">
        <w:rPr>
          <w:rFonts w:ascii="Calibri" w:hAnsi="Calibri"/>
          <w:szCs w:val="22"/>
        </w:rPr>
        <w:t xml:space="preserve">Victorian Government </w:t>
      </w:r>
      <w:r w:rsidR="00760209" w:rsidRPr="00F7122C">
        <w:rPr>
          <w:rFonts w:ascii="Calibri" w:hAnsi="Calibri"/>
          <w:szCs w:val="22"/>
        </w:rPr>
        <w:t>in December 2009, state</w:t>
      </w:r>
      <w:r w:rsidR="00655164">
        <w:rPr>
          <w:rFonts w:ascii="Calibri" w:hAnsi="Calibri"/>
          <w:szCs w:val="22"/>
        </w:rPr>
        <w:t>d</w:t>
      </w:r>
      <w:r w:rsidR="00760209" w:rsidRPr="00F7122C">
        <w:rPr>
          <w:rFonts w:ascii="Calibri" w:hAnsi="Calibri"/>
          <w:szCs w:val="22"/>
        </w:rPr>
        <w:t xml:space="preserve"> that the government </w:t>
      </w:r>
      <w:r w:rsidR="0075654B">
        <w:rPr>
          <w:rFonts w:ascii="Calibri" w:hAnsi="Calibri"/>
          <w:szCs w:val="22"/>
        </w:rPr>
        <w:t>will</w:t>
      </w:r>
      <w:r w:rsidR="00E57D58">
        <w:rPr>
          <w:rFonts w:ascii="Calibri" w:hAnsi="Calibri"/>
          <w:szCs w:val="22"/>
        </w:rPr>
        <w:t xml:space="preserve"> </w:t>
      </w:r>
      <w:r w:rsidR="007D2755" w:rsidRPr="00F7122C">
        <w:rPr>
          <w:rFonts w:ascii="Calibri" w:hAnsi="Calibri"/>
          <w:szCs w:val="22"/>
        </w:rPr>
        <w:t>support</w:t>
      </w:r>
      <w:r w:rsidR="004322B5" w:rsidRPr="00F7122C">
        <w:rPr>
          <w:rFonts w:ascii="Calibri" w:hAnsi="Calibri"/>
          <w:szCs w:val="22"/>
        </w:rPr>
        <w:t xml:space="preserve"> demand driven</w:t>
      </w:r>
      <w:r w:rsidR="007D2755" w:rsidRPr="00F7122C">
        <w:rPr>
          <w:rFonts w:ascii="Calibri" w:hAnsi="Calibri"/>
          <w:szCs w:val="22"/>
        </w:rPr>
        <w:t xml:space="preserve"> training development to assist local government to monitor compliance with the </w:t>
      </w:r>
      <w:r w:rsidR="007D2755" w:rsidRPr="00F7122C">
        <w:rPr>
          <w:rFonts w:ascii="Calibri" w:hAnsi="Calibri"/>
          <w:iCs/>
          <w:szCs w:val="22"/>
        </w:rPr>
        <w:t xml:space="preserve">Code </w:t>
      </w:r>
      <w:r w:rsidR="007D2755" w:rsidRPr="00F7122C">
        <w:rPr>
          <w:rFonts w:ascii="Calibri" w:hAnsi="Calibri"/>
          <w:szCs w:val="22"/>
        </w:rPr>
        <w:t xml:space="preserve">on private land. </w:t>
      </w:r>
      <w:r w:rsidR="00655164">
        <w:rPr>
          <w:rFonts w:ascii="Calibri" w:hAnsi="Calibri"/>
          <w:szCs w:val="22"/>
        </w:rPr>
        <w:t xml:space="preserve">It was subsequently </w:t>
      </w:r>
      <w:r w:rsidR="00655164">
        <w:rPr>
          <w:rFonts w:ascii="Calibri" w:hAnsi="Calibri"/>
          <w:szCs w:val="22"/>
        </w:rPr>
        <w:lastRenderedPageBreak/>
        <w:t>determined</w:t>
      </w:r>
      <w:r w:rsidR="004322B5" w:rsidRPr="00F7122C">
        <w:rPr>
          <w:rFonts w:ascii="Calibri" w:hAnsi="Calibri"/>
          <w:szCs w:val="22"/>
        </w:rPr>
        <w:t xml:space="preserve">, through extensive stakeholder consultation, that there is currently minimal demand for </w:t>
      </w:r>
      <w:r w:rsidR="000F1A35" w:rsidRPr="00F7122C">
        <w:rPr>
          <w:rFonts w:ascii="Calibri" w:hAnsi="Calibri"/>
          <w:szCs w:val="22"/>
        </w:rPr>
        <w:t xml:space="preserve">such </w:t>
      </w:r>
      <w:r w:rsidR="004322B5" w:rsidRPr="00F7122C">
        <w:rPr>
          <w:rFonts w:ascii="Calibri" w:hAnsi="Calibri"/>
          <w:szCs w:val="22"/>
        </w:rPr>
        <w:t xml:space="preserve">training. </w:t>
      </w:r>
      <w:r w:rsidR="000F1A35" w:rsidRPr="00F7122C">
        <w:rPr>
          <w:rFonts w:ascii="Calibri" w:hAnsi="Calibri"/>
          <w:szCs w:val="22"/>
        </w:rPr>
        <w:t xml:space="preserve">However, in response to demand from local government the Victorian </w:t>
      </w:r>
      <w:r w:rsidR="00655164">
        <w:rPr>
          <w:rFonts w:ascii="Calibri" w:hAnsi="Calibri"/>
          <w:szCs w:val="22"/>
        </w:rPr>
        <w:t>Department of Primary Industries</w:t>
      </w:r>
      <w:r w:rsidR="00655164" w:rsidRPr="00F7122C">
        <w:rPr>
          <w:rFonts w:ascii="Calibri" w:hAnsi="Calibri"/>
          <w:szCs w:val="22"/>
        </w:rPr>
        <w:t xml:space="preserve"> </w:t>
      </w:r>
      <w:r w:rsidR="000F1A35" w:rsidRPr="00F7122C">
        <w:rPr>
          <w:rFonts w:ascii="Calibri" w:hAnsi="Calibri"/>
          <w:szCs w:val="22"/>
        </w:rPr>
        <w:t xml:space="preserve">developed and released </w:t>
      </w:r>
      <w:r w:rsidR="0066406A" w:rsidRPr="00DF7440">
        <w:rPr>
          <w:rFonts w:ascii="Calibri" w:hAnsi="Calibri"/>
          <w:i/>
          <w:szCs w:val="22"/>
        </w:rPr>
        <w:t>A Companion to the Code of Practice for Timber Production 2007</w:t>
      </w:r>
      <w:r w:rsidR="006D4788">
        <w:rPr>
          <w:rFonts w:ascii="Calibri" w:hAnsi="Calibri"/>
          <w:i/>
          <w:szCs w:val="22"/>
        </w:rPr>
        <w:t xml:space="preserve"> </w:t>
      </w:r>
      <w:r w:rsidR="000F1A35" w:rsidRPr="00F7122C">
        <w:rPr>
          <w:rFonts w:ascii="Calibri" w:hAnsi="Calibri"/>
          <w:szCs w:val="22"/>
        </w:rPr>
        <w:t>which will assist the consistent application of the Code on private land in Victoria.</w:t>
      </w:r>
      <w:r w:rsidR="00266C6F" w:rsidRPr="00F7122C">
        <w:rPr>
          <w:rFonts w:ascii="Calibri" w:hAnsi="Calibri"/>
          <w:szCs w:val="22"/>
        </w:rPr>
        <w:t xml:space="preserve"> The Code companion document is available on the Department of Primary Industries </w:t>
      </w:r>
      <w:r w:rsidR="00266C6F" w:rsidRPr="00D269D1">
        <w:rPr>
          <w:rFonts w:ascii="Calibri" w:hAnsi="Calibri"/>
          <w:szCs w:val="22"/>
        </w:rPr>
        <w:t>web</w:t>
      </w:r>
      <w:r w:rsidR="009B0208" w:rsidRPr="00D269D1">
        <w:rPr>
          <w:rFonts w:ascii="Calibri" w:hAnsi="Calibri"/>
          <w:szCs w:val="22"/>
        </w:rPr>
        <w:t>site</w:t>
      </w:r>
      <w:r w:rsidR="00266C6F" w:rsidRPr="00D269D1">
        <w:rPr>
          <w:rFonts w:ascii="Calibri" w:hAnsi="Calibri"/>
          <w:szCs w:val="22"/>
        </w:rPr>
        <w:t xml:space="preserve"> at</w:t>
      </w:r>
      <w:r w:rsidR="003277DC" w:rsidRPr="003277DC">
        <w:rPr>
          <w:rFonts w:ascii="Calibri" w:hAnsi="Calibri"/>
          <w:szCs w:val="22"/>
        </w:rPr>
        <w:t xml:space="preserve"> </w:t>
      </w:r>
      <w:r w:rsidR="003277DC" w:rsidRPr="00E95AB3">
        <w:rPr>
          <w:rFonts w:ascii="Calibri" w:hAnsi="Calibri"/>
          <w:i/>
          <w:szCs w:val="22"/>
        </w:rPr>
        <w:t>www.dpi.vic.gov.au</w:t>
      </w:r>
      <w:r w:rsidR="00266C6F" w:rsidRPr="00D269D1">
        <w:rPr>
          <w:rFonts w:ascii="Calibri" w:hAnsi="Calibri"/>
          <w:szCs w:val="22"/>
        </w:rPr>
        <w:t>.</w:t>
      </w:r>
    </w:p>
    <w:p w14:paraId="3716911F" w14:textId="77777777" w:rsidR="008125A4" w:rsidRPr="00F7122C" w:rsidRDefault="008125A4" w:rsidP="007D2755">
      <w:pPr>
        <w:autoSpaceDE w:val="0"/>
        <w:autoSpaceDN w:val="0"/>
        <w:adjustRightInd w:val="0"/>
        <w:jc w:val="both"/>
        <w:rPr>
          <w:rFonts w:ascii="Calibri" w:hAnsi="Calibri"/>
          <w:szCs w:val="22"/>
        </w:rPr>
      </w:pPr>
    </w:p>
    <w:p w14:paraId="77CA2D85" w14:textId="77777777" w:rsidR="00235DDA" w:rsidRPr="008125A4" w:rsidRDefault="00235DDA" w:rsidP="008125A4">
      <w:pPr>
        <w:pStyle w:val="Heading2"/>
        <w:spacing w:before="0" w:after="120"/>
        <w:ind w:left="0" w:firstLine="0"/>
        <w:jc w:val="both"/>
        <w:rPr>
          <w:rFonts w:ascii="Calibri" w:hAnsi="Calibri"/>
          <w:bCs/>
        </w:rPr>
      </w:pPr>
      <w:bookmarkStart w:id="71" w:name="_Toc282185057"/>
      <w:bookmarkStart w:id="72" w:name="_Toc282185058"/>
      <w:bookmarkStart w:id="73" w:name="_Toc282185059"/>
      <w:bookmarkStart w:id="74" w:name="_Toc243226384"/>
      <w:bookmarkStart w:id="75" w:name="_Toc282185060"/>
      <w:bookmarkStart w:id="76" w:name="_Toc384305692"/>
      <w:bookmarkEnd w:id="71"/>
      <w:bookmarkEnd w:id="72"/>
      <w:bookmarkEnd w:id="73"/>
      <w:r w:rsidRPr="008125A4">
        <w:rPr>
          <w:rFonts w:ascii="Calibri" w:hAnsi="Calibri"/>
          <w:bCs/>
        </w:rPr>
        <w:t>Threatened flora and fauna</w:t>
      </w:r>
      <w:bookmarkEnd w:id="74"/>
      <w:bookmarkEnd w:id="75"/>
      <w:bookmarkEnd w:id="76"/>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3F3F3"/>
        <w:tblLayout w:type="fixed"/>
        <w:tblLook w:val="0000" w:firstRow="0" w:lastRow="0" w:firstColumn="0" w:lastColumn="0" w:noHBand="0" w:noVBand="0"/>
      </w:tblPr>
      <w:tblGrid>
        <w:gridCol w:w="6708"/>
        <w:gridCol w:w="1760"/>
      </w:tblGrid>
      <w:tr w:rsidR="00235DDA" w:rsidRPr="00F7122C" w14:paraId="6D1670F5" w14:textId="77777777" w:rsidTr="00181E4B">
        <w:tc>
          <w:tcPr>
            <w:tcW w:w="6708" w:type="dxa"/>
            <w:shd w:val="clear" w:color="auto" w:fill="F3F3F3"/>
          </w:tcPr>
          <w:p w14:paraId="224150A9" w14:textId="77777777" w:rsidR="007555D5" w:rsidRPr="00F7122C" w:rsidRDefault="00AD268C" w:rsidP="00235DDA">
            <w:pPr>
              <w:jc w:val="both"/>
              <w:rPr>
                <w:rFonts w:ascii="Calibri" w:hAnsi="Calibri"/>
                <w:b/>
              </w:rPr>
            </w:pPr>
            <w:r w:rsidRPr="00F7122C">
              <w:rPr>
                <w:rFonts w:ascii="Calibri" w:hAnsi="Calibri"/>
                <w:b/>
              </w:rPr>
              <w:t>Obligation</w:t>
            </w:r>
          </w:p>
          <w:p w14:paraId="3EC03B49" w14:textId="77777777" w:rsidR="007555D5" w:rsidRPr="00F7122C" w:rsidRDefault="00235DDA" w:rsidP="00235DDA">
            <w:pPr>
              <w:jc w:val="both"/>
              <w:rPr>
                <w:rFonts w:ascii="Calibri" w:hAnsi="Calibri"/>
              </w:rPr>
            </w:pPr>
            <w:r w:rsidRPr="00F7122C">
              <w:rPr>
                <w:rFonts w:ascii="Calibri" w:hAnsi="Calibri"/>
              </w:rPr>
              <w:t xml:space="preserve">The Parties agree that the </w:t>
            </w:r>
            <w:r w:rsidR="009527AC" w:rsidRPr="00F7122C">
              <w:rPr>
                <w:rFonts w:ascii="Calibri" w:hAnsi="Calibri"/>
              </w:rPr>
              <w:t>CAR reserve system</w:t>
            </w:r>
            <w:r w:rsidRPr="00F7122C">
              <w:rPr>
                <w:rFonts w:ascii="Calibri" w:hAnsi="Calibri"/>
              </w:rPr>
              <w:t xml:space="preserve">, actions under the </w:t>
            </w:r>
            <w:r w:rsidRPr="00F7122C">
              <w:rPr>
                <w:rFonts w:ascii="Calibri" w:hAnsi="Calibri"/>
                <w:i/>
              </w:rPr>
              <w:t xml:space="preserve">Flora and Fauna Guarantee Act 1988 </w:t>
            </w:r>
            <w:r w:rsidRPr="00F7122C">
              <w:rPr>
                <w:rFonts w:ascii="Calibri" w:hAnsi="Calibri"/>
              </w:rPr>
              <w:t xml:space="preserve">(Vic) and the </w:t>
            </w:r>
            <w:r w:rsidRPr="00F7122C">
              <w:rPr>
                <w:rFonts w:ascii="Calibri" w:hAnsi="Calibri"/>
                <w:i/>
              </w:rPr>
              <w:t>Endangered Species Protection Act 1992</w:t>
            </w:r>
            <w:r w:rsidRPr="00F7122C">
              <w:rPr>
                <w:rFonts w:ascii="Calibri" w:hAnsi="Calibri"/>
              </w:rPr>
              <w:t xml:space="preserve"> (Cwth), and the application of the strategies in the RFA Attachment provide for the protection of rare or threatened flora and fauna species and ecological communities.</w:t>
            </w:r>
            <w:r w:rsidR="00F66B4A" w:rsidRPr="00F7122C">
              <w:rPr>
                <w:rFonts w:ascii="Calibri" w:hAnsi="Calibri"/>
              </w:rPr>
              <w:t xml:space="preserve"> </w:t>
            </w:r>
            <w:r w:rsidRPr="00F7122C">
              <w:rPr>
                <w:rFonts w:ascii="Calibri" w:hAnsi="Calibri"/>
              </w:rPr>
              <w:t>These will guide the development of the range of management strategies to be included in future Forest Management Plans.</w:t>
            </w:r>
          </w:p>
        </w:tc>
        <w:tc>
          <w:tcPr>
            <w:tcW w:w="1760" w:type="dxa"/>
            <w:shd w:val="clear" w:color="auto" w:fill="F3F3F3"/>
          </w:tcPr>
          <w:p w14:paraId="6FAF3BD4" w14:textId="77777777" w:rsidR="007555D5" w:rsidRPr="00F7122C" w:rsidRDefault="007555D5" w:rsidP="00235DDA">
            <w:pPr>
              <w:jc w:val="both"/>
              <w:rPr>
                <w:rFonts w:ascii="Calibri" w:hAnsi="Calibri"/>
                <w:b/>
              </w:rPr>
            </w:pPr>
            <w:r w:rsidRPr="00F7122C">
              <w:rPr>
                <w:rFonts w:ascii="Calibri" w:hAnsi="Calibri"/>
                <w:b/>
              </w:rPr>
              <w:t>Clause number</w:t>
            </w:r>
            <w:r w:rsidR="002558CF" w:rsidRPr="00F7122C">
              <w:rPr>
                <w:rFonts w:ascii="Calibri" w:hAnsi="Calibri"/>
                <w:b/>
              </w:rPr>
              <w:t>s</w:t>
            </w:r>
          </w:p>
          <w:p w14:paraId="30972BD4" w14:textId="77777777" w:rsidR="007555D5" w:rsidRPr="00F7122C" w:rsidRDefault="00235DDA" w:rsidP="00235DDA">
            <w:pPr>
              <w:jc w:val="both"/>
              <w:rPr>
                <w:rFonts w:ascii="Calibri" w:hAnsi="Calibri"/>
              </w:rPr>
            </w:pPr>
            <w:r w:rsidRPr="00F7122C">
              <w:rPr>
                <w:rFonts w:ascii="Calibri" w:hAnsi="Calibri"/>
              </w:rPr>
              <w:t>W</w:t>
            </w:r>
            <w:r w:rsidR="007555D5" w:rsidRPr="00F7122C">
              <w:rPr>
                <w:rFonts w:ascii="Calibri" w:hAnsi="Calibri"/>
              </w:rPr>
              <w:t xml:space="preserve"> - 55</w:t>
            </w:r>
          </w:p>
          <w:p w14:paraId="32792893" w14:textId="77777777" w:rsidR="00235DDA" w:rsidRPr="00F7122C" w:rsidRDefault="00235DDA" w:rsidP="00235DDA">
            <w:pPr>
              <w:jc w:val="both"/>
              <w:rPr>
                <w:rFonts w:ascii="Calibri" w:hAnsi="Calibri"/>
              </w:rPr>
            </w:pPr>
            <w:r w:rsidRPr="00F7122C">
              <w:rPr>
                <w:rFonts w:ascii="Calibri" w:hAnsi="Calibri"/>
              </w:rPr>
              <w:t>G</w:t>
            </w:r>
            <w:r w:rsidR="007555D5" w:rsidRPr="00F7122C">
              <w:rPr>
                <w:rFonts w:ascii="Calibri" w:hAnsi="Calibri"/>
              </w:rPr>
              <w:t xml:space="preserve"> - 55</w:t>
            </w:r>
          </w:p>
        </w:tc>
      </w:tr>
      <w:tr w:rsidR="00235DDA" w:rsidRPr="00F7122C" w14:paraId="41D65135" w14:textId="77777777" w:rsidTr="00181E4B">
        <w:tc>
          <w:tcPr>
            <w:tcW w:w="6708" w:type="dxa"/>
            <w:shd w:val="clear" w:color="auto" w:fill="F3F3F3"/>
          </w:tcPr>
          <w:p w14:paraId="10F853E1" w14:textId="77777777" w:rsidR="00AD268C" w:rsidRPr="00F7122C" w:rsidRDefault="002A15EC" w:rsidP="00AD268C">
            <w:pPr>
              <w:jc w:val="both"/>
              <w:rPr>
                <w:rFonts w:ascii="Calibri" w:hAnsi="Calibri"/>
                <w:b/>
              </w:rPr>
            </w:pPr>
            <w:r w:rsidRPr="00F7122C">
              <w:rPr>
                <w:rFonts w:ascii="Calibri" w:hAnsi="Calibri"/>
                <w:b/>
              </w:rPr>
              <w:t xml:space="preserve">Milestone and </w:t>
            </w:r>
            <w:r w:rsidR="00AD268C" w:rsidRPr="00F7122C">
              <w:rPr>
                <w:rFonts w:ascii="Calibri" w:hAnsi="Calibri"/>
                <w:b/>
              </w:rPr>
              <w:t>Obligation</w:t>
            </w:r>
          </w:p>
          <w:p w14:paraId="21B68F5E" w14:textId="77777777" w:rsidR="007555D5" w:rsidRPr="00F7122C" w:rsidRDefault="00235DDA" w:rsidP="00235DDA">
            <w:pPr>
              <w:jc w:val="both"/>
              <w:rPr>
                <w:rFonts w:ascii="Calibri" w:hAnsi="Calibri"/>
              </w:rPr>
            </w:pPr>
            <w:r w:rsidRPr="00F7122C">
              <w:rPr>
                <w:rFonts w:ascii="Calibri" w:hAnsi="Calibri"/>
              </w:rPr>
              <w:t xml:space="preserve">Where threatened species, ecological communities and threatening processes restricted to Victoria are listed under both the </w:t>
            </w:r>
            <w:r w:rsidRPr="00F7122C">
              <w:rPr>
                <w:rFonts w:ascii="Calibri" w:hAnsi="Calibri"/>
                <w:i/>
              </w:rPr>
              <w:t>Flora and Fauna Guarantee Act 1988</w:t>
            </w:r>
            <w:r w:rsidRPr="00F7122C">
              <w:rPr>
                <w:rFonts w:ascii="Calibri" w:hAnsi="Calibri"/>
              </w:rPr>
              <w:t xml:space="preserve"> and the </w:t>
            </w:r>
            <w:r w:rsidRPr="00F7122C">
              <w:rPr>
                <w:rFonts w:ascii="Calibri" w:hAnsi="Calibri"/>
                <w:i/>
              </w:rPr>
              <w:t>Endangered Species Protection Act 1992</w:t>
            </w:r>
            <w:r w:rsidRPr="00F7122C">
              <w:rPr>
                <w:rFonts w:ascii="Calibri" w:hAnsi="Calibri"/>
              </w:rPr>
              <w:t xml:space="preserve">, any new or revised Action Statements will be jointly prepared to meet the requirements of both acts. Where the Action Statements meet the requirement of the </w:t>
            </w:r>
            <w:r w:rsidRPr="00F7122C">
              <w:rPr>
                <w:rFonts w:ascii="Calibri" w:hAnsi="Calibri"/>
                <w:i/>
              </w:rPr>
              <w:t>Endangered Species Protection Act 1992</w:t>
            </w:r>
            <w:r w:rsidRPr="00F7122C">
              <w:rPr>
                <w:rFonts w:ascii="Calibri" w:hAnsi="Calibri"/>
              </w:rPr>
              <w:t xml:space="preserve">, the Commonwealth agrees to adopt Action Statements as Recovery Plans under </w:t>
            </w:r>
            <w:r w:rsidR="00FB7BEE" w:rsidRPr="00F7122C">
              <w:rPr>
                <w:rFonts w:ascii="Calibri" w:hAnsi="Calibri"/>
              </w:rPr>
              <w:t>Section</w:t>
            </w:r>
            <w:r w:rsidRPr="00F7122C">
              <w:rPr>
                <w:rFonts w:ascii="Calibri" w:hAnsi="Calibri"/>
              </w:rPr>
              <w:t xml:space="preserve"> 46 of the </w:t>
            </w:r>
            <w:r w:rsidRPr="00F7122C">
              <w:rPr>
                <w:rFonts w:ascii="Calibri" w:hAnsi="Calibri"/>
                <w:i/>
              </w:rPr>
              <w:t>Endangered Species Protection Act 1992</w:t>
            </w:r>
            <w:r w:rsidRPr="00F7122C">
              <w:rPr>
                <w:rFonts w:ascii="Calibri" w:hAnsi="Calibri"/>
              </w:rPr>
              <w:t>.</w:t>
            </w:r>
          </w:p>
        </w:tc>
        <w:tc>
          <w:tcPr>
            <w:tcW w:w="1760" w:type="dxa"/>
            <w:shd w:val="clear" w:color="auto" w:fill="F3F3F3"/>
          </w:tcPr>
          <w:p w14:paraId="73A6DE90" w14:textId="77777777" w:rsidR="007555D5" w:rsidRPr="00F7122C" w:rsidRDefault="007555D5" w:rsidP="007555D5">
            <w:pPr>
              <w:jc w:val="both"/>
              <w:rPr>
                <w:rFonts w:ascii="Calibri" w:hAnsi="Calibri"/>
                <w:b/>
              </w:rPr>
            </w:pPr>
            <w:r w:rsidRPr="00F7122C">
              <w:rPr>
                <w:rFonts w:ascii="Calibri" w:hAnsi="Calibri"/>
                <w:b/>
              </w:rPr>
              <w:t>Clause number</w:t>
            </w:r>
            <w:r w:rsidR="002558CF" w:rsidRPr="00F7122C">
              <w:rPr>
                <w:rFonts w:ascii="Calibri" w:hAnsi="Calibri"/>
                <w:b/>
              </w:rPr>
              <w:t>s</w:t>
            </w:r>
          </w:p>
          <w:p w14:paraId="63B53D36" w14:textId="77777777" w:rsidR="00235DDA" w:rsidRPr="00F7122C" w:rsidRDefault="00235DDA" w:rsidP="00235DDA">
            <w:pPr>
              <w:jc w:val="both"/>
              <w:rPr>
                <w:rFonts w:ascii="Calibri" w:hAnsi="Calibri"/>
              </w:rPr>
            </w:pPr>
            <w:r w:rsidRPr="00F7122C">
              <w:rPr>
                <w:rFonts w:ascii="Calibri" w:hAnsi="Calibri"/>
              </w:rPr>
              <w:t>EG</w:t>
            </w:r>
            <w:r w:rsidR="007555D5" w:rsidRPr="00F7122C">
              <w:rPr>
                <w:rFonts w:ascii="Calibri" w:hAnsi="Calibri"/>
              </w:rPr>
              <w:t xml:space="preserve"> – 43</w:t>
            </w:r>
          </w:p>
          <w:p w14:paraId="3AFA270B" w14:textId="77777777" w:rsidR="007555D5" w:rsidRPr="00F7122C" w:rsidRDefault="007555D5" w:rsidP="00235DDA">
            <w:pPr>
              <w:jc w:val="both"/>
              <w:rPr>
                <w:rFonts w:ascii="Calibri" w:hAnsi="Calibri"/>
              </w:rPr>
            </w:pPr>
            <w:r w:rsidRPr="00F7122C">
              <w:rPr>
                <w:rFonts w:ascii="Calibri" w:hAnsi="Calibri"/>
              </w:rPr>
              <w:t>CH – 55</w:t>
            </w:r>
          </w:p>
          <w:p w14:paraId="29B8B673" w14:textId="77777777" w:rsidR="007555D5" w:rsidRPr="00F7122C" w:rsidRDefault="007555D5" w:rsidP="00235DDA">
            <w:pPr>
              <w:jc w:val="both"/>
              <w:rPr>
                <w:rFonts w:ascii="Calibri" w:hAnsi="Calibri"/>
              </w:rPr>
            </w:pPr>
            <w:r w:rsidRPr="00F7122C">
              <w:rPr>
                <w:rFonts w:ascii="Calibri" w:hAnsi="Calibri"/>
              </w:rPr>
              <w:t>NE - 55</w:t>
            </w:r>
          </w:p>
          <w:p w14:paraId="2E3C315F" w14:textId="77777777" w:rsidR="007555D5" w:rsidRPr="00F7122C" w:rsidRDefault="007555D5" w:rsidP="007555D5">
            <w:pPr>
              <w:jc w:val="both"/>
              <w:rPr>
                <w:rFonts w:ascii="Calibri" w:hAnsi="Calibri"/>
              </w:rPr>
            </w:pPr>
            <w:r w:rsidRPr="00F7122C">
              <w:rPr>
                <w:rFonts w:ascii="Calibri" w:hAnsi="Calibri"/>
              </w:rPr>
              <w:t>W - 56</w:t>
            </w:r>
          </w:p>
          <w:p w14:paraId="563EC9F3" w14:textId="77777777" w:rsidR="00235DDA" w:rsidRPr="00F7122C" w:rsidRDefault="007555D5" w:rsidP="007555D5">
            <w:pPr>
              <w:jc w:val="both"/>
              <w:rPr>
                <w:rFonts w:ascii="Calibri" w:hAnsi="Calibri"/>
                <w:b/>
              </w:rPr>
            </w:pPr>
            <w:r w:rsidRPr="00F7122C">
              <w:rPr>
                <w:rFonts w:ascii="Calibri" w:hAnsi="Calibri"/>
              </w:rPr>
              <w:t>G - 56</w:t>
            </w:r>
          </w:p>
        </w:tc>
      </w:tr>
    </w:tbl>
    <w:p w14:paraId="55F6479A" w14:textId="77777777" w:rsidR="00235DDA" w:rsidRPr="00F7122C" w:rsidRDefault="00235DDA" w:rsidP="00235DDA">
      <w:pPr>
        <w:jc w:val="both"/>
        <w:rPr>
          <w:rFonts w:ascii="Calibri" w:hAnsi="Calibri"/>
        </w:rPr>
      </w:pPr>
    </w:p>
    <w:p w14:paraId="6425C79E" w14:textId="77777777" w:rsidR="00235DDA" w:rsidRPr="00D269D1" w:rsidRDefault="00235DDA" w:rsidP="00235DDA">
      <w:pPr>
        <w:ind w:right="-57"/>
        <w:jc w:val="both"/>
        <w:rPr>
          <w:rStyle w:val="Hyperlink"/>
          <w:rFonts w:ascii="Calibri" w:hAnsi="Calibri"/>
          <w:color w:val="auto"/>
        </w:rPr>
      </w:pPr>
      <w:r w:rsidRPr="00F7122C">
        <w:rPr>
          <w:rFonts w:ascii="Calibri" w:hAnsi="Calibri"/>
          <w:szCs w:val="22"/>
        </w:rPr>
        <w:t>Th</w:t>
      </w:r>
      <w:r w:rsidR="009F3E86" w:rsidRPr="00F7122C">
        <w:rPr>
          <w:rFonts w:ascii="Calibri" w:hAnsi="Calibri"/>
          <w:szCs w:val="22"/>
        </w:rPr>
        <w:t>ese</w:t>
      </w:r>
      <w:r w:rsidRPr="00F7122C">
        <w:rPr>
          <w:rFonts w:ascii="Calibri" w:hAnsi="Calibri"/>
          <w:szCs w:val="22"/>
        </w:rPr>
        <w:t xml:space="preserve"> </w:t>
      </w:r>
      <w:r w:rsidR="002A15EC" w:rsidRPr="00F7122C">
        <w:rPr>
          <w:rFonts w:ascii="Calibri" w:hAnsi="Calibri"/>
          <w:szCs w:val="22"/>
        </w:rPr>
        <w:t>milestones and obligation</w:t>
      </w:r>
      <w:r w:rsidR="00D01FC8" w:rsidRPr="00F7122C">
        <w:rPr>
          <w:rFonts w:ascii="Calibri" w:hAnsi="Calibri"/>
          <w:szCs w:val="22"/>
        </w:rPr>
        <w:t>s</w:t>
      </w:r>
      <w:r w:rsidRPr="00F7122C">
        <w:rPr>
          <w:rFonts w:ascii="Calibri" w:hAnsi="Calibri"/>
          <w:szCs w:val="22"/>
        </w:rPr>
        <w:t xml:space="preserve"> </w:t>
      </w:r>
      <w:r w:rsidR="00FB19D0" w:rsidRPr="00F7122C">
        <w:rPr>
          <w:rFonts w:ascii="Calibri" w:hAnsi="Calibri"/>
          <w:szCs w:val="22"/>
        </w:rPr>
        <w:t>w</w:t>
      </w:r>
      <w:r w:rsidR="00D01FC8" w:rsidRPr="00F7122C">
        <w:rPr>
          <w:rFonts w:ascii="Calibri" w:hAnsi="Calibri"/>
          <w:szCs w:val="22"/>
        </w:rPr>
        <w:t>ere</w:t>
      </w:r>
      <w:r w:rsidRPr="00F7122C">
        <w:rPr>
          <w:rFonts w:ascii="Calibri" w:hAnsi="Calibri"/>
          <w:szCs w:val="22"/>
        </w:rPr>
        <w:t xml:space="preserve"> met during </w:t>
      </w:r>
      <w:r w:rsidR="00FB19D0" w:rsidRPr="00F7122C">
        <w:rPr>
          <w:rFonts w:ascii="Calibri" w:hAnsi="Calibri"/>
          <w:szCs w:val="22"/>
        </w:rPr>
        <w:t>P</w:t>
      </w:r>
      <w:r w:rsidRPr="00F7122C">
        <w:rPr>
          <w:rFonts w:ascii="Calibri" w:hAnsi="Calibri"/>
          <w:szCs w:val="22"/>
        </w:rPr>
        <w:t>eriod</w:t>
      </w:r>
      <w:r w:rsidR="00FB19D0" w:rsidRPr="00F7122C">
        <w:rPr>
          <w:rFonts w:ascii="Calibri" w:hAnsi="Calibri"/>
          <w:szCs w:val="22"/>
        </w:rPr>
        <w:t>s 1 and 2</w:t>
      </w:r>
      <w:r w:rsidRPr="00F7122C">
        <w:rPr>
          <w:rFonts w:ascii="Calibri" w:hAnsi="Calibri"/>
          <w:szCs w:val="22"/>
        </w:rPr>
        <w:t>.</w:t>
      </w:r>
    </w:p>
    <w:p w14:paraId="1867EF16" w14:textId="77777777" w:rsidR="00235DDA" w:rsidRPr="00F7122C" w:rsidRDefault="00235DDA" w:rsidP="00235DDA">
      <w:pPr>
        <w:autoSpaceDE w:val="0"/>
        <w:autoSpaceDN w:val="0"/>
        <w:adjustRightInd w:val="0"/>
        <w:ind w:right="-57"/>
        <w:jc w:val="both"/>
        <w:rPr>
          <w:rFonts w:ascii="Calibri" w:hAnsi="Calibri"/>
          <w:color w:val="000000"/>
          <w:szCs w:val="22"/>
        </w:rPr>
      </w:pPr>
    </w:p>
    <w:p w14:paraId="664BEE0A" w14:textId="77777777" w:rsidR="00CD7632" w:rsidRDefault="00CD360C" w:rsidP="009D18DB">
      <w:pPr>
        <w:jc w:val="both"/>
        <w:rPr>
          <w:rFonts w:ascii="Calibri" w:hAnsi="Calibri"/>
          <w:color w:val="000000"/>
          <w:szCs w:val="22"/>
        </w:rPr>
      </w:pPr>
      <w:r w:rsidRPr="00F7122C">
        <w:rPr>
          <w:rFonts w:ascii="Calibri" w:hAnsi="Calibri"/>
          <w:color w:val="000000"/>
          <w:szCs w:val="22"/>
        </w:rPr>
        <w:t xml:space="preserve">The </w:t>
      </w:r>
      <w:r w:rsidRPr="00F7122C">
        <w:rPr>
          <w:rFonts w:ascii="Calibri" w:hAnsi="Calibri"/>
          <w:iCs/>
          <w:color w:val="000000"/>
          <w:szCs w:val="22"/>
        </w:rPr>
        <w:t xml:space="preserve">EPBC Act </w:t>
      </w:r>
      <w:r w:rsidRPr="00F7122C">
        <w:rPr>
          <w:rFonts w:ascii="Calibri" w:hAnsi="Calibri"/>
          <w:color w:val="000000"/>
          <w:szCs w:val="22"/>
        </w:rPr>
        <w:t xml:space="preserve">introduced altered and additional requirements for national Recovery Plans compared to the superseded </w:t>
      </w:r>
      <w:r w:rsidRPr="00F7122C">
        <w:rPr>
          <w:rFonts w:ascii="Calibri" w:hAnsi="Calibri"/>
          <w:i/>
          <w:iCs/>
          <w:color w:val="000000"/>
          <w:szCs w:val="22"/>
        </w:rPr>
        <w:t xml:space="preserve">Endangered Species Protection Act 1992 </w:t>
      </w:r>
      <w:r w:rsidRPr="00F7122C">
        <w:rPr>
          <w:rFonts w:ascii="Calibri" w:hAnsi="Calibri"/>
          <w:iCs/>
          <w:color w:val="000000"/>
          <w:szCs w:val="22"/>
        </w:rPr>
        <w:t>(Cwth)</w:t>
      </w:r>
      <w:r w:rsidRPr="00F7122C">
        <w:rPr>
          <w:rFonts w:ascii="Calibri" w:hAnsi="Calibri"/>
          <w:i/>
          <w:iCs/>
          <w:color w:val="000000"/>
          <w:szCs w:val="22"/>
        </w:rPr>
        <w:t xml:space="preserve"> </w:t>
      </w:r>
      <w:r w:rsidRPr="00F7122C">
        <w:rPr>
          <w:rFonts w:ascii="Calibri" w:hAnsi="Calibri"/>
          <w:iCs/>
          <w:color w:val="000000"/>
          <w:szCs w:val="22"/>
        </w:rPr>
        <w:t>(ESP Act)</w:t>
      </w:r>
      <w:r w:rsidRPr="00F7122C">
        <w:rPr>
          <w:rFonts w:ascii="Calibri" w:hAnsi="Calibri"/>
          <w:i/>
          <w:iCs/>
          <w:color w:val="000000"/>
          <w:szCs w:val="22"/>
        </w:rPr>
        <w:t>.</w:t>
      </w:r>
      <w:r w:rsidRPr="00F7122C">
        <w:rPr>
          <w:rFonts w:ascii="Calibri" w:hAnsi="Calibri"/>
          <w:color w:val="000000"/>
          <w:szCs w:val="22"/>
        </w:rPr>
        <w:t xml:space="preserve"> As a </w:t>
      </w:r>
      <w:r w:rsidR="00D37375" w:rsidRPr="00F7122C">
        <w:rPr>
          <w:rFonts w:ascii="Calibri" w:hAnsi="Calibri"/>
          <w:color w:val="000000"/>
          <w:szCs w:val="22"/>
        </w:rPr>
        <w:t>c</w:t>
      </w:r>
      <w:r w:rsidR="00DC0FF5" w:rsidRPr="00F7122C">
        <w:rPr>
          <w:rFonts w:ascii="Calibri" w:hAnsi="Calibri"/>
          <w:color w:val="000000"/>
          <w:szCs w:val="22"/>
        </w:rPr>
        <w:t>onsequence</w:t>
      </w:r>
      <w:r w:rsidRPr="00F7122C">
        <w:rPr>
          <w:rFonts w:ascii="Calibri" w:hAnsi="Calibri"/>
          <w:color w:val="000000"/>
          <w:szCs w:val="22"/>
        </w:rPr>
        <w:t xml:space="preserve"> the Action Statements prepared under the</w:t>
      </w:r>
      <w:r w:rsidR="00727098" w:rsidRPr="00F7122C">
        <w:rPr>
          <w:rFonts w:ascii="Calibri" w:hAnsi="Calibri"/>
          <w:iCs/>
          <w:color w:val="000000"/>
          <w:szCs w:val="22"/>
        </w:rPr>
        <w:t xml:space="preserve"> </w:t>
      </w:r>
      <w:r w:rsidRPr="00F7122C">
        <w:rPr>
          <w:rFonts w:ascii="Calibri" w:hAnsi="Calibri"/>
          <w:iCs/>
          <w:color w:val="000000"/>
          <w:szCs w:val="22"/>
        </w:rPr>
        <w:t>FFG Act</w:t>
      </w:r>
      <w:r w:rsidRPr="00F7122C">
        <w:rPr>
          <w:rFonts w:ascii="Calibri" w:hAnsi="Calibri"/>
          <w:i/>
          <w:iCs/>
          <w:color w:val="000000"/>
          <w:szCs w:val="22"/>
        </w:rPr>
        <w:t xml:space="preserve"> </w:t>
      </w:r>
      <w:r w:rsidRPr="00F7122C">
        <w:rPr>
          <w:rFonts w:ascii="Calibri" w:hAnsi="Calibri"/>
          <w:iCs/>
          <w:color w:val="000000"/>
          <w:szCs w:val="22"/>
        </w:rPr>
        <w:t>could</w:t>
      </w:r>
      <w:r w:rsidRPr="00F7122C">
        <w:rPr>
          <w:rFonts w:ascii="Calibri" w:hAnsi="Calibri"/>
          <w:i/>
          <w:iCs/>
          <w:color w:val="000000"/>
          <w:szCs w:val="22"/>
        </w:rPr>
        <w:t xml:space="preserve"> </w:t>
      </w:r>
      <w:r w:rsidRPr="00F7122C">
        <w:rPr>
          <w:rFonts w:ascii="Calibri" w:hAnsi="Calibri"/>
          <w:color w:val="000000"/>
          <w:szCs w:val="22"/>
        </w:rPr>
        <w:t>no longer meet the requirements of the EPBC Act. From 2001 (Period 1), DSE entered into a series of financial agreements to prepare national Recovery Plans for the vast majority of EPBC-listed threatened species and ecological communities (both endemic and non-endemic) that occur in Victoria. DSE also sought to prepare or revise Action Statements for the</w:t>
      </w:r>
      <w:r w:rsidR="00640585" w:rsidRPr="00F7122C">
        <w:rPr>
          <w:rFonts w:ascii="Calibri" w:hAnsi="Calibri"/>
          <w:color w:val="000000"/>
          <w:szCs w:val="22"/>
        </w:rPr>
        <w:t xml:space="preserve"> same</w:t>
      </w:r>
      <w:r w:rsidRPr="00F7122C">
        <w:rPr>
          <w:rFonts w:ascii="Calibri" w:hAnsi="Calibri"/>
          <w:color w:val="000000"/>
          <w:szCs w:val="22"/>
        </w:rPr>
        <w:t xml:space="preserve"> species, </w:t>
      </w:r>
      <w:r w:rsidR="00640585" w:rsidRPr="00F7122C">
        <w:rPr>
          <w:rFonts w:ascii="Calibri" w:hAnsi="Calibri"/>
          <w:color w:val="000000"/>
          <w:szCs w:val="22"/>
        </w:rPr>
        <w:t>so they would contain</w:t>
      </w:r>
      <w:r w:rsidRPr="00F7122C">
        <w:rPr>
          <w:rFonts w:ascii="Calibri" w:hAnsi="Calibri"/>
          <w:color w:val="000000"/>
          <w:szCs w:val="22"/>
        </w:rPr>
        <w:t xml:space="preserve"> the same actions as the Recovery Plans.</w:t>
      </w:r>
    </w:p>
    <w:p w14:paraId="09F7E7AD" w14:textId="77777777" w:rsidR="0022230D" w:rsidRDefault="0022230D" w:rsidP="009D18DB">
      <w:pPr>
        <w:jc w:val="both"/>
        <w:rPr>
          <w:rFonts w:ascii="Calibri" w:hAnsi="Calibri"/>
          <w:color w:val="000000"/>
          <w:szCs w:val="22"/>
        </w:rPr>
      </w:pPr>
    </w:p>
    <w:p w14:paraId="067F9CDC" w14:textId="3237AA37" w:rsidR="0022230D" w:rsidRDefault="00DC479D" w:rsidP="009D18DB">
      <w:pPr>
        <w:jc w:val="both"/>
        <w:rPr>
          <w:rFonts w:ascii="Calibri" w:hAnsi="Calibri"/>
          <w:color w:val="000000"/>
          <w:szCs w:val="22"/>
        </w:rPr>
      </w:pPr>
      <w:r w:rsidRPr="00DC479D">
        <w:rPr>
          <w:rFonts w:ascii="Calibri" w:hAnsi="Calibri"/>
          <w:color w:val="000000"/>
          <w:szCs w:val="22"/>
        </w:rPr>
        <w:t>There is a statutory requirement under the EPBC Act for the completion of recovery plans for all EPBC-listed species which have a requirement to develop a recovery plan. For those RFA priority species which already have a recovery plan in place and for which a review (or revision) of the plan is underway, ideally this should be completed as soon as possible. This will allow resources to be allocated to other recovery plans as they become due for their statutory five-year review</w:t>
      </w:r>
      <w:r>
        <w:rPr>
          <w:rFonts w:ascii="Calibri" w:hAnsi="Calibri"/>
          <w:color w:val="000000"/>
          <w:szCs w:val="22"/>
        </w:rPr>
        <w:t>.</w:t>
      </w:r>
    </w:p>
    <w:p w14:paraId="68B1628F" w14:textId="77777777" w:rsidR="0022230D" w:rsidRDefault="0022230D" w:rsidP="009D18DB">
      <w:pPr>
        <w:jc w:val="both"/>
        <w:rPr>
          <w:rFonts w:ascii="Calibri" w:hAnsi="Calibri"/>
          <w:color w:val="000000"/>
          <w:szCs w:val="22"/>
        </w:rPr>
      </w:pPr>
    </w:p>
    <w:p w14:paraId="781F0274" w14:textId="77777777" w:rsidR="0022230D" w:rsidRPr="00F7122C" w:rsidRDefault="007D2048" w:rsidP="009D18DB">
      <w:pPr>
        <w:jc w:val="both"/>
        <w:rPr>
          <w:rFonts w:ascii="Calibri" w:hAnsi="Calibri"/>
          <w:color w:val="000000"/>
          <w:szCs w:val="22"/>
        </w:rPr>
      </w:pPr>
      <w:r>
        <w:rPr>
          <w:rFonts w:ascii="Calibri" w:hAnsi="Calibri"/>
          <w:color w:val="000000"/>
          <w:szCs w:val="22"/>
        </w:rPr>
        <w:t xml:space="preserve">The Parties agree to develop a timeframe for the development and review of recovery plans required for species listed under both the EPBC and FFG Acts. The Parties will also endeavour to finalise development of those outstanding recovery plans required before the end of the third five-yearly period. </w:t>
      </w:r>
    </w:p>
    <w:p w14:paraId="58AE1BAB" w14:textId="77777777" w:rsidR="00235DDA" w:rsidRPr="00F7122C" w:rsidRDefault="00235DDA" w:rsidP="00235DDA">
      <w:pPr>
        <w:jc w:val="both"/>
        <w:rPr>
          <w:rFonts w:ascii="Calibri" w:hAnsi="Calibri"/>
          <w:szCs w:val="22"/>
        </w:rPr>
      </w:pPr>
    </w:p>
    <w:p w14:paraId="2A684ECE" w14:textId="77777777" w:rsidR="0059563F" w:rsidRDefault="0059563F">
      <w:r>
        <w:br w:type="page"/>
      </w: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235DDA" w:rsidRPr="00F7122C" w14:paraId="2284454B" w14:textId="77777777" w:rsidTr="00181E4B">
        <w:tc>
          <w:tcPr>
            <w:tcW w:w="6708" w:type="dxa"/>
            <w:shd w:val="clear" w:color="auto" w:fill="F3F3F3"/>
          </w:tcPr>
          <w:p w14:paraId="7EA40CF3" w14:textId="77777777" w:rsidR="002A15EC" w:rsidRPr="00F7122C" w:rsidRDefault="002A15EC" w:rsidP="002A15EC">
            <w:pPr>
              <w:jc w:val="both"/>
              <w:rPr>
                <w:rFonts w:ascii="Calibri" w:hAnsi="Calibri"/>
                <w:b/>
              </w:rPr>
            </w:pPr>
            <w:r w:rsidRPr="00F7122C">
              <w:rPr>
                <w:rFonts w:ascii="Calibri" w:hAnsi="Calibri"/>
                <w:b/>
              </w:rPr>
              <w:lastRenderedPageBreak/>
              <w:t>Milestone and Obligation</w:t>
            </w:r>
          </w:p>
          <w:p w14:paraId="7691B77E" w14:textId="77777777" w:rsidR="00235DDA" w:rsidRPr="00F7122C" w:rsidRDefault="00235DDA" w:rsidP="00235DDA">
            <w:pPr>
              <w:jc w:val="both"/>
              <w:rPr>
                <w:rFonts w:ascii="Calibri" w:hAnsi="Calibri"/>
                <w:szCs w:val="22"/>
              </w:rPr>
            </w:pPr>
            <w:r w:rsidRPr="00F7122C">
              <w:rPr>
                <w:rFonts w:ascii="Calibri" w:hAnsi="Calibri"/>
                <w:szCs w:val="22"/>
              </w:rPr>
              <w:t>Recovery Plans for items listed under both Acts and extending beyond Victoria will be prepared jointly with Victoria and other relevant governments, and incorporate the agreed Action Statement as the Victorian component of the National Recovery Plan.</w:t>
            </w:r>
          </w:p>
          <w:p w14:paraId="4F39484C" w14:textId="77777777" w:rsidR="00CF6B7B" w:rsidRPr="00F7122C" w:rsidRDefault="00CF6B7B" w:rsidP="00235DDA">
            <w:pPr>
              <w:jc w:val="both"/>
              <w:rPr>
                <w:rFonts w:ascii="Calibri" w:hAnsi="Calibri"/>
                <w:szCs w:val="22"/>
              </w:rPr>
            </w:pPr>
          </w:p>
        </w:tc>
        <w:tc>
          <w:tcPr>
            <w:tcW w:w="1760" w:type="dxa"/>
            <w:shd w:val="clear" w:color="auto" w:fill="F3F3F3"/>
          </w:tcPr>
          <w:p w14:paraId="63975842" w14:textId="77777777" w:rsidR="00CF6B7B" w:rsidRPr="00F7122C" w:rsidRDefault="00CF6B7B" w:rsidP="00235DDA">
            <w:pPr>
              <w:jc w:val="both"/>
              <w:rPr>
                <w:rFonts w:ascii="Calibri" w:hAnsi="Calibri"/>
                <w:b/>
                <w:szCs w:val="22"/>
              </w:rPr>
            </w:pPr>
            <w:r w:rsidRPr="00F7122C">
              <w:rPr>
                <w:rFonts w:ascii="Calibri" w:hAnsi="Calibri"/>
                <w:b/>
                <w:szCs w:val="22"/>
              </w:rPr>
              <w:t>Clause number</w:t>
            </w:r>
            <w:r w:rsidR="002558CF" w:rsidRPr="00F7122C">
              <w:rPr>
                <w:rFonts w:ascii="Calibri" w:hAnsi="Calibri"/>
                <w:b/>
                <w:szCs w:val="22"/>
              </w:rPr>
              <w:t>s</w:t>
            </w:r>
          </w:p>
          <w:p w14:paraId="4021D536" w14:textId="77777777" w:rsidR="00235DDA" w:rsidRPr="00F7122C" w:rsidRDefault="00235DDA" w:rsidP="00235DDA">
            <w:pPr>
              <w:jc w:val="both"/>
              <w:rPr>
                <w:rFonts w:ascii="Calibri" w:hAnsi="Calibri"/>
                <w:szCs w:val="22"/>
              </w:rPr>
            </w:pPr>
            <w:r w:rsidRPr="00F7122C">
              <w:rPr>
                <w:rFonts w:ascii="Calibri" w:hAnsi="Calibri"/>
                <w:szCs w:val="22"/>
              </w:rPr>
              <w:t>EG</w:t>
            </w:r>
            <w:r w:rsidR="00CF6B7B" w:rsidRPr="00F7122C">
              <w:rPr>
                <w:rFonts w:ascii="Calibri" w:hAnsi="Calibri"/>
                <w:szCs w:val="22"/>
              </w:rPr>
              <w:t xml:space="preserve"> - 44</w:t>
            </w:r>
          </w:p>
          <w:p w14:paraId="6CFD4E68" w14:textId="77777777" w:rsidR="00CF6B7B" w:rsidRPr="00F7122C" w:rsidRDefault="00235DDA" w:rsidP="00235DDA">
            <w:pPr>
              <w:jc w:val="both"/>
              <w:rPr>
                <w:rFonts w:ascii="Calibri" w:hAnsi="Calibri"/>
                <w:szCs w:val="22"/>
              </w:rPr>
            </w:pPr>
            <w:r w:rsidRPr="00F7122C">
              <w:rPr>
                <w:rFonts w:ascii="Calibri" w:hAnsi="Calibri"/>
                <w:szCs w:val="22"/>
              </w:rPr>
              <w:t>CH</w:t>
            </w:r>
            <w:r w:rsidR="00CF6B7B" w:rsidRPr="00F7122C">
              <w:rPr>
                <w:rFonts w:ascii="Calibri" w:hAnsi="Calibri"/>
                <w:szCs w:val="22"/>
              </w:rPr>
              <w:t xml:space="preserve"> - 56</w:t>
            </w:r>
          </w:p>
          <w:p w14:paraId="4CB5EB29" w14:textId="77777777" w:rsidR="00235DDA" w:rsidRPr="00F7122C" w:rsidRDefault="00235DDA" w:rsidP="00235DDA">
            <w:pPr>
              <w:jc w:val="both"/>
              <w:rPr>
                <w:rFonts w:ascii="Calibri" w:hAnsi="Calibri"/>
                <w:szCs w:val="22"/>
              </w:rPr>
            </w:pPr>
            <w:r w:rsidRPr="00F7122C">
              <w:rPr>
                <w:rFonts w:ascii="Calibri" w:hAnsi="Calibri"/>
                <w:szCs w:val="22"/>
              </w:rPr>
              <w:t>NE</w:t>
            </w:r>
            <w:r w:rsidR="00CF6B7B" w:rsidRPr="00F7122C">
              <w:rPr>
                <w:rFonts w:ascii="Calibri" w:hAnsi="Calibri"/>
                <w:szCs w:val="22"/>
              </w:rPr>
              <w:t xml:space="preserve"> - 56</w:t>
            </w:r>
          </w:p>
          <w:p w14:paraId="7A0B55A3" w14:textId="77777777" w:rsidR="00CF6B7B" w:rsidRPr="00F7122C" w:rsidRDefault="00CF6B7B" w:rsidP="00235DDA">
            <w:pPr>
              <w:jc w:val="both"/>
              <w:rPr>
                <w:rFonts w:ascii="Calibri" w:hAnsi="Calibri"/>
                <w:szCs w:val="22"/>
              </w:rPr>
            </w:pPr>
            <w:r w:rsidRPr="00F7122C">
              <w:rPr>
                <w:rFonts w:ascii="Calibri" w:hAnsi="Calibri"/>
                <w:szCs w:val="22"/>
              </w:rPr>
              <w:t>W - 57</w:t>
            </w:r>
          </w:p>
          <w:p w14:paraId="1FE154F0" w14:textId="77777777" w:rsidR="00CF6B7B" w:rsidRPr="00F7122C" w:rsidRDefault="00235DDA" w:rsidP="00235DDA">
            <w:pPr>
              <w:jc w:val="both"/>
              <w:rPr>
                <w:rFonts w:ascii="Calibri" w:hAnsi="Calibri"/>
                <w:szCs w:val="22"/>
              </w:rPr>
            </w:pPr>
            <w:r w:rsidRPr="00F7122C">
              <w:rPr>
                <w:rFonts w:ascii="Calibri" w:hAnsi="Calibri"/>
                <w:szCs w:val="22"/>
              </w:rPr>
              <w:t>G</w:t>
            </w:r>
            <w:r w:rsidR="00CF6B7B" w:rsidRPr="00F7122C">
              <w:rPr>
                <w:rFonts w:ascii="Calibri" w:hAnsi="Calibri"/>
                <w:szCs w:val="22"/>
              </w:rPr>
              <w:t xml:space="preserve"> - 57</w:t>
            </w:r>
          </w:p>
        </w:tc>
      </w:tr>
    </w:tbl>
    <w:p w14:paraId="47631A60" w14:textId="77777777" w:rsidR="00235DDA" w:rsidRPr="00F7122C" w:rsidRDefault="00235DDA" w:rsidP="00235DDA">
      <w:pPr>
        <w:jc w:val="both"/>
        <w:rPr>
          <w:rFonts w:ascii="Calibri" w:hAnsi="Calibri"/>
          <w:szCs w:val="22"/>
        </w:rPr>
      </w:pPr>
    </w:p>
    <w:p w14:paraId="3FF79D55" w14:textId="77777777" w:rsidR="00235DDA" w:rsidRPr="00F7122C" w:rsidRDefault="00235DDA" w:rsidP="00235DDA">
      <w:pPr>
        <w:jc w:val="both"/>
        <w:rPr>
          <w:rFonts w:ascii="Calibri" w:hAnsi="Calibri"/>
          <w:szCs w:val="22"/>
        </w:rPr>
      </w:pPr>
      <w:r w:rsidRPr="00F7122C">
        <w:rPr>
          <w:rFonts w:ascii="Calibri" w:hAnsi="Calibri"/>
          <w:szCs w:val="22"/>
        </w:rPr>
        <w:t xml:space="preserve">This </w:t>
      </w:r>
      <w:r w:rsidR="002A15EC" w:rsidRPr="00F7122C">
        <w:rPr>
          <w:rFonts w:ascii="Calibri" w:hAnsi="Calibri"/>
          <w:szCs w:val="22"/>
        </w:rPr>
        <w:t>milestone and obligation</w:t>
      </w:r>
      <w:r w:rsidRPr="00F7122C">
        <w:rPr>
          <w:rFonts w:ascii="Calibri" w:hAnsi="Calibri"/>
          <w:szCs w:val="22"/>
        </w:rPr>
        <w:t xml:space="preserve"> </w:t>
      </w:r>
      <w:r w:rsidR="00CF6B7B" w:rsidRPr="00F7122C">
        <w:rPr>
          <w:rFonts w:ascii="Calibri" w:hAnsi="Calibri"/>
          <w:szCs w:val="22"/>
        </w:rPr>
        <w:t>w</w:t>
      </w:r>
      <w:r w:rsidRPr="00F7122C">
        <w:rPr>
          <w:rFonts w:ascii="Calibri" w:hAnsi="Calibri"/>
          <w:szCs w:val="22"/>
        </w:rPr>
        <w:t xml:space="preserve">as met during </w:t>
      </w:r>
      <w:r w:rsidR="004335A9" w:rsidRPr="00F7122C">
        <w:rPr>
          <w:rFonts w:ascii="Calibri" w:hAnsi="Calibri"/>
          <w:szCs w:val="22"/>
        </w:rPr>
        <w:t>P</w:t>
      </w:r>
      <w:r w:rsidRPr="00F7122C">
        <w:rPr>
          <w:rFonts w:ascii="Calibri" w:hAnsi="Calibri"/>
          <w:szCs w:val="22"/>
        </w:rPr>
        <w:t>eriod</w:t>
      </w:r>
      <w:r w:rsidR="004335A9" w:rsidRPr="00F7122C">
        <w:rPr>
          <w:rFonts w:ascii="Calibri" w:hAnsi="Calibri"/>
          <w:szCs w:val="22"/>
        </w:rPr>
        <w:t>s 1 and 2</w:t>
      </w:r>
      <w:r w:rsidRPr="00F7122C">
        <w:rPr>
          <w:rFonts w:ascii="Calibri" w:hAnsi="Calibri"/>
          <w:szCs w:val="22"/>
        </w:rPr>
        <w:t>.</w:t>
      </w:r>
    </w:p>
    <w:p w14:paraId="195B9229" w14:textId="77777777" w:rsidR="00235DDA" w:rsidRPr="00F7122C" w:rsidRDefault="00235DDA" w:rsidP="00235DDA">
      <w:pPr>
        <w:autoSpaceDE w:val="0"/>
        <w:autoSpaceDN w:val="0"/>
        <w:adjustRightInd w:val="0"/>
        <w:ind w:right="-57"/>
        <w:jc w:val="both"/>
        <w:rPr>
          <w:rFonts w:ascii="Calibri" w:hAnsi="Calibri"/>
          <w:szCs w:val="22"/>
        </w:rPr>
      </w:pPr>
    </w:p>
    <w:p w14:paraId="6902DEEC" w14:textId="77777777" w:rsidR="00235DDA" w:rsidRDefault="00235DDA" w:rsidP="00235DDA">
      <w:pPr>
        <w:ind w:right="-57"/>
        <w:jc w:val="both"/>
        <w:rPr>
          <w:rFonts w:ascii="Calibri" w:hAnsi="Calibri"/>
          <w:color w:val="000000"/>
          <w:szCs w:val="22"/>
        </w:rPr>
      </w:pPr>
      <w:r w:rsidRPr="00F7122C">
        <w:rPr>
          <w:rFonts w:ascii="Calibri" w:hAnsi="Calibri"/>
          <w:szCs w:val="22"/>
        </w:rPr>
        <w:t xml:space="preserve">Recovery Plans are prepared </w:t>
      </w:r>
      <w:r w:rsidRPr="00F7122C">
        <w:rPr>
          <w:rFonts w:ascii="Calibri" w:hAnsi="Calibri"/>
          <w:color w:val="000000"/>
          <w:szCs w:val="22"/>
        </w:rPr>
        <w:t>jointly between Victoria and other relevant governments. Victoria has taken a lead role or participated in the preparation of Recovery Plans for listed species occurring in each RFA region</w:t>
      </w:r>
      <w:r w:rsidR="004A2604" w:rsidRPr="00F7122C">
        <w:rPr>
          <w:rFonts w:ascii="Calibri" w:hAnsi="Calibri"/>
          <w:color w:val="000000"/>
          <w:szCs w:val="22"/>
        </w:rPr>
        <w:t>, including many that extend beyond the state</w:t>
      </w:r>
      <w:r w:rsidRPr="00F7122C">
        <w:rPr>
          <w:rFonts w:ascii="Calibri" w:hAnsi="Calibri"/>
          <w:color w:val="000000"/>
          <w:szCs w:val="22"/>
        </w:rPr>
        <w:t xml:space="preserve">. </w:t>
      </w:r>
    </w:p>
    <w:p w14:paraId="2E2EEE22" w14:textId="77777777" w:rsidR="0022230D" w:rsidRDefault="0022230D" w:rsidP="00235DDA">
      <w:pPr>
        <w:ind w:right="-57"/>
        <w:jc w:val="both"/>
        <w:rPr>
          <w:rFonts w:ascii="Calibri" w:hAnsi="Calibri"/>
          <w:color w:val="000000"/>
          <w:szCs w:val="22"/>
        </w:rPr>
      </w:pPr>
    </w:p>
    <w:p w14:paraId="5972657E" w14:textId="77777777" w:rsidR="0022230D" w:rsidRDefault="0022230D" w:rsidP="00235DDA">
      <w:pPr>
        <w:ind w:right="-57"/>
        <w:jc w:val="both"/>
        <w:rPr>
          <w:rFonts w:ascii="Calibri" w:hAnsi="Calibri"/>
          <w:color w:val="000000"/>
          <w:szCs w:val="22"/>
        </w:rPr>
      </w:pPr>
      <w:r>
        <w:rPr>
          <w:rFonts w:ascii="Calibri" w:hAnsi="Calibri"/>
          <w:color w:val="000000"/>
          <w:szCs w:val="22"/>
        </w:rPr>
        <w:t>Amendments to the EPBC A</w:t>
      </w:r>
      <w:r w:rsidRPr="0022230D">
        <w:rPr>
          <w:rFonts w:ascii="Calibri" w:hAnsi="Calibri"/>
          <w:color w:val="000000"/>
          <w:szCs w:val="22"/>
        </w:rPr>
        <w:t xml:space="preserve">ct </w:t>
      </w:r>
      <w:r w:rsidR="00003B9D">
        <w:rPr>
          <w:rFonts w:ascii="Calibri" w:hAnsi="Calibri"/>
          <w:color w:val="000000"/>
          <w:szCs w:val="22"/>
        </w:rPr>
        <w:t xml:space="preserve">in 2006 </w:t>
      </w:r>
      <w:r w:rsidRPr="0022230D">
        <w:rPr>
          <w:rFonts w:ascii="Calibri" w:hAnsi="Calibri"/>
          <w:color w:val="000000"/>
          <w:szCs w:val="22"/>
        </w:rPr>
        <w:t xml:space="preserve">now require that there must be a decision </w:t>
      </w:r>
      <w:r w:rsidR="0009570F">
        <w:rPr>
          <w:rFonts w:ascii="Calibri" w:hAnsi="Calibri"/>
          <w:color w:val="000000"/>
          <w:szCs w:val="22"/>
        </w:rPr>
        <w:t xml:space="preserve">on </w:t>
      </w:r>
      <w:r w:rsidRPr="0022230D">
        <w:rPr>
          <w:rFonts w:ascii="Calibri" w:hAnsi="Calibri"/>
          <w:color w:val="000000"/>
          <w:szCs w:val="22"/>
        </w:rPr>
        <w:t>whether or not to have a recovery plan</w:t>
      </w:r>
      <w:r>
        <w:rPr>
          <w:rFonts w:ascii="Calibri" w:hAnsi="Calibri"/>
          <w:color w:val="000000"/>
          <w:szCs w:val="22"/>
        </w:rPr>
        <w:t>,</w:t>
      </w:r>
      <w:r w:rsidRPr="0022230D">
        <w:rPr>
          <w:rFonts w:ascii="Calibri" w:hAnsi="Calibri"/>
          <w:color w:val="000000"/>
          <w:szCs w:val="22"/>
        </w:rPr>
        <w:t xml:space="preserve"> therefore not all species may require a recovery plan</w:t>
      </w:r>
      <w:r>
        <w:rPr>
          <w:rFonts w:ascii="Calibri" w:hAnsi="Calibri"/>
          <w:color w:val="000000"/>
          <w:szCs w:val="22"/>
        </w:rPr>
        <w:t>.</w:t>
      </w:r>
    </w:p>
    <w:p w14:paraId="14AC7622" w14:textId="77777777" w:rsidR="00003B9D" w:rsidRDefault="00003B9D" w:rsidP="00235DDA">
      <w:pPr>
        <w:ind w:right="-57"/>
        <w:jc w:val="both"/>
        <w:rPr>
          <w:rFonts w:ascii="Calibri" w:hAnsi="Calibri"/>
          <w:color w:val="000000"/>
          <w:szCs w:val="22"/>
        </w:rPr>
      </w:pPr>
    </w:p>
    <w:p w14:paraId="373CA449" w14:textId="77777777" w:rsidR="00003B9D" w:rsidRPr="00F7122C" w:rsidRDefault="00003B9D" w:rsidP="00235DDA">
      <w:pPr>
        <w:ind w:right="-57"/>
        <w:jc w:val="both"/>
        <w:rPr>
          <w:rFonts w:ascii="Calibri" w:hAnsi="Calibri"/>
          <w:color w:val="000000"/>
          <w:szCs w:val="22"/>
        </w:rPr>
      </w:pPr>
      <w:r w:rsidRPr="00F7122C">
        <w:rPr>
          <w:rFonts w:ascii="Calibri" w:hAnsi="Calibri"/>
          <w:color w:val="000000"/>
          <w:szCs w:val="22"/>
        </w:rPr>
        <w:t xml:space="preserve">Further information </w:t>
      </w:r>
      <w:r w:rsidR="004C700E">
        <w:rPr>
          <w:rFonts w:ascii="Calibri" w:hAnsi="Calibri"/>
          <w:color w:val="000000"/>
          <w:szCs w:val="22"/>
        </w:rPr>
        <w:t xml:space="preserve">on recovery plans </w:t>
      </w:r>
      <w:r w:rsidRPr="00F7122C">
        <w:rPr>
          <w:rFonts w:ascii="Calibri" w:hAnsi="Calibri"/>
          <w:color w:val="000000"/>
          <w:szCs w:val="22"/>
        </w:rPr>
        <w:t>relating to each RFA region follows.</w:t>
      </w:r>
    </w:p>
    <w:p w14:paraId="2C774542" w14:textId="77777777" w:rsidR="00997302" w:rsidRPr="00F7122C" w:rsidRDefault="00997302" w:rsidP="00235DDA">
      <w:pPr>
        <w:ind w:right="-57"/>
        <w:jc w:val="both"/>
        <w:rPr>
          <w:rFonts w:ascii="Calibri" w:hAnsi="Calibri"/>
          <w:b/>
          <w:color w:val="000000"/>
          <w:szCs w:val="22"/>
          <w:u w:val="single"/>
        </w:rPr>
      </w:pPr>
    </w:p>
    <w:p w14:paraId="76A8CC6A" w14:textId="77777777" w:rsidR="00235DDA" w:rsidRPr="00F7122C" w:rsidRDefault="00235DDA" w:rsidP="00235DDA">
      <w:pPr>
        <w:ind w:right="-57"/>
        <w:jc w:val="both"/>
        <w:rPr>
          <w:rFonts w:ascii="Calibri" w:hAnsi="Calibri"/>
          <w:b/>
          <w:color w:val="000000"/>
          <w:szCs w:val="22"/>
          <w:u w:val="single"/>
        </w:rPr>
      </w:pPr>
      <w:r w:rsidRPr="00F7122C">
        <w:rPr>
          <w:rFonts w:ascii="Calibri" w:hAnsi="Calibri"/>
          <w:b/>
          <w:color w:val="000000"/>
          <w:szCs w:val="22"/>
          <w:u w:val="single"/>
        </w:rPr>
        <w:t>East Gippsland</w:t>
      </w:r>
    </w:p>
    <w:p w14:paraId="44B6FDBC" w14:textId="77777777" w:rsidR="00235DDA" w:rsidRPr="00F7122C" w:rsidRDefault="00235DDA" w:rsidP="00235DDA">
      <w:pPr>
        <w:autoSpaceDE w:val="0"/>
        <w:autoSpaceDN w:val="0"/>
        <w:adjustRightInd w:val="0"/>
        <w:jc w:val="both"/>
        <w:rPr>
          <w:rFonts w:ascii="Calibri" w:hAnsi="Calibri"/>
        </w:rPr>
      </w:pPr>
      <w:r w:rsidRPr="00F7122C">
        <w:rPr>
          <w:rFonts w:ascii="Calibri" w:hAnsi="Calibri"/>
        </w:rPr>
        <w:t xml:space="preserve">There are 25 species listed under both </w:t>
      </w:r>
      <w:r w:rsidR="001151F9" w:rsidRPr="00F7122C">
        <w:rPr>
          <w:rFonts w:ascii="Calibri" w:hAnsi="Calibri"/>
        </w:rPr>
        <w:t xml:space="preserve">the EPBC and </w:t>
      </w:r>
      <w:r w:rsidR="002C404A" w:rsidRPr="00F7122C">
        <w:rPr>
          <w:rFonts w:ascii="Calibri" w:hAnsi="Calibri"/>
        </w:rPr>
        <w:t>FFG</w:t>
      </w:r>
      <w:r w:rsidR="001151F9" w:rsidRPr="00F7122C">
        <w:rPr>
          <w:rFonts w:ascii="Calibri" w:hAnsi="Calibri"/>
        </w:rPr>
        <w:t xml:space="preserve"> </w:t>
      </w:r>
      <w:r w:rsidRPr="00F7122C">
        <w:rPr>
          <w:rFonts w:ascii="Calibri" w:hAnsi="Calibri"/>
        </w:rPr>
        <w:t>Acts</w:t>
      </w:r>
      <w:r w:rsidR="00503454" w:rsidRPr="00F7122C">
        <w:rPr>
          <w:rFonts w:ascii="Calibri" w:hAnsi="Calibri"/>
        </w:rPr>
        <w:t>, which are</w:t>
      </w:r>
      <w:r w:rsidRPr="00F7122C">
        <w:rPr>
          <w:rFonts w:ascii="Calibri" w:hAnsi="Calibri"/>
        </w:rPr>
        <w:t xml:space="preserve"> found in the East Gippsland RFA region</w:t>
      </w:r>
      <w:r w:rsidR="00503454" w:rsidRPr="00F7122C">
        <w:rPr>
          <w:rFonts w:ascii="Calibri" w:hAnsi="Calibri"/>
        </w:rPr>
        <w:t xml:space="preserve"> and</w:t>
      </w:r>
      <w:r w:rsidRPr="00F7122C">
        <w:rPr>
          <w:rFonts w:ascii="Calibri" w:hAnsi="Calibri"/>
        </w:rPr>
        <w:t xml:space="preserve"> which can also be found outside Victoria. Since the signing of the </w:t>
      </w:r>
      <w:r w:rsidR="001151F9" w:rsidRPr="00F7122C">
        <w:rPr>
          <w:rFonts w:ascii="Calibri" w:hAnsi="Calibri"/>
        </w:rPr>
        <w:t xml:space="preserve">East Gippsland </w:t>
      </w:r>
      <w:r w:rsidRPr="00F7122C">
        <w:rPr>
          <w:rFonts w:ascii="Calibri" w:hAnsi="Calibri"/>
        </w:rPr>
        <w:t xml:space="preserve">RFA, eight of these species have had Recovery Plans adopted (Table </w:t>
      </w:r>
      <w:r w:rsidR="005B2B2C" w:rsidRPr="00F7122C">
        <w:rPr>
          <w:rFonts w:ascii="Calibri" w:hAnsi="Calibri"/>
        </w:rPr>
        <w:t>2</w:t>
      </w:r>
      <w:r w:rsidRPr="00F7122C">
        <w:rPr>
          <w:rFonts w:ascii="Calibri" w:hAnsi="Calibri"/>
        </w:rPr>
        <w:t>). In addition, the Recovery Plans for 15 species</w:t>
      </w:r>
      <w:r w:rsidR="00F749EB" w:rsidRPr="00F7122C">
        <w:rPr>
          <w:rFonts w:ascii="Calibri" w:hAnsi="Calibri"/>
        </w:rPr>
        <w:t>, including the</w:t>
      </w:r>
      <w:r w:rsidRPr="00F7122C">
        <w:rPr>
          <w:rFonts w:ascii="Calibri" w:hAnsi="Calibri"/>
        </w:rPr>
        <w:t xml:space="preserve"> </w:t>
      </w:r>
      <w:r w:rsidR="00F749EB" w:rsidRPr="00F7122C">
        <w:rPr>
          <w:rFonts w:ascii="Calibri" w:hAnsi="Calibri"/>
        </w:rPr>
        <w:t xml:space="preserve">Genoa River Correa and Eastern Bristlebird, are </w:t>
      </w:r>
      <w:r w:rsidRPr="00F7122C">
        <w:rPr>
          <w:rFonts w:ascii="Calibri" w:hAnsi="Calibri"/>
        </w:rPr>
        <w:t>in preparation</w:t>
      </w:r>
      <w:r w:rsidR="00F749EB" w:rsidRPr="00F7122C">
        <w:rPr>
          <w:rFonts w:ascii="Calibri" w:hAnsi="Calibri"/>
        </w:rPr>
        <w:t>.</w:t>
      </w:r>
    </w:p>
    <w:p w14:paraId="3B30FF79" w14:textId="77777777" w:rsidR="00235DDA" w:rsidRPr="00F7122C" w:rsidRDefault="00235DDA" w:rsidP="00441906">
      <w:pPr>
        <w:pStyle w:val="Captiontablesfigures"/>
        <w:rPr>
          <w:rFonts w:ascii="Calibri" w:hAnsi="Calibri"/>
        </w:rPr>
      </w:pPr>
    </w:p>
    <w:p w14:paraId="61C58731" w14:textId="77777777" w:rsidR="004B06BB" w:rsidRPr="00F7122C" w:rsidRDefault="00235DDA" w:rsidP="005E1A59">
      <w:pPr>
        <w:pStyle w:val="Captiontablesfigures"/>
        <w:spacing w:after="120"/>
        <w:rPr>
          <w:rFonts w:ascii="Calibri" w:hAnsi="Calibri"/>
        </w:rPr>
      </w:pPr>
      <w:r w:rsidRPr="00F7122C">
        <w:rPr>
          <w:rFonts w:ascii="Calibri" w:hAnsi="Calibri"/>
        </w:rPr>
        <w:t xml:space="preserve">Table </w:t>
      </w:r>
      <w:r w:rsidR="005B2B2C" w:rsidRPr="00F7122C">
        <w:rPr>
          <w:rFonts w:ascii="Calibri" w:hAnsi="Calibri"/>
        </w:rPr>
        <w:t>2</w:t>
      </w:r>
      <w:r w:rsidR="005E1A59">
        <w:rPr>
          <w:rFonts w:ascii="Calibri" w:hAnsi="Calibri"/>
        </w:rPr>
        <w:t>:</w:t>
      </w:r>
      <w:r w:rsidRPr="00F7122C">
        <w:rPr>
          <w:rFonts w:ascii="Calibri" w:hAnsi="Calibri"/>
        </w:rPr>
        <w:t xml:space="preserve"> </w:t>
      </w:r>
      <w:r w:rsidR="004B06BB" w:rsidRPr="00F7122C">
        <w:rPr>
          <w:rFonts w:ascii="Calibri" w:hAnsi="Calibri"/>
        </w:rPr>
        <w:t xml:space="preserve">Species listed under the </w:t>
      </w:r>
      <w:r w:rsidR="000E6F52" w:rsidRPr="00F7122C">
        <w:rPr>
          <w:rFonts w:ascii="Calibri" w:hAnsi="Calibri"/>
          <w:i/>
        </w:rPr>
        <w:t>Environment Protection and Biodiversity Conservation Act 1999</w:t>
      </w:r>
      <w:r w:rsidR="004B06BB" w:rsidRPr="00F7122C">
        <w:rPr>
          <w:rFonts w:ascii="Calibri" w:hAnsi="Calibri"/>
        </w:rPr>
        <w:t xml:space="preserve"> (Cwth) and the </w:t>
      </w:r>
      <w:r w:rsidR="004B06BB" w:rsidRPr="00F7122C">
        <w:rPr>
          <w:rFonts w:ascii="Calibri" w:hAnsi="Calibri"/>
          <w:i/>
        </w:rPr>
        <w:t xml:space="preserve">Flora and Fauna Guarantee Act 1988 </w:t>
      </w:r>
      <w:r w:rsidR="004B06BB" w:rsidRPr="00F7122C">
        <w:rPr>
          <w:rFonts w:ascii="Calibri" w:hAnsi="Calibri"/>
        </w:rPr>
        <w:t>(Vic), extending beyond Victoria and found in the East Gippsland RFA region, for which Recovery Plans have been adopted</w:t>
      </w:r>
      <w:r w:rsidR="00966732">
        <w:rPr>
          <w:rFonts w:ascii="Calibri" w:hAnsi="Calibri"/>
        </w:rPr>
        <w:t xml:space="preserve"> (as at 30 June 2009)</w:t>
      </w:r>
      <w:r w:rsidR="004B06BB" w:rsidRPr="00F7122C">
        <w:rPr>
          <w:rFonts w:ascii="Calibri" w:hAnsi="Calibri"/>
        </w:rPr>
        <w:t>.</w:t>
      </w:r>
    </w:p>
    <w:tbl>
      <w:tblPr>
        <w:tblW w:w="8365" w:type="dxa"/>
        <w:jc w:val="center"/>
        <w:tblInd w:w="-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3145"/>
        <w:gridCol w:w="2690"/>
      </w:tblGrid>
      <w:tr w:rsidR="00235DDA" w:rsidRPr="00F7122C" w14:paraId="2D260603" w14:textId="77777777" w:rsidTr="00235DDA">
        <w:trPr>
          <w:jc w:val="center"/>
        </w:trPr>
        <w:tc>
          <w:tcPr>
            <w:tcW w:w="2530" w:type="dxa"/>
          </w:tcPr>
          <w:p w14:paraId="71E05284"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Scientific Name</w:t>
            </w:r>
          </w:p>
        </w:tc>
        <w:tc>
          <w:tcPr>
            <w:tcW w:w="3145" w:type="dxa"/>
          </w:tcPr>
          <w:p w14:paraId="45CA8B7D"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Common Name</w:t>
            </w:r>
          </w:p>
        </w:tc>
        <w:tc>
          <w:tcPr>
            <w:tcW w:w="2690" w:type="dxa"/>
          </w:tcPr>
          <w:p w14:paraId="065605B8" w14:textId="77777777" w:rsidR="00235DDA" w:rsidRPr="00F7122C" w:rsidRDefault="00235DDA" w:rsidP="00C22709">
            <w:pPr>
              <w:autoSpaceDE w:val="0"/>
              <w:autoSpaceDN w:val="0"/>
              <w:adjustRightInd w:val="0"/>
              <w:jc w:val="both"/>
              <w:rPr>
                <w:rFonts w:ascii="Calibri" w:hAnsi="Calibri"/>
                <w:b/>
                <w:sz w:val="20"/>
              </w:rPr>
            </w:pPr>
            <w:r w:rsidRPr="00F7122C">
              <w:rPr>
                <w:rFonts w:ascii="Calibri" w:hAnsi="Calibri"/>
                <w:b/>
                <w:sz w:val="20"/>
              </w:rPr>
              <w:t>Progress</w:t>
            </w:r>
          </w:p>
        </w:tc>
      </w:tr>
      <w:tr w:rsidR="00235DDA" w:rsidRPr="00F7122C" w14:paraId="17ED0068" w14:textId="77777777" w:rsidTr="00235DDA">
        <w:trPr>
          <w:jc w:val="center"/>
        </w:trPr>
        <w:tc>
          <w:tcPr>
            <w:tcW w:w="2530" w:type="dxa"/>
          </w:tcPr>
          <w:p w14:paraId="26C17456" w14:textId="77777777" w:rsidR="00235DDA" w:rsidRPr="00F7122C" w:rsidRDefault="00235DDA" w:rsidP="00235DDA">
            <w:pPr>
              <w:jc w:val="both"/>
              <w:rPr>
                <w:rFonts w:ascii="Calibri" w:hAnsi="Calibri"/>
                <w:i/>
                <w:iCs/>
                <w:sz w:val="20"/>
              </w:rPr>
            </w:pPr>
            <w:r w:rsidRPr="00F7122C">
              <w:rPr>
                <w:rFonts w:ascii="Calibri" w:hAnsi="Calibri"/>
                <w:i/>
                <w:iCs/>
                <w:sz w:val="20"/>
              </w:rPr>
              <w:t>Thalassarche cauta</w:t>
            </w:r>
          </w:p>
        </w:tc>
        <w:tc>
          <w:tcPr>
            <w:tcW w:w="3145" w:type="dxa"/>
          </w:tcPr>
          <w:p w14:paraId="6698D983" w14:textId="77777777" w:rsidR="00235DDA" w:rsidRPr="00F7122C" w:rsidRDefault="00235DDA" w:rsidP="00235DDA">
            <w:pPr>
              <w:jc w:val="both"/>
              <w:rPr>
                <w:rFonts w:ascii="Calibri" w:hAnsi="Calibri"/>
                <w:sz w:val="20"/>
              </w:rPr>
            </w:pPr>
            <w:r w:rsidRPr="00F7122C">
              <w:rPr>
                <w:rFonts w:ascii="Calibri" w:hAnsi="Calibri"/>
                <w:sz w:val="20"/>
              </w:rPr>
              <w:t>Shy Albatross</w:t>
            </w:r>
          </w:p>
        </w:tc>
        <w:tc>
          <w:tcPr>
            <w:tcW w:w="2690" w:type="dxa"/>
          </w:tcPr>
          <w:p w14:paraId="10DD615E"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045B43C6" w14:textId="77777777" w:rsidTr="00235DDA">
        <w:trPr>
          <w:jc w:val="center"/>
        </w:trPr>
        <w:tc>
          <w:tcPr>
            <w:tcW w:w="2530" w:type="dxa"/>
          </w:tcPr>
          <w:p w14:paraId="7A356487" w14:textId="77777777" w:rsidR="00235DDA" w:rsidRPr="00F7122C" w:rsidRDefault="00235DDA" w:rsidP="00235DDA">
            <w:pPr>
              <w:jc w:val="both"/>
              <w:rPr>
                <w:rFonts w:ascii="Calibri" w:hAnsi="Calibri"/>
                <w:i/>
                <w:iCs/>
                <w:sz w:val="20"/>
              </w:rPr>
            </w:pPr>
            <w:r w:rsidRPr="00F7122C">
              <w:rPr>
                <w:rFonts w:ascii="Calibri" w:hAnsi="Calibri"/>
                <w:i/>
                <w:iCs/>
                <w:sz w:val="20"/>
              </w:rPr>
              <w:t>Diomedea exulans</w:t>
            </w:r>
          </w:p>
        </w:tc>
        <w:tc>
          <w:tcPr>
            <w:tcW w:w="3145" w:type="dxa"/>
          </w:tcPr>
          <w:p w14:paraId="6D5E8B92" w14:textId="77777777" w:rsidR="00235DDA" w:rsidRPr="00F7122C" w:rsidRDefault="00235DDA" w:rsidP="00235DDA">
            <w:pPr>
              <w:jc w:val="both"/>
              <w:rPr>
                <w:rFonts w:ascii="Calibri" w:hAnsi="Calibri"/>
                <w:sz w:val="20"/>
              </w:rPr>
            </w:pPr>
            <w:r w:rsidRPr="00F7122C">
              <w:rPr>
                <w:rFonts w:ascii="Calibri" w:hAnsi="Calibri"/>
                <w:sz w:val="20"/>
              </w:rPr>
              <w:t>Wandering Albatross</w:t>
            </w:r>
          </w:p>
        </w:tc>
        <w:tc>
          <w:tcPr>
            <w:tcW w:w="2690" w:type="dxa"/>
          </w:tcPr>
          <w:p w14:paraId="5F1D5BE5" w14:textId="77777777" w:rsidR="00235DDA" w:rsidRPr="00F7122C" w:rsidRDefault="00235DDA" w:rsidP="00235DDA">
            <w:pPr>
              <w:jc w:val="both"/>
              <w:rPr>
                <w:rFonts w:ascii="Calibri" w:hAnsi="Calibri"/>
                <w:sz w:val="20"/>
              </w:rPr>
            </w:pPr>
            <w:r w:rsidRPr="00F7122C">
              <w:rPr>
                <w:rFonts w:ascii="Calibri" w:hAnsi="Calibri"/>
                <w:sz w:val="20"/>
              </w:rPr>
              <w:t>Adopted 2005</w:t>
            </w:r>
          </w:p>
        </w:tc>
      </w:tr>
      <w:tr w:rsidR="00235DDA" w:rsidRPr="00F7122C" w14:paraId="45D54533" w14:textId="77777777" w:rsidTr="00235DDA">
        <w:trPr>
          <w:jc w:val="center"/>
        </w:trPr>
        <w:tc>
          <w:tcPr>
            <w:tcW w:w="2530" w:type="dxa"/>
          </w:tcPr>
          <w:p w14:paraId="3C43C5C4" w14:textId="77777777" w:rsidR="00235DDA" w:rsidRPr="00F7122C" w:rsidRDefault="00235DDA" w:rsidP="00235DDA">
            <w:pPr>
              <w:jc w:val="both"/>
              <w:rPr>
                <w:rFonts w:ascii="Calibri" w:hAnsi="Calibri"/>
                <w:i/>
                <w:iCs/>
                <w:sz w:val="20"/>
              </w:rPr>
            </w:pPr>
            <w:r w:rsidRPr="00F7122C">
              <w:rPr>
                <w:rFonts w:ascii="Calibri" w:hAnsi="Calibri"/>
                <w:i/>
                <w:iCs/>
                <w:sz w:val="20"/>
              </w:rPr>
              <w:t>Macronectes giganteus</w:t>
            </w:r>
          </w:p>
        </w:tc>
        <w:tc>
          <w:tcPr>
            <w:tcW w:w="3145" w:type="dxa"/>
          </w:tcPr>
          <w:p w14:paraId="0F06CAF2" w14:textId="77777777" w:rsidR="00235DDA" w:rsidRPr="00F7122C" w:rsidRDefault="00235DDA" w:rsidP="00235DDA">
            <w:pPr>
              <w:jc w:val="both"/>
              <w:rPr>
                <w:rFonts w:ascii="Calibri" w:hAnsi="Calibri"/>
                <w:sz w:val="20"/>
              </w:rPr>
            </w:pPr>
            <w:r w:rsidRPr="00F7122C">
              <w:rPr>
                <w:rFonts w:ascii="Calibri" w:hAnsi="Calibri"/>
                <w:sz w:val="20"/>
              </w:rPr>
              <w:t>Southern Giant-Petrel</w:t>
            </w:r>
          </w:p>
        </w:tc>
        <w:tc>
          <w:tcPr>
            <w:tcW w:w="2690" w:type="dxa"/>
          </w:tcPr>
          <w:p w14:paraId="12A4581E" w14:textId="77777777" w:rsidR="00235DDA" w:rsidRPr="00F7122C" w:rsidRDefault="00235DDA" w:rsidP="00235DDA">
            <w:pPr>
              <w:jc w:val="both"/>
              <w:rPr>
                <w:rFonts w:ascii="Calibri" w:hAnsi="Calibri"/>
                <w:sz w:val="20"/>
              </w:rPr>
            </w:pPr>
            <w:r w:rsidRPr="00F7122C">
              <w:rPr>
                <w:rFonts w:ascii="Calibri" w:hAnsi="Calibri"/>
                <w:sz w:val="20"/>
              </w:rPr>
              <w:t>Adopted 2005</w:t>
            </w:r>
          </w:p>
        </w:tc>
      </w:tr>
      <w:tr w:rsidR="00235DDA" w:rsidRPr="00F7122C" w14:paraId="2855B52D" w14:textId="77777777" w:rsidTr="00235DDA">
        <w:trPr>
          <w:jc w:val="center"/>
        </w:trPr>
        <w:tc>
          <w:tcPr>
            <w:tcW w:w="2530" w:type="dxa"/>
          </w:tcPr>
          <w:p w14:paraId="21CC8840" w14:textId="77777777" w:rsidR="00235DDA" w:rsidRPr="00F7122C" w:rsidRDefault="00235DDA" w:rsidP="00235DDA">
            <w:pPr>
              <w:jc w:val="both"/>
              <w:rPr>
                <w:rFonts w:ascii="Calibri" w:hAnsi="Calibri"/>
                <w:i/>
                <w:iCs/>
                <w:sz w:val="20"/>
              </w:rPr>
            </w:pPr>
            <w:r w:rsidRPr="00F7122C">
              <w:rPr>
                <w:rFonts w:ascii="Calibri" w:hAnsi="Calibri"/>
                <w:i/>
                <w:iCs/>
                <w:sz w:val="20"/>
              </w:rPr>
              <w:t>Anthochaera phrygia</w:t>
            </w:r>
          </w:p>
        </w:tc>
        <w:tc>
          <w:tcPr>
            <w:tcW w:w="3145" w:type="dxa"/>
          </w:tcPr>
          <w:p w14:paraId="3E93C71B" w14:textId="77777777" w:rsidR="00235DDA" w:rsidRPr="00F7122C" w:rsidRDefault="00235DDA" w:rsidP="00235DDA">
            <w:pPr>
              <w:jc w:val="both"/>
              <w:rPr>
                <w:rFonts w:ascii="Calibri" w:hAnsi="Calibri"/>
                <w:sz w:val="20"/>
              </w:rPr>
            </w:pPr>
            <w:r w:rsidRPr="00F7122C">
              <w:rPr>
                <w:rFonts w:ascii="Calibri" w:hAnsi="Calibri"/>
                <w:sz w:val="20"/>
              </w:rPr>
              <w:t>Regent Honeyeater</w:t>
            </w:r>
          </w:p>
        </w:tc>
        <w:tc>
          <w:tcPr>
            <w:tcW w:w="2690" w:type="dxa"/>
          </w:tcPr>
          <w:p w14:paraId="464A3811" w14:textId="77777777" w:rsidR="00235DDA" w:rsidRPr="00F7122C" w:rsidRDefault="00235DDA" w:rsidP="00235DDA">
            <w:pPr>
              <w:jc w:val="both"/>
              <w:rPr>
                <w:rFonts w:ascii="Calibri" w:hAnsi="Calibri"/>
                <w:sz w:val="20"/>
              </w:rPr>
            </w:pPr>
            <w:r w:rsidRPr="00F7122C">
              <w:rPr>
                <w:rFonts w:ascii="Calibri" w:hAnsi="Calibri"/>
                <w:sz w:val="20"/>
              </w:rPr>
              <w:t>Adopted 2000 under review</w:t>
            </w:r>
          </w:p>
        </w:tc>
      </w:tr>
      <w:tr w:rsidR="00235DDA" w:rsidRPr="00F7122C" w14:paraId="2227A64B" w14:textId="77777777" w:rsidTr="00235DDA">
        <w:trPr>
          <w:jc w:val="center"/>
        </w:trPr>
        <w:tc>
          <w:tcPr>
            <w:tcW w:w="2530" w:type="dxa"/>
          </w:tcPr>
          <w:p w14:paraId="7B144062" w14:textId="77777777" w:rsidR="00235DDA" w:rsidRPr="00F7122C" w:rsidRDefault="00235DDA" w:rsidP="00235DDA">
            <w:pPr>
              <w:jc w:val="both"/>
              <w:rPr>
                <w:rFonts w:ascii="Calibri" w:hAnsi="Calibri"/>
                <w:i/>
                <w:iCs/>
                <w:sz w:val="20"/>
              </w:rPr>
            </w:pPr>
            <w:r w:rsidRPr="00F7122C">
              <w:rPr>
                <w:rFonts w:ascii="Calibri" w:hAnsi="Calibri"/>
                <w:i/>
                <w:iCs/>
                <w:sz w:val="20"/>
              </w:rPr>
              <w:t>Potorous longipes</w:t>
            </w:r>
          </w:p>
        </w:tc>
        <w:tc>
          <w:tcPr>
            <w:tcW w:w="3145" w:type="dxa"/>
          </w:tcPr>
          <w:p w14:paraId="52F6E2EA" w14:textId="77777777" w:rsidR="00235DDA" w:rsidRPr="00F7122C" w:rsidRDefault="00235DDA" w:rsidP="00235DDA">
            <w:pPr>
              <w:jc w:val="both"/>
              <w:rPr>
                <w:rFonts w:ascii="Calibri" w:hAnsi="Calibri"/>
                <w:sz w:val="20"/>
              </w:rPr>
            </w:pPr>
            <w:r w:rsidRPr="00F7122C">
              <w:rPr>
                <w:rFonts w:ascii="Calibri" w:hAnsi="Calibri"/>
                <w:sz w:val="20"/>
              </w:rPr>
              <w:t>Long-footed Potoroo</w:t>
            </w:r>
          </w:p>
        </w:tc>
        <w:tc>
          <w:tcPr>
            <w:tcW w:w="2690" w:type="dxa"/>
          </w:tcPr>
          <w:p w14:paraId="646C19D3"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3D42FBC7" w14:textId="77777777" w:rsidTr="00235DDA">
        <w:trPr>
          <w:jc w:val="center"/>
        </w:trPr>
        <w:tc>
          <w:tcPr>
            <w:tcW w:w="2530" w:type="dxa"/>
          </w:tcPr>
          <w:p w14:paraId="662361A3" w14:textId="77777777" w:rsidR="00235DDA" w:rsidRPr="00F7122C" w:rsidRDefault="00235DDA" w:rsidP="00235DDA">
            <w:pPr>
              <w:jc w:val="both"/>
              <w:rPr>
                <w:rFonts w:ascii="Calibri" w:hAnsi="Calibri"/>
                <w:i/>
                <w:iCs/>
                <w:sz w:val="20"/>
              </w:rPr>
            </w:pPr>
            <w:r w:rsidRPr="00F7122C">
              <w:rPr>
                <w:rFonts w:ascii="Calibri" w:hAnsi="Calibri"/>
                <w:i/>
                <w:iCs/>
                <w:sz w:val="20"/>
              </w:rPr>
              <w:t>Lathamus discolor</w:t>
            </w:r>
          </w:p>
        </w:tc>
        <w:tc>
          <w:tcPr>
            <w:tcW w:w="3145" w:type="dxa"/>
          </w:tcPr>
          <w:p w14:paraId="7665949C" w14:textId="77777777" w:rsidR="00235DDA" w:rsidRPr="00F7122C" w:rsidRDefault="00235DDA" w:rsidP="00235DDA">
            <w:pPr>
              <w:jc w:val="both"/>
              <w:rPr>
                <w:rFonts w:ascii="Calibri" w:hAnsi="Calibri"/>
                <w:sz w:val="20"/>
              </w:rPr>
            </w:pPr>
            <w:r w:rsidRPr="00F7122C">
              <w:rPr>
                <w:rFonts w:ascii="Calibri" w:hAnsi="Calibri"/>
                <w:sz w:val="20"/>
              </w:rPr>
              <w:t>Swift Parrot</w:t>
            </w:r>
          </w:p>
        </w:tc>
        <w:tc>
          <w:tcPr>
            <w:tcW w:w="2690" w:type="dxa"/>
          </w:tcPr>
          <w:p w14:paraId="3203222E" w14:textId="77777777" w:rsidR="00235DDA" w:rsidRPr="00F7122C" w:rsidRDefault="00235DDA" w:rsidP="00235DDA">
            <w:pPr>
              <w:jc w:val="both"/>
              <w:rPr>
                <w:rFonts w:ascii="Calibri" w:hAnsi="Calibri"/>
                <w:sz w:val="20"/>
              </w:rPr>
            </w:pPr>
            <w:r w:rsidRPr="00F7122C">
              <w:rPr>
                <w:rFonts w:ascii="Calibri" w:hAnsi="Calibri"/>
                <w:sz w:val="20"/>
              </w:rPr>
              <w:t>Adopted 2002 under review</w:t>
            </w:r>
          </w:p>
        </w:tc>
      </w:tr>
      <w:tr w:rsidR="00235DDA" w:rsidRPr="00F7122C" w14:paraId="41D9071E" w14:textId="77777777" w:rsidTr="00235DDA">
        <w:trPr>
          <w:jc w:val="center"/>
        </w:trPr>
        <w:tc>
          <w:tcPr>
            <w:tcW w:w="2530" w:type="dxa"/>
          </w:tcPr>
          <w:p w14:paraId="4DC1DC8E" w14:textId="77777777" w:rsidR="00235DDA" w:rsidRPr="00F7122C" w:rsidRDefault="00235DDA" w:rsidP="00235DDA">
            <w:pPr>
              <w:jc w:val="both"/>
              <w:rPr>
                <w:rFonts w:ascii="Calibri" w:hAnsi="Calibri"/>
                <w:i/>
                <w:iCs/>
                <w:sz w:val="20"/>
              </w:rPr>
            </w:pPr>
            <w:r w:rsidRPr="00F7122C">
              <w:rPr>
                <w:rFonts w:ascii="Calibri" w:hAnsi="Calibri"/>
                <w:i/>
                <w:iCs/>
                <w:sz w:val="20"/>
              </w:rPr>
              <w:t>Prasophyllum frenchii</w:t>
            </w:r>
          </w:p>
        </w:tc>
        <w:tc>
          <w:tcPr>
            <w:tcW w:w="3145" w:type="dxa"/>
          </w:tcPr>
          <w:p w14:paraId="21371692" w14:textId="77777777" w:rsidR="00235DDA" w:rsidRPr="00F7122C" w:rsidRDefault="00235DDA" w:rsidP="00235DDA">
            <w:pPr>
              <w:jc w:val="both"/>
              <w:rPr>
                <w:rFonts w:ascii="Calibri" w:hAnsi="Calibri"/>
                <w:sz w:val="20"/>
              </w:rPr>
            </w:pPr>
            <w:r w:rsidRPr="00F7122C">
              <w:rPr>
                <w:rFonts w:ascii="Calibri" w:hAnsi="Calibri"/>
                <w:sz w:val="20"/>
              </w:rPr>
              <w:t>Maroon Leek-orchid</w:t>
            </w:r>
          </w:p>
        </w:tc>
        <w:tc>
          <w:tcPr>
            <w:tcW w:w="2690" w:type="dxa"/>
          </w:tcPr>
          <w:p w14:paraId="5969907E" w14:textId="77777777" w:rsidR="00235DDA" w:rsidRPr="00F7122C" w:rsidRDefault="00235DDA" w:rsidP="00235DDA">
            <w:pPr>
              <w:autoSpaceDE w:val="0"/>
              <w:autoSpaceDN w:val="0"/>
              <w:adjustRightInd w:val="0"/>
              <w:jc w:val="both"/>
              <w:rPr>
                <w:rFonts w:ascii="Calibri" w:hAnsi="Calibri"/>
                <w:sz w:val="20"/>
              </w:rPr>
            </w:pPr>
            <w:r w:rsidRPr="00F7122C">
              <w:rPr>
                <w:rFonts w:ascii="Calibri" w:hAnsi="Calibri"/>
                <w:sz w:val="20"/>
              </w:rPr>
              <w:t>Adopted 2004 under review</w:t>
            </w:r>
          </w:p>
        </w:tc>
      </w:tr>
      <w:tr w:rsidR="00235DDA" w:rsidRPr="00F7122C" w14:paraId="22A07ABC" w14:textId="77777777" w:rsidTr="00235DDA">
        <w:trPr>
          <w:jc w:val="center"/>
        </w:trPr>
        <w:tc>
          <w:tcPr>
            <w:tcW w:w="2530" w:type="dxa"/>
          </w:tcPr>
          <w:p w14:paraId="3DF2DF78" w14:textId="77777777" w:rsidR="00235DDA" w:rsidRPr="00F7122C" w:rsidRDefault="00235DDA" w:rsidP="00235DDA">
            <w:pPr>
              <w:jc w:val="both"/>
              <w:rPr>
                <w:rFonts w:ascii="Calibri" w:hAnsi="Calibri"/>
                <w:i/>
                <w:iCs/>
                <w:sz w:val="20"/>
              </w:rPr>
            </w:pPr>
            <w:r w:rsidRPr="00F7122C">
              <w:rPr>
                <w:rFonts w:ascii="Calibri" w:hAnsi="Calibri"/>
                <w:i/>
                <w:iCs/>
                <w:sz w:val="20"/>
              </w:rPr>
              <w:t>Pseudomys fumeus</w:t>
            </w:r>
          </w:p>
        </w:tc>
        <w:tc>
          <w:tcPr>
            <w:tcW w:w="3145" w:type="dxa"/>
          </w:tcPr>
          <w:p w14:paraId="2973C2B5" w14:textId="77777777" w:rsidR="00235DDA" w:rsidRPr="00F7122C" w:rsidRDefault="00235DDA" w:rsidP="00235DDA">
            <w:pPr>
              <w:jc w:val="both"/>
              <w:rPr>
                <w:rFonts w:ascii="Calibri" w:hAnsi="Calibri"/>
                <w:sz w:val="20"/>
              </w:rPr>
            </w:pPr>
            <w:r w:rsidRPr="00F7122C">
              <w:rPr>
                <w:rFonts w:ascii="Calibri" w:hAnsi="Calibri"/>
                <w:sz w:val="20"/>
              </w:rPr>
              <w:t>Smoky Mouse</w:t>
            </w:r>
          </w:p>
        </w:tc>
        <w:tc>
          <w:tcPr>
            <w:tcW w:w="2690" w:type="dxa"/>
          </w:tcPr>
          <w:p w14:paraId="59015180" w14:textId="77777777" w:rsidR="00235DDA" w:rsidRPr="00F7122C" w:rsidRDefault="00235DDA" w:rsidP="00235DDA">
            <w:pPr>
              <w:autoSpaceDE w:val="0"/>
              <w:autoSpaceDN w:val="0"/>
              <w:adjustRightInd w:val="0"/>
              <w:jc w:val="both"/>
              <w:rPr>
                <w:rFonts w:ascii="Calibri" w:hAnsi="Calibri"/>
                <w:sz w:val="20"/>
              </w:rPr>
            </w:pPr>
            <w:r w:rsidRPr="00F7122C">
              <w:rPr>
                <w:rFonts w:ascii="Calibri" w:hAnsi="Calibri"/>
                <w:sz w:val="20"/>
              </w:rPr>
              <w:t>Adopted March 2009</w:t>
            </w:r>
          </w:p>
        </w:tc>
      </w:tr>
    </w:tbl>
    <w:p w14:paraId="019152F8" w14:textId="77777777" w:rsidR="00235DDA" w:rsidRPr="00F7122C" w:rsidRDefault="00235DDA" w:rsidP="00235DDA">
      <w:pPr>
        <w:autoSpaceDE w:val="0"/>
        <w:autoSpaceDN w:val="0"/>
        <w:adjustRightInd w:val="0"/>
        <w:jc w:val="both"/>
        <w:rPr>
          <w:rFonts w:ascii="Calibri" w:hAnsi="Calibri"/>
          <w:b/>
          <w:sz w:val="20"/>
        </w:rPr>
      </w:pPr>
    </w:p>
    <w:p w14:paraId="3F28B14F" w14:textId="77777777" w:rsidR="00235DDA" w:rsidRPr="00F7122C" w:rsidRDefault="00F67788" w:rsidP="00235DDA">
      <w:pPr>
        <w:autoSpaceDE w:val="0"/>
        <w:autoSpaceDN w:val="0"/>
        <w:adjustRightInd w:val="0"/>
        <w:jc w:val="both"/>
        <w:rPr>
          <w:rFonts w:ascii="Calibri" w:hAnsi="Calibri"/>
        </w:rPr>
      </w:pPr>
      <w:r w:rsidRPr="00F7122C">
        <w:rPr>
          <w:rFonts w:ascii="Calibri" w:hAnsi="Calibri"/>
        </w:rPr>
        <w:t>National</w:t>
      </w:r>
      <w:r w:rsidR="00235DDA" w:rsidRPr="00F7122C">
        <w:rPr>
          <w:rFonts w:ascii="Calibri" w:hAnsi="Calibri"/>
        </w:rPr>
        <w:t xml:space="preserve"> Threat Abatement Plans are under review for </w:t>
      </w:r>
      <w:r w:rsidR="00235DDA" w:rsidRPr="00F7122C">
        <w:rPr>
          <w:rFonts w:ascii="Calibri" w:hAnsi="Calibri"/>
          <w:i/>
        </w:rPr>
        <w:t>Predation by feral cats</w:t>
      </w:r>
      <w:r w:rsidR="00235DDA" w:rsidRPr="00F7122C">
        <w:rPr>
          <w:rFonts w:ascii="Calibri" w:hAnsi="Calibri"/>
        </w:rPr>
        <w:t xml:space="preserve">, </w:t>
      </w:r>
      <w:r w:rsidR="00235DDA" w:rsidRPr="00F7122C">
        <w:rPr>
          <w:rFonts w:ascii="Calibri" w:hAnsi="Calibri"/>
          <w:i/>
        </w:rPr>
        <w:t>Predation by the European red fox, Competition and land degradation by rabbits</w:t>
      </w:r>
      <w:r w:rsidR="00235DDA" w:rsidRPr="00F7122C">
        <w:rPr>
          <w:rFonts w:ascii="Calibri" w:hAnsi="Calibri"/>
        </w:rPr>
        <w:t xml:space="preserve"> and </w:t>
      </w:r>
      <w:r w:rsidR="00235DDA" w:rsidRPr="00F7122C">
        <w:rPr>
          <w:rFonts w:ascii="Calibri" w:hAnsi="Calibri"/>
          <w:i/>
        </w:rPr>
        <w:t xml:space="preserve">Disease caused by the root-rot fungus </w:t>
      </w:r>
      <w:r w:rsidR="00235DDA" w:rsidRPr="00F7122C">
        <w:rPr>
          <w:rFonts w:ascii="Calibri" w:hAnsi="Calibri"/>
        </w:rPr>
        <w:t xml:space="preserve">(Phytophthora cinnamomi) (Table </w:t>
      </w:r>
      <w:r w:rsidR="005B2B2C" w:rsidRPr="00F7122C">
        <w:rPr>
          <w:rFonts w:ascii="Calibri" w:hAnsi="Calibri"/>
        </w:rPr>
        <w:t>3</w:t>
      </w:r>
      <w:r w:rsidR="00235DDA" w:rsidRPr="00F7122C">
        <w:rPr>
          <w:rFonts w:ascii="Calibri" w:hAnsi="Calibri"/>
        </w:rPr>
        <w:t>)</w:t>
      </w:r>
      <w:r w:rsidR="00235DDA" w:rsidRPr="00F7122C">
        <w:rPr>
          <w:rFonts w:ascii="Calibri" w:hAnsi="Calibri"/>
          <w:i/>
        </w:rPr>
        <w:t>.</w:t>
      </w:r>
      <w:r w:rsidR="00235DDA" w:rsidRPr="00F7122C">
        <w:rPr>
          <w:rFonts w:ascii="Calibri" w:hAnsi="Calibri"/>
        </w:rPr>
        <w:t xml:space="preserve"> Feral cat and </w:t>
      </w:r>
      <w:r w:rsidR="00FB6C73" w:rsidRPr="00F7122C">
        <w:rPr>
          <w:rFonts w:ascii="Calibri" w:hAnsi="Calibri"/>
        </w:rPr>
        <w:t xml:space="preserve">red </w:t>
      </w:r>
      <w:r w:rsidR="00F02594" w:rsidRPr="00F7122C">
        <w:rPr>
          <w:rFonts w:ascii="Calibri" w:hAnsi="Calibri"/>
        </w:rPr>
        <w:t>f</w:t>
      </w:r>
      <w:r w:rsidR="00235DDA" w:rsidRPr="00F7122C">
        <w:rPr>
          <w:rFonts w:ascii="Calibri" w:hAnsi="Calibri"/>
        </w:rPr>
        <w:t>ox predation on wildlife are FFG</w:t>
      </w:r>
      <w:r w:rsidR="00C816A9" w:rsidRPr="00F7122C">
        <w:rPr>
          <w:rFonts w:ascii="Calibri" w:hAnsi="Calibri"/>
        </w:rPr>
        <w:t xml:space="preserve"> Act </w:t>
      </w:r>
      <w:r w:rsidR="00235DDA" w:rsidRPr="00F7122C">
        <w:rPr>
          <w:rFonts w:ascii="Calibri" w:hAnsi="Calibri"/>
        </w:rPr>
        <w:t xml:space="preserve">listed potentially threatening processes with approved Action Statements. The spread of </w:t>
      </w:r>
      <w:r w:rsidR="00235DDA" w:rsidRPr="00F7122C">
        <w:rPr>
          <w:rFonts w:ascii="Calibri" w:hAnsi="Calibri"/>
          <w:i/>
        </w:rPr>
        <w:t>Phytophthora cinnamomi</w:t>
      </w:r>
      <w:r w:rsidR="00235DDA" w:rsidRPr="00F7122C">
        <w:rPr>
          <w:rFonts w:ascii="Calibri" w:hAnsi="Calibri"/>
        </w:rPr>
        <w:t xml:space="preserve"> into parks and reserves is also an FFG</w:t>
      </w:r>
      <w:r w:rsidR="00C816A9" w:rsidRPr="00F7122C">
        <w:rPr>
          <w:rFonts w:ascii="Calibri" w:hAnsi="Calibri"/>
        </w:rPr>
        <w:t xml:space="preserve"> Act </w:t>
      </w:r>
      <w:r w:rsidR="00235DDA" w:rsidRPr="00F7122C">
        <w:rPr>
          <w:rFonts w:ascii="Calibri" w:hAnsi="Calibri"/>
        </w:rPr>
        <w:t>listed potentially threatening process, and an Action Statement is in preparation.</w:t>
      </w:r>
    </w:p>
    <w:p w14:paraId="17270CE7" w14:textId="77777777" w:rsidR="00235DDA" w:rsidRPr="00F7122C" w:rsidRDefault="00235DDA" w:rsidP="00235DDA">
      <w:pPr>
        <w:autoSpaceDE w:val="0"/>
        <w:autoSpaceDN w:val="0"/>
        <w:adjustRightInd w:val="0"/>
        <w:jc w:val="both"/>
        <w:rPr>
          <w:rFonts w:ascii="Calibri" w:hAnsi="Calibri"/>
          <w:b/>
          <w:sz w:val="20"/>
        </w:rPr>
      </w:pPr>
    </w:p>
    <w:p w14:paraId="5026B9C2" w14:textId="77777777" w:rsidR="00C22709" w:rsidRDefault="00C22709">
      <w:pPr>
        <w:rPr>
          <w:rFonts w:ascii="Calibri" w:hAnsi="Calibri"/>
          <w:b/>
          <w:sz w:val="20"/>
        </w:rPr>
      </w:pPr>
      <w:r>
        <w:rPr>
          <w:rFonts w:ascii="Calibri" w:hAnsi="Calibri"/>
        </w:rPr>
        <w:br w:type="page"/>
      </w:r>
    </w:p>
    <w:p w14:paraId="78B11805" w14:textId="77777777" w:rsidR="00235DDA" w:rsidRPr="00F7122C" w:rsidRDefault="00235DDA" w:rsidP="005E1A59">
      <w:pPr>
        <w:pStyle w:val="Captiontablesfigures"/>
        <w:spacing w:after="120"/>
        <w:rPr>
          <w:rFonts w:ascii="Calibri" w:hAnsi="Calibri"/>
        </w:rPr>
      </w:pPr>
      <w:r w:rsidRPr="00F7122C">
        <w:rPr>
          <w:rFonts w:ascii="Calibri" w:hAnsi="Calibri"/>
        </w:rPr>
        <w:lastRenderedPageBreak/>
        <w:t xml:space="preserve">Table </w:t>
      </w:r>
      <w:r w:rsidR="005B2B2C" w:rsidRPr="00F7122C">
        <w:rPr>
          <w:rFonts w:ascii="Calibri" w:hAnsi="Calibri"/>
        </w:rPr>
        <w:t>3</w:t>
      </w:r>
      <w:r w:rsidR="00E90755">
        <w:rPr>
          <w:rFonts w:ascii="Calibri" w:hAnsi="Calibri"/>
        </w:rPr>
        <w:t>:</w:t>
      </w:r>
      <w:r w:rsidRPr="00F7122C">
        <w:rPr>
          <w:rFonts w:ascii="Calibri" w:hAnsi="Calibri"/>
        </w:rPr>
        <w:t xml:space="preserve"> Threatening processes </w:t>
      </w:r>
      <w:r w:rsidR="00106607" w:rsidRPr="00F7122C">
        <w:rPr>
          <w:rFonts w:ascii="Calibri" w:hAnsi="Calibri"/>
        </w:rPr>
        <w:t xml:space="preserve">listed under the </w:t>
      </w:r>
      <w:r w:rsidR="000E6F52" w:rsidRPr="00F7122C">
        <w:rPr>
          <w:rFonts w:ascii="Calibri" w:hAnsi="Calibri"/>
          <w:i/>
        </w:rPr>
        <w:t>Environment Protection and Biodiversity Conservation Act 1999</w:t>
      </w:r>
      <w:r w:rsidR="00106607" w:rsidRPr="00F7122C">
        <w:rPr>
          <w:rFonts w:ascii="Calibri" w:hAnsi="Calibri"/>
          <w:i/>
        </w:rPr>
        <w:t xml:space="preserve"> </w:t>
      </w:r>
      <w:r w:rsidR="00106607" w:rsidRPr="00F7122C">
        <w:rPr>
          <w:rFonts w:ascii="Calibri" w:hAnsi="Calibri"/>
        </w:rPr>
        <w:t xml:space="preserve">(Cwth) and the </w:t>
      </w:r>
      <w:r w:rsidR="00106607" w:rsidRPr="00F7122C">
        <w:rPr>
          <w:rFonts w:ascii="Calibri" w:hAnsi="Calibri"/>
          <w:i/>
        </w:rPr>
        <w:t>Flora and Fauna Guarantee Act 1988</w:t>
      </w:r>
      <w:r w:rsidR="00106607" w:rsidRPr="00F7122C">
        <w:rPr>
          <w:rFonts w:ascii="Calibri" w:hAnsi="Calibri"/>
        </w:rPr>
        <w:t xml:space="preserve"> (Vic)</w:t>
      </w:r>
      <w:r w:rsidRPr="00F7122C">
        <w:rPr>
          <w:rFonts w:ascii="Calibri" w:hAnsi="Calibri"/>
        </w:rPr>
        <w:t>, extending beyond Victoria relevant to all RFA regions, for which national Threat Abatement Plans have been adopted</w:t>
      </w:r>
      <w:r w:rsidR="00966732">
        <w:rPr>
          <w:rFonts w:ascii="Calibri" w:hAnsi="Calibri"/>
        </w:rPr>
        <w:t xml:space="preserve"> (as at 30 June 2009)</w:t>
      </w:r>
      <w:r w:rsidRPr="00F7122C">
        <w:rPr>
          <w:rFonts w:ascii="Calibri" w:hAnsi="Calibri"/>
        </w:rPr>
        <w:t>.</w:t>
      </w:r>
    </w:p>
    <w:tbl>
      <w:tblPr>
        <w:tblW w:w="8236" w:type="dxa"/>
        <w:jc w:val="center"/>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4"/>
        <w:gridCol w:w="3452"/>
      </w:tblGrid>
      <w:tr w:rsidR="00235DDA" w:rsidRPr="00F7122C" w14:paraId="3C76510A" w14:textId="77777777" w:rsidTr="00A02EB5">
        <w:trPr>
          <w:jc w:val="center"/>
        </w:trPr>
        <w:tc>
          <w:tcPr>
            <w:tcW w:w="4784" w:type="dxa"/>
          </w:tcPr>
          <w:p w14:paraId="3CF38222"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Threatening process</w:t>
            </w:r>
          </w:p>
        </w:tc>
        <w:tc>
          <w:tcPr>
            <w:tcW w:w="3452" w:type="dxa"/>
          </w:tcPr>
          <w:p w14:paraId="64D43807"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Progress</w:t>
            </w:r>
          </w:p>
        </w:tc>
      </w:tr>
      <w:tr w:rsidR="003632F4" w:rsidRPr="00F7122C" w14:paraId="1D390601" w14:textId="77777777" w:rsidTr="00A02EB5">
        <w:trPr>
          <w:jc w:val="center"/>
        </w:trPr>
        <w:tc>
          <w:tcPr>
            <w:tcW w:w="4784" w:type="dxa"/>
          </w:tcPr>
          <w:p w14:paraId="220FC713" w14:textId="77777777" w:rsidR="003632F4" w:rsidRPr="00F7122C" w:rsidRDefault="003632F4" w:rsidP="00235DDA">
            <w:pPr>
              <w:autoSpaceDE w:val="0"/>
              <w:autoSpaceDN w:val="0"/>
              <w:adjustRightInd w:val="0"/>
              <w:jc w:val="both"/>
              <w:rPr>
                <w:rFonts w:ascii="Calibri" w:hAnsi="Calibri"/>
                <w:sz w:val="20"/>
              </w:rPr>
            </w:pPr>
            <w:r w:rsidRPr="00F7122C">
              <w:rPr>
                <w:rFonts w:ascii="Calibri" w:hAnsi="Calibri"/>
                <w:sz w:val="20"/>
              </w:rPr>
              <w:t>Competition and land degradation by rabbits</w:t>
            </w:r>
          </w:p>
        </w:tc>
        <w:tc>
          <w:tcPr>
            <w:tcW w:w="3452" w:type="dxa"/>
          </w:tcPr>
          <w:p w14:paraId="5254E098" w14:textId="77777777" w:rsidR="003632F4" w:rsidRPr="00F7122C" w:rsidRDefault="003632F4" w:rsidP="003606F8">
            <w:pPr>
              <w:autoSpaceDE w:val="0"/>
              <w:autoSpaceDN w:val="0"/>
              <w:adjustRightInd w:val="0"/>
              <w:jc w:val="both"/>
              <w:rPr>
                <w:rFonts w:ascii="Calibri" w:hAnsi="Calibri"/>
                <w:sz w:val="20"/>
              </w:rPr>
            </w:pPr>
            <w:r w:rsidRPr="00F7122C">
              <w:rPr>
                <w:rFonts w:ascii="Calibri" w:hAnsi="Calibri"/>
                <w:sz w:val="20"/>
              </w:rPr>
              <w:t>Revised threat abatement plan published 2008</w:t>
            </w:r>
            <w:r w:rsidR="009A7EF9" w:rsidRPr="00F7122C">
              <w:rPr>
                <w:rFonts w:ascii="Calibri" w:hAnsi="Calibri"/>
                <w:sz w:val="20"/>
              </w:rPr>
              <w:t>.</w:t>
            </w:r>
          </w:p>
        </w:tc>
      </w:tr>
      <w:tr w:rsidR="003632F4" w:rsidRPr="00F7122C" w14:paraId="5E27A646" w14:textId="77777777" w:rsidTr="00A02EB5">
        <w:trPr>
          <w:jc w:val="center"/>
        </w:trPr>
        <w:tc>
          <w:tcPr>
            <w:tcW w:w="4784" w:type="dxa"/>
          </w:tcPr>
          <w:p w14:paraId="2FA82596" w14:textId="77777777" w:rsidR="003632F4" w:rsidRPr="00F7122C" w:rsidRDefault="003632F4" w:rsidP="00235DDA">
            <w:pPr>
              <w:jc w:val="both"/>
              <w:rPr>
                <w:rFonts w:ascii="Calibri" w:hAnsi="Calibri"/>
                <w:sz w:val="20"/>
              </w:rPr>
            </w:pPr>
            <w:r w:rsidRPr="00F7122C">
              <w:rPr>
                <w:rFonts w:ascii="Calibri" w:hAnsi="Calibri"/>
                <w:sz w:val="20"/>
              </w:rPr>
              <w:t>Predation by the European red fox</w:t>
            </w:r>
          </w:p>
        </w:tc>
        <w:tc>
          <w:tcPr>
            <w:tcW w:w="3452" w:type="dxa"/>
          </w:tcPr>
          <w:p w14:paraId="60B6C16F" w14:textId="77777777" w:rsidR="003632F4" w:rsidRPr="00F7122C" w:rsidRDefault="003632F4" w:rsidP="003606F8">
            <w:pPr>
              <w:autoSpaceDE w:val="0"/>
              <w:autoSpaceDN w:val="0"/>
              <w:adjustRightInd w:val="0"/>
              <w:jc w:val="both"/>
              <w:rPr>
                <w:rFonts w:ascii="Calibri" w:hAnsi="Calibri"/>
                <w:sz w:val="20"/>
              </w:rPr>
            </w:pPr>
            <w:r w:rsidRPr="00F7122C">
              <w:rPr>
                <w:rFonts w:ascii="Calibri" w:hAnsi="Calibri"/>
                <w:sz w:val="20"/>
              </w:rPr>
              <w:t>Revised threat abatement plan published 2008</w:t>
            </w:r>
            <w:r w:rsidR="009A7EF9" w:rsidRPr="00F7122C">
              <w:rPr>
                <w:rFonts w:ascii="Calibri" w:hAnsi="Calibri"/>
                <w:sz w:val="20"/>
              </w:rPr>
              <w:t>.</w:t>
            </w:r>
          </w:p>
        </w:tc>
      </w:tr>
      <w:tr w:rsidR="003632F4" w:rsidRPr="00F7122C" w14:paraId="1364DCE8" w14:textId="77777777" w:rsidTr="00A02EB5">
        <w:trPr>
          <w:jc w:val="center"/>
        </w:trPr>
        <w:tc>
          <w:tcPr>
            <w:tcW w:w="4784" w:type="dxa"/>
          </w:tcPr>
          <w:p w14:paraId="3222BB4C" w14:textId="77777777" w:rsidR="003632F4" w:rsidRPr="00F7122C" w:rsidRDefault="003632F4" w:rsidP="00235DDA">
            <w:pPr>
              <w:jc w:val="both"/>
              <w:rPr>
                <w:rFonts w:ascii="Calibri" w:hAnsi="Calibri"/>
                <w:sz w:val="20"/>
              </w:rPr>
            </w:pPr>
            <w:r w:rsidRPr="00F7122C">
              <w:rPr>
                <w:rFonts w:ascii="Calibri" w:hAnsi="Calibri"/>
                <w:sz w:val="20"/>
              </w:rPr>
              <w:t>Predation by feral cats</w:t>
            </w:r>
          </w:p>
        </w:tc>
        <w:tc>
          <w:tcPr>
            <w:tcW w:w="3452" w:type="dxa"/>
          </w:tcPr>
          <w:p w14:paraId="797833B7" w14:textId="77777777" w:rsidR="003632F4" w:rsidRPr="00F7122C" w:rsidRDefault="003632F4" w:rsidP="003606F8">
            <w:pPr>
              <w:autoSpaceDE w:val="0"/>
              <w:autoSpaceDN w:val="0"/>
              <w:adjustRightInd w:val="0"/>
              <w:jc w:val="both"/>
              <w:rPr>
                <w:rFonts w:ascii="Calibri" w:hAnsi="Calibri"/>
                <w:sz w:val="20"/>
              </w:rPr>
            </w:pPr>
            <w:r w:rsidRPr="00F7122C">
              <w:rPr>
                <w:rFonts w:ascii="Calibri" w:hAnsi="Calibri"/>
                <w:sz w:val="20"/>
              </w:rPr>
              <w:t>Revised threat abatement plan published 2008</w:t>
            </w:r>
            <w:r w:rsidR="009A7EF9" w:rsidRPr="00F7122C">
              <w:rPr>
                <w:rFonts w:ascii="Calibri" w:hAnsi="Calibri"/>
                <w:sz w:val="20"/>
              </w:rPr>
              <w:t>.</w:t>
            </w:r>
          </w:p>
        </w:tc>
      </w:tr>
      <w:tr w:rsidR="003632F4" w:rsidRPr="00F7122C" w14:paraId="266AE245" w14:textId="77777777" w:rsidTr="00A02EB5">
        <w:trPr>
          <w:jc w:val="center"/>
        </w:trPr>
        <w:tc>
          <w:tcPr>
            <w:tcW w:w="4784" w:type="dxa"/>
          </w:tcPr>
          <w:p w14:paraId="1F7B79A3" w14:textId="77777777" w:rsidR="003632F4" w:rsidRPr="00F7122C" w:rsidRDefault="003632F4" w:rsidP="00235DDA">
            <w:pPr>
              <w:jc w:val="both"/>
              <w:rPr>
                <w:rFonts w:ascii="Calibri" w:hAnsi="Calibri"/>
                <w:sz w:val="20"/>
              </w:rPr>
            </w:pPr>
            <w:r w:rsidRPr="00F7122C">
              <w:rPr>
                <w:rFonts w:ascii="Calibri" w:hAnsi="Calibri"/>
                <w:sz w:val="20"/>
              </w:rPr>
              <w:t>Disease caused by the root-rot fungus (</w:t>
            </w:r>
            <w:r w:rsidRPr="00F7122C">
              <w:rPr>
                <w:rFonts w:ascii="Calibri" w:hAnsi="Calibri"/>
                <w:i/>
                <w:sz w:val="20"/>
              </w:rPr>
              <w:t>Phytophthora cinnamomi</w:t>
            </w:r>
            <w:r w:rsidRPr="00F7122C">
              <w:rPr>
                <w:rFonts w:ascii="Calibri" w:hAnsi="Calibri"/>
                <w:sz w:val="20"/>
              </w:rPr>
              <w:t>)</w:t>
            </w:r>
          </w:p>
        </w:tc>
        <w:tc>
          <w:tcPr>
            <w:tcW w:w="3452" w:type="dxa"/>
          </w:tcPr>
          <w:p w14:paraId="5EF63562" w14:textId="77777777" w:rsidR="003632F4" w:rsidRPr="00F7122C" w:rsidRDefault="003632F4" w:rsidP="003606F8">
            <w:pPr>
              <w:autoSpaceDE w:val="0"/>
              <w:autoSpaceDN w:val="0"/>
              <w:adjustRightInd w:val="0"/>
              <w:jc w:val="both"/>
              <w:rPr>
                <w:rFonts w:ascii="Calibri" w:hAnsi="Calibri"/>
                <w:sz w:val="20"/>
              </w:rPr>
            </w:pPr>
            <w:r w:rsidRPr="00F7122C">
              <w:rPr>
                <w:rFonts w:ascii="Calibri" w:hAnsi="Calibri"/>
                <w:sz w:val="20"/>
              </w:rPr>
              <w:t>Revised threat abatement plan (2009) subject to disallowance motion; outcome will be decided by end 2009.</w:t>
            </w:r>
          </w:p>
        </w:tc>
      </w:tr>
      <w:tr w:rsidR="003632F4" w:rsidRPr="00F7122C" w14:paraId="445A185D" w14:textId="77777777" w:rsidTr="00A02EB5">
        <w:trPr>
          <w:jc w:val="center"/>
        </w:trPr>
        <w:tc>
          <w:tcPr>
            <w:tcW w:w="4784" w:type="dxa"/>
            <w:tcBorders>
              <w:top w:val="single" w:sz="4" w:space="0" w:color="auto"/>
              <w:left w:val="single" w:sz="4" w:space="0" w:color="auto"/>
              <w:bottom w:val="single" w:sz="4" w:space="0" w:color="auto"/>
              <w:right w:val="single" w:sz="4" w:space="0" w:color="auto"/>
            </w:tcBorders>
          </w:tcPr>
          <w:p w14:paraId="6D773998" w14:textId="77777777" w:rsidR="003632F4" w:rsidRPr="00F7122C" w:rsidRDefault="00313866" w:rsidP="00235DDA">
            <w:pPr>
              <w:jc w:val="both"/>
              <w:rPr>
                <w:rFonts w:ascii="Calibri" w:hAnsi="Calibri"/>
                <w:sz w:val="20"/>
              </w:rPr>
            </w:pPr>
            <w:hyperlink r:id="rId37" w:history="1">
              <w:r w:rsidR="003632F4" w:rsidRPr="00F7122C">
                <w:rPr>
                  <w:rStyle w:val="Hyperlink"/>
                  <w:rFonts w:ascii="Calibri" w:hAnsi="Calibri"/>
                  <w:color w:val="auto"/>
                  <w:sz w:val="20"/>
                  <w:u w:val="none"/>
                </w:rPr>
                <w:t>Infection of amphibians with chytrid fungus resulting in chytridiomycosis</w:t>
              </w:r>
            </w:hyperlink>
          </w:p>
        </w:tc>
        <w:tc>
          <w:tcPr>
            <w:tcW w:w="3452" w:type="dxa"/>
            <w:tcBorders>
              <w:top w:val="single" w:sz="4" w:space="0" w:color="auto"/>
              <w:left w:val="single" w:sz="4" w:space="0" w:color="auto"/>
              <w:bottom w:val="single" w:sz="4" w:space="0" w:color="auto"/>
              <w:right w:val="single" w:sz="4" w:space="0" w:color="auto"/>
            </w:tcBorders>
          </w:tcPr>
          <w:p w14:paraId="11E975D5" w14:textId="77777777" w:rsidR="003632F4" w:rsidRPr="00F7122C" w:rsidRDefault="003632F4" w:rsidP="003606F8">
            <w:pPr>
              <w:autoSpaceDE w:val="0"/>
              <w:autoSpaceDN w:val="0"/>
              <w:adjustRightInd w:val="0"/>
              <w:jc w:val="both"/>
              <w:rPr>
                <w:rFonts w:ascii="Calibri" w:hAnsi="Calibri"/>
                <w:sz w:val="20"/>
              </w:rPr>
            </w:pPr>
            <w:r w:rsidRPr="00F7122C">
              <w:rPr>
                <w:rFonts w:ascii="Calibri" w:hAnsi="Calibri"/>
                <w:sz w:val="20"/>
              </w:rPr>
              <w:t>Published in 2006</w:t>
            </w:r>
            <w:r w:rsidR="009A7EF9" w:rsidRPr="00F7122C">
              <w:rPr>
                <w:rFonts w:ascii="Calibri" w:hAnsi="Calibri"/>
                <w:sz w:val="20"/>
              </w:rPr>
              <w:t>.</w:t>
            </w:r>
          </w:p>
        </w:tc>
      </w:tr>
    </w:tbl>
    <w:p w14:paraId="4F65732A" w14:textId="77777777" w:rsidR="00676FAF" w:rsidRPr="00F7122C" w:rsidRDefault="00676FAF" w:rsidP="00235DDA">
      <w:pPr>
        <w:ind w:right="-57"/>
        <w:jc w:val="both"/>
        <w:rPr>
          <w:rFonts w:ascii="Calibri" w:hAnsi="Calibri"/>
          <w:b/>
          <w:color w:val="000000"/>
          <w:szCs w:val="22"/>
          <w:u w:val="single"/>
        </w:rPr>
      </w:pPr>
    </w:p>
    <w:p w14:paraId="01FFE1C3" w14:textId="77777777" w:rsidR="00235DDA" w:rsidRPr="00F7122C" w:rsidRDefault="00235DDA" w:rsidP="00235DDA">
      <w:pPr>
        <w:ind w:right="-57"/>
        <w:jc w:val="both"/>
        <w:rPr>
          <w:rFonts w:ascii="Calibri" w:hAnsi="Calibri"/>
          <w:b/>
          <w:color w:val="000000"/>
          <w:szCs w:val="22"/>
          <w:u w:val="single"/>
        </w:rPr>
      </w:pPr>
      <w:r w:rsidRPr="00F7122C">
        <w:rPr>
          <w:rFonts w:ascii="Calibri" w:hAnsi="Calibri"/>
          <w:b/>
          <w:color w:val="000000"/>
          <w:szCs w:val="22"/>
          <w:u w:val="single"/>
        </w:rPr>
        <w:t>Central Highlands</w:t>
      </w:r>
    </w:p>
    <w:p w14:paraId="50849E9A" w14:textId="77777777" w:rsidR="00235DDA" w:rsidRPr="00F7122C" w:rsidRDefault="009653DA" w:rsidP="00235DDA">
      <w:pPr>
        <w:autoSpaceDE w:val="0"/>
        <w:autoSpaceDN w:val="0"/>
        <w:adjustRightInd w:val="0"/>
        <w:jc w:val="both"/>
        <w:rPr>
          <w:rFonts w:ascii="Calibri" w:hAnsi="Calibri"/>
        </w:rPr>
      </w:pPr>
      <w:r w:rsidRPr="00F7122C">
        <w:rPr>
          <w:rFonts w:ascii="Calibri" w:hAnsi="Calibri"/>
        </w:rPr>
        <w:t xml:space="preserve">There are 23 species listed under both the EPBC and FFG Acts, which are found in the Central Highlands RFA region and which can also be found outside Victoria. </w:t>
      </w:r>
      <w:r w:rsidR="00235DDA" w:rsidRPr="00F7122C">
        <w:rPr>
          <w:rFonts w:ascii="Calibri" w:hAnsi="Calibri"/>
        </w:rPr>
        <w:t xml:space="preserve">Since the signing of the RFA, eight of these species have had Recovery Plans adopted (Table </w:t>
      </w:r>
      <w:r w:rsidR="005B2B2C" w:rsidRPr="00F7122C">
        <w:rPr>
          <w:rFonts w:ascii="Calibri" w:hAnsi="Calibri"/>
        </w:rPr>
        <w:t>4</w:t>
      </w:r>
      <w:r w:rsidR="00235DDA" w:rsidRPr="00F7122C">
        <w:rPr>
          <w:rFonts w:ascii="Calibri" w:hAnsi="Calibri"/>
        </w:rPr>
        <w:t xml:space="preserve">). All of these species have approved Action Statements.  In addition, Recovery Plans for 15 species are in preparation, including </w:t>
      </w:r>
      <w:r w:rsidR="004653B4" w:rsidRPr="00F7122C">
        <w:rPr>
          <w:rFonts w:ascii="Calibri" w:hAnsi="Calibri"/>
        </w:rPr>
        <w:t xml:space="preserve">the </w:t>
      </w:r>
      <w:r w:rsidR="00235DDA" w:rsidRPr="00F7122C">
        <w:rPr>
          <w:rFonts w:ascii="Calibri" w:hAnsi="Calibri"/>
        </w:rPr>
        <w:t>Spot-tailed Quoll, Curly Sedge and Alpine Tree-frog.</w:t>
      </w:r>
    </w:p>
    <w:p w14:paraId="0AC54C99" w14:textId="77777777" w:rsidR="00235DDA" w:rsidRPr="00F7122C" w:rsidRDefault="00235DDA" w:rsidP="00235DDA">
      <w:pPr>
        <w:autoSpaceDE w:val="0"/>
        <w:autoSpaceDN w:val="0"/>
        <w:adjustRightInd w:val="0"/>
        <w:jc w:val="both"/>
        <w:rPr>
          <w:rFonts w:ascii="Calibri" w:hAnsi="Calibri"/>
          <w:b/>
          <w:sz w:val="20"/>
        </w:rPr>
      </w:pPr>
    </w:p>
    <w:p w14:paraId="4E183B1C" w14:textId="77777777" w:rsidR="00235DDA" w:rsidRPr="00F7122C" w:rsidRDefault="00235DDA" w:rsidP="005E1A59">
      <w:pPr>
        <w:pStyle w:val="Captiontablesfigures"/>
        <w:spacing w:after="120"/>
        <w:ind w:right="612"/>
        <w:rPr>
          <w:rFonts w:ascii="Calibri" w:hAnsi="Calibri"/>
        </w:rPr>
      </w:pPr>
      <w:r w:rsidRPr="00F7122C">
        <w:rPr>
          <w:rFonts w:ascii="Calibri" w:hAnsi="Calibri"/>
        </w:rPr>
        <w:t xml:space="preserve">Table </w:t>
      </w:r>
      <w:r w:rsidR="005B2B2C" w:rsidRPr="00F7122C">
        <w:rPr>
          <w:rFonts w:ascii="Calibri" w:hAnsi="Calibri"/>
        </w:rPr>
        <w:t>4</w:t>
      </w:r>
      <w:r w:rsidR="00E90755">
        <w:rPr>
          <w:rFonts w:ascii="Calibri" w:hAnsi="Calibri"/>
        </w:rPr>
        <w:t>:</w:t>
      </w:r>
      <w:r w:rsidRPr="00F7122C">
        <w:rPr>
          <w:rFonts w:ascii="Calibri" w:hAnsi="Calibri"/>
        </w:rPr>
        <w:t xml:space="preserve"> Species </w:t>
      </w:r>
      <w:r w:rsidR="00B301CB" w:rsidRPr="00F7122C">
        <w:rPr>
          <w:rFonts w:ascii="Calibri" w:hAnsi="Calibri"/>
        </w:rPr>
        <w:t xml:space="preserve">listed under the </w:t>
      </w:r>
      <w:r w:rsidR="000E6F52" w:rsidRPr="00F7122C">
        <w:rPr>
          <w:rFonts w:ascii="Calibri" w:hAnsi="Calibri"/>
          <w:i/>
        </w:rPr>
        <w:t>Environment Protection and Biodiversity Conservation Act 1999</w:t>
      </w:r>
      <w:r w:rsidR="00B301CB" w:rsidRPr="00F7122C">
        <w:rPr>
          <w:rFonts w:ascii="Calibri" w:hAnsi="Calibri"/>
        </w:rPr>
        <w:t xml:space="preserve"> (Cwth) and the </w:t>
      </w:r>
      <w:r w:rsidR="00B301CB" w:rsidRPr="00F7122C">
        <w:rPr>
          <w:rFonts w:ascii="Calibri" w:hAnsi="Calibri"/>
          <w:i/>
        </w:rPr>
        <w:t xml:space="preserve">Flora and Fauna Guarantee Act 1988 </w:t>
      </w:r>
      <w:r w:rsidR="00B301CB" w:rsidRPr="00F7122C">
        <w:rPr>
          <w:rFonts w:ascii="Calibri" w:hAnsi="Calibri"/>
        </w:rPr>
        <w:t>(Vic)</w:t>
      </w:r>
      <w:r w:rsidRPr="00F7122C">
        <w:rPr>
          <w:rFonts w:ascii="Calibri" w:hAnsi="Calibri"/>
        </w:rPr>
        <w:t>, extending beyond Victoria and found in the Central Highlands RFA region, for which Recovery Plans have been adopted</w:t>
      </w:r>
      <w:r w:rsidR="00966732">
        <w:rPr>
          <w:rFonts w:ascii="Calibri" w:hAnsi="Calibri"/>
        </w:rPr>
        <w:t xml:space="preserve"> (as at 30 June 2009)</w:t>
      </w:r>
      <w:r w:rsidRPr="00F7122C">
        <w:rPr>
          <w:rFonts w:ascii="Calibri" w:hAnsi="Calibri"/>
        </w:rPr>
        <w:t>.</w:t>
      </w:r>
    </w:p>
    <w:tbl>
      <w:tblPr>
        <w:tblW w:w="7604"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2510"/>
        <w:gridCol w:w="2735"/>
      </w:tblGrid>
      <w:tr w:rsidR="00235DDA" w:rsidRPr="00F7122C" w14:paraId="07B9515B" w14:textId="77777777" w:rsidTr="00F36C37">
        <w:tc>
          <w:tcPr>
            <w:tcW w:w="2359" w:type="dxa"/>
          </w:tcPr>
          <w:p w14:paraId="12A07D7D" w14:textId="77777777" w:rsidR="00235DDA" w:rsidRPr="00F7122C" w:rsidRDefault="00235DDA" w:rsidP="00F36C37">
            <w:pPr>
              <w:ind w:left="-462" w:firstLine="440"/>
              <w:rPr>
                <w:rFonts w:ascii="Calibri" w:hAnsi="Calibri"/>
                <w:b/>
                <w:bCs/>
                <w:sz w:val="20"/>
              </w:rPr>
            </w:pPr>
            <w:r w:rsidRPr="00F7122C">
              <w:rPr>
                <w:rFonts w:ascii="Calibri" w:hAnsi="Calibri"/>
                <w:b/>
                <w:bCs/>
                <w:sz w:val="20"/>
              </w:rPr>
              <w:t>Scientific Name</w:t>
            </w:r>
          </w:p>
        </w:tc>
        <w:tc>
          <w:tcPr>
            <w:tcW w:w="2510" w:type="dxa"/>
          </w:tcPr>
          <w:p w14:paraId="31FACF7F" w14:textId="77777777" w:rsidR="00235DDA" w:rsidRPr="00F7122C" w:rsidRDefault="00235DDA" w:rsidP="00F36C37">
            <w:pPr>
              <w:rPr>
                <w:rFonts w:ascii="Calibri" w:hAnsi="Calibri"/>
                <w:b/>
                <w:bCs/>
                <w:sz w:val="20"/>
              </w:rPr>
            </w:pPr>
            <w:r w:rsidRPr="00F7122C">
              <w:rPr>
                <w:rFonts w:ascii="Calibri" w:hAnsi="Calibri"/>
                <w:b/>
                <w:bCs/>
                <w:sz w:val="20"/>
              </w:rPr>
              <w:t>Common Name</w:t>
            </w:r>
          </w:p>
        </w:tc>
        <w:tc>
          <w:tcPr>
            <w:tcW w:w="2735" w:type="dxa"/>
          </w:tcPr>
          <w:p w14:paraId="7DF6FF9E" w14:textId="77777777" w:rsidR="00235DDA" w:rsidRPr="00F7122C" w:rsidRDefault="00235DDA" w:rsidP="00F36C37">
            <w:pPr>
              <w:rPr>
                <w:rFonts w:ascii="Calibri" w:hAnsi="Calibri"/>
                <w:b/>
                <w:bCs/>
                <w:sz w:val="20"/>
              </w:rPr>
            </w:pPr>
            <w:r w:rsidRPr="00F7122C">
              <w:rPr>
                <w:rFonts w:ascii="Calibri" w:hAnsi="Calibri"/>
                <w:b/>
                <w:bCs/>
                <w:sz w:val="20"/>
              </w:rPr>
              <w:t>Recovery Plan Status</w:t>
            </w:r>
          </w:p>
        </w:tc>
      </w:tr>
      <w:tr w:rsidR="00235DDA" w:rsidRPr="00F7122C" w14:paraId="13E1CC52" w14:textId="77777777" w:rsidTr="00F36C37">
        <w:tc>
          <w:tcPr>
            <w:tcW w:w="2359" w:type="dxa"/>
          </w:tcPr>
          <w:p w14:paraId="6B72B466" w14:textId="77777777" w:rsidR="00235DDA" w:rsidRPr="00F7122C" w:rsidRDefault="00235DDA" w:rsidP="00F36C37">
            <w:pPr>
              <w:rPr>
                <w:rFonts w:ascii="Calibri" w:hAnsi="Calibri"/>
                <w:i/>
                <w:iCs/>
                <w:sz w:val="20"/>
              </w:rPr>
            </w:pPr>
            <w:r w:rsidRPr="00F7122C">
              <w:rPr>
                <w:rFonts w:ascii="Calibri" w:hAnsi="Calibri"/>
                <w:i/>
                <w:iCs/>
                <w:sz w:val="20"/>
              </w:rPr>
              <w:t>Lathamus discolor</w:t>
            </w:r>
          </w:p>
        </w:tc>
        <w:tc>
          <w:tcPr>
            <w:tcW w:w="2510" w:type="dxa"/>
          </w:tcPr>
          <w:p w14:paraId="2A7F8A91" w14:textId="77777777" w:rsidR="00235DDA" w:rsidRPr="00F7122C" w:rsidRDefault="00235DDA" w:rsidP="00F36C37">
            <w:pPr>
              <w:rPr>
                <w:rFonts w:ascii="Calibri" w:hAnsi="Calibri"/>
                <w:sz w:val="20"/>
              </w:rPr>
            </w:pPr>
            <w:r w:rsidRPr="00F7122C">
              <w:rPr>
                <w:rFonts w:ascii="Calibri" w:hAnsi="Calibri"/>
                <w:sz w:val="20"/>
              </w:rPr>
              <w:t>Swift Parrot</w:t>
            </w:r>
          </w:p>
        </w:tc>
        <w:tc>
          <w:tcPr>
            <w:tcW w:w="2735" w:type="dxa"/>
          </w:tcPr>
          <w:p w14:paraId="79F3AA86" w14:textId="77777777" w:rsidR="00235DDA" w:rsidRPr="00F7122C" w:rsidRDefault="00235DDA" w:rsidP="00F36C37">
            <w:pPr>
              <w:rPr>
                <w:rFonts w:ascii="Calibri" w:hAnsi="Calibri"/>
                <w:sz w:val="20"/>
              </w:rPr>
            </w:pPr>
            <w:r w:rsidRPr="00F7122C">
              <w:rPr>
                <w:rFonts w:ascii="Calibri" w:hAnsi="Calibri"/>
                <w:sz w:val="20"/>
              </w:rPr>
              <w:t>Adopted 200</w:t>
            </w:r>
            <w:r w:rsidR="001951AD" w:rsidRPr="00F7122C">
              <w:rPr>
                <w:rFonts w:ascii="Calibri" w:hAnsi="Calibri"/>
                <w:sz w:val="20"/>
              </w:rPr>
              <w:t>2 under review</w:t>
            </w:r>
          </w:p>
        </w:tc>
      </w:tr>
      <w:tr w:rsidR="00235DDA" w:rsidRPr="00F7122C" w14:paraId="0FD30C2E" w14:textId="77777777" w:rsidTr="00F36C37">
        <w:tc>
          <w:tcPr>
            <w:tcW w:w="2359" w:type="dxa"/>
          </w:tcPr>
          <w:p w14:paraId="58682002" w14:textId="77777777" w:rsidR="00235DDA" w:rsidRPr="00F7122C" w:rsidRDefault="00235DDA" w:rsidP="00F36C37">
            <w:pPr>
              <w:rPr>
                <w:rFonts w:ascii="Calibri" w:hAnsi="Calibri"/>
                <w:i/>
                <w:iCs/>
                <w:sz w:val="20"/>
              </w:rPr>
            </w:pPr>
            <w:r w:rsidRPr="00F7122C">
              <w:rPr>
                <w:rFonts w:ascii="Calibri" w:hAnsi="Calibri"/>
                <w:i/>
                <w:iCs/>
                <w:sz w:val="20"/>
              </w:rPr>
              <w:t>Xerochrysum palustre</w:t>
            </w:r>
          </w:p>
        </w:tc>
        <w:tc>
          <w:tcPr>
            <w:tcW w:w="2510" w:type="dxa"/>
          </w:tcPr>
          <w:p w14:paraId="2DA0CBBD" w14:textId="77777777" w:rsidR="00235DDA" w:rsidRPr="00F7122C" w:rsidRDefault="00235DDA" w:rsidP="00F36C37">
            <w:pPr>
              <w:rPr>
                <w:rFonts w:ascii="Calibri" w:hAnsi="Calibri"/>
                <w:sz w:val="20"/>
              </w:rPr>
            </w:pPr>
            <w:r w:rsidRPr="00F7122C">
              <w:rPr>
                <w:rFonts w:ascii="Calibri" w:hAnsi="Calibri"/>
                <w:sz w:val="20"/>
              </w:rPr>
              <w:t>Swamp Everlasting</w:t>
            </w:r>
          </w:p>
        </w:tc>
        <w:tc>
          <w:tcPr>
            <w:tcW w:w="2735" w:type="dxa"/>
          </w:tcPr>
          <w:p w14:paraId="0CB4D16D" w14:textId="77777777" w:rsidR="00235DDA" w:rsidRPr="00F7122C" w:rsidRDefault="00235DDA" w:rsidP="00F36C37">
            <w:pPr>
              <w:rPr>
                <w:rFonts w:ascii="Calibri" w:hAnsi="Calibri"/>
                <w:sz w:val="20"/>
              </w:rPr>
            </w:pPr>
            <w:r w:rsidRPr="00F7122C">
              <w:rPr>
                <w:rFonts w:ascii="Calibri" w:hAnsi="Calibri"/>
                <w:sz w:val="20"/>
              </w:rPr>
              <w:t>Adopted 2004</w:t>
            </w:r>
          </w:p>
        </w:tc>
      </w:tr>
      <w:tr w:rsidR="00235DDA" w:rsidRPr="00F7122C" w14:paraId="23C90711" w14:textId="77777777" w:rsidTr="00F36C37">
        <w:tc>
          <w:tcPr>
            <w:tcW w:w="2359" w:type="dxa"/>
          </w:tcPr>
          <w:p w14:paraId="2E87026D" w14:textId="77777777" w:rsidR="00235DDA" w:rsidRPr="00F7122C" w:rsidRDefault="00235DDA" w:rsidP="00F36C37">
            <w:pPr>
              <w:rPr>
                <w:rFonts w:ascii="Calibri" w:hAnsi="Calibri"/>
                <w:i/>
                <w:iCs/>
                <w:sz w:val="20"/>
              </w:rPr>
            </w:pPr>
            <w:r w:rsidRPr="00F7122C">
              <w:rPr>
                <w:rFonts w:ascii="Calibri" w:hAnsi="Calibri"/>
                <w:i/>
                <w:iCs/>
                <w:sz w:val="20"/>
              </w:rPr>
              <w:t>Xanthomyza phrygia</w:t>
            </w:r>
          </w:p>
        </w:tc>
        <w:tc>
          <w:tcPr>
            <w:tcW w:w="2510" w:type="dxa"/>
          </w:tcPr>
          <w:p w14:paraId="0C74CE8A" w14:textId="77777777" w:rsidR="00235DDA" w:rsidRPr="00F7122C" w:rsidRDefault="00235DDA" w:rsidP="00F36C37">
            <w:pPr>
              <w:rPr>
                <w:rFonts w:ascii="Calibri" w:hAnsi="Calibri"/>
                <w:sz w:val="20"/>
              </w:rPr>
            </w:pPr>
            <w:r w:rsidRPr="00F7122C">
              <w:rPr>
                <w:rFonts w:ascii="Calibri" w:hAnsi="Calibri"/>
                <w:sz w:val="20"/>
              </w:rPr>
              <w:t>Regent Honeyeater</w:t>
            </w:r>
          </w:p>
        </w:tc>
        <w:tc>
          <w:tcPr>
            <w:tcW w:w="2735" w:type="dxa"/>
          </w:tcPr>
          <w:p w14:paraId="78244DC9" w14:textId="77777777" w:rsidR="00235DDA" w:rsidRPr="00F7122C" w:rsidRDefault="00235DDA" w:rsidP="00F36C37">
            <w:pPr>
              <w:rPr>
                <w:rFonts w:ascii="Calibri" w:hAnsi="Calibri"/>
                <w:sz w:val="20"/>
              </w:rPr>
            </w:pPr>
            <w:r w:rsidRPr="00F7122C">
              <w:rPr>
                <w:rFonts w:ascii="Calibri" w:hAnsi="Calibri"/>
                <w:sz w:val="20"/>
              </w:rPr>
              <w:t>Adopted 2000 under review</w:t>
            </w:r>
          </w:p>
        </w:tc>
      </w:tr>
      <w:tr w:rsidR="00235DDA" w:rsidRPr="00F7122C" w14:paraId="4DFF5CCF" w14:textId="77777777" w:rsidTr="00F36C37">
        <w:tc>
          <w:tcPr>
            <w:tcW w:w="2359" w:type="dxa"/>
          </w:tcPr>
          <w:p w14:paraId="7220D1FE" w14:textId="77777777" w:rsidR="00235DDA" w:rsidRPr="00F7122C" w:rsidRDefault="00235DDA" w:rsidP="00F36C37">
            <w:pPr>
              <w:rPr>
                <w:rFonts w:ascii="Calibri" w:hAnsi="Calibri"/>
                <w:i/>
                <w:iCs/>
                <w:sz w:val="20"/>
              </w:rPr>
            </w:pPr>
            <w:r w:rsidRPr="00F7122C">
              <w:rPr>
                <w:rFonts w:ascii="Calibri" w:hAnsi="Calibri"/>
                <w:i/>
                <w:iCs/>
                <w:sz w:val="20"/>
              </w:rPr>
              <w:t>Caladenia rosella</w:t>
            </w:r>
          </w:p>
        </w:tc>
        <w:tc>
          <w:tcPr>
            <w:tcW w:w="2510" w:type="dxa"/>
          </w:tcPr>
          <w:p w14:paraId="7024EDAA" w14:textId="77777777" w:rsidR="00235DDA" w:rsidRPr="00F7122C" w:rsidRDefault="00235DDA" w:rsidP="00F36C37">
            <w:pPr>
              <w:rPr>
                <w:rFonts w:ascii="Calibri" w:hAnsi="Calibri"/>
                <w:sz w:val="20"/>
              </w:rPr>
            </w:pPr>
            <w:r w:rsidRPr="00F7122C">
              <w:rPr>
                <w:rFonts w:ascii="Calibri" w:hAnsi="Calibri"/>
                <w:sz w:val="20"/>
              </w:rPr>
              <w:t>Little Pink Spider-orchid</w:t>
            </w:r>
          </w:p>
        </w:tc>
        <w:tc>
          <w:tcPr>
            <w:tcW w:w="2735" w:type="dxa"/>
          </w:tcPr>
          <w:p w14:paraId="53BE7E47" w14:textId="77777777" w:rsidR="00235DDA" w:rsidRPr="00F7122C" w:rsidRDefault="00235DDA" w:rsidP="00F36C37">
            <w:pPr>
              <w:rPr>
                <w:rFonts w:ascii="Calibri" w:hAnsi="Calibri"/>
                <w:sz w:val="20"/>
              </w:rPr>
            </w:pPr>
            <w:r w:rsidRPr="00F7122C">
              <w:rPr>
                <w:rFonts w:ascii="Calibri" w:hAnsi="Calibri"/>
                <w:sz w:val="20"/>
              </w:rPr>
              <w:t>Adopted 2001 under review</w:t>
            </w:r>
          </w:p>
        </w:tc>
      </w:tr>
      <w:tr w:rsidR="00235DDA" w:rsidRPr="00F7122C" w14:paraId="2A4B5FF1" w14:textId="77777777" w:rsidTr="00F36C37">
        <w:tc>
          <w:tcPr>
            <w:tcW w:w="2359" w:type="dxa"/>
          </w:tcPr>
          <w:p w14:paraId="58984412" w14:textId="77777777" w:rsidR="00235DDA" w:rsidRPr="00F7122C" w:rsidRDefault="00235DDA" w:rsidP="00F36C37">
            <w:pPr>
              <w:rPr>
                <w:rFonts w:ascii="Calibri" w:hAnsi="Calibri"/>
                <w:i/>
                <w:iCs/>
                <w:sz w:val="20"/>
              </w:rPr>
            </w:pPr>
            <w:r w:rsidRPr="00F7122C">
              <w:rPr>
                <w:rFonts w:ascii="Calibri" w:hAnsi="Calibri"/>
                <w:i/>
                <w:iCs/>
                <w:sz w:val="20"/>
              </w:rPr>
              <w:t>Litoria spenceri</w:t>
            </w:r>
          </w:p>
        </w:tc>
        <w:tc>
          <w:tcPr>
            <w:tcW w:w="2510" w:type="dxa"/>
          </w:tcPr>
          <w:p w14:paraId="64783C54" w14:textId="77777777" w:rsidR="00235DDA" w:rsidRPr="00F7122C" w:rsidRDefault="00235DDA" w:rsidP="00F36C37">
            <w:pPr>
              <w:rPr>
                <w:rFonts w:ascii="Calibri" w:hAnsi="Calibri"/>
                <w:sz w:val="20"/>
              </w:rPr>
            </w:pPr>
            <w:r w:rsidRPr="00F7122C">
              <w:rPr>
                <w:rFonts w:ascii="Calibri" w:hAnsi="Calibri"/>
                <w:sz w:val="20"/>
              </w:rPr>
              <w:t>Spotted Tree Frog</w:t>
            </w:r>
          </w:p>
        </w:tc>
        <w:tc>
          <w:tcPr>
            <w:tcW w:w="2735" w:type="dxa"/>
          </w:tcPr>
          <w:p w14:paraId="73AF61E4" w14:textId="77777777" w:rsidR="00235DDA" w:rsidRPr="00F7122C" w:rsidRDefault="00235DDA" w:rsidP="00F36C37">
            <w:pPr>
              <w:rPr>
                <w:rFonts w:ascii="Calibri" w:hAnsi="Calibri"/>
                <w:sz w:val="20"/>
              </w:rPr>
            </w:pPr>
            <w:r w:rsidRPr="00F7122C">
              <w:rPr>
                <w:rFonts w:ascii="Calibri" w:hAnsi="Calibri"/>
                <w:sz w:val="20"/>
              </w:rPr>
              <w:t>Adopted 2001 under review</w:t>
            </w:r>
          </w:p>
        </w:tc>
      </w:tr>
      <w:tr w:rsidR="00235DDA" w:rsidRPr="00F7122C" w14:paraId="7B30E9A7" w14:textId="77777777" w:rsidTr="00F36C37">
        <w:tc>
          <w:tcPr>
            <w:tcW w:w="2359" w:type="dxa"/>
          </w:tcPr>
          <w:p w14:paraId="28AC5A9F" w14:textId="77777777" w:rsidR="00235DDA" w:rsidRPr="00F7122C" w:rsidRDefault="00235DDA" w:rsidP="00F36C37">
            <w:pPr>
              <w:rPr>
                <w:rFonts w:ascii="Calibri" w:hAnsi="Calibri"/>
                <w:i/>
                <w:iCs/>
                <w:sz w:val="20"/>
              </w:rPr>
            </w:pPr>
            <w:r w:rsidRPr="00F7122C">
              <w:rPr>
                <w:rFonts w:ascii="Calibri" w:hAnsi="Calibri"/>
                <w:i/>
                <w:iCs/>
                <w:sz w:val="20"/>
              </w:rPr>
              <w:t>Delma impar</w:t>
            </w:r>
          </w:p>
        </w:tc>
        <w:tc>
          <w:tcPr>
            <w:tcW w:w="2510" w:type="dxa"/>
          </w:tcPr>
          <w:p w14:paraId="771D56D5" w14:textId="77777777" w:rsidR="00235DDA" w:rsidRPr="00F7122C" w:rsidRDefault="00235DDA" w:rsidP="00F36C37">
            <w:pPr>
              <w:rPr>
                <w:rFonts w:ascii="Calibri" w:hAnsi="Calibri"/>
                <w:sz w:val="20"/>
              </w:rPr>
            </w:pPr>
            <w:r w:rsidRPr="00F7122C">
              <w:rPr>
                <w:rFonts w:ascii="Calibri" w:hAnsi="Calibri"/>
                <w:sz w:val="20"/>
              </w:rPr>
              <w:t>Striped Legless Lizard</w:t>
            </w:r>
          </w:p>
        </w:tc>
        <w:tc>
          <w:tcPr>
            <w:tcW w:w="2735" w:type="dxa"/>
          </w:tcPr>
          <w:p w14:paraId="3B9917C0" w14:textId="77777777" w:rsidR="00235DDA" w:rsidRPr="00F7122C" w:rsidRDefault="00235DDA" w:rsidP="00F36C37">
            <w:pPr>
              <w:rPr>
                <w:rFonts w:ascii="Calibri" w:hAnsi="Calibri"/>
                <w:sz w:val="20"/>
              </w:rPr>
            </w:pPr>
            <w:r w:rsidRPr="00F7122C">
              <w:rPr>
                <w:rFonts w:ascii="Calibri" w:hAnsi="Calibri"/>
                <w:sz w:val="20"/>
              </w:rPr>
              <w:t>Adopted 2002 under review</w:t>
            </w:r>
          </w:p>
        </w:tc>
      </w:tr>
      <w:tr w:rsidR="00235DDA" w:rsidRPr="00F7122C" w14:paraId="54858395" w14:textId="77777777" w:rsidTr="00F36C37">
        <w:tc>
          <w:tcPr>
            <w:tcW w:w="2359" w:type="dxa"/>
          </w:tcPr>
          <w:p w14:paraId="1E80A1C2" w14:textId="77777777" w:rsidR="00235DDA" w:rsidRPr="00F7122C" w:rsidRDefault="00235DDA" w:rsidP="00F36C37">
            <w:pPr>
              <w:rPr>
                <w:rFonts w:ascii="Calibri" w:hAnsi="Calibri"/>
                <w:i/>
                <w:iCs/>
                <w:sz w:val="20"/>
              </w:rPr>
            </w:pPr>
            <w:r w:rsidRPr="00F7122C">
              <w:rPr>
                <w:rFonts w:ascii="Calibri" w:hAnsi="Calibri"/>
                <w:i/>
                <w:iCs/>
                <w:sz w:val="20"/>
              </w:rPr>
              <w:t>Caladenia concolor</w:t>
            </w:r>
          </w:p>
        </w:tc>
        <w:tc>
          <w:tcPr>
            <w:tcW w:w="2510" w:type="dxa"/>
          </w:tcPr>
          <w:p w14:paraId="47CA4D24" w14:textId="77777777" w:rsidR="00235DDA" w:rsidRPr="00F7122C" w:rsidRDefault="00235DDA" w:rsidP="00F36C37">
            <w:pPr>
              <w:rPr>
                <w:rFonts w:ascii="Calibri" w:hAnsi="Calibri"/>
                <w:sz w:val="20"/>
              </w:rPr>
            </w:pPr>
            <w:r w:rsidRPr="00F7122C">
              <w:rPr>
                <w:rFonts w:ascii="Calibri" w:hAnsi="Calibri"/>
                <w:sz w:val="20"/>
              </w:rPr>
              <w:t>Crimson Spider-orchid</w:t>
            </w:r>
          </w:p>
        </w:tc>
        <w:tc>
          <w:tcPr>
            <w:tcW w:w="2735" w:type="dxa"/>
          </w:tcPr>
          <w:p w14:paraId="36FE4ABA" w14:textId="77777777" w:rsidR="00235DDA" w:rsidRPr="00F7122C" w:rsidRDefault="00235DDA" w:rsidP="00F36C37">
            <w:pPr>
              <w:rPr>
                <w:rFonts w:ascii="Calibri" w:hAnsi="Calibri"/>
                <w:sz w:val="20"/>
              </w:rPr>
            </w:pPr>
            <w:r w:rsidRPr="00F7122C">
              <w:rPr>
                <w:rFonts w:ascii="Calibri" w:hAnsi="Calibri"/>
                <w:sz w:val="20"/>
              </w:rPr>
              <w:t>Adopted 2004 under review</w:t>
            </w:r>
          </w:p>
        </w:tc>
      </w:tr>
      <w:tr w:rsidR="00235DDA" w:rsidRPr="00F7122C" w14:paraId="20C3E715" w14:textId="77777777" w:rsidTr="00F36C37">
        <w:tc>
          <w:tcPr>
            <w:tcW w:w="2359" w:type="dxa"/>
          </w:tcPr>
          <w:p w14:paraId="2115C5F2" w14:textId="77777777" w:rsidR="00235DDA" w:rsidRPr="00F7122C" w:rsidRDefault="00235DDA" w:rsidP="00F36C37">
            <w:pPr>
              <w:rPr>
                <w:rFonts w:ascii="Calibri" w:hAnsi="Calibri"/>
                <w:i/>
                <w:iCs/>
                <w:sz w:val="20"/>
              </w:rPr>
            </w:pPr>
            <w:r w:rsidRPr="00F7122C">
              <w:rPr>
                <w:rFonts w:ascii="Calibri" w:hAnsi="Calibri"/>
                <w:i/>
                <w:iCs/>
                <w:sz w:val="20"/>
              </w:rPr>
              <w:t>Pseudomys fumeus</w:t>
            </w:r>
          </w:p>
        </w:tc>
        <w:tc>
          <w:tcPr>
            <w:tcW w:w="2510" w:type="dxa"/>
          </w:tcPr>
          <w:p w14:paraId="5B578E15" w14:textId="77777777" w:rsidR="00235DDA" w:rsidRPr="00F7122C" w:rsidRDefault="00235DDA" w:rsidP="00F36C37">
            <w:pPr>
              <w:rPr>
                <w:rFonts w:ascii="Calibri" w:hAnsi="Calibri"/>
                <w:sz w:val="20"/>
              </w:rPr>
            </w:pPr>
            <w:r w:rsidRPr="00F7122C">
              <w:rPr>
                <w:rFonts w:ascii="Calibri" w:hAnsi="Calibri"/>
                <w:sz w:val="20"/>
              </w:rPr>
              <w:t>Smoky Mouse</w:t>
            </w:r>
          </w:p>
        </w:tc>
        <w:tc>
          <w:tcPr>
            <w:tcW w:w="2735" w:type="dxa"/>
          </w:tcPr>
          <w:p w14:paraId="48F2AC2C" w14:textId="77777777" w:rsidR="00235DDA" w:rsidRPr="00F7122C" w:rsidRDefault="00235DDA" w:rsidP="00F36C37">
            <w:pPr>
              <w:rPr>
                <w:rFonts w:ascii="Calibri" w:hAnsi="Calibri"/>
                <w:sz w:val="20"/>
              </w:rPr>
            </w:pPr>
            <w:r w:rsidRPr="00F7122C">
              <w:rPr>
                <w:rFonts w:ascii="Calibri" w:hAnsi="Calibri"/>
                <w:sz w:val="20"/>
              </w:rPr>
              <w:t>Adopted March 2009</w:t>
            </w:r>
          </w:p>
        </w:tc>
      </w:tr>
    </w:tbl>
    <w:p w14:paraId="1684D4F7" w14:textId="77777777" w:rsidR="00235DDA" w:rsidRPr="00F7122C" w:rsidRDefault="00235DDA" w:rsidP="00235DDA">
      <w:pPr>
        <w:ind w:right="-57"/>
        <w:jc w:val="both"/>
        <w:rPr>
          <w:rFonts w:ascii="Calibri" w:hAnsi="Calibri"/>
          <w:color w:val="000000"/>
          <w:szCs w:val="22"/>
        </w:rPr>
      </w:pPr>
    </w:p>
    <w:p w14:paraId="00EAD463" w14:textId="77777777" w:rsidR="00235DDA" w:rsidRPr="00F7122C" w:rsidRDefault="00235DDA" w:rsidP="00235DDA">
      <w:pPr>
        <w:ind w:right="-57"/>
        <w:jc w:val="both"/>
        <w:rPr>
          <w:rFonts w:ascii="Calibri" w:hAnsi="Calibri"/>
          <w:b/>
          <w:color w:val="000000"/>
          <w:szCs w:val="22"/>
          <w:u w:val="single"/>
        </w:rPr>
      </w:pPr>
      <w:r w:rsidRPr="00F7122C">
        <w:rPr>
          <w:rFonts w:ascii="Calibri" w:hAnsi="Calibri"/>
          <w:b/>
          <w:color w:val="000000"/>
          <w:szCs w:val="22"/>
          <w:u w:val="single"/>
        </w:rPr>
        <w:t>North East</w:t>
      </w:r>
    </w:p>
    <w:p w14:paraId="4BE28679" w14:textId="77777777" w:rsidR="00235DDA" w:rsidRPr="00F7122C" w:rsidRDefault="000F3C6D" w:rsidP="00235DDA">
      <w:pPr>
        <w:autoSpaceDE w:val="0"/>
        <w:autoSpaceDN w:val="0"/>
        <w:adjustRightInd w:val="0"/>
        <w:jc w:val="both"/>
        <w:rPr>
          <w:rFonts w:ascii="Calibri" w:hAnsi="Calibri"/>
        </w:rPr>
      </w:pPr>
      <w:r w:rsidRPr="00F7122C">
        <w:rPr>
          <w:rFonts w:ascii="Calibri" w:hAnsi="Calibri"/>
        </w:rPr>
        <w:t xml:space="preserve">There are </w:t>
      </w:r>
      <w:r w:rsidR="00B015D3" w:rsidRPr="00F7122C">
        <w:rPr>
          <w:rFonts w:ascii="Calibri" w:hAnsi="Calibri"/>
        </w:rPr>
        <w:t>10</w:t>
      </w:r>
      <w:r w:rsidR="00E4119F" w:rsidRPr="00F7122C">
        <w:rPr>
          <w:rFonts w:ascii="Calibri" w:hAnsi="Calibri"/>
        </w:rPr>
        <w:t xml:space="preserve"> species listed under both the EPBC and </w:t>
      </w:r>
      <w:r w:rsidR="00877BE1" w:rsidRPr="00F7122C">
        <w:rPr>
          <w:rFonts w:ascii="Calibri" w:hAnsi="Calibri"/>
        </w:rPr>
        <w:t>FFG</w:t>
      </w:r>
      <w:r w:rsidR="00E4119F" w:rsidRPr="00F7122C">
        <w:rPr>
          <w:rFonts w:ascii="Calibri" w:hAnsi="Calibri"/>
        </w:rPr>
        <w:t xml:space="preserve"> Acts, which are found in the North East RFA region and which can also be found outside Victoria, that ha</w:t>
      </w:r>
      <w:r w:rsidR="00235DDA" w:rsidRPr="00F7122C">
        <w:rPr>
          <w:rFonts w:ascii="Calibri" w:hAnsi="Calibri"/>
        </w:rPr>
        <w:t xml:space="preserve">ve had Recovery Plans adopted since the RFA signing (Table </w:t>
      </w:r>
      <w:r w:rsidR="005B2B2C" w:rsidRPr="00F7122C">
        <w:rPr>
          <w:rFonts w:ascii="Calibri" w:hAnsi="Calibri"/>
        </w:rPr>
        <w:t>5</w:t>
      </w:r>
      <w:r w:rsidR="00235DDA" w:rsidRPr="00F7122C">
        <w:rPr>
          <w:rFonts w:ascii="Calibri" w:hAnsi="Calibri"/>
        </w:rPr>
        <w:t>). All of these species have approved Action Statements.</w:t>
      </w:r>
    </w:p>
    <w:p w14:paraId="4C4DA5C0" w14:textId="77777777" w:rsidR="00235DDA" w:rsidRPr="00F7122C" w:rsidRDefault="00235DDA" w:rsidP="00235DDA">
      <w:pPr>
        <w:autoSpaceDE w:val="0"/>
        <w:autoSpaceDN w:val="0"/>
        <w:adjustRightInd w:val="0"/>
        <w:jc w:val="both"/>
        <w:rPr>
          <w:rFonts w:ascii="Calibri" w:hAnsi="Calibri"/>
        </w:rPr>
      </w:pPr>
    </w:p>
    <w:p w14:paraId="7F91EB68" w14:textId="77777777" w:rsidR="009D08A1" w:rsidRDefault="009D08A1">
      <w:pPr>
        <w:rPr>
          <w:rFonts w:ascii="Calibri" w:hAnsi="Calibri"/>
          <w:b/>
          <w:sz w:val="20"/>
        </w:rPr>
      </w:pPr>
      <w:r>
        <w:rPr>
          <w:rFonts w:ascii="Calibri" w:hAnsi="Calibri"/>
        </w:rPr>
        <w:br w:type="page"/>
      </w:r>
    </w:p>
    <w:p w14:paraId="7F3BF029" w14:textId="093634BD" w:rsidR="00235DDA" w:rsidRPr="00F7122C" w:rsidRDefault="00235DDA" w:rsidP="005E1A59">
      <w:pPr>
        <w:pStyle w:val="Captiontablesfigures"/>
        <w:spacing w:after="120"/>
        <w:ind w:right="62"/>
        <w:rPr>
          <w:rFonts w:ascii="Calibri" w:hAnsi="Calibri"/>
        </w:rPr>
      </w:pPr>
      <w:r w:rsidRPr="00F7122C">
        <w:rPr>
          <w:rFonts w:ascii="Calibri" w:hAnsi="Calibri"/>
        </w:rPr>
        <w:lastRenderedPageBreak/>
        <w:t xml:space="preserve">Table </w:t>
      </w:r>
      <w:r w:rsidR="005B2B2C" w:rsidRPr="00F7122C">
        <w:rPr>
          <w:rFonts w:ascii="Calibri" w:hAnsi="Calibri"/>
        </w:rPr>
        <w:t>5</w:t>
      </w:r>
      <w:r w:rsidR="00E90755">
        <w:rPr>
          <w:rFonts w:ascii="Calibri" w:hAnsi="Calibri"/>
        </w:rPr>
        <w:t>:</w:t>
      </w:r>
      <w:r w:rsidRPr="00F7122C">
        <w:rPr>
          <w:rFonts w:ascii="Calibri" w:hAnsi="Calibri"/>
        </w:rPr>
        <w:t xml:space="preserve"> Species </w:t>
      </w:r>
      <w:r w:rsidR="000829B8" w:rsidRPr="00F7122C">
        <w:rPr>
          <w:rFonts w:ascii="Calibri" w:hAnsi="Calibri"/>
        </w:rPr>
        <w:t xml:space="preserve">listed under the </w:t>
      </w:r>
      <w:r w:rsidR="000E6F52" w:rsidRPr="00F7122C">
        <w:rPr>
          <w:rFonts w:ascii="Calibri" w:hAnsi="Calibri"/>
          <w:i/>
        </w:rPr>
        <w:t>Environment Protection and Biodiversity Conservation Act 1999</w:t>
      </w:r>
      <w:r w:rsidR="000829B8" w:rsidRPr="00F7122C">
        <w:rPr>
          <w:rFonts w:ascii="Calibri" w:hAnsi="Calibri"/>
        </w:rPr>
        <w:t xml:space="preserve"> (Cwth) and the </w:t>
      </w:r>
      <w:r w:rsidR="000829B8" w:rsidRPr="00F7122C">
        <w:rPr>
          <w:rFonts w:ascii="Calibri" w:hAnsi="Calibri"/>
          <w:i/>
        </w:rPr>
        <w:t xml:space="preserve">Flora and Fauna Guarantee Act 1988 </w:t>
      </w:r>
      <w:r w:rsidR="000829B8" w:rsidRPr="00F7122C">
        <w:rPr>
          <w:rFonts w:ascii="Calibri" w:hAnsi="Calibri"/>
        </w:rPr>
        <w:t>(Vic)</w:t>
      </w:r>
      <w:r w:rsidRPr="00F7122C">
        <w:rPr>
          <w:rFonts w:ascii="Calibri" w:hAnsi="Calibri"/>
        </w:rPr>
        <w:t xml:space="preserve">, </w:t>
      </w:r>
      <w:r w:rsidR="00675B20" w:rsidRPr="00F7122C">
        <w:rPr>
          <w:rFonts w:ascii="Calibri" w:hAnsi="Calibri"/>
        </w:rPr>
        <w:t>found in the North East RFA region and outside Victoria</w:t>
      </w:r>
      <w:r w:rsidRPr="00F7122C">
        <w:rPr>
          <w:rFonts w:ascii="Calibri" w:hAnsi="Calibri"/>
        </w:rPr>
        <w:t>, for which Recovery Plans have been adopted</w:t>
      </w:r>
      <w:r w:rsidR="00966732">
        <w:rPr>
          <w:rFonts w:ascii="Calibri" w:hAnsi="Calibri"/>
        </w:rPr>
        <w:t xml:space="preserve"> (as at 30 June 2009)</w:t>
      </w:r>
      <w:r w:rsidRPr="00F7122C">
        <w:rPr>
          <w:rFonts w:ascii="Calibri" w:hAnsi="Calibri"/>
        </w:rPr>
        <w:t>.</w:t>
      </w:r>
    </w:p>
    <w:tbl>
      <w:tblPr>
        <w:tblW w:w="8109"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54"/>
        <w:gridCol w:w="2700"/>
        <w:gridCol w:w="2555"/>
      </w:tblGrid>
      <w:tr w:rsidR="00235DDA" w:rsidRPr="00F7122C" w14:paraId="3D5E3B67" w14:textId="77777777" w:rsidTr="00235DDA">
        <w:trPr>
          <w:jc w:val="center"/>
        </w:trPr>
        <w:tc>
          <w:tcPr>
            <w:tcW w:w="2854" w:type="dxa"/>
          </w:tcPr>
          <w:p w14:paraId="39794AE8"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Scientific Name</w:t>
            </w:r>
          </w:p>
        </w:tc>
        <w:tc>
          <w:tcPr>
            <w:tcW w:w="2700" w:type="dxa"/>
          </w:tcPr>
          <w:p w14:paraId="7D3B836A"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 xml:space="preserve">Common Name </w:t>
            </w:r>
          </w:p>
        </w:tc>
        <w:tc>
          <w:tcPr>
            <w:tcW w:w="2555" w:type="dxa"/>
          </w:tcPr>
          <w:p w14:paraId="6F2D713E"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Recovery Plan Progress</w:t>
            </w:r>
          </w:p>
        </w:tc>
      </w:tr>
      <w:tr w:rsidR="00235DDA" w:rsidRPr="00F7122C" w14:paraId="2DB41259" w14:textId="77777777" w:rsidTr="00235DDA">
        <w:trPr>
          <w:jc w:val="center"/>
        </w:trPr>
        <w:tc>
          <w:tcPr>
            <w:tcW w:w="2854" w:type="dxa"/>
          </w:tcPr>
          <w:p w14:paraId="6319BD33" w14:textId="77777777" w:rsidR="00235DDA" w:rsidRPr="00F7122C" w:rsidRDefault="00235DDA" w:rsidP="00235DDA">
            <w:pPr>
              <w:jc w:val="both"/>
              <w:rPr>
                <w:rFonts w:ascii="Calibri" w:hAnsi="Calibri"/>
                <w:i/>
                <w:iCs/>
                <w:sz w:val="20"/>
              </w:rPr>
            </w:pPr>
            <w:r w:rsidRPr="00F7122C">
              <w:rPr>
                <w:rFonts w:ascii="Calibri" w:hAnsi="Calibri"/>
                <w:i/>
                <w:iCs/>
                <w:sz w:val="20"/>
              </w:rPr>
              <w:t>Thalassarche cauta</w:t>
            </w:r>
          </w:p>
        </w:tc>
        <w:tc>
          <w:tcPr>
            <w:tcW w:w="2700" w:type="dxa"/>
          </w:tcPr>
          <w:p w14:paraId="6D7C451C" w14:textId="77777777" w:rsidR="00235DDA" w:rsidRPr="00F7122C" w:rsidRDefault="00235DDA" w:rsidP="00235DDA">
            <w:pPr>
              <w:jc w:val="both"/>
              <w:rPr>
                <w:rFonts w:ascii="Calibri" w:hAnsi="Calibri"/>
                <w:sz w:val="20"/>
              </w:rPr>
            </w:pPr>
            <w:r w:rsidRPr="00F7122C">
              <w:rPr>
                <w:rFonts w:ascii="Calibri" w:hAnsi="Calibri"/>
                <w:sz w:val="20"/>
              </w:rPr>
              <w:t>Shy Albatross</w:t>
            </w:r>
          </w:p>
        </w:tc>
        <w:tc>
          <w:tcPr>
            <w:tcW w:w="2555" w:type="dxa"/>
          </w:tcPr>
          <w:p w14:paraId="53743F7A"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7E96F4FB" w14:textId="77777777" w:rsidTr="00235DDA">
        <w:trPr>
          <w:jc w:val="center"/>
        </w:trPr>
        <w:tc>
          <w:tcPr>
            <w:tcW w:w="2854" w:type="dxa"/>
          </w:tcPr>
          <w:p w14:paraId="7030B0CD" w14:textId="77777777" w:rsidR="00235DDA" w:rsidRPr="00F7122C" w:rsidRDefault="00235DDA" w:rsidP="00235DDA">
            <w:pPr>
              <w:jc w:val="both"/>
              <w:rPr>
                <w:rFonts w:ascii="Calibri" w:hAnsi="Calibri"/>
                <w:i/>
                <w:iCs/>
                <w:sz w:val="20"/>
              </w:rPr>
            </w:pPr>
            <w:r w:rsidRPr="00F7122C">
              <w:rPr>
                <w:rFonts w:ascii="Calibri" w:hAnsi="Calibri"/>
                <w:i/>
                <w:iCs/>
                <w:sz w:val="20"/>
              </w:rPr>
              <w:t>Kelleria laxa</w:t>
            </w:r>
          </w:p>
        </w:tc>
        <w:tc>
          <w:tcPr>
            <w:tcW w:w="2700" w:type="dxa"/>
          </w:tcPr>
          <w:p w14:paraId="16FBABD3" w14:textId="77777777" w:rsidR="00235DDA" w:rsidRPr="00F7122C" w:rsidRDefault="00235DDA" w:rsidP="00235DDA">
            <w:pPr>
              <w:jc w:val="both"/>
              <w:rPr>
                <w:rFonts w:ascii="Calibri" w:hAnsi="Calibri"/>
                <w:sz w:val="20"/>
              </w:rPr>
            </w:pPr>
            <w:r w:rsidRPr="00F7122C">
              <w:rPr>
                <w:rFonts w:ascii="Calibri" w:hAnsi="Calibri"/>
                <w:sz w:val="20"/>
              </w:rPr>
              <w:t>Kelleria</w:t>
            </w:r>
          </w:p>
        </w:tc>
        <w:tc>
          <w:tcPr>
            <w:tcW w:w="2555" w:type="dxa"/>
          </w:tcPr>
          <w:p w14:paraId="4FFB8129" w14:textId="77777777" w:rsidR="00235DDA" w:rsidRPr="00F7122C" w:rsidRDefault="00235DDA" w:rsidP="00235DDA">
            <w:pPr>
              <w:jc w:val="both"/>
              <w:rPr>
                <w:rFonts w:ascii="Calibri" w:hAnsi="Calibri"/>
                <w:sz w:val="20"/>
              </w:rPr>
            </w:pPr>
            <w:r w:rsidRPr="00F7122C">
              <w:rPr>
                <w:rFonts w:ascii="Calibri" w:hAnsi="Calibri"/>
                <w:sz w:val="20"/>
              </w:rPr>
              <w:t>Adopted 2007</w:t>
            </w:r>
          </w:p>
        </w:tc>
      </w:tr>
      <w:tr w:rsidR="00235DDA" w:rsidRPr="00F7122C" w14:paraId="496852CF" w14:textId="77777777" w:rsidTr="00235DDA">
        <w:trPr>
          <w:jc w:val="center"/>
        </w:trPr>
        <w:tc>
          <w:tcPr>
            <w:tcW w:w="2854" w:type="dxa"/>
          </w:tcPr>
          <w:p w14:paraId="00414164" w14:textId="77777777" w:rsidR="00235DDA" w:rsidRPr="00F7122C" w:rsidRDefault="00235DDA" w:rsidP="00235DDA">
            <w:pPr>
              <w:jc w:val="both"/>
              <w:rPr>
                <w:rFonts w:ascii="Calibri" w:hAnsi="Calibri"/>
                <w:i/>
                <w:iCs/>
                <w:sz w:val="20"/>
              </w:rPr>
            </w:pPr>
            <w:r w:rsidRPr="00F7122C">
              <w:rPr>
                <w:rFonts w:ascii="Calibri" w:hAnsi="Calibri"/>
                <w:i/>
                <w:iCs/>
                <w:sz w:val="20"/>
              </w:rPr>
              <w:t>Anthochaera phrygia</w:t>
            </w:r>
          </w:p>
        </w:tc>
        <w:tc>
          <w:tcPr>
            <w:tcW w:w="2700" w:type="dxa"/>
          </w:tcPr>
          <w:p w14:paraId="627644B6" w14:textId="77777777" w:rsidR="00235DDA" w:rsidRPr="00F7122C" w:rsidRDefault="00235DDA" w:rsidP="00235DDA">
            <w:pPr>
              <w:jc w:val="both"/>
              <w:rPr>
                <w:rFonts w:ascii="Calibri" w:hAnsi="Calibri"/>
                <w:sz w:val="20"/>
              </w:rPr>
            </w:pPr>
            <w:r w:rsidRPr="00F7122C">
              <w:rPr>
                <w:rFonts w:ascii="Calibri" w:hAnsi="Calibri"/>
                <w:sz w:val="20"/>
              </w:rPr>
              <w:t>Regent Honeyeater</w:t>
            </w:r>
          </w:p>
        </w:tc>
        <w:tc>
          <w:tcPr>
            <w:tcW w:w="2555" w:type="dxa"/>
          </w:tcPr>
          <w:p w14:paraId="6E36DA79" w14:textId="77777777" w:rsidR="00235DDA" w:rsidRPr="00F7122C" w:rsidRDefault="00235DDA" w:rsidP="00235DDA">
            <w:pPr>
              <w:jc w:val="both"/>
              <w:rPr>
                <w:rFonts w:ascii="Calibri" w:hAnsi="Calibri"/>
                <w:sz w:val="20"/>
              </w:rPr>
            </w:pPr>
            <w:r w:rsidRPr="00F7122C">
              <w:rPr>
                <w:rFonts w:ascii="Calibri" w:hAnsi="Calibri"/>
                <w:sz w:val="20"/>
              </w:rPr>
              <w:t>Adopted 2000 under review</w:t>
            </w:r>
          </w:p>
        </w:tc>
      </w:tr>
      <w:tr w:rsidR="00235DDA" w:rsidRPr="00F7122C" w14:paraId="05FAAEBC" w14:textId="77777777" w:rsidTr="00235DDA">
        <w:trPr>
          <w:jc w:val="center"/>
        </w:trPr>
        <w:tc>
          <w:tcPr>
            <w:tcW w:w="2854" w:type="dxa"/>
          </w:tcPr>
          <w:p w14:paraId="423DBCF8" w14:textId="77777777" w:rsidR="00235DDA" w:rsidRPr="00F7122C" w:rsidRDefault="00235DDA" w:rsidP="00235DDA">
            <w:pPr>
              <w:jc w:val="both"/>
              <w:rPr>
                <w:rFonts w:ascii="Calibri" w:hAnsi="Calibri"/>
                <w:i/>
                <w:iCs/>
                <w:sz w:val="20"/>
              </w:rPr>
            </w:pPr>
            <w:r w:rsidRPr="00F7122C">
              <w:rPr>
                <w:rFonts w:ascii="Calibri" w:hAnsi="Calibri"/>
                <w:i/>
                <w:iCs/>
                <w:sz w:val="20"/>
              </w:rPr>
              <w:t>Delma impar</w:t>
            </w:r>
          </w:p>
        </w:tc>
        <w:tc>
          <w:tcPr>
            <w:tcW w:w="2700" w:type="dxa"/>
          </w:tcPr>
          <w:p w14:paraId="558753E7" w14:textId="77777777" w:rsidR="00235DDA" w:rsidRPr="00F7122C" w:rsidRDefault="00235DDA" w:rsidP="00235DDA">
            <w:pPr>
              <w:jc w:val="both"/>
              <w:rPr>
                <w:rFonts w:ascii="Calibri" w:hAnsi="Calibri"/>
                <w:sz w:val="20"/>
              </w:rPr>
            </w:pPr>
            <w:r w:rsidRPr="00F7122C">
              <w:rPr>
                <w:rFonts w:ascii="Calibri" w:hAnsi="Calibri"/>
                <w:sz w:val="20"/>
              </w:rPr>
              <w:t>Striped Legless Lizard</w:t>
            </w:r>
          </w:p>
        </w:tc>
        <w:tc>
          <w:tcPr>
            <w:tcW w:w="2555" w:type="dxa"/>
          </w:tcPr>
          <w:p w14:paraId="43AAAEA4" w14:textId="77777777" w:rsidR="00235DDA" w:rsidRPr="00F7122C" w:rsidRDefault="00235DDA" w:rsidP="00235DDA">
            <w:pPr>
              <w:jc w:val="both"/>
              <w:rPr>
                <w:rFonts w:ascii="Calibri" w:hAnsi="Calibri"/>
                <w:sz w:val="20"/>
              </w:rPr>
            </w:pPr>
            <w:r w:rsidRPr="00F7122C">
              <w:rPr>
                <w:rFonts w:ascii="Calibri" w:hAnsi="Calibri"/>
                <w:sz w:val="20"/>
              </w:rPr>
              <w:t>Adopted 2000 under review</w:t>
            </w:r>
          </w:p>
        </w:tc>
      </w:tr>
      <w:tr w:rsidR="00235DDA" w:rsidRPr="00F7122C" w14:paraId="6D72CEC5" w14:textId="77777777" w:rsidTr="00235DDA">
        <w:trPr>
          <w:jc w:val="center"/>
        </w:trPr>
        <w:tc>
          <w:tcPr>
            <w:tcW w:w="2854" w:type="dxa"/>
          </w:tcPr>
          <w:p w14:paraId="7D0E1E03" w14:textId="77777777" w:rsidR="00235DDA" w:rsidRPr="00F7122C" w:rsidRDefault="00235DDA" w:rsidP="00235DDA">
            <w:pPr>
              <w:jc w:val="both"/>
              <w:rPr>
                <w:rFonts w:ascii="Calibri" w:hAnsi="Calibri"/>
                <w:i/>
                <w:iCs/>
                <w:sz w:val="20"/>
              </w:rPr>
            </w:pPr>
            <w:r w:rsidRPr="00F7122C">
              <w:rPr>
                <w:rFonts w:ascii="Calibri" w:hAnsi="Calibri"/>
                <w:i/>
                <w:iCs/>
                <w:sz w:val="20"/>
              </w:rPr>
              <w:t>Litoria spenceri</w:t>
            </w:r>
          </w:p>
        </w:tc>
        <w:tc>
          <w:tcPr>
            <w:tcW w:w="2700" w:type="dxa"/>
          </w:tcPr>
          <w:p w14:paraId="21A25061" w14:textId="77777777" w:rsidR="00235DDA" w:rsidRPr="00F7122C" w:rsidRDefault="00235DDA" w:rsidP="00235DDA">
            <w:pPr>
              <w:jc w:val="both"/>
              <w:rPr>
                <w:rFonts w:ascii="Calibri" w:hAnsi="Calibri"/>
                <w:sz w:val="20"/>
              </w:rPr>
            </w:pPr>
            <w:r w:rsidRPr="00F7122C">
              <w:rPr>
                <w:rFonts w:ascii="Calibri" w:hAnsi="Calibri"/>
                <w:sz w:val="20"/>
              </w:rPr>
              <w:t>Spotted Tree Frog</w:t>
            </w:r>
          </w:p>
        </w:tc>
        <w:tc>
          <w:tcPr>
            <w:tcW w:w="2555" w:type="dxa"/>
          </w:tcPr>
          <w:p w14:paraId="6AF2534E"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3CD2C815" w14:textId="77777777" w:rsidTr="00235DDA">
        <w:trPr>
          <w:jc w:val="center"/>
        </w:trPr>
        <w:tc>
          <w:tcPr>
            <w:tcW w:w="2854" w:type="dxa"/>
          </w:tcPr>
          <w:p w14:paraId="687349EF" w14:textId="77777777" w:rsidR="00235DDA" w:rsidRPr="00F7122C" w:rsidRDefault="00235DDA" w:rsidP="00235DDA">
            <w:pPr>
              <w:jc w:val="both"/>
              <w:rPr>
                <w:rFonts w:ascii="Calibri" w:hAnsi="Calibri"/>
                <w:i/>
                <w:iCs/>
                <w:sz w:val="20"/>
              </w:rPr>
            </w:pPr>
            <w:r w:rsidRPr="00F7122C">
              <w:rPr>
                <w:rFonts w:ascii="Calibri" w:hAnsi="Calibri"/>
                <w:i/>
                <w:iCs/>
                <w:sz w:val="20"/>
              </w:rPr>
              <w:t>Potorous longipes</w:t>
            </w:r>
          </w:p>
        </w:tc>
        <w:tc>
          <w:tcPr>
            <w:tcW w:w="2700" w:type="dxa"/>
          </w:tcPr>
          <w:p w14:paraId="29E84518" w14:textId="77777777" w:rsidR="00235DDA" w:rsidRPr="00F7122C" w:rsidRDefault="00235DDA" w:rsidP="00235DDA">
            <w:pPr>
              <w:jc w:val="both"/>
              <w:rPr>
                <w:rFonts w:ascii="Calibri" w:hAnsi="Calibri"/>
                <w:sz w:val="20"/>
              </w:rPr>
            </w:pPr>
            <w:r w:rsidRPr="00F7122C">
              <w:rPr>
                <w:rFonts w:ascii="Calibri" w:hAnsi="Calibri"/>
                <w:sz w:val="20"/>
              </w:rPr>
              <w:t>Long-footed Potoroo</w:t>
            </w:r>
          </w:p>
        </w:tc>
        <w:tc>
          <w:tcPr>
            <w:tcW w:w="2555" w:type="dxa"/>
          </w:tcPr>
          <w:p w14:paraId="4EAF7971"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26BD5BE5" w14:textId="77777777" w:rsidTr="00235DDA">
        <w:trPr>
          <w:jc w:val="center"/>
        </w:trPr>
        <w:tc>
          <w:tcPr>
            <w:tcW w:w="2854" w:type="dxa"/>
          </w:tcPr>
          <w:p w14:paraId="7D5293E9" w14:textId="77777777" w:rsidR="00235DDA" w:rsidRPr="00F7122C" w:rsidRDefault="00235DDA" w:rsidP="00235DDA">
            <w:pPr>
              <w:jc w:val="both"/>
              <w:rPr>
                <w:rFonts w:ascii="Calibri" w:hAnsi="Calibri"/>
                <w:i/>
                <w:iCs/>
                <w:sz w:val="20"/>
              </w:rPr>
            </w:pPr>
            <w:r w:rsidRPr="00F7122C">
              <w:rPr>
                <w:rFonts w:ascii="Calibri" w:hAnsi="Calibri"/>
                <w:i/>
                <w:iCs/>
                <w:sz w:val="20"/>
              </w:rPr>
              <w:t>Lathamus discolor</w:t>
            </w:r>
          </w:p>
        </w:tc>
        <w:tc>
          <w:tcPr>
            <w:tcW w:w="2700" w:type="dxa"/>
          </w:tcPr>
          <w:p w14:paraId="64013A05" w14:textId="77777777" w:rsidR="00235DDA" w:rsidRPr="00F7122C" w:rsidRDefault="00235DDA" w:rsidP="00235DDA">
            <w:pPr>
              <w:jc w:val="both"/>
              <w:rPr>
                <w:rFonts w:ascii="Calibri" w:hAnsi="Calibri"/>
                <w:sz w:val="20"/>
              </w:rPr>
            </w:pPr>
            <w:r w:rsidRPr="00F7122C">
              <w:rPr>
                <w:rFonts w:ascii="Calibri" w:hAnsi="Calibri"/>
                <w:sz w:val="20"/>
              </w:rPr>
              <w:t>Swift Parrot</w:t>
            </w:r>
          </w:p>
        </w:tc>
        <w:tc>
          <w:tcPr>
            <w:tcW w:w="2555" w:type="dxa"/>
          </w:tcPr>
          <w:p w14:paraId="1E1BACB5" w14:textId="77777777" w:rsidR="00235DDA" w:rsidRPr="00F7122C" w:rsidRDefault="00235DDA" w:rsidP="00235DDA">
            <w:pPr>
              <w:jc w:val="both"/>
              <w:rPr>
                <w:rFonts w:ascii="Calibri" w:hAnsi="Calibri"/>
                <w:sz w:val="20"/>
              </w:rPr>
            </w:pPr>
            <w:r w:rsidRPr="00F7122C">
              <w:rPr>
                <w:rFonts w:ascii="Calibri" w:hAnsi="Calibri"/>
                <w:sz w:val="20"/>
              </w:rPr>
              <w:t>Adopted 2002 under review</w:t>
            </w:r>
          </w:p>
        </w:tc>
      </w:tr>
      <w:tr w:rsidR="00235DDA" w:rsidRPr="00F7122C" w14:paraId="58D0E83A" w14:textId="77777777" w:rsidTr="00235DDA">
        <w:trPr>
          <w:jc w:val="center"/>
        </w:trPr>
        <w:tc>
          <w:tcPr>
            <w:tcW w:w="2854" w:type="dxa"/>
            <w:tcBorders>
              <w:top w:val="single" w:sz="4" w:space="0" w:color="auto"/>
              <w:left w:val="single" w:sz="4" w:space="0" w:color="auto"/>
              <w:bottom w:val="single" w:sz="4" w:space="0" w:color="auto"/>
              <w:right w:val="single" w:sz="4" w:space="0" w:color="auto"/>
            </w:tcBorders>
          </w:tcPr>
          <w:p w14:paraId="497B2640" w14:textId="77777777" w:rsidR="00235DDA" w:rsidRPr="00F7122C" w:rsidRDefault="00235DDA" w:rsidP="00235DDA">
            <w:pPr>
              <w:jc w:val="both"/>
              <w:rPr>
                <w:rFonts w:ascii="Calibri" w:hAnsi="Calibri"/>
                <w:i/>
                <w:iCs/>
                <w:sz w:val="20"/>
              </w:rPr>
            </w:pPr>
            <w:r w:rsidRPr="00F7122C">
              <w:rPr>
                <w:rFonts w:ascii="Calibri" w:hAnsi="Calibri"/>
                <w:i/>
                <w:iCs/>
                <w:sz w:val="20"/>
              </w:rPr>
              <w:t>Caladenia concolor</w:t>
            </w:r>
          </w:p>
        </w:tc>
        <w:tc>
          <w:tcPr>
            <w:tcW w:w="2700" w:type="dxa"/>
            <w:tcBorders>
              <w:top w:val="single" w:sz="4" w:space="0" w:color="auto"/>
              <w:left w:val="single" w:sz="4" w:space="0" w:color="auto"/>
              <w:bottom w:val="single" w:sz="4" w:space="0" w:color="auto"/>
              <w:right w:val="single" w:sz="4" w:space="0" w:color="auto"/>
            </w:tcBorders>
          </w:tcPr>
          <w:p w14:paraId="147738B9" w14:textId="77777777" w:rsidR="00235DDA" w:rsidRPr="00F7122C" w:rsidRDefault="00235DDA" w:rsidP="00235DDA">
            <w:pPr>
              <w:jc w:val="both"/>
              <w:rPr>
                <w:rFonts w:ascii="Calibri" w:hAnsi="Calibri"/>
                <w:sz w:val="20"/>
              </w:rPr>
            </w:pPr>
            <w:r w:rsidRPr="00F7122C">
              <w:rPr>
                <w:rFonts w:ascii="Calibri" w:hAnsi="Calibri"/>
                <w:sz w:val="20"/>
              </w:rPr>
              <w:t>Crimson Spider-orchid</w:t>
            </w:r>
          </w:p>
        </w:tc>
        <w:tc>
          <w:tcPr>
            <w:tcW w:w="2555" w:type="dxa"/>
            <w:tcBorders>
              <w:top w:val="single" w:sz="4" w:space="0" w:color="auto"/>
              <w:left w:val="single" w:sz="4" w:space="0" w:color="auto"/>
              <w:bottom w:val="single" w:sz="4" w:space="0" w:color="auto"/>
              <w:right w:val="single" w:sz="4" w:space="0" w:color="auto"/>
            </w:tcBorders>
          </w:tcPr>
          <w:p w14:paraId="3CC7D205" w14:textId="77777777" w:rsidR="00235DDA" w:rsidRPr="00F7122C" w:rsidRDefault="00235DDA" w:rsidP="00235DDA">
            <w:pPr>
              <w:jc w:val="both"/>
              <w:rPr>
                <w:rFonts w:ascii="Calibri" w:hAnsi="Calibri"/>
                <w:sz w:val="20"/>
              </w:rPr>
            </w:pPr>
            <w:r w:rsidRPr="00F7122C">
              <w:rPr>
                <w:rFonts w:ascii="Calibri" w:hAnsi="Calibri"/>
                <w:sz w:val="20"/>
              </w:rPr>
              <w:t>Adopted 2004 under review</w:t>
            </w:r>
          </w:p>
        </w:tc>
      </w:tr>
      <w:tr w:rsidR="00235DDA" w:rsidRPr="00F7122C" w14:paraId="4BCA145D" w14:textId="77777777" w:rsidTr="00235DDA">
        <w:trPr>
          <w:jc w:val="center"/>
        </w:trPr>
        <w:tc>
          <w:tcPr>
            <w:tcW w:w="2854" w:type="dxa"/>
            <w:tcBorders>
              <w:top w:val="single" w:sz="4" w:space="0" w:color="auto"/>
              <w:left w:val="single" w:sz="4" w:space="0" w:color="auto"/>
              <w:bottom w:val="single" w:sz="4" w:space="0" w:color="auto"/>
              <w:right w:val="single" w:sz="4" w:space="0" w:color="auto"/>
            </w:tcBorders>
          </w:tcPr>
          <w:p w14:paraId="6169CDD0" w14:textId="77777777" w:rsidR="00235DDA" w:rsidRPr="00F7122C" w:rsidRDefault="00235DDA" w:rsidP="00235DDA">
            <w:pPr>
              <w:jc w:val="both"/>
              <w:rPr>
                <w:rFonts w:ascii="Calibri" w:hAnsi="Calibri"/>
                <w:i/>
                <w:iCs/>
                <w:sz w:val="20"/>
              </w:rPr>
            </w:pPr>
            <w:r w:rsidRPr="00F7122C">
              <w:rPr>
                <w:rFonts w:ascii="Calibri" w:hAnsi="Calibri"/>
                <w:i/>
                <w:iCs/>
                <w:sz w:val="20"/>
              </w:rPr>
              <w:t>Diuris ochroma</w:t>
            </w:r>
          </w:p>
        </w:tc>
        <w:tc>
          <w:tcPr>
            <w:tcW w:w="2700" w:type="dxa"/>
            <w:tcBorders>
              <w:top w:val="single" w:sz="4" w:space="0" w:color="auto"/>
              <w:left w:val="single" w:sz="4" w:space="0" w:color="auto"/>
              <w:bottom w:val="single" w:sz="4" w:space="0" w:color="auto"/>
              <w:right w:val="single" w:sz="4" w:space="0" w:color="auto"/>
            </w:tcBorders>
          </w:tcPr>
          <w:p w14:paraId="33098F1D" w14:textId="77777777" w:rsidR="00235DDA" w:rsidRPr="00F7122C" w:rsidRDefault="00235DDA" w:rsidP="00235DDA">
            <w:pPr>
              <w:jc w:val="both"/>
              <w:rPr>
                <w:rFonts w:ascii="Calibri" w:hAnsi="Calibri"/>
                <w:sz w:val="20"/>
              </w:rPr>
            </w:pPr>
            <w:r w:rsidRPr="00F7122C">
              <w:rPr>
                <w:rFonts w:ascii="Calibri" w:hAnsi="Calibri"/>
                <w:sz w:val="20"/>
              </w:rPr>
              <w:t>Pale Golden Moths</w:t>
            </w:r>
          </w:p>
        </w:tc>
        <w:tc>
          <w:tcPr>
            <w:tcW w:w="2555" w:type="dxa"/>
            <w:tcBorders>
              <w:top w:val="single" w:sz="4" w:space="0" w:color="auto"/>
              <w:left w:val="single" w:sz="4" w:space="0" w:color="auto"/>
              <w:bottom w:val="single" w:sz="4" w:space="0" w:color="auto"/>
              <w:right w:val="single" w:sz="4" w:space="0" w:color="auto"/>
            </w:tcBorders>
          </w:tcPr>
          <w:p w14:paraId="10C40A41" w14:textId="77777777" w:rsidR="00235DDA" w:rsidRPr="00F7122C" w:rsidRDefault="00235DDA" w:rsidP="00235DDA">
            <w:pPr>
              <w:jc w:val="both"/>
              <w:rPr>
                <w:rFonts w:ascii="Calibri" w:hAnsi="Calibri"/>
                <w:sz w:val="20"/>
              </w:rPr>
            </w:pPr>
            <w:r w:rsidRPr="00F7122C">
              <w:rPr>
                <w:rFonts w:ascii="Calibri" w:hAnsi="Calibri"/>
                <w:sz w:val="20"/>
              </w:rPr>
              <w:t>Adopted 2004 under review</w:t>
            </w:r>
          </w:p>
        </w:tc>
      </w:tr>
      <w:tr w:rsidR="00235DDA" w:rsidRPr="00F7122C" w14:paraId="550A72BF" w14:textId="77777777" w:rsidTr="00235DDA">
        <w:trPr>
          <w:jc w:val="center"/>
        </w:trPr>
        <w:tc>
          <w:tcPr>
            <w:tcW w:w="2854" w:type="dxa"/>
            <w:tcBorders>
              <w:top w:val="single" w:sz="4" w:space="0" w:color="auto"/>
              <w:left w:val="single" w:sz="4" w:space="0" w:color="auto"/>
              <w:bottom w:val="single" w:sz="4" w:space="0" w:color="auto"/>
              <w:right w:val="single" w:sz="4" w:space="0" w:color="auto"/>
            </w:tcBorders>
          </w:tcPr>
          <w:p w14:paraId="227C08D5" w14:textId="77777777" w:rsidR="00235DDA" w:rsidRPr="00F7122C" w:rsidRDefault="00235DDA" w:rsidP="00235DDA">
            <w:pPr>
              <w:jc w:val="both"/>
              <w:rPr>
                <w:rFonts w:ascii="Calibri" w:hAnsi="Calibri"/>
                <w:i/>
                <w:iCs/>
                <w:sz w:val="20"/>
              </w:rPr>
            </w:pPr>
            <w:r w:rsidRPr="00F7122C">
              <w:rPr>
                <w:rFonts w:ascii="Calibri" w:hAnsi="Calibri"/>
                <w:i/>
                <w:iCs/>
                <w:sz w:val="20"/>
              </w:rPr>
              <w:t>Pseudomys fumeus</w:t>
            </w:r>
          </w:p>
        </w:tc>
        <w:tc>
          <w:tcPr>
            <w:tcW w:w="2700" w:type="dxa"/>
            <w:tcBorders>
              <w:top w:val="single" w:sz="4" w:space="0" w:color="auto"/>
              <w:left w:val="single" w:sz="4" w:space="0" w:color="auto"/>
              <w:bottom w:val="single" w:sz="4" w:space="0" w:color="auto"/>
              <w:right w:val="single" w:sz="4" w:space="0" w:color="auto"/>
            </w:tcBorders>
          </w:tcPr>
          <w:p w14:paraId="0B6B8D14" w14:textId="77777777" w:rsidR="00235DDA" w:rsidRPr="00F7122C" w:rsidRDefault="00235DDA" w:rsidP="00235DDA">
            <w:pPr>
              <w:jc w:val="both"/>
              <w:rPr>
                <w:rFonts w:ascii="Calibri" w:hAnsi="Calibri"/>
                <w:sz w:val="20"/>
              </w:rPr>
            </w:pPr>
            <w:r w:rsidRPr="00F7122C">
              <w:rPr>
                <w:rFonts w:ascii="Calibri" w:hAnsi="Calibri"/>
                <w:sz w:val="20"/>
              </w:rPr>
              <w:t>Smoky Mouse</w:t>
            </w:r>
          </w:p>
        </w:tc>
        <w:tc>
          <w:tcPr>
            <w:tcW w:w="2555" w:type="dxa"/>
            <w:tcBorders>
              <w:top w:val="single" w:sz="4" w:space="0" w:color="auto"/>
              <w:left w:val="single" w:sz="4" w:space="0" w:color="auto"/>
              <w:bottom w:val="single" w:sz="4" w:space="0" w:color="auto"/>
              <w:right w:val="single" w:sz="4" w:space="0" w:color="auto"/>
            </w:tcBorders>
          </w:tcPr>
          <w:p w14:paraId="380FE67F" w14:textId="77777777" w:rsidR="00235DDA" w:rsidRPr="00F7122C" w:rsidRDefault="00235DDA" w:rsidP="00235DDA">
            <w:pPr>
              <w:jc w:val="both"/>
              <w:rPr>
                <w:rFonts w:ascii="Calibri" w:hAnsi="Calibri"/>
                <w:sz w:val="20"/>
              </w:rPr>
            </w:pPr>
            <w:r w:rsidRPr="00F7122C">
              <w:rPr>
                <w:rFonts w:ascii="Calibri" w:hAnsi="Calibri"/>
                <w:sz w:val="20"/>
              </w:rPr>
              <w:t>Adopted March 2009</w:t>
            </w:r>
          </w:p>
        </w:tc>
      </w:tr>
    </w:tbl>
    <w:p w14:paraId="0CE0F6B6" w14:textId="77777777" w:rsidR="00235DDA" w:rsidRPr="00F7122C" w:rsidRDefault="00235DDA" w:rsidP="00D92EB5">
      <w:pPr>
        <w:autoSpaceDE w:val="0"/>
        <w:autoSpaceDN w:val="0"/>
        <w:adjustRightInd w:val="0"/>
        <w:spacing w:before="120" w:after="120"/>
        <w:jc w:val="both"/>
        <w:rPr>
          <w:rFonts w:ascii="Calibri" w:hAnsi="Calibri"/>
        </w:rPr>
      </w:pPr>
      <w:r w:rsidRPr="00F7122C">
        <w:rPr>
          <w:rFonts w:ascii="Calibri" w:hAnsi="Calibri"/>
        </w:rPr>
        <w:t>Thirteen dual-listed species</w:t>
      </w:r>
      <w:r w:rsidR="00F202B6" w:rsidRPr="00F7122C">
        <w:rPr>
          <w:rFonts w:ascii="Calibri" w:hAnsi="Calibri"/>
        </w:rPr>
        <w:t xml:space="preserve"> which are not </w:t>
      </w:r>
      <w:r w:rsidRPr="00F7122C">
        <w:rPr>
          <w:rFonts w:ascii="Calibri" w:hAnsi="Calibri"/>
        </w:rPr>
        <w:t>endemic to Victoria have Recovery Plans in preparation</w:t>
      </w:r>
      <w:r w:rsidR="00F202B6" w:rsidRPr="00F7122C">
        <w:rPr>
          <w:rFonts w:ascii="Calibri" w:hAnsi="Calibri"/>
        </w:rPr>
        <w:t>, including the</w:t>
      </w:r>
      <w:r w:rsidRPr="00F7122C">
        <w:rPr>
          <w:rFonts w:ascii="Calibri" w:hAnsi="Calibri"/>
        </w:rPr>
        <w:t xml:space="preserve"> Mountain Pygmy Possum and Spot-tailed Quoll</w:t>
      </w:r>
      <w:r w:rsidR="00F202B6" w:rsidRPr="00F7122C">
        <w:rPr>
          <w:rFonts w:ascii="Calibri" w:hAnsi="Calibri"/>
        </w:rPr>
        <w:t>. M</w:t>
      </w:r>
      <w:r w:rsidRPr="00F7122C">
        <w:rPr>
          <w:rFonts w:ascii="Calibri" w:hAnsi="Calibri"/>
        </w:rPr>
        <w:t xml:space="preserve">ost of these species also have Action Statements in preparation. </w:t>
      </w:r>
    </w:p>
    <w:p w14:paraId="2D65581E" w14:textId="77777777" w:rsidR="00235DDA" w:rsidRPr="00F7122C" w:rsidRDefault="00235DDA" w:rsidP="00235DDA">
      <w:pPr>
        <w:ind w:right="-57"/>
        <w:jc w:val="both"/>
        <w:rPr>
          <w:rFonts w:ascii="Calibri" w:hAnsi="Calibri"/>
          <w:b/>
          <w:color w:val="000000"/>
          <w:szCs w:val="22"/>
          <w:u w:val="single"/>
        </w:rPr>
      </w:pPr>
      <w:r w:rsidRPr="00F7122C">
        <w:rPr>
          <w:rFonts w:ascii="Calibri" w:hAnsi="Calibri"/>
          <w:b/>
          <w:color w:val="000000"/>
          <w:szCs w:val="22"/>
          <w:u w:val="single"/>
        </w:rPr>
        <w:t>West Victoria</w:t>
      </w:r>
    </w:p>
    <w:p w14:paraId="23F252FD" w14:textId="77777777" w:rsidR="00235DDA" w:rsidRPr="00F7122C" w:rsidRDefault="001C33F7" w:rsidP="00D92EB5">
      <w:pPr>
        <w:autoSpaceDE w:val="0"/>
        <w:autoSpaceDN w:val="0"/>
        <w:adjustRightInd w:val="0"/>
        <w:spacing w:after="120"/>
        <w:jc w:val="both"/>
        <w:rPr>
          <w:rFonts w:ascii="Calibri" w:hAnsi="Calibri"/>
        </w:rPr>
      </w:pPr>
      <w:r w:rsidRPr="00F7122C">
        <w:rPr>
          <w:rFonts w:ascii="Calibri" w:hAnsi="Calibri"/>
        </w:rPr>
        <w:t xml:space="preserve">There are 22 species listed under both the EPBC and </w:t>
      </w:r>
      <w:r w:rsidR="005D4E4F" w:rsidRPr="00F7122C">
        <w:rPr>
          <w:rFonts w:ascii="Calibri" w:hAnsi="Calibri"/>
        </w:rPr>
        <w:t>FFG</w:t>
      </w:r>
      <w:r w:rsidRPr="00F7122C">
        <w:rPr>
          <w:rFonts w:ascii="Calibri" w:hAnsi="Calibri"/>
        </w:rPr>
        <w:t xml:space="preserve"> Acts, which are found in the West Victoria RFA region and which can also be found outside Victoria, that have had Recovery Plans adopted since the RFA signing </w:t>
      </w:r>
      <w:r w:rsidR="00235DDA" w:rsidRPr="00F7122C">
        <w:rPr>
          <w:rFonts w:ascii="Calibri" w:hAnsi="Calibri"/>
        </w:rPr>
        <w:t xml:space="preserve">(Table </w:t>
      </w:r>
      <w:r w:rsidR="005B2B2C" w:rsidRPr="00F7122C">
        <w:rPr>
          <w:rFonts w:ascii="Calibri" w:hAnsi="Calibri"/>
        </w:rPr>
        <w:t>6</w:t>
      </w:r>
      <w:r w:rsidR="00235DDA" w:rsidRPr="00F7122C">
        <w:rPr>
          <w:rFonts w:ascii="Calibri" w:hAnsi="Calibri"/>
        </w:rPr>
        <w:t>). All of these species have approved Action Statements. One additional EPBC Act listed species, the Rigid Spider-orchid, is not currently listed under the FFG Act, but it has an approved Action Statement and Recovery Plan.</w:t>
      </w:r>
    </w:p>
    <w:p w14:paraId="22667074" w14:textId="77777777" w:rsidR="00235DDA" w:rsidRPr="00F7122C" w:rsidRDefault="00235DDA" w:rsidP="005E1A59">
      <w:pPr>
        <w:pStyle w:val="Captiontablesfigures"/>
        <w:spacing w:after="120"/>
        <w:rPr>
          <w:rFonts w:ascii="Calibri" w:hAnsi="Calibri"/>
        </w:rPr>
      </w:pPr>
      <w:r w:rsidRPr="00F7122C">
        <w:rPr>
          <w:rFonts w:ascii="Calibri" w:hAnsi="Calibri"/>
        </w:rPr>
        <w:t xml:space="preserve">Table </w:t>
      </w:r>
      <w:r w:rsidR="005B2B2C" w:rsidRPr="00F7122C">
        <w:rPr>
          <w:rFonts w:ascii="Calibri" w:hAnsi="Calibri"/>
        </w:rPr>
        <w:t>6</w:t>
      </w:r>
      <w:r w:rsidR="00E90755">
        <w:rPr>
          <w:rFonts w:ascii="Calibri" w:hAnsi="Calibri"/>
        </w:rPr>
        <w:t>:</w:t>
      </w:r>
      <w:r w:rsidRPr="00F7122C">
        <w:rPr>
          <w:rFonts w:ascii="Calibri" w:hAnsi="Calibri"/>
        </w:rPr>
        <w:t xml:space="preserve"> Species </w:t>
      </w:r>
      <w:r w:rsidR="00C811DD" w:rsidRPr="00F7122C">
        <w:rPr>
          <w:rFonts w:ascii="Calibri" w:hAnsi="Calibri"/>
        </w:rPr>
        <w:t xml:space="preserve">listed under the </w:t>
      </w:r>
      <w:r w:rsidR="000E6F52" w:rsidRPr="00F7122C">
        <w:rPr>
          <w:rFonts w:ascii="Calibri" w:hAnsi="Calibri"/>
          <w:i/>
        </w:rPr>
        <w:t>Environment Protection and Biodiversity Conservation Act 1999</w:t>
      </w:r>
      <w:r w:rsidR="00C811DD" w:rsidRPr="00F7122C">
        <w:rPr>
          <w:rFonts w:ascii="Calibri" w:hAnsi="Calibri"/>
        </w:rPr>
        <w:t xml:space="preserve"> (Cwth) and the </w:t>
      </w:r>
      <w:r w:rsidR="00C811DD" w:rsidRPr="00F7122C">
        <w:rPr>
          <w:rFonts w:ascii="Calibri" w:hAnsi="Calibri"/>
          <w:i/>
        </w:rPr>
        <w:t xml:space="preserve">Flora and Fauna Guarantee Act 1988 </w:t>
      </w:r>
      <w:r w:rsidR="00C811DD" w:rsidRPr="00F7122C">
        <w:rPr>
          <w:rFonts w:ascii="Calibri" w:hAnsi="Calibri"/>
        </w:rPr>
        <w:t>(Vic)</w:t>
      </w:r>
      <w:r w:rsidRPr="00F7122C">
        <w:rPr>
          <w:rFonts w:ascii="Calibri" w:hAnsi="Calibri"/>
        </w:rPr>
        <w:t>, extending beyond Victoria and found in the West Victoria RFA region, for which Recovery Plans have been adopted</w:t>
      </w:r>
      <w:r w:rsidR="00966732">
        <w:rPr>
          <w:rFonts w:ascii="Calibri" w:hAnsi="Calibri"/>
        </w:rPr>
        <w:t xml:space="preserve"> (as at 30 June 2009)</w:t>
      </w:r>
      <w:r w:rsidRPr="00F7122C">
        <w:rPr>
          <w:rFonts w:ascii="Calibri" w:hAnsi="Calibri"/>
        </w:rPr>
        <w:t>.</w:t>
      </w:r>
    </w:p>
    <w:tbl>
      <w:tblPr>
        <w:tblW w:w="8351" w:type="dxa"/>
        <w:jc w:val="center"/>
        <w:tblInd w:w="-1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3"/>
        <w:gridCol w:w="2963"/>
        <w:gridCol w:w="2555"/>
      </w:tblGrid>
      <w:tr w:rsidR="00235DDA" w:rsidRPr="00F7122C" w14:paraId="716D572B" w14:textId="77777777" w:rsidTr="00235DDA">
        <w:trPr>
          <w:jc w:val="center"/>
        </w:trPr>
        <w:tc>
          <w:tcPr>
            <w:tcW w:w="2833" w:type="dxa"/>
          </w:tcPr>
          <w:p w14:paraId="4EF4E2FD" w14:textId="77777777" w:rsidR="00235DDA" w:rsidRPr="00F7122C" w:rsidRDefault="00235DDA" w:rsidP="00235DDA">
            <w:pPr>
              <w:jc w:val="both"/>
              <w:rPr>
                <w:rFonts w:ascii="Calibri" w:hAnsi="Calibri"/>
                <w:b/>
                <w:bCs/>
                <w:sz w:val="20"/>
              </w:rPr>
            </w:pPr>
            <w:r w:rsidRPr="00F7122C">
              <w:rPr>
                <w:rFonts w:ascii="Calibri" w:hAnsi="Calibri"/>
                <w:b/>
                <w:bCs/>
                <w:sz w:val="20"/>
              </w:rPr>
              <w:t>Scientific Name</w:t>
            </w:r>
          </w:p>
        </w:tc>
        <w:tc>
          <w:tcPr>
            <w:tcW w:w="2963" w:type="dxa"/>
          </w:tcPr>
          <w:p w14:paraId="23B4DD60" w14:textId="77777777" w:rsidR="00235DDA" w:rsidRPr="00F7122C" w:rsidRDefault="00235DDA" w:rsidP="00235DDA">
            <w:pPr>
              <w:jc w:val="both"/>
              <w:rPr>
                <w:rFonts w:ascii="Calibri" w:hAnsi="Calibri"/>
                <w:b/>
                <w:bCs/>
                <w:sz w:val="20"/>
              </w:rPr>
            </w:pPr>
            <w:r w:rsidRPr="00F7122C">
              <w:rPr>
                <w:rFonts w:ascii="Calibri" w:hAnsi="Calibri"/>
                <w:b/>
                <w:bCs/>
                <w:sz w:val="20"/>
              </w:rPr>
              <w:t>Common Name</w:t>
            </w:r>
          </w:p>
        </w:tc>
        <w:tc>
          <w:tcPr>
            <w:tcW w:w="2555" w:type="dxa"/>
          </w:tcPr>
          <w:p w14:paraId="6C9D8111" w14:textId="77777777" w:rsidR="00235DDA" w:rsidRPr="00F7122C" w:rsidRDefault="00235DDA" w:rsidP="00235DDA">
            <w:pPr>
              <w:autoSpaceDE w:val="0"/>
              <w:autoSpaceDN w:val="0"/>
              <w:adjustRightInd w:val="0"/>
              <w:jc w:val="both"/>
              <w:rPr>
                <w:rFonts w:ascii="Calibri" w:hAnsi="Calibri"/>
                <w:b/>
                <w:sz w:val="20"/>
              </w:rPr>
            </w:pPr>
            <w:r w:rsidRPr="00F7122C">
              <w:rPr>
                <w:rFonts w:ascii="Calibri" w:hAnsi="Calibri"/>
                <w:b/>
                <w:sz w:val="20"/>
              </w:rPr>
              <w:t>Recovery Plan Progress</w:t>
            </w:r>
          </w:p>
        </w:tc>
      </w:tr>
      <w:tr w:rsidR="00235DDA" w:rsidRPr="00F7122C" w14:paraId="5847591D" w14:textId="77777777" w:rsidTr="00235DDA">
        <w:trPr>
          <w:jc w:val="center"/>
        </w:trPr>
        <w:tc>
          <w:tcPr>
            <w:tcW w:w="2833" w:type="dxa"/>
          </w:tcPr>
          <w:p w14:paraId="0AB5FF57" w14:textId="77777777" w:rsidR="00235DDA" w:rsidRPr="00F7122C" w:rsidRDefault="00235DDA" w:rsidP="00235DDA">
            <w:pPr>
              <w:jc w:val="both"/>
              <w:rPr>
                <w:rFonts w:ascii="Calibri" w:hAnsi="Calibri"/>
                <w:i/>
                <w:iCs/>
                <w:sz w:val="20"/>
              </w:rPr>
            </w:pPr>
            <w:r w:rsidRPr="00F7122C">
              <w:rPr>
                <w:rFonts w:ascii="Calibri" w:hAnsi="Calibri"/>
                <w:i/>
                <w:iCs/>
                <w:sz w:val="20"/>
              </w:rPr>
              <w:t>Diomedea epomophora</w:t>
            </w:r>
          </w:p>
        </w:tc>
        <w:tc>
          <w:tcPr>
            <w:tcW w:w="2963" w:type="dxa"/>
          </w:tcPr>
          <w:p w14:paraId="031163AF" w14:textId="77777777" w:rsidR="00235DDA" w:rsidRPr="00F7122C" w:rsidRDefault="00235DDA" w:rsidP="00235DDA">
            <w:pPr>
              <w:jc w:val="both"/>
              <w:rPr>
                <w:rFonts w:ascii="Calibri" w:hAnsi="Calibri"/>
                <w:sz w:val="20"/>
              </w:rPr>
            </w:pPr>
            <w:r w:rsidRPr="00F7122C">
              <w:rPr>
                <w:rFonts w:ascii="Calibri" w:hAnsi="Calibri"/>
                <w:sz w:val="20"/>
              </w:rPr>
              <w:t>Royal Albatross</w:t>
            </w:r>
          </w:p>
        </w:tc>
        <w:tc>
          <w:tcPr>
            <w:tcW w:w="2555" w:type="dxa"/>
          </w:tcPr>
          <w:p w14:paraId="4D29D118"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45E7AFF6" w14:textId="77777777" w:rsidTr="00235DDA">
        <w:trPr>
          <w:jc w:val="center"/>
        </w:trPr>
        <w:tc>
          <w:tcPr>
            <w:tcW w:w="2833" w:type="dxa"/>
          </w:tcPr>
          <w:p w14:paraId="4432A4BF" w14:textId="77777777" w:rsidR="00235DDA" w:rsidRPr="00F7122C" w:rsidRDefault="00235DDA" w:rsidP="00235DDA">
            <w:pPr>
              <w:jc w:val="both"/>
              <w:rPr>
                <w:rFonts w:ascii="Calibri" w:hAnsi="Calibri"/>
                <w:i/>
                <w:iCs/>
                <w:sz w:val="20"/>
              </w:rPr>
            </w:pPr>
            <w:r w:rsidRPr="00F7122C">
              <w:rPr>
                <w:rFonts w:ascii="Calibri" w:hAnsi="Calibri"/>
                <w:i/>
                <w:iCs/>
                <w:sz w:val="20"/>
              </w:rPr>
              <w:t>Phoebetria fusca</w:t>
            </w:r>
          </w:p>
        </w:tc>
        <w:tc>
          <w:tcPr>
            <w:tcW w:w="2963" w:type="dxa"/>
          </w:tcPr>
          <w:p w14:paraId="65E70CD9" w14:textId="77777777" w:rsidR="00235DDA" w:rsidRPr="00F7122C" w:rsidRDefault="00235DDA" w:rsidP="00235DDA">
            <w:pPr>
              <w:jc w:val="both"/>
              <w:rPr>
                <w:rFonts w:ascii="Calibri" w:hAnsi="Calibri"/>
                <w:sz w:val="20"/>
              </w:rPr>
            </w:pPr>
            <w:r w:rsidRPr="00F7122C">
              <w:rPr>
                <w:rFonts w:ascii="Calibri" w:hAnsi="Calibri"/>
                <w:sz w:val="20"/>
              </w:rPr>
              <w:t>Sooty Albatross</w:t>
            </w:r>
          </w:p>
        </w:tc>
        <w:tc>
          <w:tcPr>
            <w:tcW w:w="2555" w:type="dxa"/>
          </w:tcPr>
          <w:p w14:paraId="6BE4DC63"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09DCB224" w14:textId="77777777" w:rsidTr="00235DDA">
        <w:trPr>
          <w:jc w:val="center"/>
        </w:trPr>
        <w:tc>
          <w:tcPr>
            <w:tcW w:w="2833" w:type="dxa"/>
          </w:tcPr>
          <w:p w14:paraId="64563CB8" w14:textId="77777777" w:rsidR="00235DDA" w:rsidRPr="00F7122C" w:rsidRDefault="00235DDA" w:rsidP="00235DDA">
            <w:pPr>
              <w:jc w:val="both"/>
              <w:rPr>
                <w:rFonts w:ascii="Calibri" w:hAnsi="Calibri"/>
                <w:i/>
                <w:iCs/>
                <w:sz w:val="20"/>
              </w:rPr>
            </w:pPr>
            <w:r w:rsidRPr="00F7122C">
              <w:rPr>
                <w:rFonts w:ascii="Calibri" w:hAnsi="Calibri"/>
                <w:i/>
                <w:iCs/>
                <w:sz w:val="20"/>
              </w:rPr>
              <w:t>Thalassarche bulleri</w:t>
            </w:r>
          </w:p>
        </w:tc>
        <w:tc>
          <w:tcPr>
            <w:tcW w:w="2963" w:type="dxa"/>
          </w:tcPr>
          <w:p w14:paraId="5B643C34" w14:textId="77777777" w:rsidR="00235DDA" w:rsidRPr="00F7122C" w:rsidRDefault="00235DDA" w:rsidP="00235DDA">
            <w:pPr>
              <w:jc w:val="both"/>
              <w:rPr>
                <w:rFonts w:ascii="Calibri" w:hAnsi="Calibri"/>
                <w:sz w:val="20"/>
              </w:rPr>
            </w:pPr>
            <w:r w:rsidRPr="00F7122C">
              <w:rPr>
                <w:rFonts w:ascii="Calibri" w:hAnsi="Calibri"/>
                <w:sz w:val="20"/>
              </w:rPr>
              <w:t>Buller's Albatross</w:t>
            </w:r>
          </w:p>
        </w:tc>
        <w:tc>
          <w:tcPr>
            <w:tcW w:w="2555" w:type="dxa"/>
          </w:tcPr>
          <w:p w14:paraId="2F667D2B"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06650899" w14:textId="77777777" w:rsidTr="00235DDA">
        <w:trPr>
          <w:jc w:val="center"/>
        </w:trPr>
        <w:tc>
          <w:tcPr>
            <w:tcW w:w="2833" w:type="dxa"/>
          </w:tcPr>
          <w:p w14:paraId="72AAC88C" w14:textId="77777777" w:rsidR="00235DDA" w:rsidRPr="00F7122C" w:rsidRDefault="00235DDA" w:rsidP="00235DDA">
            <w:pPr>
              <w:jc w:val="both"/>
              <w:rPr>
                <w:rFonts w:ascii="Calibri" w:hAnsi="Calibri"/>
                <w:i/>
                <w:iCs/>
                <w:sz w:val="20"/>
              </w:rPr>
            </w:pPr>
            <w:r w:rsidRPr="00F7122C">
              <w:rPr>
                <w:rFonts w:ascii="Calibri" w:hAnsi="Calibri"/>
                <w:i/>
                <w:iCs/>
                <w:sz w:val="20"/>
              </w:rPr>
              <w:t>Thalassarche cauta</w:t>
            </w:r>
          </w:p>
        </w:tc>
        <w:tc>
          <w:tcPr>
            <w:tcW w:w="2963" w:type="dxa"/>
          </w:tcPr>
          <w:p w14:paraId="1CDC88EA" w14:textId="77777777" w:rsidR="00235DDA" w:rsidRPr="00F7122C" w:rsidRDefault="00235DDA" w:rsidP="00235DDA">
            <w:pPr>
              <w:jc w:val="both"/>
              <w:rPr>
                <w:rFonts w:ascii="Calibri" w:hAnsi="Calibri"/>
                <w:sz w:val="20"/>
              </w:rPr>
            </w:pPr>
            <w:r w:rsidRPr="00F7122C">
              <w:rPr>
                <w:rFonts w:ascii="Calibri" w:hAnsi="Calibri"/>
                <w:sz w:val="20"/>
              </w:rPr>
              <w:t>Shy Albatross</w:t>
            </w:r>
          </w:p>
        </w:tc>
        <w:tc>
          <w:tcPr>
            <w:tcW w:w="2555" w:type="dxa"/>
          </w:tcPr>
          <w:p w14:paraId="537D3B9E"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6DE1FEE6" w14:textId="77777777" w:rsidTr="00235DDA">
        <w:trPr>
          <w:jc w:val="center"/>
        </w:trPr>
        <w:tc>
          <w:tcPr>
            <w:tcW w:w="2833" w:type="dxa"/>
          </w:tcPr>
          <w:p w14:paraId="6D079425" w14:textId="77777777" w:rsidR="00235DDA" w:rsidRPr="00F7122C" w:rsidRDefault="00235DDA" w:rsidP="00235DDA">
            <w:pPr>
              <w:jc w:val="both"/>
              <w:rPr>
                <w:rFonts w:ascii="Calibri" w:hAnsi="Calibri"/>
                <w:i/>
                <w:iCs/>
                <w:sz w:val="20"/>
              </w:rPr>
            </w:pPr>
            <w:r w:rsidRPr="00F7122C">
              <w:rPr>
                <w:rFonts w:ascii="Calibri" w:hAnsi="Calibri"/>
                <w:i/>
                <w:iCs/>
                <w:sz w:val="20"/>
              </w:rPr>
              <w:t>Thalassarche chlororhynchos</w:t>
            </w:r>
          </w:p>
        </w:tc>
        <w:tc>
          <w:tcPr>
            <w:tcW w:w="2963" w:type="dxa"/>
          </w:tcPr>
          <w:p w14:paraId="56CB42FB" w14:textId="77777777" w:rsidR="00235DDA" w:rsidRPr="00F7122C" w:rsidRDefault="00235DDA" w:rsidP="00235DDA">
            <w:pPr>
              <w:jc w:val="both"/>
              <w:rPr>
                <w:rFonts w:ascii="Calibri" w:hAnsi="Calibri"/>
                <w:sz w:val="20"/>
              </w:rPr>
            </w:pPr>
            <w:r w:rsidRPr="00F7122C">
              <w:rPr>
                <w:rFonts w:ascii="Calibri" w:hAnsi="Calibri"/>
                <w:sz w:val="20"/>
              </w:rPr>
              <w:t>Yellow-nosed Albatross</w:t>
            </w:r>
          </w:p>
        </w:tc>
        <w:tc>
          <w:tcPr>
            <w:tcW w:w="2555" w:type="dxa"/>
          </w:tcPr>
          <w:p w14:paraId="4ED57478" w14:textId="77777777" w:rsidR="00235DDA" w:rsidRPr="00F7122C" w:rsidRDefault="00235DDA" w:rsidP="00235DDA">
            <w:pPr>
              <w:jc w:val="both"/>
              <w:rPr>
                <w:rFonts w:ascii="Calibri" w:hAnsi="Calibri"/>
                <w:sz w:val="20"/>
              </w:rPr>
            </w:pPr>
            <w:r w:rsidRPr="00F7122C">
              <w:rPr>
                <w:rFonts w:ascii="Calibri" w:hAnsi="Calibri"/>
                <w:sz w:val="20"/>
              </w:rPr>
              <w:t>Adopted 2001</w:t>
            </w:r>
          </w:p>
        </w:tc>
      </w:tr>
      <w:tr w:rsidR="00235DDA" w:rsidRPr="00F7122C" w14:paraId="60B06F25" w14:textId="77777777" w:rsidTr="00235DDA">
        <w:trPr>
          <w:jc w:val="center"/>
        </w:trPr>
        <w:tc>
          <w:tcPr>
            <w:tcW w:w="2833" w:type="dxa"/>
          </w:tcPr>
          <w:p w14:paraId="11FCBF8F" w14:textId="77777777" w:rsidR="00235DDA" w:rsidRPr="00F7122C" w:rsidRDefault="00235DDA" w:rsidP="00235DDA">
            <w:pPr>
              <w:jc w:val="both"/>
              <w:rPr>
                <w:rFonts w:ascii="Calibri" w:hAnsi="Calibri"/>
                <w:i/>
                <w:iCs/>
                <w:sz w:val="20"/>
              </w:rPr>
            </w:pPr>
            <w:r w:rsidRPr="00F7122C">
              <w:rPr>
                <w:rFonts w:ascii="Calibri" w:hAnsi="Calibri"/>
                <w:i/>
                <w:iCs/>
                <w:sz w:val="20"/>
              </w:rPr>
              <w:t>Thalassarche chrysostoma</w:t>
            </w:r>
          </w:p>
        </w:tc>
        <w:tc>
          <w:tcPr>
            <w:tcW w:w="2963" w:type="dxa"/>
          </w:tcPr>
          <w:p w14:paraId="284D8A1F" w14:textId="77777777" w:rsidR="00235DDA" w:rsidRPr="00F7122C" w:rsidRDefault="00235DDA" w:rsidP="00235DDA">
            <w:pPr>
              <w:jc w:val="both"/>
              <w:rPr>
                <w:rFonts w:ascii="Calibri" w:hAnsi="Calibri"/>
                <w:sz w:val="20"/>
              </w:rPr>
            </w:pPr>
            <w:r w:rsidRPr="00F7122C">
              <w:rPr>
                <w:rFonts w:ascii="Calibri" w:hAnsi="Calibri"/>
                <w:sz w:val="20"/>
              </w:rPr>
              <w:t>Grey-headed Albatross</w:t>
            </w:r>
          </w:p>
        </w:tc>
        <w:tc>
          <w:tcPr>
            <w:tcW w:w="2555" w:type="dxa"/>
          </w:tcPr>
          <w:p w14:paraId="41B89171" w14:textId="77777777" w:rsidR="00235DDA" w:rsidRPr="00F7122C" w:rsidRDefault="00235DDA" w:rsidP="00235DDA">
            <w:pPr>
              <w:jc w:val="both"/>
              <w:rPr>
                <w:rFonts w:ascii="Calibri" w:hAnsi="Calibri"/>
                <w:sz w:val="20"/>
              </w:rPr>
            </w:pPr>
            <w:r w:rsidRPr="00F7122C">
              <w:rPr>
                <w:rFonts w:ascii="Calibri" w:hAnsi="Calibri"/>
                <w:sz w:val="20"/>
              </w:rPr>
              <w:t xml:space="preserve">Adopted 2001 </w:t>
            </w:r>
          </w:p>
        </w:tc>
      </w:tr>
      <w:tr w:rsidR="00235DDA" w:rsidRPr="00F7122C" w14:paraId="49CA7280" w14:textId="77777777" w:rsidTr="00235DDA">
        <w:trPr>
          <w:jc w:val="center"/>
        </w:trPr>
        <w:tc>
          <w:tcPr>
            <w:tcW w:w="2833" w:type="dxa"/>
          </w:tcPr>
          <w:p w14:paraId="6BA4C923" w14:textId="77777777" w:rsidR="00235DDA" w:rsidRPr="00F7122C" w:rsidRDefault="00235DDA" w:rsidP="00235DDA">
            <w:pPr>
              <w:jc w:val="both"/>
              <w:rPr>
                <w:rFonts w:ascii="Calibri" w:hAnsi="Calibri"/>
                <w:i/>
                <w:iCs/>
                <w:sz w:val="20"/>
              </w:rPr>
            </w:pPr>
            <w:r w:rsidRPr="00F7122C">
              <w:rPr>
                <w:rFonts w:ascii="Calibri" w:hAnsi="Calibri"/>
                <w:i/>
                <w:iCs/>
                <w:sz w:val="20"/>
              </w:rPr>
              <w:t>Xerochrysum palustre</w:t>
            </w:r>
          </w:p>
        </w:tc>
        <w:tc>
          <w:tcPr>
            <w:tcW w:w="2963" w:type="dxa"/>
          </w:tcPr>
          <w:p w14:paraId="2BC536BB" w14:textId="77777777" w:rsidR="00235DDA" w:rsidRPr="00F7122C" w:rsidRDefault="00235DDA" w:rsidP="00235DDA">
            <w:pPr>
              <w:jc w:val="both"/>
              <w:rPr>
                <w:rFonts w:ascii="Calibri" w:hAnsi="Calibri"/>
                <w:sz w:val="20"/>
              </w:rPr>
            </w:pPr>
            <w:r w:rsidRPr="00F7122C">
              <w:rPr>
                <w:rFonts w:ascii="Calibri" w:hAnsi="Calibri"/>
                <w:sz w:val="20"/>
              </w:rPr>
              <w:t>Swamp Everlasting</w:t>
            </w:r>
          </w:p>
        </w:tc>
        <w:tc>
          <w:tcPr>
            <w:tcW w:w="2555" w:type="dxa"/>
          </w:tcPr>
          <w:p w14:paraId="47D176E1" w14:textId="77777777" w:rsidR="00235DDA" w:rsidRPr="00F7122C" w:rsidRDefault="00235DDA" w:rsidP="00235DDA">
            <w:pPr>
              <w:jc w:val="both"/>
              <w:rPr>
                <w:rFonts w:ascii="Calibri" w:hAnsi="Calibri"/>
                <w:sz w:val="20"/>
              </w:rPr>
            </w:pPr>
            <w:r w:rsidRPr="00F7122C">
              <w:rPr>
                <w:rFonts w:ascii="Calibri" w:hAnsi="Calibri"/>
                <w:sz w:val="20"/>
              </w:rPr>
              <w:t>Adopted 2004</w:t>
            </w:r>
          </w:p>
        </w:tc>
      </w:tr>
      <w:tr w:rsidR="00235DDA" w:rsidRPr="00F7122C" w14:paraId="707EC1EA" w14:textId="77777777" w:rsidTr="00235DDA">
        <w:trPr>
          <w:jc w:val="center"/>
        </w:trPr>
        <w:tc>
          <w:tcPr>
            <w:tcW w:w="2833" w:type="dxa"/>
          </w:tcPr>
          <w:p w14:paraId="76976D64" w14:textId="77777777" w:rsidR="00235DDA" w:rsidRPr="00F7122C" w:rsidRDefault="00235DDA" w:rsidP="00235DDA">
            <w:pPr>
              <w:jc w:val="both"/>
              <w:rPr>
                <w:rFonts w:ascii="Calibri" w:hAnsi="Calibri"/>
                <w:i/>
                <w:iCs/>
                <w:sz w:val="20"/>
              </w:rPr>
            </w:pPr>
            <w:r w:rsidRPr="00F7122C">
              <w:rPr>
                <w:rFonts w:ascii="Calibri" w:hAnsi="Calibri"/>
                <w:i/>
                <w:iCs/>
                <w:sz w:val="20"/>
              </w:rPr>
              <w:t>Diomedea exulans</w:t>
            </w:r>
          </w:p>
        </w:tc>
        <w:tc>
          <w:tcPr>
            <w:tcW w:w="2963" w:type="dxa"/>
          </w:tcPr>
          <w:p w14:paraId="2A4C8DD1" w14:textId="77777777" w:rsidR="00235DDA" w:rsidRPr="00F7122C" w:rsidRDefault="00235DDA" w:rsidP="00235DDA">
            <w:pPr>
              <w:jc w:val="both"/>
              <w:rPr>
                <w:rFonts w:ascii="Calibri" w:hAnsi="Calibri"/>
                <w:sz w:val="20"/>
              </w:rPr>
            </w:pPr>
            <w:r w:rsidRPr="00F7122C">
              <w:rPr>
                <w:rFonts w:ascii="Calibri" w:hAnsi="Calibri"/>
                <w:sz w:val="20"/>
              </w:rPr>
              <w:t>Wandering Albatross</w:t>
            </w:r>
          </w:p>
        </w:tc>
        <w:tc>
          <w:tcPr>
            <w:tcW w:w="2555" w:type="dxa"/>
          </w:tcPr>
          <w:p w14:paraId="55E94166" w14:textId="77777777" w:rsidR="00235DDA" w:rsidRPr="00F7122C" w:rsidRDefault="00235DDA" w:rsidP="00235DDA">
            <w:pPr>
              <w:jc w:val="both"/>
              <w:rPr>
                <w:rFonts w:ascii="Calibri" w:hAnsi="Calibri"/>
                <w:sz w:val="20"/>
              </w:rPr>
            </w:pPr>
            <w:r w:rsidRPr="00F7122C">
              <w:rPr>
                <w:rFonts w:ascii="Calibri" w:hAnsi="Calibri"/>
                <w:sz w:val="20"/>
              </w:rPr>
              <w:t>Adopted 2005</w:t>
            </w:r>
          </w:p>
        </w:tc>
      </w:tr>
      <w:tr w:rsidR="00235DDA" w:rsidRPr="00F7122C" w14:paraId="7F613C82" w14:textId="77777777" w:rsidTr="00235DDA">
        <w:trPr>
          <w:jc w:val="center"/>
        </w:trPr>
        <w:tc>
          <w:tcPr>
            <w:tcW w:w="2833" w:type="dxa"/>
          </w:tcPr>
          <w:p w14:paraId="49E2225F" w14:textId="77777777" w:rsidR="00235DDA" w:rsidRPr="00F7122C" w:rsidRDefault="00235DDA" w:rsidP="00235DDA">
            <w:pPr>
              <w:jc w:val="both"/>
              <w:rPr>
                <w:rFonts w:ascii="Calibri" w:hAnsi="Calibri"/>
                <w:i/>
                <w:iCs/>
                <w:sz w:val="20"/>
              </w:rPr>
            </w:pPr>
            <w:r w:rsidRPr="00F7122C">
              <w:rPr>
                <w:rFonts w:ascii="Calibri" w:hAnsi="Calibri"/>
                <w:i/>
                <w:iCs/>
                <w:sz w:val="20"/>
              </w:rPr>
              <w:t>Macronectes giganteus</w:t>
            </w:r>
          </w:p>
        </w:tc>
        <w:tc>
          <w:tcPr>
            <w:tcW w:w="2963" w:type="dxa"/>
          </w:tcPr>
          <w:p w14:paraId="034D73CD" w14:textId="77777777" w:rsidR="00235DDA" w:rsidRPr="00F7122C" w:rsidRDefault="00235DDA" w:rsidP="00235DDA">
            <w:pPr>
              <w:jc w:val="both"/>
              <w:rPr>
                <w:rFonts w:ascii="Calibri" w:hAnsi="Calibri"/>
                <w:sz w:val="20"/>
              </w:rPr>
            </w:pPr>
            <w:r w:rsidRPr="00F7122C">
              <w:rPr>
                <w:rFonts w:ascii="Calibri" w:hAnsi="Calibri"/>
                <w:sz w:val="20"/>
              </w:rPr>
              <w:t>Southern Giant-Petrel</w:t>
            </w:r>
          </w:p>
        </w:tc>
        <w:tc>
          <w:tcPr>
            <w:tcW w:w="2555" w:type="dxa"/>
          </w:tcPr>
          <w:p w14:paraId="4D60386B" w14:textId="77777777" w:rsidR="00235DDA" w:rsidRPr="00F7122C" w:rsidRDefault="00235DDA" w:rsidP="00235DDA">
            <w:pPr>
              <w:jc w:val="both"/>
              <w:rPr>
                <w:rFonts w:ascii="Calibri" w:hAnsi="Calibri"/>
                <w:sz w:val="20"/>
              </w:rPr>
            </w:pPr>
            <w:r w:rsidRPr="00F7122C">
              <w:rPr>
                <w:rFonts w:ascii="Calibri" w:hAnsi="Calibri"/>
                <w:sz w:val="20"/>
              </w:rPr>
              <w:t>Adopted 2005</w:t>
            </w:r>
          </w:p>
        </w:tc>
      </w:tr>
      <w:tr w:rsidR="00235DDA" w:rsidRPr="00F7122C" w14:paraId="00F34049" w14:textId="77777777" w:rsidTr="00235DDA">
        <w:trPr>
          <w:jc w:val="center"/>
        </w:trPr>
        <w:tc>
          <w:tcPr>
            <w:tcW w:w="2833" w:type="dxa"/>
          </w:tcPr>
          <w:p w14:paraId="505B3DB0" w14:textId="77777777" w:rsidR="00235DDA" w:rsidRPr="00F7122C" w:rsidRDefault="00235DDA" w:rsidP="00235DDA">
            <w:pPr>
              <w:jc w:val="both"/>
              <w:rPr>
                <w:rFonts w:ascii="Calibri" w:hAnsi="Calibri"/>
                <w:i/>
                <w:iCs/>
                <w:sz w:val="20"/>
              </w:rPr>
            </w:pPr>
            <w:r w:rsidRPr="00F7122C">
              <w:rPr>
                <w:rFonts w:ascii="Calibri" w:hAnsi="Calibri"/>
                <w:i/>
                <w:iCs/>
                <w:sz w:val="20"/>
              </w:rPr>
              <w:t>Macronectes halli</w:t>
            </w:r>
          </w:p>
        </w:tc>
        <w:tc>
          <w:tcPr>
            <w:tcW w:w="2963" w:type="dxa"/>
          </w:tcPr>
          <w:p w14:paraId="575A6985" w14:textId="77777777" w:rsidR="00235DDA" w:rsidRPr="00F7122C" w:rsidRDefault="00235DDA" w:rsidP="00235DDA">
            <w:pPr>
              <w:jc w:val="both"/>
              <w:rPr>
                <w:rFonts w:ascii="Calibri" w:hAnsi="Calibri"/>
                <w:sz w:val="20"/>
              </w:rPr>
            </w:pPr>
            <w:r w:rsidRPr="00F7122C">
              <w:rPr>
                <w:rFonts w:ascii="Calibri" w:hAnsi="Calibri"/>
                <w:sz w:val="20"/>
              </w:rPr>
              <w:t>Northern Giant-Petrel</w:t>
            </w:r>
          </w:p>
        </w:tc>
        <w:tc>
          <w:tcPr>
            <w:tcW w:w="2555" w:type="dxa"/>
          </w:tcPr>
          <w:p w14:paraId="428EF253" w14:textId="77777777" w:rsidR="00235DDA" w:rsidRPr="00F7122C" w:rsidRDefault="00235DDA" w:rsidP="00235DDA">
            <w:pPr>
              <w:jc w:val="both"/>
              <w:rPr>
                <w:rFonts w:ascii="Calibri" w:hAnsi="Calibri"/>
                <w:sz w:val="20"/>
              </w:rPr>
            </w:pPr>
            <w:r w:rsidRPr="00F7122C">
              <w:rPr>
                <w:rFonts w:ascii="Calibri" w:hAnsi="Calibri"/>
                <w:sz w:val="20"/>
              </w:rPr>
              <w:t>Adopted 2005</w:t>
            </w:r>
          </w:p>
        </w:tc>
      </w:tr>
      <w:tr w:rsidR="00235DDA" w:rsidRPr="00F7122C" w14:paraId="505027BA" w14:textId="77777777" w:rsidTr="00235DDA">
        <w:trPr>
          <w:jc w:val="center"/>
        </w:trPr>
        <w:tc>
          <w:tcPr>
            <w:tcW w:w="2833" w:type="dxa"/>
          </w:tcPr>
          <w:p w14:paraId="0EF5D3BD" w14:textId="77777777" w:rsidR="00235DDA" w:rsidRPr="00F7122C" w:rsidRDefault="00235DDA" w:rsidP="00235DDA">
            <w:pPr>
              <w:jc w:val="both"/>
              <w:rPr>
                <w:rFonts w:ascii="Calibri" w:hAnsi="Calibri"/>
                <w:i/>
                <w:iCs/>
                <w:sz w:val="20"/>
              </w:rPr>
            </w:pPr>
            <w:r w:rsidRPr="00F7122C">
              <w:rPr>
                <w:rFonts w:ascii="Calibri" w:hAnsi="Calibri"/>
                <w:i/>
                <w:iCs/>
                <w:sz w:val="20"/>
              </w:rPr>
              <w:t>Calyptorhynchus banksi</w:t>
            </w:r>
          </w:p>
        </w:tc>
        <w:tc>
          <w:tcPr>
            <w:tcW w:w="2963" w:type="dxa"/>
          </w:tcPr>
          <w:p w14:paraId="07C8BB61" w14:textId="77777777" w:rsidR="00235DDA" w:rsidRPr="00F7122C" w:rsidRDefault="00235DDA" w:rsidP="00235DDA">
            <w:pPr>
              <w:jc w:val="both"/>
              <w:rPr>
                <w:rFonts w:ascii="Calibri" w:hAnsi="Calibri"/>
                <w:sz w:val="20"/>
              </w:rPr>
            </w:pPr>
            <w:r w:rsidRPr="00F7122C">
              <w:rPr>
                <w:rFonts w:ascii="Calibri" w:hAnsi="Calibri"/>
                <w:sz w:val="20"/>
              </w:rPr>
              <w:t>Red-tailed Black-Cockatoo</w:t>
            </w:r>
          </w:p>
        </w:tc>
        <w:tc>
          <w:tcPr>
            <w:tcW w:w="2555" w:type="dxa"/>
          </w:tcPr>
          <w:p w14:paraId="3AC91C51" w14:textId="77777777" w:rsidR="00235DDA" w:rsidRPr="00F7122C" w:rsidRDefault="00235DDA" w:rsidP="00235DDA">
            <w:pPr>
              <w:jc w:val="both"/>
              <w:rPr>
                <w:rFonts w:ascii="Calibri" w:hAnsi="Calibri"/>
                <w:sz w:val="20"/>
              </w:rPr>
            </w:pPr>
            <w:r w:rsidRPr="00F7122C">
              <w:rPr>
                <w:rFonts w:ascii="Calibri" w:hAnsi="Calibri"/>
                <w:sz w:val="20"/>
              </w:rPr>
              <w:t>Adopted 2007</w:t>
            </w:r>
          </w:p>
        </w:tc>
      </w:tr>
      <w:tr w:rsidR="00235DDA" w:rsidRPr="00F7122C" w14:paraId="56A54440" w14:textId="77777777" w:rsidTr="00235DDA">
        <w:trPr>
          <w:jc w:val="center"/>
        </w:trPr>
        <w:tc>
          <w:tcPr>
            <w:tcW w:w="2833" w:type="dxa"/>
          </w:tcPr>
          <w:p w14:paraId="2E10FA11" w14:textId="77777777" w:rsidR="00235DDA" w:rsidRPr="00F7122C" w:rsidRDefault="00235DDA" w:rsidP="00235DDA">
            <w:pPr>
              <w:jc w:val="both"/>
              <w:rPr>
                <w:rFonts w:ascii="Calibri" w:hAnsi="Calibri"/>
                <w:i/>
                <w:iCs/>
                <w:sz w:val="20"/>
              </w:rPr>
            </w:pPr>
            <w:r w:rsidRPr="00F7122C">
              <w:rPr>
                <w:rFonts w:ascii="Calibri" w:hAnsi="Calibri"/>
                <w:i/>
                <w:iCs/>
                <w:sz w:val="20"/>
              </w:rPr>
              <w:t>Cassinia rugata</w:t>
            </w:r>
          </w:p>
        </w:tc>
        <w:tc>
          <w:tcPr>
            <w:tcW w:w="2963" w:type="dxa"/>
          </w:tcPr>
          <w:p w14:paraId="5C561C71" w14:textId="77777777" w:rsidR="00235DDA" w:rsidRPr="00F7122C" w:rsidRDefault="00235DDA" w:rsidP="00235DDA">
            <w:pPr>
              <w:jc w:val="both"/>
              <w:rPr>
                <w:rFonts w:ascii="Calibri" w:hAnsi="Calibri"/>
                <w:sz w:val="20"/>
              </w:rPr>
            </w:pPr>
            <w:r w:rsidRPr="00F7122C">
              <w:rPr>
                <w:rFonts w:ascii="Calibri" w:hAnsi="Calibri"/>
                <w:sz w:val="20"/>
              </w:rPr>
              <w:t>Wrinkled Cassinia</w:t>
            </w:r>
          </w:p>
        </w:tc>
        <w:tc>
          <w:tcPr>
            <w:tcW w:w="2555" w:type="dxa"/>
          </w:tcPr>
          <w:p w14:paraId="6E8DF2B7" w14:textId="77777777" w:rsidR="00235DDA" w:rsidRPr="00F7122C" w:rsidRDefault="00235DDA" w:rsidP="00235DDA">
            <w:pPr>
              <w:jc w:val="both"/>
              <w:rPr>
                <w:rFonts w:ascii="Calibri" w:hAnsi="Calibri"/>
                <w:sz w:val="20"/>
              </w:rPr>
            </w:pPr>
            <w:r w:rsidRPr="00F7122C">
              <w:rPr>
                <w:rFonts w:ascii="Calibri" w:hAnsi="Calibri"/>
                <w:sz w:val="20"/>
              </w:rPr>
              <w:t>Adopted 2007</w:t>
            </w:r>
          </w:p>
        </w:tc>
      </w:tr>
      <w:tr w:rsidR="00235DDA" w:rsidRPr="00F7122C" w14:paraId="1D4DD800" w14:textId="77777777" w:rsidTr="00235DDA">
        <w:trPr>
          <w:jc w:val="center"/>
        </w:trPr>
        <w:tc>
          <w:tcPr>
            <w:tcW w:w="2833" w:type="dxa"/>
          </w:tcPr>
          <w:p w14:paraId="1D382923" w14:textId="77777777" w:rsidR="00235DDA" w:rsidRPr="00F7122C" w:rsidRDefault="00235DDA" w:rsidP="00235DDA">
            <w:pPr>
              <w:jc w:val="both"/>
              <w:rPr>
                <w:rFonts w:ascii="Calibri" w:hAnsi="Calibri"/>
                <w:i/>
                <w:iCs/>
                <w:sz w:val="20"/>
              </w:rPr>
            </w:pPr>
            <w:r w:rsidRPr="00F7122C">
              <w:rPr>
                <w:rFonts w:ascii="Calibri" w:hAnsi="Calibri"/>
                <w:i/>
                <w:iCs/>
                <w:sz w:val="20"/>
              </w:rPr>
              <w:t>Neophema chrysogaster</w:t>
            </w:r>
          </w:p>
        </w:tc>
        <w:tc>
          <w:tcPr>
            <w:tcW w:w="2963" w:type="dxa"/>
          </w:tcPr>
          <w:p w14:paraId="0E8EEE0C" w14:textId="77777777" w:rsidR="00235DDA" w:rsidRPr="00F7122C" w:rsidRDefault="00235DDA" w:rsidP="00235DDA">
            <w:pPr>
              <w:jc w:val="both"/>
              <w:rPr>
                <w:rFonts w:ascii="Calibri" w:hAnsi="Calibri"/>
                <w:sz w:val="20"/>
              </w:rPr>
            </w:pPr>
            <w:r w:rsidRPr="00F7122C">
              <w:rPr>
                <w:rFonts w:ascii="Calibri" w:hAnsi="Calibri"/>
                <w:sz w:val="20"/>
              </w:rPr>
              <w:t>Orange-bellied Parrot</w:t>
            </w:r>
          </w:p>
        </w:tc>
        <w:tc>
          <w:tcPr>
            <w:tcW w:w="2555" w:type="dxa"/>
          </w:tcPr>
          <w:p w14:paraId="1C4EFD08" w14:textId="77777777" w:rsidR="00235DDA" w:rsidRPr="00F7122C" w:rsidRDefault="00235DDA" w:rsidP="00235DDA">
            <w:pPr>
              <w:jc w:val="both"/>
              <w:rPr>
                <w:rFonts w:ascii="Calibri" w:hAnsi="Calibri"/>
                <w:sz w:val="20"/>
              </w:rPr>
            </w:pPr>
            <w:r w:rsidRPr="00F7122C">
              <w:rPr>
                <w:rFonts w:ascii="Calibri" w:hAnsi="Calibri"/>
                <w:sz w:val="20"/>
              </w:rPr>
              <w:t>Adopted 2007</w:t>
            </w:r>
          </w:p>
        </w:tc>
      </w:tr>
      <w:tr w:rsidR="00235DDA" w:rsidRPr="00F7122C" w14:paraId="22CBCB38" w14:textId="77777777" w:rsidTr="00235DDA">
        <w:trPr>
          <w:jc w:val="center"/>
        </w:trPr>
        <w:tc>
          <w:tcPr>
            <w:tcW w:w="2833" w:type="dxa"/>
          </w:tcPr>
          <w:p w14:paraId="4E644566" w14:textId="77777777" w:rsidR="00235DDA" w:rsidRPr="00F7122C" w:rsidRDefault="00235DDA" w:rsidP="00235DDA">
            <w:pPr>
              <w:jc w:val="both"/>
              <w:rPr>
                <w:rFonts w:ascii="Calibri" w:hAnsi="Calibri"/>
                <w:i/>
                <w:iCs/>
                <w:sz w:val="20"/>
              </w:rPr>
            </w:pPr>
            <w:r w:rsidRPr="00F7122C">
              <w:rPr>
                <w:rFonts w:ascii="Calibri" w:hAnsi="Calibri"/>
                <w:i/>
                <w:iCs/>
                <w:sz w:val="20"/>
              </w:rPr>
              <w:t>Anthochaera phrygia</w:t>
            </w:r>
          </w:p>
        </w:tc>
        <w:tc>
          <w:tcPr>
            <w:tcW w:w="2963" w:type="dxa"/>
          </w:tcPr>
          <w:p w14:paraId="77C74C3E" w14:textId="77777777" w:rsidR="00235DDA" w:rsidRPr="00F7122C" w:rsidRDefault="00235DDA" w:rsidP="00235DDA">
            <w:pPr>
              <w:jc w:val="both"/>
              <w:rPr>
                <w:rFonts w:ascii="Calibri" w:hAnsi="Calibri"/>
                <w:sz w:val="20"/>
              </w:rPr>
            </w:pPr>
            <w:r w:rsidRPr="00F7122C">
              <w:rPr>
                <w:rFonts w:ascii="Calibri" w:hAnsi="Calibri"/>
                <w:sz w:val="20"/>
              </w:rPr>
              <w:t>Regent Honeyeater</w:t>
            </w:r>
          </w:p>
        </w:tc>
        <w:tc>
          <w:tcPr>
            <w:tcW w:w="2555" w:type="dxa"/>
          </w:tcPr>
          <w:p w14:paraId="33C4DFD5" w14:textId="77777777" w:rsidR="00235DDA" w:rsidRPr="00F7122C" w:rsidRDefault="00235DDA" w:rsidP="00235DDA">
            <w:pPr>
              <w:jc w:val="both"/>
              <w:rPr>
                <w:rFonts w:ascii="Calibri" w:hAnsi="Calibri"/>
                <w:sz w:val="20"/>
              </w:rPr>
            </w:pPr>
            <w:r w:rsidRPr="00F7122C">
              <w:rPr>
                <w:rFonts w:ascii="Calibri" w:hAnsi="Calibri"/>
                <w:sz w:val="20"/>
              </w:rPr>
              <w:t>Adopted 2000 under review</w:t>
            </w:r>
          </w:p>
        </w:tc>
      </w:tr>
      <w:tr w:rsidR="00235DDA" w:rsidRPr="00F7122C" w14:paraId="7265D30B" w14:textId="77777777" w:rsidTr="00235DDA">
        <w:trPr>
          <w:jc w:val="center"/>
        </w:trPr>
        <w:tc>
          <w:tcPr>
            <w:tcW w:w="2833" w:type="dxa"/>
          </w:tcPr>
          <w:p w14:paraId="7F3FD8D7" w14:textId="77777777" w:rsidR="00235DDA" w:rsidRPr="00F7122C" w:rsidRDefault="00235DDA" w:rsidP="00235DDA">
            <w:pPr>
              <w:jc w:val="both"/>
              <w:rPr>
                <w:rFonts w:ascii="Calibri" w:hAnsi="Calibri"/>
                <w:i/>
                <w:iCs/>
                <w:sz w:val="20"/>
              </w:rPr>
            </w:pPr>
            <w:r w:rsidRPr="00F7122C">
              <w:rPr>
                <w:rFonts w:ascii="Calibri" w:hAnsi="Calibri"/>
                <w:i/>
                <w:iCs/>
                <w:sz w:val="20"/>
              </w:rPr>
              <w:t>Delma impar</w:t>
            </w:r>
          </w:p>
        </w:tc>
        <w:tc>
          <w:tcPr>
            <w:tcW w:w="2963" w:type="dxa"/>
          </w:tcPr>
          <w:p w14:paraId="4F6EA478" w14:textId="77777777" w:rsidR="00235DDA" w:rsidRPr="00F7122C" w:rsidRDefault="00235DDA" w:rsidP="00235DDA">
            <w:pPr>
              <w:jc w:val="both"/>
              <w:rPr>
                <w:rFonts w:ascii="Calibri" w:hAnsi="Calibri"/>
                <w:sz w:val="20"/>
              </w:rPr>
            </w:pPr>
            <w:r w:rsidRPr="00F7122C">
              <w:rPr>
                <w:rFonts w:ascii="Calibri" w:hAnsi="Calibri"/>
                <w:sz w:val="20"/>
              </w:rPr>
              <w:t>Striped Legless Lizard</w:t>
            </w:r>
          </w:p>
        </w:tc>
        <w:tc>
          <w:tcPr>
            <w:tcW w:w="2555" w:type="dxa"/>
          </w:tcPr>
          <w:p w14:paraId="62A86CE1" w14:textId="77777777" w:rsidR="00235DDA" w:rsidRPr="00F7122C" w:rsidRDefault="00235DDA" w:rsidP="00235DDA">
            <w:pPr>
              <w:jc w:val="both"/>
              <w:rPr>
                <w:rFonts w:ascii="Calibri" w:hAnsi="Calibri"/>
                <w:sz w:val="20"/>
              </w:rPr>
            </w:pPr>
            <w:r w:rsidRPr="00F7122C">
              <w:rPr>
                <w:rFonts w:ascii="Calibri" w:hAnsi="Calibri"/>
                <w:sz w:val="20"/>
              </w:rPr>
              <w:t>Adopted 2000 under review</w:t>
            </w:r>
          </w:p>
        </w:tc>
      </w:tr>
      <w:tr w:rsidR="00235DDA" w:rsidRPr="00F7122C" w14:paraId="29CB845B" w14:textId="77777777" w:rsidTr="00235DDA">
        <w:trPr>
          <w:jc w:val="center"/>
        </w:trPr>
        <w:tc>
          <w:tcPr>
            <w:tcW w:w="2833" w:type="dxa"/>
          </w:tcPr>
          <w:p w14:paraId="475E4EFF" w14:textId="77777777" w:rsidR="00235DDA" w:rsidRPr="00F7122C" w:rsidRDefault="00235DDA" w:rsidP="00235DDA">
            <w:pPr>
              <w:jc w:val="both"/>
              <w:rPr>
                <w:rFonts w:ascii="Calibri" w:hAnsi="Calibri"/>
                <w:i/>
                <w:iCs/>
                <w:sz w:val="20"/>
              </w:rPr>
            </w:pPr>
            <w:r w:rsidRPr="00F7122C">
              <w:rPr>
                <w:rFonts w:ascii="Calibri" w:hAnsi="Calibri"/>
                <w:i/>
                <w:iCs/>
                <w:sz w:val="20"/>
              </w:rPr>
              <w:t>Caladenia formosa</w:t>
            </w:r>
          </w:p>
        </w:tc>
        <w:tc>
          <w:tcPr>
            <w:tcW w:w="2963" w:type="dxa"/>
          </w:tcPr>
          <w:p w14:paraId="08096C2D" w14:textId="77777777" w:rsidR="00235DDA" w:rsidRPr="00F7122C" w:rsidRDefault="00235DDA" w:rsidP="00235DDA">
            <w:pPr>
              <w:jc w:val="both"/>
              <w:rPr>
                <w:rFonts w:ascii="Calibri" w:hAnsi="Calibri"/>
                <w:sz w:val="20"/>
              </w:rPr>
            </w:pPr>
            <w:r w:rsidRPr="00F7122C">
              <w:rPr>
                <w:rFonts w:ascii="Calibri" w:hAnsi="Calibri"/>
                <w:sz w:val="20"/>
              </w:rPr>
              <w:t>Elegant Spider-orchid</w:t>
            </w:r>
          </w:p>
        </w:tc>
        <w:tc>
          <w:tcPr>
            <w:tcW w:w="2555" w:type="dxa"/>
          </w:tcPr>
          <w:p w14:paraId="6C879E29"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1AD8862E" w14:textId="77777777" w:rsidTr="00235DDA">
        <w:trPr>
          <w:jc w:val="center"/>
        </w:trPr>
        <w:tc>
          <w:tcPr>
            <w:tcW w:w="2833" w:type="dxa"/>
          </w:tcPr>
          <w:p w14:paraId="7FA15B77" w14:textId="77777777" w:rsidR="00235DDA" w:rsidRPr="00F7122C" w:rsidRDefault="00235DDA" w:rsidP="00235DDA">
            <w:pPr>
              <w:jc w:val="both"/>
              <w:rPr>
                <w:rFonts w:ascii="Calibri" w:hAnsi="Calibri"/>
                <w:i/>
                <w:iCs/>
                <w:sz w:val="20"/>
              </w:rPr>
            </w:pPr>
            <w:r w:rsidRPr="00F7122C">
              <w:rPr>
                <w:rFonts w:ascii="Calibri" w:hAnsi="Calibri"/>
                <w:i/>
                <w:iCs/>
                <w:sz w:val="20"/>
              </w:rPr>
              <w:t>Caladenia tensa *</w:t>
            </w:r>
          </w:p>
        </w:tc>
        <w:tc>
          <w:tcPr>
            <w:tcW w:w="2963" w:type="dxa"/>
          </w:tcPr>
          <w:p w14:paraId="6C3EDE36" w14:textId="77777777" w:rsidR="00235DDA" w:rsidRPr="00F7122C" w:rsidRDefault="00235DDA" w:rsidP="00235DDA">
            <w:pPr>
              <w:jc w:val="both"/>
              <w:rPr>
                <w:rFonts w:ascii="Calibri" w:hAnsi="Calibri"/>
                <w:sz w:val="20"/>
              </w:rPr>
            </w:pPr>
            <w:r w:rsidRPr="00F7122C">
              <w:rPr>
                <w:rFonts w:ascii="Calibri" w:hAnsi="Calibri"/>
                <w:sz w:val="20"/>
              </w:rPr>
              <w:t>Rigid Spider-orchid *</w:t>
            </w:r>
          </w:p>
        </w:tc>
        <w:tc>
          <w:tcPr>
            <w:tcW w:w="2555" w:type="dxa"/>
          </w:tcPr>
          <w:p w14:paraId="42DFB2BB"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1825F182" w14:textId="77777777" w:rsidTr="00235DDA">
        <w:trPr>
          <w:jc w:val="center"/>
        </w:trPr>
        <w:tc>
          <w:tcPr>
            <w:tcW w:w="2833" w:type="dxa"/>
          </w:tcPr>
          <w:p w14:paraId="7FA048CE" w14:textId="77777777" w:rsidR="00235DDA" w:rsidRPr="00F7122C" w:rsidRDefault="00235DDA" w:rsidP="00235DDA">
            <w:pPr>
              <w:jc w:val="both"/>
              <w:rPr>
                <w:rFonts w:ascii="Calibri" w:hAnsi="Calibri"/>
                <w:i/>
                <w:iCs/>
                <w:sz w:val="20"/>
              </w:rPr>
            </w:pPr>
            <w:r w:rsidRPr="00F7122C">
              <w:rPr>
                <w:rFonts w:ascii="Calibri" w:hAnsi="Calibri"/>
                <w:i/>
                <w:iCs/>
                <w:sz w:val="20"/>
              </w:rPr>
              <w:t>Leipoa ocellata</w:t>
            </w:r>
          </w:p>
        </w:tc>
        <w:tc>
          <w:tcPr>
            <w:tcW w:w="2963" w:type="dxa"/>
          </w:tcPr>
          <w:p w14:paraId="43160C95" w14:textId="77777777" w:rsidR="00235DDA" w:rsidRPr="00F7122C" w:rsidRDefault="00235DDA" w:rsidP="00235DDA">
            <w:pPr>
              <w:jc w:val="both"/>
              <w:rPr>
                <w:rFonts w:ascii="Calibri" w:hAnsi="Calibri"/>
                <w:sz w:val="20"/>
              </w:rPr>
            </w:pPr>
            <w:r w:rsidRPr="00F7122C">
              <w:rPr>
                <w:rFonts w:ascii="Calibri" w:hAnsi="Calibri"/>
                <w:sz w:val="20"/>
              </w:rPr>
              <w:t>Malleefowl</w:t>
            </w:r>
          </w:p>
        </w:tc>
        <w:tc>
          <w:tcPr>
            <w:tcW w:w="2555" w:type="dxa"/>
          </w:tcPr>
          <w:p w14:paraId="3FED92CF"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1B49BD8F" w14:textId="77777777" w:rsidTr="00235DDA">
        <w:trPr>
          <w:jc w:val="center"/>
        </w:trPr>
        <w:tc>
          <w:tcPr>
            <w:tcW w:w="2833" w:type="dxa"/>
          </w:tcPr>
          <w:p w14:paraId="02AEC7B2" w14:textId="77777777" w:rsidR="00235DDA" w:rsidRPr="00F7122C" w:rsidRDefault="00235DDA" w:rsidP="00235DDA">
            <w:pPr>
              <w:jc w:val="both"/>
              <w:rPr>
                <w:rFonts w:ascii="Calibri" w:hAnsi="Calibri"/>
                <w:i/>
                <w:iCs/>
                <w:sz w:val="20"/>
              </w:rPr>
            </w:pPr>
            <w:r w:rsidRPr="00F7122C">
              <w:rPr>
                <w:rFonts w:ascii="Calibri" w:hAnsi="Calibri"/>
                <w:i/>
                <w:iCs/>
                <w:sz w:val="20"/>
              </w:rPr>
              <w:t>Perameles gunnii</w:t>
            </w:r>
          </w:p>
        </w:tc>
        <w:tc>
          <w:tcPr>
            <w:tcW w:w="2963" w:type="dxa"/>
          </w:tcPr>
          <w:p w14:paraId="062FA560" w14:textId="77777777" w:rsidR="00235DDA" w:rsidRPr="00F7122C" w:rsidRDefault="00235DDA" w:rsidP="00235DDA">
            <w:pPr>
              <w:jc w:val="both"/>
              <w:rPr>
                <w:rFonts w:ascii="Calibri" w:hAnsi="Calibri"/>
                <w:sz w:val="20"/>
              </w:rPr>
            </w:pPr>
            <w:r w:rsidRPr="00F7122C">
              <w:rPr>
                <w:rFonts w:ascii="Calibri" w:hAnsi="Calibri"/>
                <w:sz w:val="20"/>
              </w:rPr>
              <w:t>Eastern Barred Bandicoot</w:t>
            </w:r>
          </w:p>
        </w:tc>
        <w:tc>
          <w:tcPr>
            <w:tcW w:w="2555" w:type="dxa"/>
          </w:tcPr>
          <w:p w14:paraId="6CE7FFB5" w14:textId="77777777" w:rsidR="00235DDA" w:rsidRPr="00F7122C" w:rsidRDefault="00235DDA" w:rsidP="00235DDA">
            <w:pPr>
              <w:jc w:val="both"/>
              <w:rPr>
                <w:rFonts w:ascii="Calibri" w:hAnsi="Calibri"/>
                <w:sz w:val="20"/>
              </w:rPr>
            </w:pPr>
            <w:r w:rsidRPr="00F7122C">
              <w:rPr>
                <w:rFonts w:ascii="Calibri" w:hAnsi="Calibri"/>
                <w:sz w:val="20"/>
              </w:rPr>
              <w:t>Adopted 2001 under review</w:t>
            </w:r>
          </w:p>
        </w:tc>
      </w:tr>
      <w:tr w:rsidR="00235DDA" w:rsidRPr="00F7122C" w14:paraId="23246CEE" w14:textId="77777777" w:rsidTr="00235DDA">
        <w:trPr>
          <w:jc w:val="center"/>
        </w:trPr>
        <w:tc>
          <w:tcPr>
            <w:tcW w:w="2833" w:type="dxa"/>
          </w:tcPr>
          <w:p w14:paraId="76F9DE0E" w14:textId="77777777" w:rsidR="00235DDA" w:rsidRPr="00F7122C" w:rsidRDefault="00235DDA" w:rsidP="00235DDA">
            <w:pPr>
              <w:jc w:val="both"/>
              <w:rPr>
                <w:rFonts w:ascii="Calibri" w:hAnsi="Calibri"/>
                <w:i/>
                <w:iCs/>
                <w:sz w:val="20"/>
              </w:rPr>
            </w:pPr>
            <w:r w:rsidRPr="00F7122C">
              <w:rPr>
                <w:rFonts w:ascii="Calibri" w:hAnsi="Calibri"/>
                <w:i/>
                <w:iCs/>
                <w:sz w:val="20"/>
              </w:rPr>
              <w:t>Lathamus discolor</w:t>
            </w:r>
          </w:p>
        </w:tc>
        <w:tc>
          <w:tcPr>
            <w:tcW w:w="2963" w:type="dxa"/>
          </w:tcPr>
          <w:p w14:paraId="6AC8A762" w14:textId="77777777" w:rsidR="00235DDA" w:rsidRPr="00F7122C" w:rsidRDefault="00235DDA" w:rsidP="00235DDA">
            <w:pPr>
              <w:jc w:val="both"/>
              <w:rPr>
                <w:rFonts w:ascii="Calibri" w:hAnsi="Calibri"/>
                <w:sz w:val="20"/>
              </w:rPr>
            </w:pPr>
            <w:r w:rsidRPr="00F7122C">
              <w:rPr>
                <w:rFonts w:ascii="Calibri" w:hAnsi="Calibri"/>
                <w:sz w:val="20"/>
              </w:rPr>
              <w:t>Swift Parrot</w:t>
            </w:r>
          </w:p>
        </w:tc>
        <w:tc>
          <w:tcPr>
            <w:tcW w:w="2555" w:type="dxa"/>
          </w:tcPr>
          <w:p w14:paraId="2ECA54D0" w14:textId="77777777" w:rsidR="00235DDA" w:rsidRPr="00F7122C" w:rsidRDefault="00235DDA" w:rsidP="00235DDA">
            <w:pPr>
              <w:jc w:val="both"/>
              <w:rPr>
                <w:rFonts w:ascii="Calibri" w:hAnsi="Calibri"/>
                <w:sz w:val="20"/>
              </w:rPr>
            </w:pPr>
            <w:r w:rsidRPr="00F7122C">
              <w:rPr>
                <w:rFonts w:ascii="Calibri" w:hAnsi="Calibri"/>
                <w:sz w:val="20"/>
              </w:rPr>
              <w:t>Adopted 2002 under review</w:t>
            </w:r>
          </w:p>
        </w:tc>
      </w:tr>
      <w:tr w:rsidR="00235DDA" w:rsidRPr="00F7122C" w14:paraId="36113C92" w14:textId="77777777" w:rsidTr="00235DDA">
        <w:trPr>
          <w:jc w:val="center"/>
        </w:trPr>
        <w:tc>
          <w:tcPr>
            <w:tcW w:w="2833" w:type="dxa"/>
            <w:tcBorders>
              <w:top w:val="single" w:sz="4" w:space="0" w:color="auto"/>
              <w:left w:val="single" w:sz="4" w:space="0" w:color="auto"/>
              <w:bottom w:val="single" w:sz="4" w:space="0" w:color="auto"/>
              <w:right w:val="single" w:sz="4" w:space="0" w:color="auto"/>
            </w:tcBorders>
          </w:tcPr>
          <w:p w14:paraId="4773B73C" w14:textId="77777777" w:rsidR="00235DDA" w:rsidRPr="00F7122C" w:rsidRDefault="00235DDA" w:rsidP="00235DDA">
            <w:pPr>
              <w:jc w:val="both"/>
              <w:rPr>
                <w:rFonts w:ascii="Calibri" w:hAnsi="Calibri"/>
                <w:i/>
                <w:iCs/>
                <w:sz w:val="20"/>
              </w:rPr>
            </w:pPr>
            <w:r w:rsidRPr="00F7122C">
              <w:rPr>
                <w:rFonts w:ascii="Calibri" w:hAnsi="Calibri"/>
                <w:i/>
                <w:iCs/>
                <w:sz w:val="20"/>
              </w:rPr>
              <w:t>Prasophyllum frenchii</w:t>
            </w:r>
          </w:p>
        </w:tc>
        <w:tc>
          <w:tcPr>
            <w:tcW w:w="2963" w:type="dxa"/>
            <w:tcBorders>
              <w:top w:val="single" w:sz="4" w:space="0" w:color="auto"/>
              <w:left w:val="single" w:sz="4" w:space="0" w:color="auto"/>
              <w:bottom w:val="single" w:sz="4" w:space="0" w:color="auto"/>
              <w:right w:val="single" w:sz="4" w:space="0" w:color="auto"/>
            </w:tcBorders>
          </w:tcPr>
          <w:p w14:paraId="3D494B4B" w14:textId="77777777" w:rsidR="00235DDA" w:rsidRPr="00F7122C" w:rsidRDefault="00235DDA" w:rsidP="00235DDA">
            <w:pPr>
              <w:jc w:val="both"/>
              <w:rPr>
                <w:rFonts w:ascii="Calibri" w:hAnsi="Calibri"/>
                <w:sz w:val="20"/>
              </w:rPr>
            </w:pPr>
            <w:r w:rsidRPr="00F7122C">
              <w:rPr>
                <w:rFonts w:ascii="Calibri" w:hAnsi="Calibri"/>
                <w:sz w:val="20"/>
              </w:rPr>
              <w:t>Maroon Leek-orchid</w:t>
            </w:r>
          </w:p>
        </w:tc>
        <w:tc>
          <w:tcPr>
            <w:tcW w:w="2555" w:type="dxa"/>
            <w:tcBorders>
              <w:top w:val="single" w:sz="4" w:space="0" w:color="auto"/>
              <w:left w:val="single" w:sz="4" w:space="0" w:color="auto"/>
              <w:bottom w:val="single" w:sz="4" w:space="0" w:color="auto"/>
              <w:right w:val="single" w:sz="4" w:space="0" w:color="auto"/>
            </w:tcBorders>
          </w:tcPr>
          <w:p w14:paraId="3FDA5590" w14:textId="77777777" w:rsidR="00235DDA" w:rsidRPr="00F7122C" w:rsidRDefault="00235DDA" w:rsidP="00235DDA">
            <w:pPr>
              <w:jc w:val="both"/>
              <w:rPr>
                <w:rFonts w:ascii="Calibri" w:hAnsi="Calibri"/>
                <w:sz w:val="20"/>
              </w:rPr>
            </w:pPr>
            <w:r w:rsidRPr="00F7122C">
              <w:rPr>
                <w:rFonts w:ascii="Calibri" w:hAnsi="Calibri"/>
                <w:sz w:val="20"/>
              </w:rPr>
              <w:t>Adopted 2004 under review</w:t>
            </w:r>
          </w:p>
        </w:tc>
      </w:tr>
      <w:tr w:rsidR="00235DDA" w:rsidRPr="00F7122C" w14:paraId="6FDDFB06" w14:textId="77777777" w:rsidTr="00235DDA">
        <w:trPr>
          <w:jc w:val="center"/>
        </w:trPr>
        <w:tc>
          <w:tcPr>
            <w:tcW w:w="2833" w:type="dxa"/>
            <w:tcBorders>
              <w:top w:val="single" w:sz="4" w:space="0" w:color="auto"/>
              <w:left w:val="single" w:sz="4" w:space="0" w:color="auto"/>
              <w:bottom w:val="single" w:sz="4" w:space="0" w:color="auto"/>
              <w:right w:val="single" w:sz="4" w:space="0" w:color="auto"/>
            </w:tcBorders>
          </w:tcPr>
          <w:p w14:paraId="4E4D7CE9" w14:textId="77777777" w:rsidR="00235DDA" w:rsidRPr="00F7122C" w:rsidRDefault="00235DDA" w:rsidP="00235DDA">
            <w:pPr>
              <w:jc w:val="both"/>
              <w:rPr>
                <w:rFonts w:ascii="Calibri" w:hAnsi="Calibri"/>
                <w:i/>
                <w:iCs/>
                <w:sz w:val="20"/>
              </w:rPr>
            </w:pPr>
            <w:r w:rsidRPr="00F7122C">
              <w:rPr>
                <w:rFonts w:ascii="Calibri" w:hAnsi="Calibri"/>
                <w:i/>
                <w:iCs/>
                <w:sz w:val="20"/>
              </w:rPr>
              <w:t>Thelymitra epipactoides</w:t>
            </w:r>
          </w:p>
        </w:tc>
        <w:tc>
          <w:tcPr>
            <w:tcW w:w="2963" w:type="dxa"/>
            <w:tcBorders>
              <w:top w:val="single" w:sz="4" w:space="0" w:color="auto"/>
              <w:left w:val="single" w:sz="4" w:space="0" w:color="auto"/>
              <w:bottom w:val="single" w:sz="4" w:space="0" w:color="auto"/>
              <w:right w:val="single" w:sz="4" w:space="0" w:color="auto"/>
            </w:tcBorders>
          </w:tcPr>
          <w:p w14:paraId="0DBDE89D" w14:textId="77777777" w:rsidR="00235DDA" w:rsidRPr="00F7122C" w:rsidRDefault="00235DDA" w:rsidP="00235DDA">
            <w:pPr>
              <w:jc w:val="both"/>
              <w:rPr>
                <w:rFonts w:ascii="Calibri" w:hAnsi="Calibri"/>
                <w:sz w:val="20"/>
              </w:rPr>
            </w:pPr>
            <w:r w:rsidRPr="00F7122C">
              <w:rPr>
                <w:rFonts w:ascii="Calibri" w:hAnsi="Calibri"/>
                <w:sz w:val="20"/>
              </w:rPr>
              <w:t>Metallic Sun-orchid</w:t>
            </w:r>
          </w:p>
        </w:tc>
        <w:tc>
          <w:tcPr>
            <w:tcW w:w="2555" w:type="dxa"/>
            <w:tcBorders>
              <w:top w:val="single" w:sz="4" w:space="0" w:color="auto"/>
              <w:left w:val="single" w:sz="4" w:space="0" w:color="auto"/>
              <w:bottom w:val="single" w:sz="4" w:space="0" w:color="auto"/>
              <w:right w:val="single" w:sz="4" w:space="0" w:color="auto"/>
            </w:tcBorders>
          </w:tcPr>
          <w:p w14:paraId="49918D13" w14:textId="77777777" w:rsidR="00235DDA" w:rsidRPr="00F7122C" w:rsidRDefault="00235DDA" w:rsidP="00235DDA">
            <w:pPr>
              <w:jc w:val="both"/>
              <w:rPr>
                <w:rFonts w:ascii="Calibri" w:hAnsi="Calibri"/>
                <w:sz w:val="20"/>
              </w:rPr>
            </w:pPr>
            <w:r w:rsidRPr="00F7122C">
              <w:rPr>
                <w:rFonts w:ascii="Calibri" w:hAnsi="Calibri"/>
                <w:sz w:val="20"/>
              </w:rPr>
              <w:t>Adopted 2004 under review</w:t>
            </w:r>
          </w:p>
        </w:tc>
      </w:tr>
      <w:tr w:rsidR="00235DDA" w:rsidRPr="00F7122C" w14:paraId="2D46D617" w14:textId="77777777" w:rsidTr="00235DDA">
        <w:trPr>
          <w:jc w:val="center"/>
        </w:trPr>
        <w:tc>
          <w:tcPr>
            <w:tcW w:w="2833" w:type="dxa"/>
            <w:tcBorders>
              <w:top w:val="single" w:sz="4" w:space="0" w:color="auto"/>
              <w:left w:val="single" w:sz="4" w:space="0" w:color="auto"/>
              <w:bottom w:val="single" w:sz="4" w:space="0" w:color="auto"/>
              <w:right w:val="single" w:sz="4" w:space="0" w:color="auto"/>
            </w:tcBorders>
          </w:tcPr>
          <w:p w14:paraId="31F40F50" w14:textId="77777777" w:rsidR="00235DDA" w:rsidRPr="00F7122C" w:rsidRDefault="00235DDA" w:rsidP="00235DDA">
            <w:pPr>
              <w:jc w:val="both"/>
              <w:rPr>
                <w:rFonts w:ascii="Calibri" w:hAnsi="Calibri"/>
                <w:i/>
                <w:iCs/>
                <w:sz w:val="20"/>
              </w:rPr>
            </w:pPr>
            <w:r w:rsidRPr="00F7122C">
              <w:rPr>
                <w:rFonts w:ascii="Calibri" w:hAnsi="Calibri"/>
                <w:i/>
                <w:iCs/>
                <w:sz w:val="20"/>
              </w:rPr>
              <w:t>Pseudomys fumeus</w:t>
            </w:r>
          </w:p>
        </w:tc>
        <w:tc>
          <w:tcPr>
            <w:tcW w:w="2963" w:type="dxa"/>
            <w:tcBorders>
              <w:top w:val="single" w:sz="4" w:space="0" w:color="auto"/>
              <w:left w:val="single" w:sz="4" w:space="0" w:color="auto"/>
              <w:bottom w:val="single" w:sz="4" w:space="0" w:color="auto"/>
              <w:right w:val="single" w:sz="4" w:space="0" w:color="auto"/>
            </w:tcBorders>
          </w:tcPr>
          <w:p w14:paraId="7AFC4CBF" w14:textId="77777777" w:rsidR="00235DDA" w:rsidRPr="00F7122C" w:rsidRDefault="00235DDA" w:rsidP="00235DDA">
            <w:pPr>
              <w:jc w:val="both"/>
              <w:rPr>
                <w:rFonts w:ascii="Calibri" w:hAnsi="Calibri"/>
                <w:sz w:val="20"/>
              </w:rPr>
            </w:pPr>
            <w:r w:rsidRPr="00F7122C">
              <w:rPr>
                <w:rFonts w:ascii="Calibri" w:hAnsi="Calibri"/>
                <w:sz w:val="20"/>
              </w:rPr>
              <w:t>Smoky Mouse</w:t>
            </w:r>
          </w:p>
        </w:tc>
        <w:tc>
          <w:tcPr>
            <w:tcW w:w="2555" w:type="dxa"/>
            <w:tcBorders>
              <w:top w:val="single" w:sz="4" w:space="0" w:color="auto"/>
              <w:left w:val="single" w:sz="4" w:space="0" w:color="auto"/>
              <w:bottom w:val="single" w:sz="4" w:space="0" w:color="auto"/>
              <w:right w:val="single" w:sz="4" w:space="0" w:color="auto"/>
            </w:tcBorders>
          </w:tcPr>
          <w:p w14:paraId="3C192FAD" w14:textId="77777777" w:rsidR="00235DDA" w:rsidRPr="00F7122C" w:rsidRDefault="00235DDA" w:rsidP="00235DDA">
            <w:pPr>
              <w:jc w:val="both"/>
              <w:rPr>
                <w:rFonts w:ascii="Calibri" w:hAnsi="Calibri"/>
                <w:sz w:val="20"/>
              </w:rPr>
            </w:pPr>
            <w:r w:rsidRPr="00F7122C">
              <w:rPr>
                <w:rFonts w:ascii="Calibri" w:hAnsi="Calibri"/>
                <w:sz w:val="20"/>
              </w:rPr>
              <w:t>Adopted March 2009</w:t>
            </w:r>
          </w:p>
        </w:tc>
      </w:tr>
    </w:tbl>
    <w:p w14:paraId="11900CD2" w14:textId="77777777" w:rsidR="00235DDA" w:rsidRPr="00C940A0" w:rsidRDefault="00235DDA" w:rsidP="00612A07">
      <w:pPr>
        <w:tabs>
          <w:tab w:val="left" w:pos="284"/>
        </w:tabs>
        <w:autoSpaceDE w:val="0"/>
        <w:autoSpaceDN w:val="0"/>
        <w:adjustRightInd w:val="0"/>
        <w:ind w:left="284" w:hanging="284"/>
        <w:jc w:val="both"/>
        <w:rPr>
          <w:rFonts w:ascii="Calibri" w:hAnsi="Calibri"/>
          <w:sz w:val="20"/>
        </w:rPr>
      </w:pPr>
      <w:r w:rsidRPr="00C940A0">
        <w:rPr>
          <w:rFonts w:ascii="Calibri" w:hAnsi="Calibri"/>
          <w:sz w:val="20"/>
        </w:rPr>
        <w:t xml:space="preserve">* </w:t>
      </w:r>
      <w:r w:rsidR="00612A07" w:rsidRPr="00C940A0">
        <w:rPr>
          <w:rFonts w:ascii="Calibri" w:hAnsi="Calibri"/>
          <w:sz w:val="20"/>
        </w:rPr>
        <w:tab/>
      </w:r>
      <w:r w:rsidRPr="00C940A0">
        <w:rPr>
          <w:rFonts w:ascii="Calibri" w:hAnsi="Calibri"/>
          <w:sz w:val="20"/>
        </w:rPr>
        <w:t>Despite not being FFG-listed at present, this species is included in the multi-species orchid Action Statement and Recovery Plan currently under review.</w:t>
      </w:r>
    </w:p>
    <w:p w14:paraId="5E488D4F" w14:textId="77777777" w:rsidR="00235DDA" w:rsidRPr="00F7122C" w:rsidRDefault="00235DDA" w:rsidP="00235DDA">
      <w:pPr>
        <w:autoSpaceDE w:val="0"/>
        <w:autoSpaceDN w:val="0"/>
        <w:adjustRightInd w:val="0"/>
        <w:jc w:val="both"/>
        <w:rPr>
          <w:rFonts w:ascii="Calibri" w:hAnsi="Calibri"/>
        </w:rPr>
      </w:pPr>
      <w:r w:rsidRPr="00F7122C">
        <w:rPr>
          <w:rFonts w:ascii="Calibri" w:hAnsi="Calibri"/>
        </w:rPr>
        <w:lastRenderedPageBreak/>
        <w:t>Nineteen dual-listed species</w:t>
      </w:r>
      <w:r w:rsidR="00EE21D7" w:rsidRPr="00F7122C">
        <w:rPr>
          <w:rFonts w:ascii="Calibri" w:hAnsi="Calibri"/>
        </w:rPr>
        <w:t xml:space="preserve"> which are not endemic to</w:t>
      </w:r>
      <w:r w:rsidRPr="00F7122C">
        <w:rPr>
          <w:rFonts w:ascii="Calibri" w:hAnsi="Calibri"/>
        </w:rPr>
        <w:t xml:space="preserve"> Victoria also have Recovery Plans in preparation, </w:t>
      </w:r>
      <w:r w:rsidR="009A5803" w:rsidRPr="00F7122C">
        <w:rPr>
          <w:rFonts w:ascii="Calibri" w:hAnsi="Calibri"/>
        </w:rPr>
        <w:t>including</w:t>
      </w:r>
      <w:r w:rsidRPr="00F7122C">
        <w:rPr>
          <w:rFonts w:ascii="Calibri" w:hAnsi="Calibri"/>
        </w:rPr>
        <w:t xml:space="preserve"> the Western Whipbird and the Spot-tailed Quoll</w:t>
      </w:r>
      <w:r w:rsidR="00993E95" w:rsidRPr="00F7122C">
        <w:rPr>
          <w:rFonts w:ascii="Calibri" w:hAnsi="Calibri"/>
        </w:rPr>
        <w:t>. Most</w:t>
      </w:r>
      <w:r w:rsidRPr="00F7122C">
        <w:rPr>
          <w:rFonts w:ascii="Calibri" w:hAnsi="Calibri"/>
        </w:rPr>
        <w:t xml:space="preserve"> of these species also have Action Statements approved or in preparation. </w:t>
      </w:r>
    </w:p>
    <w:p w14:paraId="2061F24F" w14:textId="77777777" w:rsidR="00235DDA" w:rsidRPr="00F7122C" w:rsidRDefault="00235DDA" w:rsidP="00235DDA">
      <w:pPr>
        <w:autoSpaceDE w:val="0"/>
        <w:autoSpaceDN w:val="0"/>
        <w:adjustRightInd w:val="0"/>
        <w:jc w:val="both"/>
        <w:rPr>
          <w:rFonts w:ascii="Calibri" w:hAnsi="Calibri"/>
        </w:rPr>
      </w:pPr>
    </w:p>
    <w:p w14:paraId="689975AC" w14:textId="77777777" w:rsidR="00235DDA" w:rsidRPr="00F7122C" w:rsidRDefault="00235DDA" w:rsidP="00235DDA">
      <w:pPr>
        <w:ind w:right="-57"/>
        <w:jc w:val="both"/>
        <w:rPr>
          <w:rFonts w:ascii="Calibri" w:hAnsi="Calibri"/>
          <w:b/>
          <w:color w:val="000000"/>
          <w:szCs w:val="22"/>
          <w:u w:val="single"/>
        </w:rPr>
      </w:pPr>
      <w:r w:rsidRPr="00F7122C">
        <w:rPr>
          <w:rFonts w:ascii="Calibri" w:hAnsi="Calibri"/>
          <w:b/>
          <w:color w:val="000000"/>
          <w:szCs w:val="22"/>
          <w:u w:val="single"/>
        </w:rPr>
        <w:t>Gippsland</w:t>
      </w:r>
    </w:p>
    <w:p w14:paraId="6244316E" w14:textId="77777777" w:rsidR="00235DDA" w:rsidRPr="00F7122C" w:rsidRDefault="00553D6D" w:rsidP="00235DDA">
      <w:pPr>
        <w:ind w:right="-57"/>
        <w:jc w:val="both"/>
        <w:rPr>
          <w:rFonts w:ascii="Calibri" w:hAnsi="Calibri"/>
          <w:szCs w:val="22"/>
        </w:rPr>
      </w:pPr>
      <w:r w:rsidRPr="00F7122C">
        <w:rPr>
          <w:rFonts w:ascii="Calibri" w:hAnsi="Calibri"/>
        </w:rPr>
        <w:t xml:space="preserve">There are 11 species listed under both the EPBC and </w:t>
      </w:r>
      <w:r w:rsidR="005D4E4F" w:rsidRPr="00F7122C">
        <w:rPr>
          <w:rFonts w:ascii="Calibri" w:hAnsi="Calibri"/>
        </w:rPr>
        <w:t>FFG</w:t>
      </w:r>
      <w:r w:rsidRPr="00F7122C">
        <w:rPr>
          <w:rFonts w:ascii="Calibri" w:hAnsi="Calibri"/>
        </w:rPr>
        <w:t xml:space="preserve"> Acts, which are found in the Gippsland RFA region and which can also be found outside Victoria, that have had Recovery Plans adopted since the RFA signing</w:t>
      </w:r>
      <w:r w:rsidRPr="00F7122C">
        <w:rPr>
          <w:rFonts w:ascii="Calibri" w:hAnsi="Calibri"/>
          <w:szCs w:val="22"/>
        </w:rPr>
        <w:t xml:space="preserve"> </w:t>
      </w:r>
      <w:r w:rsidR="00235DDA" w:rsidRPr="00F7122C">
        <w:rPr>
          <w:rFonts w:ascii="Calibri" w:hAnsi="Calibri"/>
          <w:szCs w:val="22"/>
        </w:rPr>
        <w:t xml:space="preserve">(Table </w:t>
      </w:r>
      <w:r w:rsidR="005B2B2C" w:rsidRPr="00F7122C">
        <w:rPr>
          <w:rFonts w:ascii="Calibri" w:hAnsi="Calibri"/>
          <w:szCs w:val="22"/>
        </w:rPr>
        <w:t>7</w:t>
      </w:r>
      <w:r w:rsidR="00235DDA" w:rsidRPr="00F7122C">
        <w:rPr>
          <w:rFonts w:ascii="Calibri" w:hAnsi="Calibri"/>
          <w:szCs w:val="22"/>
        </w:rPr>
        <w:t>). All of these species have approved Action Statements.</w:t>
      </w:r>
    </w:p>
    <w:p w14:paraId="6D294304" w14:textId="77777777" w:rsidR="00235DDA" w:rsidRPr="00F7122C" w:rsidRDefault="00235DDA" w:rsidP="00235DDA">
      <w:pPr>
        <w:autoSpaceDE w:val="0"/>
        <w:autoSpaceDN w:val="0"/>
        <w:adjustRightInd w:val="0"/>
        <w:ind w:right="-57"/>
        <w:jc w:val="both"/>
        <w:rPr>
          <w:rFonts w:ascii="Calibri" w:hAnsi="Calibri"/>
        </w:rPr>
      </w:pPr>
    </w:p>
    <w:p w14:paraId="62FCEC88" w14:textId="77777777" w:rsidR="00235DDA" w:rsidRPr="00F7122C" w:rsidRDefault="00235DDA" w:rsidP="005E1A59">
      <w:pPr>
        <w:pStyle w:val="Captiontablesfigures"/>
        <w:spacing w:after="120"/>
        <w:rPr>
          <w:rFonts w:ascii="Calibri" w:hAnsi="Calibri"/>
        </w:rPr>
      </w:pPr>
      <w:r w:rsidRPr="00F7122C">
        <w:rPr>
          <w:rFonts w:ascii="Calibri" w:hAnsi="Calibri"/>
        </w:rPr>
        <w:t xml:space="preserve">Table </w:t>
      </w:r>
      <w:r w:rsidR="005B2B2C" w:rsidRPr="00F7122C">
        <w:rPr>
          <w:rFonts w:ascii="Calibri" w:hAnsi="Calibri"/>
        </w:rPr>
        <w:t>7</w:t>
      </w:r>
      <w:r w:rsidR="00E90755">
        <w:rPr>
          <w:rFonts w:ascii="Calibri" w:hAnsi="Calibri"/>
        </w:rPr>
        <w:t>:</w:t>
      </w:r>
      <w:r w:rsidRPr="00F7122C">
        <w:rPr>
          <w:rFonts w:ascii="Calibri" w:hAnsi="Calibri"/>
        </w:rPr>
        <w:t xml:space="preserve"> Species </w:t>
      </w:r>
      <w:r w:rsidR="00C811DD" w:rsidRPr="00F7122C">
        <w:rPr>
          <w:rFonts w:ascii="Calibri" w:hAnsi="Calibri"/>
        </w:rPr>
        <w:t xml:space="preserve">listed under the </w:t>
      </w:r>
      <w:r w:rsidR="000E6F52" w:rsidRPr="00F7122C">
        <w:rPr>
          <w:rFonts w:ascii="Calibri" w:hAnsi="Calibri"/>
          <w:i/>
        </w:rPr>
        <w:t>Environment Protection and Biodiversity Conservation Act 1999</w:t>
      </w:r>
      <w:r w:rsidR="00C811DD" w:rsidRPr="00F7122C">
        <w:rPr>
          <w:rFonts w:ascii="Calibri" w:hAnsi="Calibri"/>
        </w:rPr>
        <w:t xml:space="preserve"> (Cwth) and the </w:t>
      </w:r>
      <w:r w:rsidR="00C811DD" w:rsidRPr="00F7122C">
        <w:rPr>
          <w:rFonts w:ascii="Calibri" w:hAnsi="Calibri"/>
          <w:i/>
        </w:rPr>
        <w:t xml:space="preserve">Flora and Fauna Guarantee Act 1988 </w:t>
      </w:r>
      <w:r w:rsidR="00C811DD" w:rsidRPr="00F7122C">
        <w:rPr>
          <w:rFonts w:ascii="Calibri" w:hAnsi="Calibri"/>
        </w:rPr>
        <w:t>(Vic)</w:t>
      </w:r>
      <w:r w:rsidRPr="00F7122C">
        <w:rPr>
          <w:rFonts w:ascii="Calibri" w:hAnsi="Calibri"/>
        </w:rPr>
        <w:t>, extending beyond Victoria and found in the Gippsland RFA region, for which Recovery Plans have been adopted</w:t>
      </w:r>
      <w:r w:rsidR="00966732">
        <w:rPr>
          <w:rFonts w:ascii="Calibri" w:hAnsi="Calibri"/>
        </w:rPr>
        <w:t xml:space="preserve"> (as at 30 June 2009)</w:t>
      </w:r>
      <w:r w:rsidRPr="00F7122C">
        <w:rPr>
          <w:rFonts w:ascii="Calibri" w:hAnsi="Calibri"/>
        </w:rPr>
        <w:t>.</w:t>
      </w:r>
    </w:p>
    <w:tbl>
      <w:tblPr>
        <w:tblW w:w="0" w:type="auto"/>
        <w:jc w:val="center"/>
        <w:tblInd w:w="-1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54"/>
        <w:gridCol w:w="2700"/>
        <w:gridCol w:w="2555"/>
      </w:tblGrid>
      <w:tr w:rsidR="00235DDA" w:rsidRPr="00F7122C" w14:paraId="721A1AA2" w14:textId="77777777" w:rsidTr="00235DDA">
        <w:trPr>
          <w:jc w:val="center"/>
        </w:trPr>
        <w:tc>
          <w:tcPr>
            <w:tcW w:w="2854" w:type="dxa"/>
          </w:tcPr>
          <w:p w14:paraId="1C0B15D2" w14:textId="77777777" w:rsidR="00235DDA" w:rsidRPr="00F7122C" w:rsidRDefault="00235DDA" w:rsidP="00235DDA">
            <w:pPr>
              <w:ind w:right="-57"/>
              <w:jc w:val="both"/>
              <w:rPr>
                <w:rFonts w:ascii="Calibri" w:hAnsi="Calibri"/>
                <w:b/>
                <w:bCs/>
                <w:sz w:val="20"/>
              </w:rPr>
            </w:pPr>
            <w:r w:rsidRPr="00F7122C">
              <w:rPr>
                <w:rFonts w:ascii="Calibri" w:hAnsi="Calibri"/>
                <w:b/>
                <w:bCs/>
                <w:sz w:val="20"/>
              </w:rPr>
              <w:t>Scientific Name</w:t>
            </w:r>
          </w:p>
        </w:tc>
        <w:tc>
          <w:tcPr>
            <w:tcW w:w="2700" w:type="dxa"/>
          </w:tcPr>
          <w:p w14:paraId="7050C8CA" w14:textId="77777777" w:rsidR="00235DDA" w:rsidRPr="00F7122C" w:rsidRDefault="00235DDA" w:rsidP="00235DDA">
            <w:pPr>
              <w:ind w:right="-57"/>
              <w:jc w:val="both"/>
              <w:rPr>
                <w:rFonts w:ascii="Calibri" w:hAnsi="Calibri"/>
                <w:b/>
                <w:bCs/>
                <w:sz w:val="20"/>
              </w:rPr>
            </w:pPr>
            <w:r w:rsidRPr="00F7122C">
              <w:rPr>
                <w:rFonts w:ascii="Calibri" w:hAnsi="Calibri"/>
                <w:b/>
                <w:bCs/>
                <w:sz w:val="20"/>
              </w:rPr>
              <w:t>Common Name</w:t>
            </w:r>
          </w:p>
        </w:tc>
        <w:tc>
          <w:tcPr>
            <w:tcW w:w="2555" w:type="dxa"/>
          </w:tcPr>
          <w:p w14:paraId="6633F3BA" w14:textId="77777777" w:rsidR="00235DDA" w:rsidRPr="00F7122C" w:rsidRDefault="00235DDA" w:rsidP="00235DDA">
            <w:pPr>
              <w:autoSpaceDE w:val="0"/>
              <w:autoSpaceDN w:val="0"/>
              <w:adjustRightInd w:val="0"/>
              <w:ind w:right="-57"/>
              <w:jc w:val="both"/>
              <w:rPr>
                <w:rFonts w:ascii="Calibri" w:hAnsi="Calibri"/>
                <w:b/>
                <w:sz w:val="20"/>
              </w:rPr>
            </w:pPr>
            <w:r w:rsidRPr="00F7122C">
              <w:rPr>
                <w:rFonts w:ascii="Calibri" w:hAnsi="Calibri"/>
                <w:b/>
                <w:sz w:val="20"/>
              </w:rPr>
              <w:t>Recovery Plan Status</w:t>
            </w:r>
          </w:p>
        </w:tc>
      </w:tr>
      <w:tr w:rsidR="00235DDA" w:rsidRPr="00F7122C" w14:paraId="67423670" w14:textId="77777777" w:rsidTr="00235DDA">
        <w:trPr>
          <w:jc w:val="center"/>
        </w:trPr>
        <w:tc>
          <w:tcPr>
            <w:tcW w:w="2854" w:type="dxa"/>
          </w:tcPr>
          <w:p w14:paraId="6E7CA08D" w14:textId="77777777" w:rsidR="00235DDA" w:rsidRPr="00F7122C" w:rsidRDefault="00235DDA" w:rsidP="00235DDA">
            <w:pPr>
              <w:ind w:right="-57"/>
              <w:jc w:val="both"/>
              <w:rPr>
                <w:rFonts w:ascii="Calibri" w:hAnsi="Calibri"/>
                <w:i/>
                <w:iCs/>
                <w:sz w:val="20"/>
              </w:rPr>
            </w:pPr>
            <w:r w:rsidRPr="00F7122C">
              <w:rPr>
                <w:rFonts w:ascii="Calibri" w:hAnsi="Calibri"/>
                <w:i/>
                <w:iCs/>
                <w:sz w:val="20"/>
              </w:rPr>
              <w:t>Thalassarche cauta</w:t>
            </w:r>
          </w:p>
        </w:tc>
        <w:tc>
          <w:tcPr>
            <w:tcW w:w="2700" w:type="dxa"/>
          </w:tcPr>
          <w:p w14:paraId="3E282A0C" w14:textId="77777777" w:rsidR="00235DDA" w:rsidRPr="00F7122C" w:rsidRDefault="00235DDA" w:rsidP="00235DDA">
            <w:pPr>
              <w:ind w:right="-57"/>
              <w:jc w:val="both"/>
              <w:rPr>
                <w:rFonts w:ascii="Calibri" w:hAnsi="Calibri"/>
                <w:sz w:val="20"/>
              </w:rPr>
            </w:pPr>
            <w:r w:rsidRPr="00F7122C">
              <w:rPr>
                <w:rFonts w:ascii="Calibri" w:hAnsi="Calibri"/>
                <w:sz w:val="20"/>
              </w:rPr>
              <w:t>Shy Albatross</w:t>
            </w:r>
          </w:p>
        </w:tc>
        <w:tc>
          <w:tcPr>
            <w:tcW w:w="2555" w:type="dxa"/>
          </w:tcPr>
          <w:p w14:paraId="25E1ECB2" w14:textId="77777777" w:rsidR="00235DDA" w:rsidRPr="00F7122C" w:rsidRDefault="00235DDA" w:rsidP="00235DDA">
            <w:pPr>
              <w:ind w:right="-57"/>
              <w:jc w:val="both"/>
              <w:rPr>
                <w:rFonts w:ascii="Calibri" w:hAnsi="Calibri"/>
                <w:sz w:val="20"/>
              </w:rPr>
            </w:pPr>
            <w:r w:rsidRPr="00F7122C">
              <w:rPr>
                <w:rFonts w:ascii="Calibri" w:hAnsi="Calibri"/>
                <w:sz w:val="20"/>
              </w:rPr>
              <w:t>Adopted 2001</w:t>
            </w:r>
          </w:p>
        </w:tc>
      </w:tr>
      <w:tr w:rsidR="00235DDA" w:rsidRPr="00F7122C" w14:paraId="13A70E9C" w14:textId="77777777" w:rsidTr="00235DDA">
        <w:trPr>
          <w:jc w:val="center"/>
        </w:trPr>
        <w:tc>
          <w:tcPr>
            <w:tcW w:w="2854" w:type="dxa"/>
          </w:tcPr>
          <w:p w14:paraId="722F555B" w14:textId="77777777" w:rsidR="00235DDA" w:rsidRPr="00F7122C" w:rsidRDefault="00235DDA" w:rsidP="00235DDA">
            <w:pPr>
              <w:ind w:right="-57"/>
              <w:jc w:val="both"/>
              <w:rPr>
                <w:rFonts w:ascii="Calibri" w:hAnsi="Calibri"/>
                <w:i/>
                <w:iCs/>
                <w:sz w:val="20"/>
              </w:rPr>
            </w:pPr>
            <w:r w:rsidRPr="00F7122C">
              <w:rPr>
                <w:rFonts w:ascii="Calibri" w:hAnsi="Calibri"/>
                <w:i/>
                <w:iCs/>
                <w:sz w:val="20"/>
              </w:rPr>
              <w:t>Xerochrysum palustre</w:t>
            </w:r>
          </w:p>
        </w:tc>
        <w:tc>
          <w:tcPr>
            <w:tcW w:w="2700" w:type="dxa"/>
          </w:tcPr>
          <w:p w14:paraId="1CEA68C4" w14:textId="77777777" w:rsidR="00235DDA" w:rsidRPr="00F7122C" w:rsidRDefault="00235DDA" w:rsidP="00235DDA">
            <w:pPr>
              <w:ind w:right="-57"/>
              <w:jc w:val="both"/>
              <w:rPr>
                <w:rFonts w:ascii="Calibri" w:hAnsi="Calibri"/>
                <w:sz w:val="20"/>
              </w:rPr>
            </w:pPr>
            <w:r w:rsidRPr="00F7122C">
              <w:rPr>
                <w:rFonts w:ascii="Calibri" w:hAnsi="Calibri"/>
                <w:sz w:val="20"/>
              </w:rPr>
              <w:t>Swamp Everlasting</w:t>
            </w:r>
          </w:p>
        </w:tc>
        <w:tc>
          <w:tcPr>
            <w:tcW w:w="2555" w:type="dxa"/>
          </w:tcPr>
          <w:p w14:paraId="67C1DF79" w14:textId="77777777" w:rsidR="00235DDA" w:rsidRPr="00F7122C" w:rsidRDefault="00235DDA" w:rsidP="00235DDA">
            <w:pPr>
              <w:ind w:right="-57"/>
              <w:jc w:val="both"/>
              <w:rPr>
                <w:rFonts w:ascii="Calibri" w:hAnsi="Calibri"/>
                <w:sz w:val="20"/>
              </w:rPr>
            </w:pPr>
            <w:r w:rsidRPr="00F7122C">
              <w:rPr>
                <w:rFonts w:ascii="Calibri" w:hAnsi="Calibri"/>
                <w:sz w:val="20"/>
              </w:rPr>
              <w:t>Adopted 2004</w:t>
            </w:r>
          </w:p>
        </w:tc>
      </w:tr>
      <w:tr w:rsidR="00235DDA" w:rsidRPr="00F7122C" w14:paraId="323FEA1B" w14:textId="77777777" w:rsidTr="00235DDA">
        <w:trPr>
          <w:jc w:val="center"/>
        </w:trPr>
        <w:tc>
          <w:tcPr>
            <w:tcW w:w="2854" w:type="dxa"/>
          </w:tcPr>
          <w:p w14:paraId="0AE82E7F" w14:textId="77777777" w:rsidR="00235DDA" w:rsidRPr="00F7122C" w:rsidRDefault="00235DDA" w:rsidP="00235DDA">
            <w:pPr>
              <w:ind w:right="-57"/>
              <w:jc w:val="both"/>
              <w:rPr>
                <w:rFonts w:ascii="Calibri" w:hAnsi="Calibri"/>
                <w:i/>
                <w:iCs/>
                <w:sz w:val="20"/>
              </w:rPr>
            </w:pPr>
            <w:r w:rsidRPr="00F7122C">
              <w:rPr>
                <w:rFonts w:ascii="Calibri" w:hAnsi="Calibri"/>
                <w:i/>
                <w:iCs/>
                <w:sz w:val="20"/>
              </w:rPr>
              <w:t>Neophema chrysogaster</w:t>
            </w:r>
          </w:p>
        </w:tc>
        <w:tc>
          <w:tcPr>
            <w:tcW w:w="2700" w:type="dxa"/>
          </w:tcPr>
          <w:p w14:paraId="084C7DFB" w14:textId="77777777" w:rsidR="00235DDA" w:rsidRPr="00F7122C" w:rsidRDefault="00235DDA" w:rsidP="00235DDA">
            <w:pPr>
              <w:ind w:right="-57"/>
              <w:jc w:val="both"/>
              <w:rPr>
                <w:rFonts w:ascii="Calibri" w:hAnsi="Calibri"/>
                <w:sz w:val="20"/>
              </w:rPr>
            </w:pPr>
            <w:r w:rsidRPr="00F7122C">
              <w:rPr>
                <w:rFonts w:ascii="Calibri" w:hAnsi="Calibri"/>
                <w:sz w:val="20"/>
              </w:rPr>
              <w:t>Orange-bellied Parrot</w:t>
            </w:r>
          </w:p>
        </w:tc>
        <w:tc>
          <w:tcPr>
            <w:tcW w:w="2555" w:type="dxa"/>
          </w:tcPr>
          <w:p w14:paraId="7989B05D" w14:textId="77777777" w:rsidR="00235DDA" w:rsidRPr="00F7122C" w:rsidRDefault="00235DDA" w:rsidP="00235DDA">
            <w:pPr>
              <w:ind w:right="-57"/>
              <w:jc w:val="both"/>
              <w:rPr>
                <w:rFonts w:ascii="Calibri" w:hAnsi="Calibri"/>
                <w:sz w:val="20"/>
              </w:rPr>
            </w:pPr>
            <w:r w:rsidRPr="00F7122C">
              <w:rPr>
                <w:rFonts w:ascii="Calibri" w:hAnsi="Calibri"/>
                <w:sz w:val="20"/>
              </w:rPr>
              <w:t>Adopted 2007</w:t>
            </w:r>
          </w:p>
        </w:tc>
      </w:tr>
      <w:tr w:rsidR="00235DDA" w:rsidRPr="00F7122C" w14:paraId="0E8A8A11" w14:textId="77777777" w:rsidTr="00235DDA">
        <w:trPr>
          <w:jc w:val="center"/>
        </w:trPr>
        <w:tc>
          <w:tcPr>
            <w:tcW w:w="2854" w:type="dxa"/>
          </w:tcPr>
          <w:p w14:paraId="5904CD1F" w14:textId="77777777" w:rsidR="00235DDA" w:rsidRPr="00F7122C" w:rsidRDefault="00235DDA" w:rsidP="00235DDA">
            <w:pPr>
              <w:ind w:right="-57"/>
              <w:jc w:val="both"/>
              <w:rPr>
                <w:rFonts w:ascii="Calibri" w:hAnsi="Calibri"/>
                <w:i/>
                <w:iCs/>
                <w:sz w:val="20"/>
              </w:rPr>
            </w:pPr>
            <w:r w:rsidRPr="00F7122C">
              <w:rPr>
                <w:rFonts w:ascii="Calibri" w:hAnsi="Calibri"/>
                <w:i/>
                <w:iCs/>
                <w:sz w:val="20"/>
              </w:rPr>
              <w:t>Anthochaera phrygia</w:t>
            </w:r>
          </w:p>
        </w:tc>
        <w:tc>
          <w:tcPr>
            <w:tcW w:w="2700" w:type="dxa"/>
          </w:tcPr>
          <w:p w14:paraId="283E0AC2" w14:textId="77777777" w:rsidR="00235DDA" w:rsidRPr="00F7122C" w:rsidRDefault="00235DDA" w:rsidP="00235DDA">
            <w:pPr>
              <w:ind w:right="-57"/>
              <w:jc w:val="both"/>
              <w:rPr>
                <w:rFonts w:ascii="Calibri" w:hAnsi="Calibri"/>
                <w:sz w:val="20"/>
              </w:rPr>
            </w:pPr>
            <w:r w:rsidRPr="00F7122C">
              <w:rPr>
                <w:rFonts w:ascii="Calibri" w:hAnsi="Calibri"/>
                <w:sz w:val="20"/>
              </w:rPr>
              <w:t>Regent Honeyeater</w:t>
            </w:r>
          </w:p>
        </w:tc>
        <w:tc>
          <w:tcPr>
            <w:tcW w:w="2555" w:type="dxa"/>
          </w:tcPr>
          <w:p w14:paraId="6F2F8EEA" w14:textId="77777777" w:rsidR="00235DDA" w:rsidRPr="00F7122C" w:rsidRDefault="00235DDA" w:rsidP="00235DDA">
            <w:pPr>
              <w:ind w:right="-57"/>
              <w:jc w:val="both"/>
              <w:rPr>
                <w:rFonts w:ascii="Calibri" w:hAnsi="Calibri"/>
                <w:sz w:val="20"/>
              </w:rPr>
            </w:pPr>
            <w:r w:rsidRPr="00F7122C">
              <w:rPr>
                <w:rFonts w:ascii="Calibri" w:hAnsi="Calibri"/>
                <w:sz w:val="20"/>
              </w:rPr>
              <w:t>Adopted 2000 under review</w:t>
            </w:r>
          </w:p>
        </w:tc>
      </w:tr>
      <w:tr w:rsidR="00235DDA" w:rsidRPr="00F7122C" w14:paraId="4826493F" w14:textId="77777777" w:rsidTr="00235DDA">
        <w:trPr>
          <w:jc w:val="center"/>
        </w:trPr>
        <w:tc>
          <w:tcPr>
            <w:tcW w:w="2854" w:type="dxa"/>
          </w:tcPr>
          <w:p w14:paraId="73DF6698" w14:textId="77777777" w:rsidR="00235DDA" w:rsidRPr="00F7122C" w:rsidRDefault="00235DDA" w:rsidP="00235DDA">
            <w:pPr>
              <w:ind w:right="-57"/>
              <w:jc w:val="both"/>
              <w:rPr>
                <w:rFonts w:ascii="Calibri" w:hAnsi="Calibri"/>
                <w:i/>
                <w:iCs/>
                <w:sz w:val="20"/>
              </w:rPr>
            </w:pPr>
            <w:r w:rsidRPr="00F7122C">
              <w:rPr>
                <w:rFonts w:ascii="Calibri" w:hAnsi="Calibri"/>
                <w:i/>
                <w:iCs/>
                <w:sz w:val="20"/>
              </w:rPr>
              <w:t>Litoria spenceri</w:t>
            </w:r>
          </w:p>
        </w:tc>
        <w:tc>
          <w:tcPr>
            <w:tcW w:w="2700" w:type="dxa"/>
          </w:tcPr>
          <w:p w14:paraId="5C6FCCCE" w14:textId="77777777" w:rsidR="00235DDA" w:rsidRPr="00F7122C" w:rsidRDefault="00235DDA" w:rsidP="00235DDA">
            <w:pPr>
              <w:ind w:right="-57"/>
              <w:jc w:val="both"/>
              <w:rPr>
                <w:rFonts w:ascii="Calibri" w:hAnsi="Calibri"/>
                <w:sz w:val="20"/>
              </w:rPr>
            </w:pPr>
            <w:r w:rsidRPr="00F7122C">
              <w:rPr>
                <w:rFonts w:ascii="Calibri" w:hAnsi="Calibri"/>
                <w:sz w:val="20"/>
              </w:rPr>
              <w:t>Spotted Tree Frog</w:t>
            </w:r>
          </w:p>
        </w:tc>
        <w:tc>
          <w:tcPr>
            <w:tcW w:w="2555" w:type="dxa"/>
          </w:tcPr>
          <w:p w14:paraId="4810D0C7" w14:textId="77777777" w:rsidR="00235DDA" w:rsidRPr="00F7122C" w:rsidRDefault="00235DDA" w:rsidP="00235DDA">
            <w:pPr>
              <w:ind w:right="-57"/>
              <w:jc w:val="both"/>
              <w:rPr>
                <w:rFonts w:ascii="Calibri" w:hAnsi="Calibri"/>
                <w:sz w:val="20"/>
              </w:rPr>
            </w:pPr>
            <w:r w:rsidRPr="00F7122C">
              <w:rPr>
                <w:rFonts w:ascii="Calibri" w:hAnsi="Calibri"/>
                <w:sz w:val="20"/>
              </w:rPr>
              <w:t>Adopted 2001 under review</w:t>
            </w:r>
          </w:p>
        </w:tc>
      </w:tr>
      <w:tr w:rsidR="00235DDA" w:rsidRPr="00F7122C" w14:paraId="36F04E08" w14:textId="77777777" w:rsidTr="00235DDA">
        <w:trPr>
          <w:jc w:val="center"/>
        </w:trPr>
        <w:tc>
          <w:tcPr>
            <w:tcW w:w="2854" w:type="dxa"/>
          </w:tcPr>
          <w:p w14:paraId="7FD4BF63" w14:textId="77777777" w:rsidR="00235DDA" w:rsidRPr="00F7122C" w:rsidRDefault="00235DDA" w:rsidP="00235DDA">
            <w:pPr>
              <w:ind w:right="-57"/>
              <w:jc w:val="both"/>
              <w:rPr>
                <w:rFonts w:ascii="Calibri" w:hAnsi="Calibri"/>
                <w:i/>
                <w:iCs/>
                <w:sz w:val="20"/>
              </w:rPr>
            </w:pPr>
            <w:r w:rsidRPr="00F7122C">
              <w:rPr>
                <w:rFonts w:ascii="Calibri" w:hAnsi="Calibri"/>
                <w:i/>
                <w:iCs/>
                <w:sz w:val="20"/>
              </w:rPr>
              <w:t>Potorous longipes</w:t>
            </w:r>
          </w:p>
        </w:tc>
        <w:tc>
          <w:tcPr>
            <w:tcW w:w="2700" w:type="dxa"/>
          </w:tcPr>
          <w:p w14:paraId="1FBF4070" w14:textId="77777777" w:rsidR="00235DDA" w:rsidRPr="00F7122C" w:rsidRDefault="00235DDA" w:rsidP="00235DDA">
            <w:pPr>
              <w:ind w:right="-57"/>
              <w:jc w:val="both"/>
              <w:rPr>
                <w:rFonts w:ascii="Calibri" w:hAnsi="Calibri"/>
                <w:sz w:val="20"/>
              </w:rPr>
            </w:pPr>
            <w:r w:rsidRPr="00F7122C">
              <w:rPr>
                <w:rFonts w:ascii="Calibri" w:hAnsi="Calibri"/>
                <w:sz w:val="20"/>
              </w:rPr>
              <w:t>Long-footed Potoroo</w:t>
            </w:r>
          </w:p>
        </w:tc>
        <w:tc>
          <w:tcPr>
            <w:tcW w:w="2555" w:type="dxa"/>
          </w:tcPr>
          <w:p w14:paraId="0717CBC1" w14:textId="77777777" w:rsidR="00235DDA" w:rsidRPr="00F7122C" w:rsidRDefault="00235DDA" w:rsidP="00235DDA">
            <w:pPr>
              <w:ind w:right="-57"/>
              <w:jc w:val="both"/>
              <w:rPr>
                <w:rFonts w:ascii="Calibri" w:hAnsi="Calibri"/>
                <w:sz w:val="20"/>
              </w:rPr>
            </w:pPr>
            <w:r w:rsidRPr="00F7122C">
              <w:rPr>
                <w:rFonts w:ascii="Calibri" w:hAnsi="Calibri"/>
                <w:sz w:val="20"/>
              </w:rPr>
              <w:t>Adopted 2001 under review</w:t>
            </w:r>
          </w:p>
        </w:tc>
      </w:tr>
      <w:tr w:rsidR="00235DDA" w:rsidRPr="00F7122C" w14:paraId="3E265C6D" w14:textId="77777777" w:rsidTr="00235DDA">
        <w:trPr>
          <w:jc w:val="center"/>
        </w:trPr>
        <w:tc>
          <w:tcPr>
            <w:tcW w:w="2854" w:type="dxa"/>
          </w:tcPr>
          <w:p w14:paraId="3BEE551C" w14:textId="77777777" w:rsidR="00235DDA" w:rsidRPr="00F7122C" w:rsidRDefault="00235DDA" w:rsidP="00235DDA">
            <w:pPr>
              <w:ind w:right="-57"/>
              <w:jc w:val="both"/>
              <w:rPr>
                <w:rFonts w:ascii="Calibri" w:hAnsi="Calibri"/>
                <w:i/>
                <w:iCs/>
                <w:sz w:val="20"/>
              </w:rPr>
            </w:pPr>
            <w:r w:rsidRPr="00F7122C">
              <w:rPr>
                <w:rFonts w:ascii="Calibri" w:hAnsi="Calibri"/>
                <w:i/>
                <w:iCs/>
                <w:sz w:val="20"/>
              </w:rPr>
              <w:t>Lathamus discolor</w:t>
            </w:r>
          </w:p>
        </w:tc>
        <w:tc>
          <w:tcPr>
            <w:tcW w:w="2700" w:type="dxa"/>
          </w:tcPr>
          <w:p w14:paraId="4143E299" w14:textId="77777777" w:rsidR="00235DDA" w:rsidRPr="00F7122C" w:rsidRDefault="00235DDA" w:rsidP="00235DDA">
            <w:pPr>
              <w:ind w:right="-57"/>
              <w:jc w:val="both"/>
              <w:rPr>
                <w:rFonts w:ascii="Calibri" w:hAnsi="Calibri"/>
                <w:sz w:val="20"/>
              </w:rPr>
            </w:pPr>
            <w:r w:rsidRPr="00F7122C">
              <w:rPr>
                <w:rFonts w:ascii="Calibri" w:hAnsi="Calibri"/>
                <w:sz w:val="20"/>
              </w:rPr>
              <w:t>Swift Parrot</w:t>
            </w:r>
          </w:p>
        </w:tc>
        <w:tc>
          <w:tcPr>
            <w:tcW w:w="2555" w:type="dxa"/>
          </w:tcPr>
          <w:p w14:paraId="6458CFBC" w14:textId="77777777" w:rsidR="00235DDA" w:rsidRPr="00F7122C" w:rsidRDefault="00235DDA" w:rsidP="00235DDA">
            <w:pPr>
              <w:ind w:right="-57"/>
              <w:jc w:val="both"/>
              <w:rPr>
                <w:rFonts w:ascii="Calibri" w:hAnsi="Calibri"/>
                <w:sz w:val="20"/>
              </w:rPr>
            </w:pPr>
            <w:r w:rsidRPr="00F7122C">
              <w:rPr>
                <w:rFonts w:ascii="Calibri" w:hAnsi="Calibri"/>
                <w:sz w:val="20"/>
              </w:rPr>
              <w:t>Adopted 2002 under review</w:t>
            </w:r>
          </w:p>
        </w:tc>
      </w:tr>
      <w:tr w:rsidR="00235DDA" w:rsidRPr="00F7122C" w14:paraId="6E524811" w14:textId="77777777" w:rsidTr="00235DDA">
        <w:trPr>
          <w:jc w:val="center"/>
        </w:trPr>
        <w:tc>
          <w:tcPr>
            <w:tcW w:w="2854" w:type="dxa"/>
          </w:tcPr>
          <w:p w14:paraId="60B4A879" w14:textId="77777777" w:rsidR="00235DDA" w:rsidRPr="00F7122C" w:rsidRDefault="00235DDA" w:rsidP="00235DDA">
            <w:pPr>
              <w:ind w:right="-57"/>
              <w:jc w:val="both"/>
              <w:rPr>
                <w:rFonts w:ascii="Calibri" w:hAnsi="Calibri"/>
                <w:i/>
                <w:iCs/>
                <w:sz w:val="20"/>
              </w:rPr>
            </w:pPr>
            <w:r w:rsidRPr="00F7122C">
              <w:rPr>
                <w:rFonts w:ascii="Calibri" w:hAnsi="Calibri"/>
                <w:i/>
                <w:iCs/>
                <w:sz w:val="20"/>
              </w:rPr>
              <w:t>Diuris ochroma</w:t>
            </w:r>
          </w:p>
        </w:tc>
        <w:tc>
          <w:tcPr>
            <w:tcW w:w="2700" w:type="dxa"/>
          </w:tcPr>
          <w:p w14:paraId="0DB012DC" w14:textId="77777777" w:rsidR="00235DDA" w:rsidRPr="00F7122C" w:rsidRDefault="00235DDA" w:rsidP="00235DDA">
            <w:pPr>
              <w:ind w:right="-57"/>
              <w:jc w:val="both"/>
              <w:rPr>
                <w:rFonts w:ascii="Calibri" w:hAnsi="Calibri"/>
                <w:sz w:val="20"/>
              </w:rPr>
            </w:pPr>
            <w:r w:rsidRPr="00F7122C">
              <w:rPr>
                <w:rFonts w:ascii="Calibri" w:hAnsi="Calibri"/>
                <w:sz w:val="20"/>
              </w:rPr>
              <w:t>Pale Golden Moths</w:t>
            </w:r>
          </w:p>
        </w:tc>
        <w:tc>
          <w:tcPr>
            <w:tcW w:w="2555" w:type="dxa"/>
          </w:tcPr>
          <w:p w14:paraId="36D040CA" w14:textId="77777777" w:rsidR="00235DDA" w:rsidRPr="00F7122C" w:rsidRDefault="00235DDA" w:rsidP="00235DDA">
            <w:pPr>
              <w:ind w:right="-57"/>
              <w:jc w:val="both"/>
              <w:rPr>
                <w:rFonts w:ascii="Calibri" w:hAnsi="Calibri"/>
                <w:sz w:val="20"/>
              </w:rPr>
            </w:pPr>
            <w:r w:rsidRPr="00F7122C">
              <w:rPr>
                <w:rFonts w:ascii="Calibri" w:hAnsi="Calibri"/>
                <w:sz w:val="20"/>
              </w:rPr>
              <w:t>Adopted 2004 under review</w:t>
            </w:r>
          </w:p>
        </w:tc>
      </w:tr>
      <w:tr w:rsidR="00235DDA" w:rsidRPr="00F7122C" w14:paraId="1FA6701B" w14:textId="77777777" w:rsidTr="00235DDA">
        <w:trPr>
          <w:jc w:val="center"/>
        </w:trPr>
        <w:tc>
          <w:tcPr>
            <w:tcW w:w="2854" w:type="dxa"/>
          </w:tcPr>
          <w:p w14:paraId="65A3A757" w14:textId="77777777" w:rsidR="00235DDA" w:rsidRPr="00F7122C" w:rsidRDefault="00235DDA" w:rsidP="00235DDA">
            <w:pPr>
              <w:ind w:right="-57"/>
              <w:jc w:val="both"/>
              <w:rPr>
                <w:rFonts w:ascii="Calibri" w:hAnsi="Calibri"/>
                <w:i/>
                <w:iCs/>
                <w:sz w:val="20"/>
              </w:rPr>
            </w:pPr>
            <w:r w:rsidRPr="00F7122C">
              <w:rPr>
                <w:rFonts w:ascii="Calibri" w:hAnsi="Calibri"/>
                <w:i/>
                <w:iCs/>
                <w:sz w:val="20"/>
              </w:rPr>
              <w:t>Prasophyllum frenchii</w:t>
            </w:r>
          </w:p>
        </w:tc>
        <w:tc>
          <w:tcPr>
            <w:tcW w:w="2700" w:type="dxa"/>
          </w:tcPr>
          <w:p w14:paraId="5257957D" w14:textId="77777777" w:rsidR="00235DDA" w:rsidRPr="00F7122C" w:rsidRDefault="00235DDA" w:rsidP="00235DDA">
            <w:pPr>
              <w:ind w:right="-57"/>
              <w:jc w:val="both"/>
              <w:rPr>
                <w:rFonts w:ascii="Calibri" w:hAnsi="Calibri"/>
                <w:sz w:val="20"/>
              </w:rPr>
            </w:pPr>
            <w:r w:rsidRPr="00F7122C">
              <w:rPr>
                <w:rFonts w:ascii="Calibri" w:hAnsi="Calibri"/>
                <w:sz w:val="20"/>
              </w:rPr>
              <w:t>Maroon Leek-orchid</w:t>
            </w:r>
          </w:p>
        </w:tc>
        <w:tc>
          <w:tcPr>
            <w:tcW w:w="2555" w:type="dxa"/>
          </w:tcPr>
          <w:p w14:paraId="050EB0EF" w14:textId="77777777" w:rsidR="00235DDA" w:rsidRPr="00F7122C" w:rsidRDefault="00235DDA" w:rsidP="00235DDA">
            <w:pPr>
              <w:ind w:right="-57"/>
              <w:jc w:val="both"/>
              <w:rPr>
                <w:rFonts w:ascii="Calibri" w:hAnsi="Calibri"/>
                <w:sz w:val="20"/>
              </w:rPr>
            </w:pPr>
            <w:r w:rsidRPr="00F7122C">
              <w:rPr>
                <w:rFonts w:ascii="Calibri" w:hAnsi="Calibri"/>
                <w:sz w:val="20"/>
              </w:rPr>
              <w:t>Adopted 2004 under review</w:t>
            </w:r>
          </w:p>
        </w:tc>
      </w:tr>
      <w:tr w:rsidR="00235DDA" w:rsidRPr="00F7122C" w14:paraId="64F51FE5" w14:textId="77777777" w:rsidTr="00235DDA">
        <w:trPr>
          <w:jc w:val="center"/>
        </w:trPr>
        <w:tc>
          <w:tcPr>
            <w:tcW w:w="2854" w:type="dxa"/>
          </w:tcPr>
          <w:p w14:paraId="4F2786E3" w14:textId="77777777" w:rsidR="00235DDA" w:rsidRPr="00F7122C" w:rsidRDefault="00235DDA" w:rsidP="00235DDA">
            <w:pPr>
              <w:ind w:right="-57"/>
              <w:jc w:val="both"/>
              <w:rPr>
                <w:rFonts w:ascii="Calibri" w:hAnsi="Calibri"/>
                <w:i/>
                <w:iCs/>
                <w:sz w:val="20"/>
              </w:rPr>
            </w:pPr>
            <w:r w:rsidRPr="00F7122C">
              <w:rPr>
                <w:rFonts w:ascii="Calibri" w:hAnsi="Calibri"/>
                <w:i/>
                <w:iCs/>
                <w:sz w:val="20"/>
              </w:rPr>
              <w:t>Thelymitra epipactoides</w:t>
            </w:r>
          </w:p>
        </w:tc>
        <w:tc>
          <w:tcPr>
            <w:tcW w:w="2700" w:type="dxa"/>
          </w:tcPr>
          <w:p w14:paraId="3A6E8C74" w14:textId="77777777" w:rsidR="00235DDA" w:rsidRPr="00F7122C" w:rsidRDefault="00235DDA" w:rsidP="00235DDA">
            <w:pPr>
              <w:ind w:right="-57"/>
              <w:jc w:val="both"/>
              <w:rPr>
                <w:rFonts w:ascii="Calibri" w:hAnsi="Calibri"/>
                <w:sz w:val="20"/>
              </w:rPr>
            </w:pPr>
            <w:r w:rsidRPr="00F7122C">
              <w:rPr>
                <w:rFonts w:ascii="Calibri" w:hAnsi="Calibri"/>
                <w:sz w:val="20"/>
              </w:rPr>
              <w:t>Metallic Sun-orchid</w:t>
            </w:r>
          </w:p>
        </w:tc>
        <w:tc>
          <w:tcPr>
            <w:tcW w:w="2555" w:type="dxa"/>
          </w:tcPr>
          <w:p w14:paraId="3E0F1DC0" w14:textId="77777777" w:rsidR="00235DDA" w:rsidRPr="00F7122C" w:rsidRDefault="00235DDA" w:rsidP="00235DDA">
            <w:pPr>
              <w:ind w:right="-57"/>
              <w:jc w:val="both"/>
              <w:rPr>
                <w:rFonts w:ascii="Calibri" w:hAnsi="Calibri"/>
                <w:sz w:val="20"/>
              </w:rPr>
            </w:pPr>
            <w:r w:rsidRPr="00F7122C">
              <w:rPr>
                <w:rFonts w:ascii="Calibri" w:hAnsi="Calibri"/>
                <w:sz w:val="20"/>
              </w:rPr>
              <w:t>Adopted 2004 under review</w:t>
            </w:r>
          </w:p>
        </w:tc>
      </w:tr>
      <w:tr w:rsidR="00235DDA" w:rsidRPr="00F7122C" w14:paraId="354D9C2C" w14:textId="77777777" w:rsidTr="00235DDA">
        <w:trPr>
          <w:jc w:val="center"/>
        </w:trPr>
        <w:tc>
          <w:tcPr>
            <w:tcW w:w="2854" w:type="dxa"/>
          </w:tcPr>
          <w:p w14:paraId="2AD58988" w14:textId="77777777" w:rsidR="00235DDA" w:rsidRPr="00F7122C" w:rsidRDefault="00235DDA" w:rsidP="00235DDA">
            <w:pPr>
              <w:ind w:right="-57"/>
              <w:jc w:val="both"/>
              <w:rPr>
                <w:rFonts w:ascii="Calibri" w:hAnsi="Calibri"/>
                <w:i/>
                <w:iCs/>
                <w:sz w:val="20"/>
              </w:rPr>
            </w:pPr>
            <w:r w:rsidRPr="00F7122C">
              <w:rPr>
                <w:rFonts w:ascii="Calibri" w:hAnsi="Calibri"/>
                <w:i/>
                <w:iCs/>
                <w:sz w:val="20"/>
              </w:rPr>
              <w:t>Pseudomys fumeus</w:t>
            </w:r>
          </w:p>
        </w:tc>
        <w:tc>
          <w:tcPr>
            <w:tcW w:w="2700" w:type="dxa"/>
          </w:tcPr>
          <w:p w14:paraId="5D09EB1D" w14:textId="77777777" w:rsidR="00235DDA" w:rsidRPr="00F7122C" w:rsidRDefault="00235DDA" w:rsidP="00235DDA">
            <w:pPr>
              <w:ind w:right="-57"/>
              <w:jc w:val="both"/>
              <w:rPr>
                <w:rFonts w:ascii="Calibri" w:hAnsi="Calibri"/>
                <w:sz w:val="20"/>
              </w:rPr>
            </w:pPr>
            <w:r w:rsidRPr="00F7122C">
              <w:rPr>
                <w:rFonts w:ascii="Calibri" w:hAnsi="Calibri"/>
                <w:sz w:val="20"/>
              </w:rPr>
              <w:t>Smoky Mouse</w:t>
            </w:r>
          </w:p>
        </w:tc>
        <w:tc>
          <w:tcPr>
            <w:tcW w:w="2555" w:type="dxa"/>
          </w:tcPr>
          <w:p w14:paraId="608DA707" w14:textId="77777777" w:rsidR="00235DDA" w:rsidRPr="00F7122C" w:rsidRDefault="00235DDA" w:rsidP="00235DDA">
            <w:pPr>
              <w:ind w:right="-57"/>
              <w:jc w:val="both"/>
              <w:rPr>
                <w:rFonts w:ascii="Calibri" w:hAnsi="Calibri"/>
                <w:sz w:val="20"/>
              </w:rPr>
            </w:pPr>
            <w:r w:rsidRPr="00F7122C">
              <w:rPr>
                <w:rFonts w:ascii="Calibri" w:hAnsi="Calibri"/>
                <w:sz w:val="20"/>
              </w:rPr>
              <w:t>Adopted March 2009</w:t>
            </w:r>
          </w:p>
        </w:tc>
      </w:tr>
    </w:tbl>
    <w:p w14:paraId="7D6D1BA6" w14:textId="77777777" w:rsidR="00235DDA" w:rsidRPr="00F7122C" w:rsidRDefault="00235DDA" w:rsidP="00235DDA">
      <w:pPr>
        <w:autoSpaceDE w:val="0"/>
        <w:autoSpaceDN w:val="0"/>
        <w:adjustRightInd w:val="0"/>
        <w:ind w:right="-57"/>
        <w:jc w:val="both"/>
        <w:rPr>
          <w:rFonts w:ascii="Calibri" w:hAnsi="Calibri"/>
          <w:szCs w:val="22"/>
        </w:rPr>
      </w:pPr>
    </w:p>
    <w:p w14:paraId="5DCA9D13" w14:textId="77777777" w:rsidR="00235DDA" w:rsidRPr="00F7122C" w:rsidRDefault="00235DDA" w:rsidP="00235DDA">
      <w:pPr>
        <w:ind w:right="-57"/>
        <w:jc w:val="both"/>
        <w:rPr>
          <w:rFonts w:ascii="Calibri" w:hAnsi="Calibri"/>
          <w:szCs w:val="22"/>
        </w:rPr>
      </w:pPr>
      <w:r w:rsidRPr="00F7122C">
        <w:rPr>
          <w:rFonts w:ascii="Calibri" w:hAnsi="Calibri"/>
          <w:szCs w:val="22"/>
        </w:rPr>
        <w:t>Nineteen dual-listed species</w:t>
      </w:r>
      <w:r w:rsidR="00041802" w:rsidRPr="00F7122C">
        <w:rPr>
          <w:rFonts w:ascii="Calibri" w:hAnsi="Calibri"/>
          <w:szCs w:val="22"/>
        </w:rPr>
        <w:t xml:space="preserve"> which are not endemic to</w:t>
      </w:r>
      <w:r w:rsidRPr="00F7122C">
        <w:rPr>
          <w:rFonts w:ascii="Calibri" w:hAnsi="Calibri"/>
          <w:szCs w:val="22"/>
        </w:rPr>
        <w:t xml:space="preserve"> Victoria also have Recovery Plans in preparation, such as the Long-nosed Potoroo and Superb Parro</w:t>
      </w:r>
      <w:r w:rsidR="00041802" w:rsidRPr="00F7122C">
        <w:rPr>
          <w:rFonts w:ascii="Calibri" w:hAnsi="Calibri"/>
          <w:szCs w:val="22"/>
        </w:rPr>
        <w:t>t. Most</w:t>
      </w:r>
      <w:r w:rsidRPr="00F7122C">
        <w:rPr>
          <w:rFonts w:ascii="Calibri" w:hAnsi="Calibri"/>
          <w:szCs w:val="22"/>
        </w:rPr>
        <w:t xml:space="preserve"> of these species also have Action Statements approved or in preparation. </w:t>
      </w:r>
    </w:p>
    <w:p w14:paraId="40F8BFCA" w14:textId="77777777" w:rsidR="00B77D68" w:rsidRPr="00F7122C" w:rsidRDefault="00B77D68" w:rsidP="00235DDA">
      <w:pPr>
        <w:ind w:right="-57"/>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235DDA" w:rsidRPr="00F7122C" w14:paraId="2C826C19" w14:textId="77777777" w:rsidTr="00181E4B">
        <w:tc>
          <w:tcPr>
            <w:tcW w:w="6708" w:type="dxa"/>
            <w:shd w:val="clear" w:color="auto" w:fill="F3F3F3"/>
          </w:tcPr>
          <w:p w14:paraId="21E272B7" w14:textId="77777777" w:rsidR="00417BB5" w:rsidRPr="00F7122C" w:rsidRDefault="00B77D68" w:rsidP="00235DDA">
            <w:pPr>
              <w:jc w:val="both"/>
              <w:rPr>
                <w:rFonts w:ascii="Calibri" w:hAnsi="Calibri"/>
                <w:b/>
              </w:rPr>
            </w:pPr>
            <w:r w:rsidRPr="00F7122C">
              <w:rPr>
                <w:rFonts w:ascii="Calibri" w:hAnsi="Calibri"/>
                <w:szCs w:val="22"/>
              </w:rPr>
              <w:br w:type="page"/>
            </w:r>
            <w:r w:rsidR="00417BB5" w:rsidRPr="00F7122C">
              <w:rPr>
                <w:rFonts w:ascii="Calibri" w:hAnsi="Calibri"/>
                <w:b/>
              </w:rPr>
              <w:t>Milestone</w:t>
            </w:r>
          </w:p>
          <w:p w14:paraId="07579127" w14:textId="77777777" w:rsidR="00417BB5" w:rsidRPr="00F7122C" w:rsidRDefault="00235DDA" w:rsidP="00235DDA">
            <w:pPr>
              <w:jc w:val="both"/>
              <w:rPr>
                <w:rFonts w:ascii="Calibri" w:hAnsi="Calibri"/>
              </w:rPr>
            </w:pPr>
            <w:r w:rsidRPr="00F7122C">
              <w:rPr>
                <w:rFonts w:ascii="Calibri" w:hAnsi="Calibri"/>
              </w:rPr>
              <w:t>Parties will continue to consult on the priorities for listing threatened species, ecological communities and threatening processes, and the preparation of Action Statements and Recovery Plans, recognising that priorities can change in the light of new information. Currently agreed priorities and commitments for the next five years are outlined in the RFA Attachment.</w:t>
            </w:r>
          </w:p>
        </w:tc>
        <w:tc>
          <w:tcPr>
            <w:tcW w:w="1760" w:type="dxa"/>
            <w:shd w:val="clear" w:color="auto" w:fill="F3F3F3"/>
          </w:tcPr>
          <w:p w14:paraId="45684143" w14:textId="77777777" w:rsidR="009D4BE6" w:rsidRPr="00F7122C" w:rsidRDefault="009D4BE6" w:rsidP="00235DDA">
            <w:pPr>
              <w:jc w:val="both"/>
              <w:rPr>
                <w:rFonts w:ascii="Calibri" w:hAnsi="Calibri"/>
                <w:b/>
              </w:rPr>
            </w:pPr>
            <w:r w:rsidRPr="00F7122C">
              <w:rPr>
                <w:rFonts w:ascii="Calibri" w:hAnsi="Calibri"/>
                <w:b/>
              </w:rPr>
              <w:t>Clause number</w:t>
            </w:r>
            <w:r w:rsidR="002558CF" w:rsidRPr="00F7122C">
              <w:rPr>
                <w:rFonts w:ascii="Calibri" w:hAnsi="Calibri"/>
                <w:b/>
              </w:rPr>
              <w:t>s</w:t>
            </w:r>
          </w:p>
          <w:p w14:paraId="4B9C74BE" w14:textId="77777777" w:rsidR="00235DDA" w:rsidRPr="00F7122C" w:rsidRDefault="00235DDA" w:rsidP="00235DDA">
            <w:pPr>
              <w:jc w:val="both"/>
              <w:rPr>
                <w:rFonts w:ascii="Calibri" w:hAnsi="Calibri"/>
              </w:rPr>
            </w:pPr>
            <w:r w:rsidRPr="00F7122C">
              <w:rPr>
                <w:rFonts w:ascii="Calibri" w:hAnsi="Calibri"/>
              </w:rPr>
              <w:t>EG</w:t>
            </w:r>
            <w:r w:rsidR="009D4BE6" w:rsidRPr="00F7122C">
              <w:rPr>
                <w:rFonts w:ascii="Calibri" w:hAnsi="Calibri"/>
              </w:rPr>
              <w:t xml:space="preserve"> - 45</w:t>
            </w:r>
          </w:p>
          <w:p w14:paraId="4C3768DA" w14:textId="77777777" w:rsidR="009D4BE6" w:rsidRPr="00F7122C" w:rsidRDefault="00235DDA" w:rsidP="00235DDA">
            <w:pPr>
              <w:jc w:val="both"/>
              <w:rPr>
                <w:rFonts w:ascii="Calibri" w:hAnsi="Calibri"/>
              </w:rPr>
            </w:pPr>
            <w:r w:rsidRPr="00F7122C">
              <w:rPr>
                <w:rFonts w:ascii="Calibri" w:hAnsi="Calibri"/>
              </w:rPr>
              <w:t>CH</w:t>
            </w:r>
            <w:r w:rsidR="009D4BE6" w:rsidRPr="00F7122C">
              <w:rPr>
                <w:rFonts w:ascii="Calibri" w:hAnsi="Calibri"/>
              </w:rPr>
              <w:t xml:space="preserve"> - 57</w:t>
            </w:r>
          </w:p>
          <w:p w14:paraId="04BE4625" w14:textId="77777777" w:rsidR="00235DDA" w:rsidRPr="00F7122C" w:rsidRDefault="00235DDA" w:rsidP="00235DDA">
            <w:pPr>
              <w:jc w:val="both"/>
              <w:rPr>
                <w:rFonts w:ascii="Calibri" w:hAnsi="Calibri"/>
              </w:rPr>
            </w:pPr>
            <w:r w:rsidRPr="00F7122C">
              <w:rPr>
                <w:rFonts w:ascii="Calibri" w:hAnsi="Calibri"/>
              </w:rPr>
              <w:t>NE</w:t>
            </w:r>
            <w:r w:rsidR="009D4BE6" w:rsidRPr="00F7122C">
              <w:rPr>
                <w:rFonts w:ascii="Calibri" w:hAnsi="Calibri"/>
              </w:rPr>
              <w:t xml:space="preserve"> - 57</w:t>
            </w:r>
          </w:p>
          <w:p w14:paraId="1295AFD8" w14:textId="77777777" w:rsidR="009D4BE6" w:rsidRPr="00F7122C" w:rsidRDefault="00235DDA" w:rsidP="00235DDA">
            <w:pPr>
              <w:jc w:val="both"/>
              <w:rPr>
                <w:rFonts w:ascii="Calibri" w:hAnsi="Calibri"/>
              </w:rPr>
            </w:pPr>
            <w:r w:rsidRPr="00F7122C">
              <w:rPr>
                <w:rFonts w:ascii="Calibri" w:hAnsi="Calibri"/>
              </w:rPr>
              <w:t>W</w:t>
            </w:r>
            <w:r w:rsidR="009D4BE6" w:rsidRPr="00F7122C">
              <w:rPr>
                <w:rFonts w:ascii="Calibri" w:hAnsi="Calibri"/>
              </w:rPr>
              <w:t xml:space="preserve"> - 58</w:t>
            </w:r>
          </w:p>
          <w:p w14:paraId="1387A001" w14:textId="77777777" w:rsidR="00235DDA" w:rsidRPr="00F7122C" w:rsidRDefault="00235DDA" w:rsidP="00235DDA">
            <w:pPr>
              <w:jc w:val="both"/>
              <w:rPr>
                <w:rFonts w:ascii="Calibri" w:hAnsi="Calibri"/>
              </w:rPr>
            </w:pPr>
            <w:r w:rsidRPr="00F7122C">
              <w:rPr>
                <w:rFonts w:ascii="Calibri" w:hAnsi="Calibri"/>
              </w:rPr>
              <w:t>G</w:t>
            </w:r>
            <w:r w:rsidR="009D4BE6" w:rsidRPr="00F7122C">
              <w:rPr>
                <w:rFonts w:ascii="Calibri" w:hAnsi="Calibri"/>
              </w:rPr>
              <w:t xml:space="preserve"> - 58</w:t>
            </w:r>
          </w:p>
          <w:p w14:paraId="5511F21F" w14:textId="77777777" w:rsidR="009D4BE6" w:rsidRPr="00F7122C" w:rsidRDefault="009D4BE6" w:rsidP="00235DDA">
            <w:pPr>
              <w:jc w:val="both"/>
              <w:rPr>
                <w:rFonts w:ascii="Calibri" w:hAnsi="Calibri"/>
              </w:rPr>
            </w:pPr>
          </w:p>
        </w:tc>
      </w:tr>
    </w:tbl>
    <w:p w14:paraId="2279D6F2" w14:textId="77777777" w:rsidR="00235DDA" w:rsidRPr="00F7122C" w:rsidRDefault="00235DDA" w:rsidP="00235DDA">
      <w:pPr>
        <w:jc w:val="both"/>
        <w:rPr>
          <w:rFonts w:ascii="Calibri" w:hAnsi="Calibri"/>
        </w:rPr>
      </w:pPr>
    </w:p>
    <w:p w14:paraId="3737CFEA" w14:textId="77777777" w:rsidR="00235DDA" w:rsidRPr="00F7122C" w:rsidRDefault="0046736A" w:rsidP="00235DDA">
      <w:pPr>
        <w:autoSpaceDE w:val="0"/>
        <w:autoSpaceDN w:val="0"/>
        <w:adjustRightInd w:val="0"/>
        <w:ind w:right="-57"/>
        <w:jc w:val="both"/>
        <w:rPr>
          <w:rFonts w:ascii="Calibri" w:hAnsi="Calibri"/>
          <w:szCs w:val="22"/>
        </w:rPr>
      </w:pPr>
      <w:r w:rsidRPr="00F7122C">
        <w:rPr>
          <w:rFonts w:ascii="Calibri" w:hAnsi="Calibri"/>
          <w:szCs w:val="22"/>
        </w:rPr>
        <w:t>This m</w:t>
      </w:r>
      <w:r w:rsidR="00417BB5" w:rsidRPr="00F7122C">
        <w:rPr>
          <w:rFonts w:ascii="Calibri" w:hAnsi="Calibri"/>
          <w:szCs w:val="22"/>
        </w:rPr>
        <w:t>ilestone</w:t>
      </w:r>
      <w:r w:rsidRPr="00F7122C">
        <w:rPr>
          <w:rFonts w:ascii="Calibri" w:hAnsi="Calibri"/>
          <w:szCs w:val="22"/>
        </w:rPr>
        <w:t xml:space="preserve"> was achieved during the review period</w:t>
      </w:r>
      <w:r w:rsidR="00235DDA" w:rsidRPr="00F7122C">
        <w:rPr>
          <w:rFonts w:ascii="Calibri" w:hAnsi="Calibri"/>
          <w:szCs w:val="22"/>
        </w:rPr>
        <w:t>.</w:t>
      </w:r>
    </w:p>
    <w:p w14:paraId="73302137" w14:textId="77777777" w:rsidR="00235DDA" w:rsidRPr="00F7122C" w:rsidRDefault="00235DDA" w:rsidP="00235DDA">
      <w:pPr>
        <w:jc w:val="both"/>
        <w:rPr>
          <w:rFonts w:ascii="Calibri" w:hAnsi="Calibri"/>
        </w:rPr>
      </w:pPr>
    </w:p>
    <w:p w14:paraId="187739B0" w14:textId="77777777" w:rsidR="00FF2E2C" w:rsidRPr="00F7122C" w:rsidRDefault="00FF2E2C" w:rsidP="00FF2E2C">
      <w:pPr>
        <w:jc w:val="both"/>
        <w:rPr>
          <w:rFonts w:ascii="Calibri" w:hAnsi="Calibri"/>
        </w:rPr>
      </w:pPr>
      <w:r w:rsidRPr="00F7122C">
        <w:rPr>
          <w:rFonts w:ascii="Calibri" w:hAnsi="Calibri"/>
        </w:rPr>
        <w:t xml:space="preserve">The </w:t>
      </w:r>
      <w:r w:rsidR="00287EA1" w:rsidRPr="00F7122C">
        <w:rPr>
          <w:rFonts w:ascii="Calibri" w:hAnsi="Calibri"/>
        </w:rPr>
        <w:t>EPBC Act</w:t>
      </w:r>
      <w:r w:rsidRPr="00F7122C">
        <w:rPr>
          <w:rFonts w:ascii="Calibri" w:hAnsi="Calibri"/>
        </w:rPr>
        <w:t xml:space="preserve"> no longer requires a recovery plan for each listed threatened species or ecological community.  All </w:t>
      </w:r>
      <w:r w:rsidR="00A41C85" w:rsidRPr="00F7122C">
        <w:rPr>
          <w:rFonts w:ascii="Calibri" w:hAnsi="Calibri"/>
        </w:rPr>
        <w:t xml:space="preserve">threatened </w:t>
      </w:r>
      <w:r w:rsidRPr="00F7122C">
        <w:rPr>
          <w:rFonts w:ascii="Calibri" w:hAnsi="Calibri"/>
        </w:rPr>
        <w:t xml:space="preserve">species and ecological communities that had a recovery plan in preparation prior to the amendments will continue to have the plan finalised unless the relevant </w:t>
      </w:r>
      <w:r w:rsidR="00A41C85" w:rsidRPr="00F7122C">
        <w:rPr>
          <w:rFonts w:ascii="Calibri" w:hAnsi="Calibri"/>
        </w:rPr>
        <w:t>Australian Government</w:t>
      </w:r>
      <w:r w:rsidR="00A6392B" w:rsidRPr="00F7122C">
        <w:rPr>
          <w:rFonts w:ascii="Calibri" w:hAnsi="Calibri"/>
        </w:rPr>
        <w:t xml:space="preserve"> </w:t>
      </w:r>
      <w:r w:rsidRPr="00F7122C">
        <w:rPr>
          <w:rFonts w:ascii="Calibri" w:hAnsi="Calibri"/>
        </w:rPr>
        <w:t>Minister decide</w:t>
      </w:r>
      <w:r w:rsidR="003A20E1" w:rsidRPr="00F7122C">
        <w:rPr>
          <w:rFonts w:ascii="Calibri" w:hAnsi="Calibri"/>
        </w:rPr>
        <w:t xml:space="preserve">s not to have a recovery plan. </w:t>
      </w:r>
    </w:p>
    <w:p w14:paraId="30ECCE69" w14:textId="77777777" w:rsidR="00FF2E2C" w:rsidRPr="00F7122C" w:rsidRDefault="00FF2E2C" w:rsidP="00FF2E2C">
      <w:pPr>
        <w:jc w:val="both"/>
        <w:rPr>
          <w:rFonts w:ascii="Calibri" w:hAnsi="Calibri"/>
        </w:rPr>
      </w:pPr>
    </w:p>
    <w:p w14:paraId="07B751D6" w14:textId="77777777" w:rsidR="00FF2E2C" w:rsidRPr="00F7122C" w:rsidRDefault="00FF2E2C" w:rsidP="00FF2E2C">
      <w:pPr>
        <w:jc w:val="both"/>
        <w:rPr>
          <w:rFonts w:ascii="Calibri" w:hAnsi="Calibri"/>
        </w:rPr>
      </w:pPr>
      <w:r w:rsidRPr="00F7122C">
        <w:rPr>
          <w:rFonts w:ascii="Calibri" w:hAnsi="Calibri"/>
        </w:rPr>
        <w:t>All EPBC Act listed threatened species</w:t>
      </w:r>
      <w:r w:rsidR="000A5DA0" w:rsidRPr="00F7122C">
        <w:rPr>
          <w:rFonts w:ascii="Calibri" w:hAnsi="Calibri"/>
        </w:rPr>
        <w:t xml:space="preserve"> and ecological communities</w:t>
      </w:r>
      <w:r w:rsidRPr="00F7122C">
        <w:rPr>
          <w:rFonts w:ascii="Calibri" w:hAnsi="Calibri"/>
        </w:rPr>
        <w:t xml:space="preserve"> identified by the RFA are continuing to have recovery plans finalised, with the exception of Littlejohn’s Tree Frog </w:t>
      </w:r>
      <w:r w:rsidRPr="00F7122C">
        <w:rPr>
          <w:rFonts w:ascii="Calibri" w:hAnsi="Calibri"/>
          <w:i/>
        </w:rPr>
        <w:t>Litoria littlejohni</w:t>
      </w:r>
      <w:r w:rsidRPr="00F7122C">
        <w:rPr>
          <w:rFonts w:ascii="Calibri" w:hAnsi="Calibri"/>
        </w:rPr>
        <w:t xml:space="preserve"> as this species did not have a plan in preparation at the time of the amendments. This species now has an approved conservation advice in place.</w:t>
      </w:r>
    </w:p>
    <w:p w14:paraId="1ECB415B" w14:textId="77777777" w:rsidR="00FF2E2C" w:rsidRPr="00F7122C" w:rsidRDefault="00FF2E2C" w:rsidP="00FF2E2C">
      <w:pPr>
        <w:jc w:val="both"/>
        <w:rPr>
          <w:rFonts w:ascii="Calibri" w:hAnsi="Calibri"/>
        </w:rPr>
      </w:pPr>
    </w:p>
    <w:p w14:paraId="769705E4" w14:textId="77777777" w:rsidR="00FF2E2C" w:rsidRPr="00F7122C" w:rsidRDefault="00FF2E2C" w:rsidP="00FF2E2C">
      <w:pPr>
        <w:jc w:val="both"/>
        <w:rPr>
          <w:rFonts w:ascii="Calibri" w:hAnsi="Calibri"/>
        </w:rPr>
      </w:pPr>
      <w:r w:rsidRPr="00F7122C">
        <w:rPr>
          <w:rFonts w:ascii="Calibri" w:hAnsi="Calibri"/>
        </w:rPr>
        <w:lastRenderedPageBreak/>
        <w:t xml:space="preserve">Progress on recovery plans being developed by Victoria during the Periods 1 and 2 is discussed below and in </w:t>
      </w:r>
      <w:r w:rsidR="00D5175E" w:rsidRPr="00F7122C">
        <w:rPr>
          <w:rFonts w:ascii="Calibri" w:hAnsi="Calibri"/>
        </w:rPr>
        <w:t>Appendix 3</w:t>
      </w:r>
      <w:r w:rsidRPr="00F7122C">
        <w:rPr>
          <w:rFonts w:ascii="Calibri" w:hAnsi="Calibri"/>
        </w:rPr>
        <w:t>. Any delays reported are primarily a consequence of resourcing issues, the time taken for formal endorsement of plans, and in some cases a lack of available expertise or baseline data.</w:t>
      </w:r>
    </w:p>
    <w:p w14:paraId="1AC9E0C2" w14:textId="77777777" w:rsidR="00FF2E2C" w:rsidRPr="00F7122C" w:rsidRDefault="00FF2E2C" w:rsidP="00FF2E2C">
      <w:pPr>
        <w:jc w:val="both"/>
        <w:rPr>
          <w:rFonts w:ascii="Calibri" w:hAnsi="Calibri"/>
        </w:rPr>
      </w:pPr>
    </w:p>
    <w:p w14:paraId="4DC03FBA" w14:textId="77777777" w:rsidR="00235DDA" w:rsidRPr="00F7122C" w:rsidRDefault="00375BA8" w:rsidP="00235DDA">
      <w:pPr>
        <w:autoSpaceDE w:val="0"/>
        <w:autoSpaceDN w:val="0"/>
        <w:adjustRightInd w:val="0"/>
        <w:ind w:right="-57"/>
        <w:jc w:val="both"/>
        <w:rPr>
          <w:rFonts w:ascii="Calibri" w:hAnsi="Calibri"/>
          <w:szCs w:val="22"/>
        </w:rPr>
      </w:pPr>
      <w:r w:rsidRPr="00F7122C">
        <w:rPr>
          <w:rFonts w:ascii="Calibri" w:hAnsi="Calibri"/>
          <w:szCs w:val="22"/>
        </w:rPr>
        <w:t>Victoria</w:t>
      </w:r>
      <w:r w:rsidR="00235DDA" w:rsidRPr="00F7122C">
        <w:rPr>
          <w:rFonts w:ascii="Calibri" w:hAnsi="Calibri"/>
          <w:szCs w:val="22"/>
        </w:rPr>
        <w:t xml:space="preserve"> and </w:t>
      </w:r>
      <w:r w:rsidRPr="00F7122C">
        <w:rPr>
          <w:rFonts w:ascii="Calibri" w:hAnsi="Calibri"/>
          <w:szCs w:val="22"/>
        </w:rPr>
        <w:t xml:space="preserve">the </w:t>
      </w:r>
      <w:r w:rsidR="00235DDA" w:rsidRPr="00F7122C">
        <w:rPr>
          <w:rFonts w:ascii="Calibri" w:hAnsi="Calibri"/>
          <w:szCs w:val="22"/>
        </w:rPr>
        <w:t xml:space="preserve">Commonwealth continue to consult on the listing of threatened species </w:t>
      </w:r>
      <w:r w:rsidR="00B85398" w:rsidRPr="00F7122C">
        <w:rPr>
          <w:rFonts w:ascii="Calibri" w:hAnsi="Calibri"/>
          <w:szCs w:val="22"/>
        </w:rPr>
        <w:t xml:space="preserve">and ecological communities </w:t>
      </w:r>
      <w:r w:rsidR="00235DDA" w:rsidRPr="00F7122C">
        <w:rPr>
          <w:rFonts w:ascii="Calibri" w:hAnsi="Calibri"/>
          <w:szCs w:val="22"/>
        </w:rPr>
        <w:t>on national lists. Information on progress with implementation of each of the priorities identified in the RFA</w:t>
      </w:r>
      <w:r w:rsidR="00CC6B01" w:rsidRPr="00F7122C">
        <w:rPr>
          <w:rFonts w:ascii="Calibri" w:hAnsi="Calibri"/>
          <w:szCs w:val="22"/>
        </w:rPr>
        <w:t xml:space="preserve"> Attachment</w:t>
      </w:r>
      <w:r w:rsidR="00235DDA" w:rsidRPr="00F7122C">
        <w:rPr>
          <w:rFonts w:ascii="Calibri" w:hAnsi="Calibri"/>
          <w:szCs w:val="22"/>
        </w:rPr>
        <w:t xml:space="preserve">s is provided in </w:t>
      </w:r>
      <w:r w:rsidR="00D5175E" w:rsidRPr="00F7122C">
        <w:rPr>
          <w:rFonts w:ascii="Calibri" w:hAnsi="Calibri"/>
          <w:szCs w:val="22"/>
        </w:rPr>
        <w:t>Appendix 3</w:t>
      </w:r>
      <w:r w:rsidR="00235DDA" w:rsidRPr="00F7122C">
        <w:rPr>
          <w:rFonts w:ascii="Calibri" w:hAnsi="Calibri"/>
          <w:szCs w:val="22"/>
        </w:rPr>
        <w:t>.</w:t>
      </w:r>
    </w:p>
    <w:p w14:paraId="6359A6D3" w14:textId="77777777" w:rsidR="008B4128" w:rsidRPr="001C120D" w:rsidRDefault="008B4128" w:rsidP="00D92EB5">
      <w:pPr>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235DDA" w:rsidRPr="00F7122C" w14:paraId="00B1155E" w14:textId="77777777" w:rsidTr="00181E4B">
        <w:tc>
          <w:tcPr>
            <w:tcW w:w="6708" w:type="dxa"/>
            <w:shd w:val="clear" w:color="auto" w:fill="F3F3F3"/>
          </w:tcPr>
          <w:p w14:paraId="0161C7D8" w14:textId="77777777" w:rsidR="00A91452" w:rsidRPr="00F7122C" w:rsidRDefault="00A91452" w:rsidP="00235DDA">
            <w:pPr>
              <w:jc w:val="both"/>
              <w:rPr>
                <w:rFonts w:ascii="Calibri" w:hAnsi="Calibri"/>
                <w:b/>
              </w:rPr>
            </w:pPr>
            <w:r w:rsidRPr="00F7122C">
              <w:rPr>
                <w:rFonts w:ascii="Calibri" w:hAnsi="Calibri"/>
                <w:b/>
              </w:rPr>
              <w:t>Obligation</w:t>
            </w:r>
          </w:p>
          <w:p w14:paraId="1F3C5F1F" w14:textId="77777777" w:rsidR="00A91452" w:rsidRPr="00F7122C" w:rsidRDefault="00235DDA" w:rsidP="00235DDA">
            <w:pPr>
              <w:jc w:val="both"/>
              <w:rPr>
                <w:rFonts w:ascii="Calibri" w:hAnsi="Calibri"/>
              </w:rPr>
            </w:pPr>
            <w:r w:rsidRPr="00F7122C">
              <w:rPr>
                <w:rFonts w:ascii="Calibri" w:hAnsi="Calibri"/>
              </w:rPr>
              <w:t>Parties reaffirm their commitment that species in the RFA region for which Recovery Plans or Action Statements have already been prepared will have all recommended actions completed or significantly advanced in accordance with the timelines specified in the Recovery Plans or Action Statements.</w:t>
            </w:r>
          </w:p>
        </w:tc>
        <w:tc>
          <w:tcPr>
            <w:tcW w:w="1760" w:type="dxa"/>
            <w:shd w:val="clear" w:color="auto" w:fill="F3F3F3"/>
          </w:tcPr>
          <w:p w14:paraId="6A19DDD6" w14:textId="77777777" w:rsidR="00A91452" w:rsidRPr="00F7122C" w:rsidRDefault="00A91452" w:rsidP="00235DDA">
            <w:pPr>
              <w:jc w:val="both"/>
              <w:rPr>
                <w:rFonts w:ascii="Calibri" w:hAnsi="Calibri"/>
                <w:b/>
              </w:rPr>
            </w:pPr>
            <w:r w:rsidRPr="00F7122C">
              <w:rPr>
                <w:rFonts w:ascii="Calibri" w:hAnsi="Calibri"/>
                <w:b/>
              </w:rPr>
              <w:t>Clause number</w:t>
            </w:r>
            <w:r w:rsidR="002558CF" w:rsidRPr="00F7122C">
              <w:rPr>
                <w:rFonts w:ascii="Calibri" w:hAnsi="Calibri"/>
                <w:b/>
              </w:rPr>
              <w:t>s</w:t>
            </w:r>
          </w:p>
          <w:p w14:paraId="7D603B35" w14:textId="77777777" w:rsidR="00A91452" w:rsidRPr="00F7122C" w:rsidRDefault="00235DDA" w:rsidP="00235DDA">
            <w:pPr>
              <w:jc w:val="both"/>
              <w:rPr>
                <w:rFonts w:ascii="Calibri" w:hAnsi="Calibri"/>
              </w:rPr>
            </w:pPr>
            <w:r w:rsidRPr="00F7122C">
              <w:rPr>
                <w:rFonts w:ascii="Calibri" w:hAnsi="Calibri"/>
              </w:rPr>
              <w:t>CH</w:t>
            </w:r>
            <w:r w:rsidR="00A91452" w:rsidRPr="00F7122C">
              <w:rPr>
                <w:rFonts w:ascii="Calibri" w:hAnsi="Calibri"/>
              </w:rPr>
              <w:t xml:space="preserve"> - 58</w:t>
            </w:r>
          </w:p>
          <w:p w14:paraId="6FCC6E64" w14:textId="77777777" w:rsidR="00235DDA" w:rsidRPr="00F7122C" w:rsidRDefault="00235DDA" w:rsidP="00235DDA">
            <w:pPr>
              <w:jc w:val="both"/>
              <w:rPr>
                <w:rFonts w:ascii="Calibri" w:hAnsi="Calibri"/>
              </w:rPr>
            </w:pPr>
            <w:r w:rsidRPr="00F7122C">
              <w:rPr>
                <w:rFonts w:ascii="Calibri" w:hAnsi="Calibri"/>
              </w:rPr>
              <w:t>NE</w:t>
            </w:r>
            <w:r w:rsidR="00A91452" w:rsidRPr="00F7122C">
              <w:rPr>
                <w:rFonts w:ascii="Calibri" w:hAnsi="Calibri"/>
              </w:rPr>
              <w:t xml:space="preserve"> - 58</w:t>
            </w:r>
          </w:p>
          <w:p w14:paraId="10B3E233" w14:textId="77777777" w:rsidR="00A91452" w:rsidRPr="00F7122C" w:rsidRDefault="00235DDA" w:rsidP="00235DDA">
            <w:pPr>
              <w:jc w:val="both"/>
              <w:rPr>
                <w:rFonts w:ascii="Calibri" w:hAnsi="Calibri"/>
              </w:rPr>
            </w:pPr>
            <w:r w:rsidRPr="00F7122C">
              <w:rPr>
                <w:rFonts w:ascii="Calibri" w:hAnsi="Calibri"/>
              </w:rPr>
              <w:t>W</w:t>
            </w:r>
            <w:r w:rsidR="00A91452" w:rsidRPr="00F7122C">
              <w:rPr>
                <w:rFonts w:ascii="Calibri" w:hAnsi="Calibri"/>
              </w:rPr>
              <w:t xml:space="preserve"> - 59</w:t>
            </w:r>
          </w:p>
          <w:p w14:paraId="5FF97958" w14:textId="77777777" w:rsidR="00235DDA" w:rsidRPr="00F7122C" w:rsidRDefault="00235DDA" w:rsidP="00235DDA">
            <w:pPr>
              <w:jc w:val="both"/>
              <w:rPr>
                <w:rFonts w:ascii="Calibri" w:hAnsi="Calibri"/>
                <w:b/>
              </w:rPr>
            </w:pPr>
            <w:r w:rsidRPr="00F7122C">
              <w:rPr>
                <w:rFonts w:ascii="Calibri" w:hAnsi="Calibri"/>
              </w:rPr>
              <w:t>G</w:t>
            </w:r>
            <w:r w:rsidR="00A91452" w:rsidRPr="00F7122C">
              <w:rPr>
                <w:rFonts w:ascii="Calibri" w:hAnsi="Calibri"/>
              </w:rPr>
              <w:t xml:space="preserve"> - 59</w:t>
            </w:r>
          </w:p>
        </w:tc>
      </w:tr>
    </w:tbl>
    <w:p w14:paraId="248D55F2" w14:textId="77777777" w:rsidR="00235DDA" w:rsidRPr="00F7122C" w:rsidRDefault="00235DDA" w:rsidP="00235DDA">
      <w:pPr>
        <w:jc w:val="both"/>
        <w:rPr>
          <w:rFonts w:ascii="Calibri" w:hAnsi="Calibri"/>
        </w:rPr>
      </w:pPr>
    </w:p>
    <w:p w14:paraId="5D26F17E" w14:textId="77777777" w:rsidR="00235DDA" w:rsidRPr="00F7122C" w:rsidRDefault="00235DDA" w:rsidP="00235DDA">
      <w:pPr>
        <w:autoSpaceDE w:val="0"/>
        <w:autoSpaceDN w:val="0"/>
        <w:adjustRightInd w:val="0"/>
        <w:ind w:right="-57"/>
        <w:jc w:val="both"/>
        <w:rPr>
          <w:rFonts w:ascii="Calibri" w:hAnsi="Calibri"/>
          <w:szCs w:val="22"/>
        </w:rPr>
      </w:pPr>
      <w:r w:rsidRPr="00F7122C">
        <w:rPr>
          <w:rFonts w:ascii="Calibri" w:hAnsi="Calibri"/>
          <w:szCs w:val="22"/>
        </w:rPr>
        <w:t xml:space="preserve">This ongoing commitment </w:t>
      </w:r>
      <w:r w:rsidR="00337A23" w:rsidRPr="00F7122C">
        <w:rPr>
          <w:rFonts w:ascii="Calibri" w:hAnsi="Calibri"/>
          <w:szCs w:val="22"/>
        </w:rPr>
        <w:t>was</w:t>
      </w:r>
      <w:r w:rsidRPr="00F7122C">
        <w:rPr>
          <w:rFonts w:ascii="Calibri" w:hAnsi="Calibri"/>
          <w:szCs w:val="22"/>
        </w:rPr>
        <w:t xml:space="preserve"> met during </w:t>
      </w:r>
      <w:r w:rsidR="00337A23" w:rsidRPr="00F7122C">
        <w:rPr>
          <w:rFonts w:ascii="Calibri" w:hAnsi="Calibri"/>
          <w:szCs w:val="22"/>
        </w:rPr>
        <w:t>P</w:t>
      </w:r>
      <w:r w:rsidRPr="00F7122C">
        <w:rPr>
          <w:rFonts w:ascii="Calibri" w:hAnsi="Calibri"/>
          <w:szCs w:val="22"/>
        </w:rPr>
        <w:t>eriod</w:t>
      </w:r>
      <w:r w:rsidR="00337A23" w:rsidRPr="00F7122C">
        <w:rPr>
          <w:rFonts w:ascii="Calibri" w:hAnsi="Calibri"/>
          <w:szCs w:val="22"/>
        </w:rPr>
        <w:t>s 1 and 2</w:t>
      </w:r>
      <w:r w:rsidRPr="00F7122C">
        <w:rPr>
          <w:rFonts w:ascii="Calibri" w:hAnsi="Calibri"/>
          <w:szCs w:val="22"/>
        </w:rPr>
        <w:t>.</w:t>
      </w:r>
    </w:p>
    <w:p w14:paraId="3A0B462E" w14:textId="77777777" w:rsidR="00235DDA" w:rsidRPr="00F7122C" w:rsidRDefault="00235DDA" w:rsidP="00235DDA">
      <w:pPr>
        <w:ind w:right="-57"/>
        <w:jc w:val="both"/>
        <w:rPr>
          <w:rFonts w:ascii="Calibri" w:hAnsi="Calibri"/>
        </w:rPr>
      </w:pPr>
    </w:p>
    <w:p w14:paraId="5D9014F2" w14:textId="77777777" w:rsidR="00235DDA" w:rsidRPr="00F7122C" w:rsidRDefault="00186829" w:rsidP="00235DDA">
      <w:pPr>
        <w:ind w:right="-57"/>
        <w:jc w:val="both"/>
        <w:rPr>
          <w:rFonts w:ascii="Calibri" w:hAnsi="Calibri"/>
        </w:rPr>
      </w:pPr>
      <w:r w:rsidRPr="00F7122C">
        <w:rPr>
          <w:rFonts w:ascii="Calibri" w:hAnsi="Calibri"/>
        </w:rPr>
        <w:t xml:space="preserve">The Actions for Biodiversity Conservation (ABC) database </w:t>
      </w:r>
      <w:r w:rsidR="00235DDA" w:rsidRPr="00F7122C">
        <w:rPr>
          <w:rFonts w:ascii="Calibri" w:hAnsi="Calibri"/>
        </w:rPr>
        <w:t xml:space="preserve">follows the progress of intended management actions </w:t>
      </w:r>
      <w:r w:rsidR="00C14601" w:rsidRPr="00F7122C">
        <w:rPr>
          <w:rFonts w:ascii="Calibri" w:hAnsi="Calibri"/>
        </w:rPr>
        <w:t xml:space="preserve">which are </w:t>
      </w:r>
      <w:r w:rsidR="00235DDA" w:rsidRPr="00F7122C">
        <w:rPr>
          <w:rFonts w:ascii="Calibri" w:hAnsi="Calibri"/>
        </w:rPr>
        <w:t xml:space="preserve">outlined </w:t>
      </w:r>
      <w:r w:rsidR="00C14601" w:rsidRPr="00F7122C">
        <w:rPr>
          <w:rFonts w:ascii="Calibri" w:hAnsi="Calibri"/>
        </w:rPr>
        <w:t>in</w:t>
      </w:r>
      <w:r w:rsidR="00235DDA" w:rsidRPr="00F7122C">
        <w:rPr>
          <w:rFonts w:ascii="Calibri" w:hAnsi="Calibri"/>
        </w:rPr>
        <w:t xml:space="preserve"> Action </w:t>
      </w:r>
      <w:r w:rsidR="004904E5" w:rsidRPr="00F7122C">
        <w:rPr>
          <w:rFonts w:ascii="Calibri" w:hAnsi="Calibri"/>
        </w:rPr>
        <w:t>Statements</w:t>
      </w:r>
      <w:r w:rsidR="00235DDA" w:rsidRPr="00F7122C">
        <w:rPr>
          <w:rFonts w:ascii="Calibri" w:hAnsi="Calibri"/>
        </w:rPr>
        <w:t xml:space="preserve"> </w:t>
      </w:r>
      <w:r w:rsidR="00C14601" w:rsidRPr="00F7122C">
        <w:rPr>
          <w:rFonts w:ascii="Calibri" w:hAnsi="Calibri"/>
        </w:rPr>
        <w:t>or which are</w:t>
      </w:r>
      <w:r w:rsidR="004904E5" w:rsidRPr="00F7122C">
        <w:rPr>
          <w:rFonts w:ascii="Calibri" w:hAnsi="Calibri"/>
        </w:rPr>
        <w:t xml:space="preserve"> add</w:t>
      </w:r>
      <w:r w:rsidR="00C14601" w:rsidRPr="00F7122C">
        <w:rPr>
          <w:rFonts w:ascii="Calibri" w:hAnsi="Calibri"/>
        </w:rPr>
        <w:t>ed</w:t>
      </w:r>
      <w:r w:rsidR="004904E5" w:rsidRPr="00F7122C">
        <w:rPr>
          <w:rFonts w:ascii="Calibri" w:hAnsi="Calibri"/>
        </w:rPr>
        <w:t xml:space="preserve"> </w:t>
      </w:r>
      <w:r w:rsidR="00235DDA" w:rsidRPr="00F7122C">
        <w:rPr>
          <w:rFonts w:ascii="Calibri" w:hAnsi="Calibri"/>
        </w:rPr>
        <w:t>as priorities change. The following reports represent the current progress of actions that have been recommended for the species or item in each of its prioritised locations in Victoria</w:t>
      </w:r>
      <w:r w:rsidR="006951AC" w:rsidRPr="00F7122C">
        <w:rPr>
          <w:rFonts w:ascii="Calibri" w:hAnsi="Calibri"/>
        </w:rPr>
        <w:t xml:space="preserve">. </w:t>
      </w:r>
    </w:p>
    <w:p w14:paraId="7B8077A1" w14:textId="77777777" w:rsidR="00235DDA" w:rsidRPr="00F7122C" w:rsidRDefault="00235DDA" w:rsidP="00235DDA">
      <w:pPr>
        <w:ind w:right="-57"/>
        <w:jc w:val="both"/>
        <w:rPr>
          <w:rFonts w:ascii="Calibri" w:hAnsi="Calibri"/>
          <w:szCs w:val="22"/>
        </w:rPr>
      </w:pPr>
    </w:p>
    <w:p w14:paraId="0A7A5507" w14:textId="77777777" w:rsidR="00F317DE" w:rsidRPr="00F7122C" w:rsidRDefault="00A67FA0" w:rsidP="00235DDA">
      <w:pPr>
        <w:ind w:right="-57"/>
        <w:jc w:val="both"/>
        <w:rPr>
          <w:rFonts w:ascii="Calibri" w:hAnsi="Calibri"/>
          <w:b/>
          <w:u w:val="single"/>
        </w:rPr>
      </w:pPr>
      <w:r w:rsidRPr="00F7122C">
        <w:rPr>
          <w:rFonts w:ascii="Calibri" w:hAnsi="Calibri"/>
          <w:b/>
          <w:u w:val="single"/>
        </w:rPr>
        <w:t>Central Highlands</w:t>
      </w:r>
    </w:p>
    <w:p w14:paraId="121C927C" w14:textId="77777777" w:rsidR="00235DDA" w:rsidRPr="00F7122C" w:rsidRDefault="00235DDA" w:rsidP="00235DDA">
      <w:pPr>
        <w:ind w:right="-57"/>
        <w:jc w:val="both"/>
        <w:rPr>
          <w:rFonts w:ascii="Calibri" w:hAnsi="Calibri"/>
        </w:rPr>
      </w:pPr>
      <w:r w:rsidRPr="00F7122C">
        <w:rPr>
          <w:rFonts w:ascii="Calibri" w:hAnsi="Calibri"/>
        </w:rPr>
        <w:t xml:space="preserve">Twenty-three Action Statements were approved prior to the Central Highlands RFA signing in 1998, for species or potentially threatening processes in the region. </w:t>
      </w:r>
      <w:r w:rsidR="006D3581" w:rsidRPr="00F7122C">
        <w:rPr>
          <w:rFonts w:ascii="Calibri" w:hAnsi="Calibri"/>
        </w:rPr>
        <w:t>O</w:t>
      </w:r>
      <w:r w:rsidRPr="00F7122C">
        <w:rPr>
          <w:rFonts w:ascii="Calibri" w:hAnsi="Calibri"/>
        </w:rPr>
        <w:t>ver half the species or threatening processes had an extensive proportion of recommended actions completed or in progress (&gt;75</w:t>
      </w:r>
      <w:r w:rsidR="00F11F86">
        <w:rPr>
          <w:rFonts w:ascii="Calibri" w:hAnsi="Calibri"/>
        </w:rPr>
        <w:t xml:space="preserve"> per cent</w:t>
      </w:r>
      <w:r w:rsidRPr="00F7122C">
        <w:rPr>
          <w:rFonts w:ascii="Calibri" w:hAnsi="Calibri"/>
        </w:rPr>
        <w:t>). A medium level of progress (between 50 &amp; 75</w:t>
      </w:r>
      <w:r w:rsidR="00F11F86">
        <w:rPr>
          <w:rFonts w:ascii="Calibri" w:hAnsi="Calibri"/>
        </w:rPr>
        <w:t xml:space="preserve"> per cent</w:t>
      </w:r>
      <w:r w:rsidRPr="00F7122C">
        <w:rPr>
          <w:rFonts w:ascii="Calibri" w:hAnsi="Calibri"/>
        </w:rPr>
        <w:t>) had been made for six species. Partial progress (between 25 &amp; 50</w:t>
      </w:r>
      <w:r w:rsidR="00F11F86">
        <w:rPr>
          <w:rFonts w:ascii="Calibri" w:hAnsi="Calibri"/>
        </w:rPr>
        <w:t xml:space="preserve"> per cent</w:t>
      </w:r>
      <w:r w:rsidRPr="00F7122C">
        <w:rPr>
          <w:rFonts w:ascii="Calibri" w:hAnsi="Calibri"/>
        </w:rPr>
        <w:t>) had been met for the Grasslands Earless Dragon</w:t>
      </w:r>
      <w:r w:rsidR="004B415F" w:rsidRPr="00F7122C">
        <w:rPr>
          <w:rFonts w:ascii="Calibri" w:hAnsi="Calibri"/>
        </w:rPr>
        <w:t>,</w:t>
      </w:r>
      <w:r w:rsidRPr="00F7122C">
        <w:rPr>
          <w:rFonts w:ascii="Calibri" w:hAnsi="Calibri"/>
        </w:rPr>
        <w:t xml:space="preserve"> and only one species had less than 25</w:t>
      </w:r>
      <w:r w:rsidR="00F11F86">
        <w:rPr>
          <w:rFonts w:ascii="Calibri" w:hAnsi="Calibri"/>
        </w:rPr>
        <w:t xml:space="preserve"> per cent</w:t>
      </w:r>
      <w:r w:rsidRPr="00F7122C">
        <w:rPr>
          <w:rFonts w:ascii="Calibri" w:hAnsi="Calibri"/>
        </w:rPr>
        <w:t xml:space="preserve"> of actions completed.</w:t>
      </w:r>
    </w:p>
    <w:p w14:paraId="6D2C6793" w14:textId="77777777" w:rsidR="00235DDA" w:rsidRPr="00F7122C" w:rsidRDefault="00235DDA" w:rsidP="00235DDA">
      <w:pPr>
        <w:ind w:right="-57"/>
        <w:jc w:val="both"/>
        <w:rPr>
          <w:rFonts w:ascii="Calibri" w:hAnsi="Calibri"/>
          <w:szCs w:val="22"/>
        </w:rPr>
      </w:pPr>
    </w:p>
    <w:p w14:paraId="5B8E6C02" w14:textId="77777777" w:rsidR="00F317DE" w:rsidRPr="00F7122C" w:rsidRDefault="00A67FA0" w:rsidP="00235DDA">
      <w:pPr>
        <w:ind w:right="-57"/>
        <w:jc w:val="both"/>
        <w:rPr>
          <w:rFonts w:ascii="Calibri" w:hAnsi="Calibri"/>
          <w:b/>
          <w:u w:val="single"/>
        </w:rPr>
      </w:pPr>
      <w:r w:rsidRPr="00F7122C">
        <w:rPr>
          <w:rFonts w:ascii="Calibri" w:hAnsi="Calibri"/>
          <w:b/>
          <w:u w:val="single"/>
        </w:rPr>
        <w:t>North East</w:t>
      </w:r>
    </w:p>
    <w:p w14:paraId="01D28171" w14:textId="77777777" w:rsidR="00235DDA" w:rsidRPr="00F7122C" w:rsidRDefault="00235DDA" w:rsidP="00235DDA">
      <w:pPr>
        <w:ind w:right="-57"/>
        <w:jc w:val="both"/>
        <w:rPr>
          <w:rFonts w:ascii="Calibri" w:hAnsi="Calibri"/>
        </w:rPr>
      </w:pPr>
      <w:r w:rsidRPr="00F7122C">
        <w:rPr>
          <w:rFonts w:ascii="Calibri" w:hAnsi="Calibri"/>
        </w:rPr>
        <w:t xml:space="preserve">Twenty-six Action Statements were approved prior to or during the North East RFA signing in 1999, for species or potentially threatening processes in the region. </w:t>
      </w:r>
      <w:r w:rsidR="006D3581" w:rsidRPr="00F7122C">
        <w:rPr>
          <w:rFonts w:ascii="Calibri" w:hAnsi="Calibri"/>
        </w:rPr>
        <w:t>A</w:t>
      </w:r>
      <w:r w:rsidRPr="00F7122C">
        <w:rPr>
          <w:rFonts w:ascii="Calibri" w:hAnsi="Calibri"/>
        </w:rPr>
        <w:t xml:space="preserve">ll of the threatened species in the </w:t>
      </w:r>
      <w:r w:rsidRPr="00F7122C">
        <w:rPr>
          <w:rFonts w:ascii="Calibri" w:hAnsi="Calibri"/>
          <w:szCs w:val="22"/>
        </w:rPr>
        <w:t>North</w:t>
      </w:r>
      <w:r w:rsidRPr="00F7122C">
        <w:rPr>
          <w:rFonts w:ascii="Calibri" w:hAnsi="Calibri"/>
        </w:rPr>
        <w:t xml:space="preserve"> East RFA region with Action Statements at the time of the signing </w:t>
      </w:r>
      <w:r w:rsidR="00183A50" w:rsidRPr="00F7122C">
        <w:rPr>
          <w:rFonts w:ascii="Calibri" w:hAnsi="Calibri"/>
        </w:rPr>
        <w:t>had</w:t>
      </w:r>
      <w:r w:rsidRPr="00F7122C">
        <w:rPr>
          <w:rFonts w:ascii="Calibri" w:hAnsi="Calibri"/>
        </w:rPr>
        <w:t xml:space="preserve"> at least half of their recommended actions either completed or in progress. Seventeen species or threatening processes had an extensive proportion of recommended actions completed or in progress (&gt;75</w:t>
      </w:r>
      <w:r w:rsidR="00F11F86">
        <w:rPr>
          <w:rFonts w:ascii="Calibri" w:hAnsi="Calibri"/>
        </w:rPr>
        <w:t xml:space="preserve"> per cent</w:t>
      </w:r>
      <w:r w:rsidRPr="00F7122C">
        <w:rPr>
          <w:rFonts w:ascii="Calibri" w:hAnsi="Calibri"/>
        </w:rPr>
        <w:t>). A medium level of progress (between 50 &amp; 75</w:t>
      </w:r>
      <w:r w:rsidR="00F11F86">
        <w:rPr>
          <w:rFonts w:ascii="Calibri" w:hAnsi="Calibri"/>
        </w:rPr>
        <w:t xml:space="preserve"> per cent</w:t>
      </w:r>
      <w:r w:rsidRPr="00F7122C">
        <w:rPr>
          <w:rFonts w:ascii="Calibri" w:hAnsi="Calibri"/>
        </w:rPr>
        <w:t xml:space="preserve">) had been made for </w:t>
      </w:r>
      <w:r w:rsidR="004762FB" w:rsidRPr="00F7122C">
        <w:rPr>
          <w:rFonts w:ascii="Calibri" w:hAnsi="Calibri"/>
        </w:rPr>
        <w:t>nine</w:t>
      </w:r>
      <w:r w:rsidRPr="00F7122C">
        <w:rPr>
          <w:rFonts w:ascii="Calibri" w:hAnsi="Calibri"/>
        </w:rPr>
        <w:t xml:space="preserve"> species. </w:t>
      </w:r>
    </w:p>
    <w:p w14:paraId="03BC7112" w14:textId="77777777" w:rsidR="00235DDA" w:rsidRPr="00F7122C" w:rsidRDefault="00235DDA" w:rsidP="00235DDA">
      <w:pPr>
        <w:ind w:right="-57"/>
        <w:jc w:val="both"/>
        <w:rPr>
          <w:rFonts w:ascii="Calibri" w:hAnsi="Calibri"/>
          <w:szCs w:val="22"/>
        </w:rPr>
      </w:pPr>
    </w:p>
    <w:p w14:paraId="6F4A68AD" w14:textId="77777777" w:rsidR="00F317DE" w:rsidRPr="00F7122C" w:rsidRDefault="00F317DE" w:rsidP="00235DDA">
      <w:pPr>
        <w:ind w:right="-57"/>
        <w:jc w:val="both"/>
        <w:rPr>
          <w:rFonts w:ascii="Calibri" w:hAnsi="Calibri"/>
          <w:b/>
          <w:u w:val="single"/>
        </w:rPr>
      </w:pPr>
      <w:r w:rsidRPr="00F7122C">
        <w:rPr>
          <w:rFonts w:ascii="Calibri" w:hAnsi="Calibri"/>
          <w:b/>
          <w:u w:val="single"/>
        </w:rPr>
        <w:t>West Victoria</w:t>
      </w:r>
    </w:p>
    <w:p w14:paraId="149E9AF9" w14:textId="77777777" w:rsidR="00235DDA" w:rsidRPr="00F7122C" w:rsidRDefault="00235DDA" w:rsidP="00235DDA">
      <w:pPr>
        <w:ind w:right="-57"/>
        <w:jc w:val="both"/>
        <w:rPr>
          <w:rFonts w:ascii="Calibri" w:hAnsi="Calibri"/>
          <w:szCs w:val="22"/>
        </w:rPr>
      </w:pPr>
      <w:r w:rsidRPr="00F7122C">
        <w:rPr>
          <w:rFonts w:ascii="Calibri" w:hAnsi="Calibri"/>
        </w:rPr>
        <w:t xml:space="preserve">Forty-four Action </w:t>
      </w:r>
      <w:r w:rsidRPr="00F7122C">
        <w:rPr>
          <w:rFonts w:ascii="Calibri" w:hAnsi="Calibri"/>
          <w:szCs w:val="22"/>
        </w:rPr>
        <w:t>Statements</w:t>
      </w:r>
      <w:r w:rsidRPr="00F7122C">
        <w:rPr>
          <w:rFonts w:ascii="Calibri" w:hAnsi="Calibri"/>
        </w:rPr>
        <w:t xml:space="preserve"> were approved prior to the West Victoria RFA signing in 2000, for species or potentially threatening processes in the region. </w:t>
      </w:r>
      <w:r w:rsidR="006D3581" w:rsidRPr="00F7122C">
        <w:rPr>
          <w:rFonts w:ascii="Calibri" w:hAnsi="Calibri"/>
        </w:rPr>
        <w:t>Twenty-three</w:t>
      </w:r>
      <w:r w:rsidRPr="00F7122C">
        <w:rPr>
          <w:rFonts w:ascii="Calibri" w:hAnsi="Calibri"/>
          <w:szCs w:val="22"/>
        </w:rPr>
        <w:t xml:space="preserve"> species or threatening processes in the West Victoria </w:t>
      </w:r>
      <w:r w:rsidR="007D5CF1" w:rsidRPr="00F7122C">
        <w:rPr>
          <w:rFonts w:ascii="Calibri" w:hAnsi="Calibri"/>
          <w:szCs w:val="22"/>
        </w:rPr>
        <w:t xml:space="preserve">RFA </w:t>
      </w:r>
      <w:r w:rsidRPr="00F7122C">
        <w:rPr>
          <w:rFonts w:ascii="Calibri" w:hAnsi="Calibri"/>
          <w:szCs w:val="22"/>
        </w:rPr>
        <w:t>region had an extensive proportion of recommended actions completed or in progress (&gt;75</w:t>
      </w:r>
      <w:r w:rsidR="00F11F86">
        <w:rPr>
          <w:rFonts w:ascii="Calibri" w:hAnsi="Calibri"/>
          <w:szCs w:val="22"/>
        </w:rPr>
        <w:t xml:space="preserve"> per cent</w:t>
      </w:r>
      <w:r w:rsidRPr="00F7122C">
        <w:rPr>
          <w:rFonts w:ascii="Calibri" w:hAnsi="Calibri"/>
          <w:szCs w:val="22"/>
        </w:rPr>
        <w:t>). A medium level of progress (between 50 &amp; 75</w:t>
      </w:r>
      <w:r w:rsidR="00F11F86">
        <w:rPr>
          <w:rFonts w:ascii="Calibri" w:hAnsi="Calibri"/>
          <w:szCs w:val="22"/>
        </w:rPr>
        <w:t xml:space="preserve"> per cent</w:t>
      </w:r>
      <w:r w:rsidRPr="00F7122C">
        <w:rPr>
          <w:rFonts w:ascii="Calibri" w:hAnsi="Calibri"/>
          <w:szCs w:val="22"/>
        </w:rPr>
        <w:t xml:space="preserve">) had been made for </w:t>
      </w:r>
      <w:r w:rsidR="00594B27" w:rsidRPr="00F7122C">
        <w:rPr>
          <w:rFonts w:ascii="Calibri" w:hAnsi="Calibri"/>
          <w:szCs w:val="22"/>
        </w:rPr>
        <w:t>19</w:t>
      </w:r>
      <w:r w:rsidRPr="00F7122C">
        <w:rPr>
          <w:rFonts w:ascii="Calibri" w:hAnsi="Calibri"/>
          <w:szCs w:val="22"/>
        </w:rPr>
        <w:t xml:space="preserve"> species, and only </w:t>
      </w:r>
      <w:r w:rsidR="00650EC1" w:rsidRPr="00F7122C">
        <w:rPr>
          <w:rFonts w:ascii="Calibri" w:hAnsi="Calibri"/>
          <w:szCs w:val="22"/>
        </w:rPr>
        <w:t>two</w:t>
      </w:r>
      <w:r w:rsidR="00594B27" w:rsidRPr="00F7122C">
        <w:rPr>
          <w:rFonts w:ascii="Calibri" w:hAnsi="Calibri"/>
          <w:szCs w:val="22"/>
        </w:rPr>
        <w:t xml:space="preserve"> </w:t>
      </w:r>
      <w:r w:rsidRPr="00F7122C">
        <w:rPr>
          <w:rFonts w:ascii="Calibri" w:hAnsi="Calibri"/>
          <w:szCs w:val="22"/>
        </w:rPr>
        <w:t>species ha</w:t>
      </w:r>
      <w:r w:rsidR="006639C3" w:rsidRPr="00F7122C">
        <w:rPr>
          <w:rFonts w:ascii="Calibri" w:hAnsi="Calibri"/>
          <w:szCs w:val="22"/>
        </w:rPr>
        <w:t>d</w:t>
      </w:r>
      <w:r w:rsidRPr="00F7122C">
        <w:rPr>
          <w:rFonts w:ascii="Calibri" w:hAnsi="Calibri"/>
          <w:szCs w:val="22"/>
        </w:rPr>
        <w:t xml:space="preserve"> less than 50</w:t>
      </w:r>
      <w:r w:rsidR="00F11F86">
        <w:rPr>
          <w:rFonts w:ascii="Calibri" w:hAnsi="Calibri"/>
          <w:szCs w:val="22"/>
        </w:rPr>
        <w:t xml:space="preserve"> per cent</w:t>
      </w:r>
      <w:r w:rsidRPr="00F7122C">
        <w:rPr>
          <w:rFonts w:ascii="Calibri" w:hAnsi="Calibri"/>
          <w:szCs w:val="22"/>
        </w:rPr>
        <w:t xml:space="preserve"> of current recommendations completed or in progress. </w:t>
      </w:r>
    </w:p>
    <w:p w14:paraId="23AC0479" w14:textId="77777777" w:rsidR="00235DDA" w:rsidRPr="00F7122C" w:rsidRDefault="00235DDA" w:rsidP="00235DDA">
      <w:pPr>
        <w:ind w:right="-57"/>
        <w:jc w:val="both"/>
        <w:rPr>
          <w:rFonts w:ascii="Calibri" w:hAnsi="Calibri"/>
          <w:szCs w:val="22"/>
        </w:rPr>
      </w:pPr>
    </w:p>
    <w:p w14:paraId="19344A69" w14:textId="77777777" w:rsidR="00C940A0" w:rsidRDefault="00C940A0">
      <w:pPr>
        <w:rPr>
          <w:rFonts w:ascii="Calibri" w:hAnsi="Calibri"/>
          <w:b/>
          <w:szCs w:val="22"/>
          <w:u w:val="single"/>
        </w:rPr>
      </w:pPr>
      <w:r>
        <w:rPr>
          <w:rFonts w:ascii="Calibri" w:hAnsi="Calibri"/>
          <w:b/>
          <w:szCs w:val="22"/>
          <w:u w:val="single"/>
        </w:rPr>
        <w:br w:type="page"/>
      </w:r>
    </w:p>
    <w:p w14:paraId="06175752" w14:textId="77777777" w:rsidR="00F317DE" w:rsidRPr="00F7122C" w:rsidRDefault="00A67FA0" w:rsidP="00235DDA">
      <w:pPr>
        <w:ind w:right="-57"/>
        <w:jc w:val="both"/>
        <w:rPr>
          <w:rFonts w:ascii="Calibri" w:hAnsi="Calibri"/>
          <w:b/>
          <w:szCs w:val="22"/>
          <w:u w:val="single"/>
        </w:rPr>
      </w:pPr>
      <w:r w:rsidRPr="00F7122C">
        <w:rPr>
          <w:rFonts w:ascii="Calibri" w:hAnsi="Calibri"/>
          <w:b/>
          <w:szCs w:val="22"/>
          <w:u w:val="single"/>
        </w:rPr>
        <w:lastRenderedPageBreak/>
        <w:t>Gippsland</w:t>
      </w:r>
    </w:p>
    <w:p w14:paraId="487D889B" w14:textId="77777777" w:rsidR="00235DDA" w:rsidRPr="00F7122C" w:rsidRDefault="00235DDA" w:rsidP="00235DDA">
      <w:pPr>
        <w:ind w:right="-57"/>
        <w:jc w:val="both"/>
        <w:rPr>
          <w:rFonts w:ascii="Calibri" w:hAnsi="Calibri"/>
          <w:szCs w:val="22"/>
        </w:rPr>
      </w:pPr>
      <w:r w:rsidRPr="00F7122C">
        <w:rPr>
          <w:rFonts w:ascii="Calibri" w:hAnsi="Calibri"/>
          <w:szCs w:val="22"/>
        </w:rPr>
        <w:t xml:space="preserve">Twenty-six Action Statements were approved prior to the Gippsland RFA signing in 2000, for species or potentially threatening processes in the region. </w:t>
      </w:r>
      <w:r w:rsidR="006A405C" w:rsidRPr="00F7122C">
        <w:rPr>
          <w:rFonts w:ascii="Calibri" w:hAnsi="Calibri"/>
          <w:szCs w:val="22"/>
        </w:rPr>
        <w:t>O</w:t>
      </w:r>
      <w:r w:rsidRPr="00F7122C">
        <w:rPr>
          <w:rFonts w:ascii="Calibri" w:hAnsi="Calibri"/>
          <w:szCs w:val="22"/>
        </w:rPr>
        <w:t>ver half the species or threatening processes had an extensive proportion of recommended actions completed or in progress (&gt;75</w:t>
      </w:r>
      <w:r w:rsidR="00F11F86">
        <w:rPr>
          <w:rFonts w:ascii="Calibri" w:hAnsi="Calibri"/>
          <w:szCs w:val="22"/>
        </w:rPr>
        <w:t xml:space="preserve"> per cent</w:t>
      </w:r>
      <w:r w:rsidRPr="00F7122C">
        <w:rPr>
          <w:rFonts w:ascii="Calibri" w:hAnsi="Calibri"/>
          <w:szCs w:val="22"/>
        </w:rPr>
        <w:t>). A medium level of progress (between 50 &amp; 75</w:t>
      </w:r>
      <w:r w:rsidR="00F11F86">
        <w:rPr>
          <w:rFonts w:ascii="Calibri" w:hAnsi="Calibri"/>
          <w:szCs w:val="22"/>
        </w:rPr>
        <w:t xml:space="preserve"> per cent</w:t>
      </w:r>
      <w:r w:rsidRPr="00F7122C">
        <w:rPr>
          <w:rFonts w:ascii="Calibri" w:hAnsi="Calibri"/>
          <w:szCs w:val="22"/>
        </w:rPr>
        <w:t xml:space="preserve">) had been made for </w:t>
      </w:r>
      <w:r w:rsidR="00F02C23" w:rsidRPr="00F7122C">
        <w:rPr>
          <w:rFonts w:ascii="Calibri" w:hAnsi="Calibri"/>
          <w:szCs w:val="22"/>
        </w:rPr>
        <w:t>11</w:t>
      </w:r>
      <w:r w:rsidRPr="00F7122C">
        <w:rPr>
          <w:rFonts w:ascii="Calibri" w:hAnsi="Calibri"/>
          <w:szCs w:val="22"/>
        </w:rPr>
        <w:t xml:space="preserve"> species. Partial progress (between 25 &amp; 50</w:t>
      </w:r>
      <w:r w:rsidR="00F11F86">
        <w:rPr>
          <w:rFonts w:ascii="Calibri" w:hAnsi="Calibri"/>
          <w:szCs w:val="22"/>
        </w:rPr>
        <w:t xml:space="preserve"> per cent</w:t>
      </w:r>
      <w:r w:rsidRPr="00F7122C">
        <w:rPr>
          <w:rFonts w:ascii="Calibri" w:hAnsi="Calibri"/>
          <w:szCs w:val="22"/>
        </w:rPr>
        <w:t>) had been m</w:t>
      </w:r>
      <w:r w:rsidR="00F02C23" w:rsidRPr="00F7122C">
        <w:rPr>
          <w:rFonts w:ascii="Calibri" w:hAnsi="Calibri"/>
          <w:szCs w:val="22"/>
        </w:rPr>
        <w:t>ade</w:t>
      </w:r>
      <w:r w:rsidRPr="00F7122C">
        <w:rPr>
          <w:rFonts w:ascii="Calibri" w:hAnsi="Calibri"/>
          <w:szCs w:val="22"/>
        </w:rPr>
        <w:t xml:space="preserve"> for the Marble Daisy-bush.</w:t>
      </w:r>
    </w:p>
    <w:p w14:paraId="12EE7568" w14:textId="77777777" w:rsidR="00235DDA" w:rsidRPr="00F7122C" w:rsidRDefault="00235DDA" w:rsidP="00235DDA">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235DDA" w:rsidRPr="00F7122C" w14:paraId="3393B556" w14:textId="77777777" w:rsidTr="00181E4B">
        <w:tc>
          <w:tcPr>
            <w:tcW w:w="6708" w:type="dxa"/>
            <w:shd w:val="clear" w:color="auto" w:fill="F3F3F3"/>
          </w:tcPr>
          <w:p w14:paraId="611ADB1D" w14:textId="77777777" w:rsidR="00E6258E" w:rsidRPr="00F7122C" w:rsidRDefault="00E6258E" w:rsidP="00235DDA">
            <w:pPr>
              <w:jc w:val="both"/>
              <w:rPr>
                <w:rFonts w:ascii="Calibri" w:hAnsi="Calibri"/>
                <w:b/>
              </w:rPr>
            </w:pPr>
            <w:r w:rsidRPr="00F7122C">
              <w:rPr>
                <w:rFonts w:ascii="Calibri" w:hAnsi="Calibri"/>
                <w:b/>
              </w:rPr>
              <w:t>Milestone</w:t>
            </w:r>
          </w:p>
          <w:p w14:paraId="5E54DA8C" w14:textId="77777777" w:rsidR="00E6258E" w:rsidRPr="00F7122C" w:rsidRDefault="00235DDA" w:rsidP="00235DDA">
            <w:pPr>
              <w:jc w:val="both"/>
              <w:rPr>
                <w:rFonts w:ascii="Calibri" w:hAnsi="Calibri"/>
              </w:rPr>
            </w:pPr>
            <w:r w:rsidRPr="00F7122C">
              <w:rPr>
                <w:rFonts w:ascii="Calibri" w:hAnsi="Calibri"/>
              </w:rPr>
              <w:t>Parties agree that within five years pest plant and pest animal control programs will be developed in accordance with the relevant Forest Management Plan.</w:t>
            </w:r>
          </w:p>
        </w:tc>
        <w:tc>
          <w:tcPr>
            <w:tcW w:w="1760" w:type="dxa"/>
            <w:shd w:val="clear" w:color="auto" w:fill="F3F3F3"/>
          </w:tcPr>
          <w:p w14:paraId="78512617" w14:textId="77777777" w:rsidR="0099689C" w:rsidRPr="00F7122C" w:rsidRDefault="0099689C" w:rsidP="00235DDA">
            <w:pPr>
              <w:jc w:val="both"/>
              <w:rPr>
                <w:rFonts w:ascii="Calibri" w:hAnsi="Calibri"/>
                <w:b/>
              </w:rPr>
            </w:pPr>
            <w:r w:rsidRPr="00F7122C">
              <w:rPr>
                <w:rFonts w:ascii="Calibri" w:hAnsi="Calibri"/>
                <w:b/>
              </w:rPr>
              <w:t>Clause number</w:t>
            </w:r>
            <w:r w:rsidR="00151272" w:rsidRPr="00F7122C">
              <w:rPr>
                <w:rFonts w:ascii="Calibri" w:hAnsi="Calibri"/>
                <w:b/>
              </w:rPr>
              <w:t>s</w:t>
            </w:r>
          </w:p>
          <w:p w14:paraId="5C2F3C83" w14:textId="77777777" w:rsidR="00235DDA" w:rsidRPr="00F7122C" w:rsidRDefault="00235DDA" w:rsidP="00235DDA">
            <w:pPr>
              <w:jc w:val="both"/>
              <w:rPr>
                <w:rFonts w:ascii="Calibri" w:hAnsi="Calibri"/>
              </w:rPr>
            </w:pPr>
            <w:r w:rsidRPr="00F7122C">
              <w:rPr>
                <w:rFonts w:ascii="Calibri" w:hAnsi="Calibri"/>
              </w:rPr>
              <w:t>EG</w:t>
            </w:r>
            <w:r w:rsidR="0099689C" w:rsidRPr="00F7122C">
              <w:rPr>
                <w:rFonts w:ascii="Calibri" w:hAnsi="Calibri"/>
              </w:rPr>
              <w:t xml:space="preserve"> - 46</w:t>
            </w:r>
          </w:p>
          <w:p w14:paraId="1B3146AF" w14:textId="77777777" w:rsidR="0099689C" w:rsidRPr="00F7122C" w:rsidRDefault="00235DDA" w:rsidP="00235DDA">
            <w:pPr>
              <w:jc w:val="both"/>
              <w:rPr>
                <w:rFonts w:ascii="Calibri" w:hAnsi="Calibri"/>
              </w:rPr>
            </w:pPr>
            <w:r w:rsidRPr="00F7122C">
              <w:rPr>
                <w:rFonts w:ascii="Calibri" w:hAnsi="Calibri"/>
              </w:rPr>
              <w:t>CH</w:t>
            </w:r>
            <w:r w:rsidR="0099689C" w:rsidRPr="00F7122C">
              <w:rPr>
                <w:rFonts w:ascii="Calibri" w:hAnsi="Calibri"/>
              </w:rPr>
              <w:t xml:space="preserve"> – 59</w:t>
            </w:r>
          </w:p>
          <w:p w14:paraId="4C7159ED" w14:textId="77777777" w:rsidR="00235DDA" w:rsidRPr="00F7122C" w:rsidRDefault="00235DDA" w:rsidP="00235DDA">
            <w:pPr>
              <w:jc w:val="both"/>
              <w:rPr>
                <w:rFonts w:ascii="Calibri" w:hAnsi="Calibri"/>
              </w:rPr>
            </w:pPr>
            <w:r w:rsidRPr="00F7122C">
              <w:rPr>
                <w:rFonts w:ascii="Calibri" w:hAnsi="Calibri"/>
              </w:rPr>
              <w:t>NE</w:t>
            </w:r>
            <w:r w:rsidR="0099689C" w:rsidRPr="00F7122C">
              <w:rPr>
                <w:rFonts w:ascii="Calibri" w:hAnsi="Calibri"/>
              </w:rPr>
              <w:t xml:space="preserve"> - 59</w:t>
            </w:r>
          </w:p>
        </w:tc>
      </w:tr>
      <w:tr w:rsidR="00235DDA" w:rsidRPr="00F7122C" w14:paraId="4FEA86A0" w14:textId="77777777" w:rsidTr="00181E4B">
        <w:tc>
          <w:tcPr>
            <w:tcW w:w="6708" w:type="dxa"/>
            <w:shd w:val="clear" w:color="auto" w:fill="F3F3F3"/>
          </w:tcPr>
          <w:p w14:paraId="44A06EB9" w14:textId="77777777" w:rsidR="00E6258E" w:rsidRPr="00F7122C" w:rsidRDefault="00E6258E" w:rsidP="00E6258E">
            <w:pPr>
              <w:jc w:val="both"/>
              <w:rPr>
                <w:rFonts w:ascii="Calibri" w:hAnsi="Calibri"/>
                <w:b/>
              </w:rPr>
            </w:pPr>
            <w:r w:rsidRPr="00F7122C">
              <w:rPr>
                <w:rFonts w:ascii="Calibri" w:hAnsi="Calibri"/>
                <w:b/>
              </w:rPr>
              <w:t>Milestone</w:t>
            </w:r>
          </w:p>
          <w:p w14:paraId="59C477D0" w14:textId="77777777" w:rsidR="00E6258E" w:rsidRPr="00F7122C" w:rsidRDefault="00235DDA" w:rsidP="00235DDA">
            <w:pPr>
              <w:jc w:val="both"/>
              <w:rPr>
                <w:rFonts w:ascii="Calibri" w:hAnsi="Calibri"/>
              </w:rPr>
            </w:pPr>
            <w:r w:rsidRPr="00F7122C">
              <w:rPr>
                <w:rFonts w:ascii="Calibri" w:hAnsi="Calibri"/>
              </w:rPr>
              <w:t>Parties agree that within five years pest plant and pest animal control programs will be developed within the framework established by the relevant Catchment Management Authority.</w:t>
            </w:r>
          </w:p>
        </w:tc>
        <w:tc>
          <w:tcPr>
            <w:tcW w:w="1760" w:type="dxa"/>
            <w:shd w:val="clear" w:color="auto" w:fill="F3F3F3"/>
          </w:tcPr>
          <w:p w14:paraId="613540C6" w14:textId="77777777" w:rsidR="0099689C" w:rsidRPr="00F7122C" w:rsidRDefault="0099689C" w:rsidP="0099689C">
            <w:pPr>
              <w:jc w:val="both"/>
              <w:rPr>
                <w:rFonts w:ascii="Calibri" w:hAnsi="Calibri"/>
                <w:b/>
              </w:rPr>
            </w:pPr>
            <w:r w:rsidRPr="00F7122C">
              <w:rPr>
                <w:rFonts w:ascii="Calibri" w:hAnsi="Calibri"/>
                <w:b/>
              </w:rPr>
              <w:t>Clause number</w:t>
            </w:r>
            <w:r w:rsidR="00151272" w:rsidRPr="00F7122C">
              <w:rPr>
                <w:rFonts w:ascii="Calibri" w:hAnsi="Calibri"/>
                <w:b/>
              </w:rPr>
              <w:t>s</w:t>
            </w:r>
          </w:p>
          <w:p w14:paraId="5302E071" w14:textId="77777777" w:rsidR="0099689C" w:rsidRPr="00F7122C" w:rsidRDefault="00235DDA" w:rsidP="00235DDA">
            <w:pPr>
              <w:jc w:val="both"/>
              <w:rPr>
                <w:rFonts w:ascii="Calibri" w:hAnsi="Calibri"/>
              </w:rPr>
            </w:pPr>
            <w:r w:rsidRPr="00F7122C">
              <w:rPr>
                <w:rFonts w:ascii="Calibri" w:hAnsi="Calibri"/>
              </w:rPr>
              <w:t>W</w:t>
            </w:r>
            <w:r w:rsidR="0099689C" w:rsidRPr="00F7122C">
              <w:rPr>
                <w:rFonts w:ascii="Calibri" w:hAnsi="Calibri"/>
              </w:rPr>
              <w:t xml:space="preserve"> - 60</w:t>
            </w:r>
          </w:p>
          <w:p w14:paraId="30693A33" w14:textId="77777777" w:rsidR="00235DDA" w:rsidRPr="00F7122C" w:rsidRDefault="00235DDA" w:rsidP="00235DDA">
            <w:pPr>
              <w:jc w:val="both"/>
              <w:rPr>
                <w:rFonts w:ascii="Calibri" w:hAnsi="Calibri"/>
              </w:rPr>
            </w:pPr>
            <w:r w:rsidRPr="00F7122C">
              <w:rPr>
                <w:rFonts w:ascii="Calibri" w:hAnsi="Calibri"/>
              </w:rPr>
              <w:t>G</w:t>
            </w:r>
            <w:r w:rsidR="0099689C" w:rsidRPr="00F7122C">
              <w:rPr>
                <w:rFonts w:ascii="Calibri" w:hAnsi="Calibri"/>
              </w:rPr>
              <w:t xml:space="preserve"> - 60</w:t>
            </w:r>
          </w:p>
        </w:tc>
      </w:tr>
    </w:tbl>
    <w:p w14:paraId="733B88A1" w14:textId="77777777" w:rsidR="00235DDA" w:rsidRPr="00F7122C" w:rsidRDefault="00235DDA" w:rsidP="00235DDA">
      <w:pPr>
        <w:jc w:val="both"/>
        <w:rPr>
          <w:rFonts w:ascii="Calibri" w:hAnsi="Calibri"/>
        </w:rPr>
      </w:pPr>
    </w:p>
    <w:p w14:paraId="4DF586E4" w14:textId="77777777" w:rsidR="00416321" w:rsidRPr="00F7122C" w:rsidRDefault="006A403C" w:rsidP="00416321">
      <w:pPr>
        <w:ind w:right="-57"/>
        <w:jc w:val="both"/>
        <w:rPr>
          <w:rFonts w:ascii="Calibri" w:hAnsi="Calibri"/>
          <w:szCs w:val="22"/>
        </w:rPr>
      </w:pPr>
      <w:r w:rsidRPr="00F7122C">
        <w:rPr>
          <w:rFonts w:ascii="Calibri" w:hAnsi="Calibri"/>
          <w:szCs w:val="22"/>
        </w:rPr>
        <w:t>T</w:t>
      </w:r>
      <w:r w:rsidR="006E4A3C" w:rsidRPr="00F7122C">
        <w:rPr>
          <w:rFonts w:ascii="Calibri" w:hAnsi="Calibri"/>
          <w:szCs w:val="22"/>
        </w:rPr>
        <w:t xml:space="preserve">hese </w:t>
      </w:r>
      <w:r w:rsidR="00416321" w:rsidRPr="00F7122C">
        <w:rPr>
          <w:rFonts w:ascii="Calibri" w:hAnsi="Calibri"/>
          <w:szCs w:val="22"/>
        </w:rPr>
        <w:t xml:space="preserve">milestones </w:t>
      </w:r>
      <w:r w:rsidR="005E1A59">
        <w:rPr>
          <w:rFonts w:ascii="Calibri" w:hAnsi="Calibri"/>
          <w:szCs w:val="22"/>
        </w:rPr>
        <w:t>were met</w:t>
      </w:r>
      <w:r w:rsidRPr="00F7122C">
        <w:rPr>
          <w:rFonts w:ascii="Calibri" w:hAnsi="Calibri"/>
          <w:szCs w:val="22"/>
        </w:rPr>
        <w:t xml:space="preserve"> </w:t>
      </w:r>
      <w:r w:rsidR="00621D97" w:rsidRPr="00F7122C">
        <w:rPr>
          <w:rFonts w:ascii="Calibri" w:hAnsi="Calibri"/>
          <w:szCs w:val="22"/>
        </w:rPr>
        <w:t>during</w:t>
      </w:r>
      <w:r w:rsidR="00416321" w:rsidRPr="00F7122C">
        <w:rPr>
          <w:rFonts w:ascii="Calibri" w:hAnsi="Calibri"/>
          <w:szCs w:val="22"/>
        </w:rPr>
        <w:t xml:space="preserve"> Periods 1 and 2</w:t>
      </w:r>
      <w:r w:rsidR="005E1A59">
        <w:rPr>
          <w:rFonts w:ascii="Calibri" w:hAnsi="Calibri"/>
          <w:szCs w:val="22"/>
        </w:rPr>
        <w:t>.</w:t>
      </w:r>
    </w:p>
    <w:p w14:paraId="5F44C326" w14:textId="77777777" w:rsidR="00416321" w:rsidRPr="00F7122C" w:rsidRDefault="00416321" w:rsidP="00416321">
      <w:pPr>
        <w:jc w:val="both"/>
        <w:rPr>
          <w:rFonts w:ascii="Calibri" w:hAnsi="Calibri"/>
          <w:szCs w:val="22"/>
        </w:rPr>
      </w:pPr>
    </w:p>
    <w:p w14:paraId="6BFF7F57" w14:textId="77777777" w:rsidR="005E1A59" w:rsidRPr="00EA75C2" w:rsidRDefault="005E1A59" w:rsidP="005E1A59">
      <w:pPr>
        <w:jc w:val="both"/>
        <w:rPr>
          <w:rFonts w:ascii="Calibri" w:hAnsi="Calibri"/>
        </w:rPr>
      </w:pPr>
      <w:r w:rsidRPr="00EA75C2">
        <w:rPr>
          <w:rFonts w:ascii="Calibri" w:hAnsi="Calibri"/>
          <w:szCs w:val="22"/>
        </w:rPr>
        <w:t xml:space="preserve">There are no outstanding pest plant and pest animal control programs requiring completion. </w:t>
      </w:r>
    </w:p>
    <w:p w14:paraId="43C51415" w14:textId="77777777" w:rsidR="008B5B0D" w:rsidRPr="00F7122C" w:rsidRDefault="008B5B0D" w:rsidP="008B5B0D">
      <w:pPr>
        <w:jc w:val="both"/>
        <w:rPr>
          <w:rFonts w:ascii="Calibri" w:hAnsi="Calibri"/>
          <w:b/>
          <w:i/>
          <w:szCs w:val="22"/>
        </w:rPr>
      </w:pPr>
    </w:p>
    <w:p w14:paraId="7AA03D9F" w14:textId="77777777" w:rsidR="008B5B0D" w:rsidRPr="00F7122C" w:rsidRDefault="008B5B0D" w:rsidP="008B5B0D">
      <w:pPr>
        <w:jc w:val="both"/>
        <w:rPr>
          <w:rFonts w:ascii="Calibri" w:hAnsi="Calibri"/>
          <w:b/>
          <w:i/>
          <w:szCs w:val="22"/>
        </w:rPr>
      </w:pPr>
      <w:r w:rsidRPr="00F7122C">
        <w:rPr>
          <w:rFonts w:ascii="Calibri" w:hAnsi="Calibri"/>
          <w:b/>
          <w:i/>
          <w:szCs w:val="22"/>
        </w:rPr>
        <w:t xml:space="preserve">Victorian Pest Management – A Framework for Action </w:t>
      </w:r>
    </w:p>
    <w:p w14:paraId="7068EE5A" w14:textId="77777777" w:rsidR="00416321" w:rsidRPr="00F7122C" w:rsidRDefault="00416321" w:rsidP="00416321">
      <w:pPr>
        <w:jc w:val="both"/>
        <w:rPr>
          <w:rFonts w:ascii="Calibri" w:hAnsi="Calibri"/>
          <w:szCs w:val="22"/>
        </w:rPr>
      </w:pPr>
      <w:r w:rsidRPr="00F7122C">
        <w:rPr>
          <w:rFonts w:ascii="Calibri" w:hAnsi="Calibri"/>
          <w:szCs w:val="22"/>
        </w:rPr>
        <w:t xml:space="preserve">In June 2002, Victoria released </w:t>
      </w:r>
      <w:r w:rsidRPr="00F7122C">
        <w:rPr>
          <w:rFonts w:ascii="Calibri" w:hAnsi="Calibri"/>
          <w:i/>
          <w:szCs w:val="22"/>
        </w:rPr>
        <w:t xml:space="preserve">Victorian Pest Management – A Framework for Action </w:t>
      </w:r>
      <w:r w:rsidR="00287EA1" w:rsidRPr="00F7122C">
        <w:rPr>
          <w:rFonts w:ascii="Calibri" w:hAnsi="Calibri"/>
          <w:szCs w:val="22"/>
        </w:rPr>
        <w:t>(NRE 2002</w:t>
      </w:r>
      <w:r w:rsidR="00456AF9" w:rsidRPr="00F7122C">
        <w:rPr>
          <w:rFonts w:ascii="Calibri" w:hAnsi="Calibri"/>
          <w:szCs w:val="22"/>
        </w:rPr>
        <w:t>b</w:t>
      </w:r>
      <w:r w:rsidR="00287EA1" w:rsidRPr="00F7122C">
        <w:rPr>
          <w:rFonts w:ascii="Calibri" w:hAnsi="Calibri"/>
          <w:szCs w:val="22"/>
        </w:rPr>
        <w:t xml:space="preserve">), </w:t>
      </w:r>
      <w:r w:rsidRPr="00F7122C">
        <w:rPr>
          <w:rFonts w:ascii="Calibri" w:hAnsi="Calibri"/>
          <w:szCs w:val="22"/>
        </w:rPr>
        <w:t>which provide</w:t>
      </w:r>
      <w:r w:rsidR="00CA1BE1" w:rsidRPr="00F7122C">
        <w:rPr>
          <w:rFonts w:ascii="Calibri" w:hAnsi="Calibri"/>
          <w:szCs w:val="22"/>
        </w:rPr>
        <w:t>d</w:t>
      </w:r>
      <w:r w:rsidRPr="00F7122C">
        <w:rPr>
          <w:rFonts w:ascii="Calibri" w:hAnsi="Calibri"/>
          <w:szCs w:val="22"/>
        </w:rPr>
        <w:t xml:space="preserve"> strategic direction for the management of declared and potential pests across the state. During the development of the </w:t>
      </w:r>
      <w:r w:rsidR="003A20E1" w:rsidRPr="00F7122C">
        <w:rPr>
          <w:rFonts w:ascii="Calibri" w:hAnsi="Calibri"/>
          <w:szCs w:val="22"/>
        </w:rPr>
        <w:t>f</w:t>
      </w:r>
      <w:r w:rsidRPr="00F7122C">
        <w:rPr>
          <w:rFonts w:ascii="Calibri" w:hAnsi="Calibri"/>
          <w:szCs w:val="22"/>
        </w:rPr>
        <w:t>ramework, specific management strategies were developed for weeds, rabbits, wild dogs, foxes, feral pigs</w:t>
      </w:r>
      <w:r w:rsidR="00CA1BE1" w:rsidRPr="00F7122C">
        <w:rPr>
          <w:rFonts w:ascii="Calibri" w:hAnsi="Calibri"/>
          <w:szCs w:val="22"/>
        </w:rPr>
        <w:t xml:space="preserve"> and </w:t>
      </w:r>
      <w:r w:rsidRPr="00F7122C">
        <w:rPr>
          <w:rFonts w:ascii="Calibri" w:hAnsi="Calibri"/>
          <w:szCs w:val="22"/>
        </w:rPr>
        <w:t>feral goats</w:t>
      </w:r>
      <w:r w:rsidR="00CA1BE1" w:rsidRPr="00F7122C">
        <w:rPr>
          <w:rFonts w:ascii="Calibri" w:hAnsi="Calibri"/>
          <w:szCs w:val="22"/>
        </w:rPr>
        <w:t>.</w:t>
      </w:r>
    </w:p>
    <w:p w14:paraId="048CDAA0" w14:textId="77777777" w:rsidR="00416321" w:rsidRPr="00F7122C" w:rsidRDefault="00416321" w:rsidP="00416321">
      <w:pPr>
        <w:jc w:val="both"/>
        <w:rPr>
          <w:rFonts w:ascii="Calibri" w:hAnsi="Calibri"/>
          <w:szCs w:val="22"/>
        </w:rPr>
      </w:pPr>
    </w:p>
    <w:p w14:paraId="2AABDD34" w14:textId="77777777" w:rsidR="00416321" w:rsidRPr="00F7122C" w:rsidRDefault="00416321" w:rsidP="00416321">
      <w:pPr>
        <w:jc w:val="both"/>
        <w:rPr>
          <w:rFonts w:ascii="Calibri" w:hAnsi="Calibri"/>
          <w:szCs w:val="22"/>
        </w:rPr>
      </w:pPr>
      <w:r w:rsidRPr="00F7122C">
        <w:rPr>
          <w:rFonts w:ascii="Calibri" w:hAnsi="Calibri"/>
          <w:szCs w:val="22"/>
        </w:rPr>
        <w:t>Victoria also allocated resources for the pest management component of the recovery programs in the Victorian Alps following the 2003 and 200</w:t>
      </w:r>
      <w:r w:rsidR="006D0D36" w:rsidRPr="00F7122C">
        <w:rPr>
          <w:rFonts w:ascii="Calibri" w:hAnsi="Calibri"/>
          <w:szCs w:val="22"/>
        </w:rPr>
        <w:t>6</w:t>
      </w:r>
      <w:r w:rsidRPr="00F7122C">
        <w:rPr>
          <w:rFonts w:ascii="Calibri" w:hAnsi="Calibri"/>
          <w:szCs w:val="22"/>
        </w:rPr>
        <w:t xml:space="preserve">-07 fires, and continued implementation of the Good Neighbour program in all RFA regions. The Good Neighbour program invests in cooperative pest management programs on the freehold/public land boundary. </w:t>
      </w:r>
    </w:p>
    <w:p w14:paraId="1E51ECC2" w14:textId="77777777" w:rsidR="00416321" w:rsidRPr="00F7122C" w:rsidRDefault="00416321" w:rsidP="00416321">
      <w:pPr>
        <w:jc w:val="both"/>
        <w:rPr>
          <w:rFonts w:ascii="Calibri" w:hAnsi="Calibri"/>
          <w:szCs w:val="22"/>
        </w:rPr>
      </w:pPr>
    </w:p>
    <w:p w14:paraId="47F49249" w14:textId="77777777" w:rsidR="00416321" w:rsidRPr="00F7122C" w:rsidRDefault="00416321" w:rsidP="00416321">
      <w:pPr>
        <w:jc w:val="both"/>
        <w:rPr>
          <w:rFonts w:ascii="Calibri" w:hAnsi="Calibri"/>
          <w:szCs w:val="22"/>
        </w:rPr>
      </w:pPr>
      <w:r w:rsidRPr="00F7122C">
        <w:rPr>
          <w:rFonts w:ascii="Calibri" w:hAnsi="Calibri"/>
          <w:szCs w:val="22"/>
        </w:rPr>
        <w:t xml:space="preserve">In addition, the </w:t>
      </w:r>
      <w:r w:rsidR="00E05081" w:rsidRPr="00F7122C">
        <w:rPr>
          <w:rFonts w:ascii="Calibri" w:hAnsi="Calibri"/>
          <w:szCs w:val="22"/>
        </w:rPr>
        <w:t xml:space="preserve">then </w:t>
      </w:r>
      <w:r w:rsidRPr="00F7122C">
        <w:rPr>
          <w:rFonts w:ascii="Calibri" w:hAnsi="Calibri"/>
          <w:szCs w:val="22"/>
        </w:rPr>
        <w:t xml:space="preserve">Victorian Government allocated $14 million to the four-year </w:t>
      </w:r>
      <w:r w:rsidRPr="00F7122C">
        <w:rPr>
          <w:rFonts w:ascii="Calibri" w:hAnsi="Calibri"/>
          <w:i/>
          <w:szCs w:val="22"/>
        </w:rPr>
        <w:t>Weeds and Pests on Public Land Initiative 2003–07</w:t>
      </w:r>
      <w:r w:rsidRPr="00F7122C">
        <w:rPr>
          <w:rFonts w:ascii="Calibri" w:hAnsi="Calibri"/>
          <w:szCs w:val="22"/>
        </w:rPr>
        <w:t xml:space="preserve"> to undertake major weed and pest animal control programs in National parks, State forest and other public land in Victoria. This initiative delivered on many of the objectives of the </w:t>
      </w:r>
      <w:r w:rsidR="003A20E1" w:rsidRPr="00F7122C">
        <w:rPr>
          <w:rFonts w:ascii="Calibri" w:hAnsi="Calibri"/>
          <w:szCs w:val="22"/>
        </w:rPr>
        <w:t>f</w:t>
      </w:r>
      <w:r w:rsidRPr="00F7122C">
        <w:rPr>
          <w:rFonts w:ascii="Calibri" w:hAnsi="Calibri"/>
          <w:szCs w:val="22"/>
        </w:rPr>
        <w:t xml:space="preserve">ramework. On-ground projects included the large scale ‘Ark’ fox control projects in Gippsland and Glenelg, fox and broom control in the Alps, weed management in the Otways, controlling Blackberry in partnership with the community and rabbit control in the Mallee. </w:t>
      </w:r>
      <w:r w:rsidRPr="00F7122C">
        <w:rPr>
          <w:rFonts w:ascii="Calibri" w:hAnsi="Calibri"/>
          <w:i/>
          <w:szCs w:val="22"/>
        </w:rPr>
        <w:t>Guidelines and Procedures for Managing the Environmental Impacts of Weeds on Public Land in Victoria</w:t>
      </w:r>
      <w:r w:rsidRPr="00F7122C">
        <w:rPr>
          <w:rFonts w:ascii="Calibri" w:hAnsi="Calibri"/>
          <w:szCs w:val="22"/>
        </w:rPr>
        <w:t xml:space="preserve"> </w:t>
      </w:r>
      <w:r w:rsidRPr="00F7122C">
        <w:rPr>
          <w:rFonts w:ascii="Calibri" w:hAnsi="Calibri"/>
          <w:i/>
          <w:szCs w:val="22"/>
        </w:rPr>
        <w:t>2007</w:t>
      </w:r>
      <w:r w:rsidRPr="00F7122C">
        <w:rPr>
          <w:rFonts w:ascii="Calibri" w:hAnsi="Calibri"/>
          <w:szCs w:val="22"/>
        </w:rPr>
        <w:t xml:space="preserve"> </w:t>
      </w:r>
      <w:r w:rsidR="00E26766" w:rsidRPr="00F7122C">
        <w:rPr>
          <w:rFonts w:ascii="Calibri" w:hAnsi="Calibri"/>
          <w:szCs w:val="22"/>
        </w:rPr>
        <w:t>(DSE 2007</w:t>
      </w:r>
      <w:r w:rsidR="007E62B9" w:rsidRPr="00F7122C">
        <w:rPr>
          <w:rFonts w:ascii="Calibri" w:hAnsi="Calibri"/>
          <w:szCs w:val="22"/>
        </w:rPr>
        <w:t>c</w:t>
      </w:r>
      <w:r w:rsidR="00E26766" w:rsidRPr="00F7122C">
        <w:rPr>
          <w:rFonts w:ascii="Calibri" w:hAnsi="Calibri"/>
          <w:szCs w:val="22"/>
        </w:rPr>
        <w:t xml:space="preserve">) </w:t>
      </w:r>
      <w:r w:rsidRPr="00F7122C">
        <w:rPr>
          <w:rFonts w:ascii="Calibri" w:hAnsi="Calibri"/>
          <w:szCs w:val="22"/>
        </w:rPr>
        <w:t>were also prepared.</w:t>
      </w:r>
      <w:r w:rsidR="00CA1BE1" w:rsidRPr="00F7122C">
        <w:rPr>
          <w:rFonts w:ascii="Calibri" w:hAnsi="Calibri"/>
          <w:szCs w:val="22"/>
        </w:rPr>
        <w:t xml:space="preserve"> </w:t>
      </w:r>
      <w:r w:rsidRPr="00F7122C">
        <w:rPr>
          <w:rFonts w:ascii="Calibri" w:hAnsi="Calibri"/>
          <w:szCs w:val="22"/>
        </w:rPr>
        <w:t xml:space="preserve">In May 2007 the </w:t>
      </w:r>
      <w:r w:rsidR="00E05081" w:rsidRPr="00F7122C">
        <w:rPr>
          <w:rFonts w:ascii="Calibri" w:hAnsi="Calibri"/>
          <w:szCs w:val="22"/>
        </w:rPr>
        <w:t xml:space="preserve">then </w:t>
      </w:r>
      <w:r w:rsidR="00CF7929" w:rsidRPr="00F7122C">
        <w:rPr>
          <w:rFonts w:ascii="Calibri" w:hAnsi="Calibri"/>
          <w:szCs w:val="22"/>
        </w:rPr>
        <w:t xml:space="preserve">Victorian </w:t>
      </w:r>
      <w:r w:rsidRPr="00F7122C">
        <w:rPr>
          <w:rFonts w:ascii="Calibri" w:hAnsi="Calibri"/>
          <w:szCs w:val="22"/>
        </w:rPr>
        <w:t xml:space="preserve">Government announced a $30.1 million, four-year investment that includes a $4 million boost for new programs to prevent new weeds and $26 million to build on its previous initiatives. </w:t>
      </w:r>
      <w:r w:rsidR="00CF7929" w:rsidRPr="00F7122C">
        <w:rPr>
          <w:rFonts w:ascii="Calibri" w:hAnsi="Calibri"/>
          <w:szCs w:val="22"/>
        </w:rPr>
        <w:t xml:space="preserve">Of this, </w:t>
      </w:r>
      <w:r w:rsidRPr="00F7122C">
        <w:rPr>
          <w:rFonts w:ascii="Calibri" w:hAnsi="Calibri"/>
          <w:szCs w:val="22"/>
        </w:rPr>
        <w:t xml:space="preserve">$9.58 million </w:t>
      </w:r>
      <w:r w:rsidR="003A20E1" w:rsidRPr="00F7122C">
        <w:rPr>
          <w:rFonts w:ascii="Calibri" w:hAnsi="Calibri"/>
          <w:szCs w:val="22"/>
        </w:rPr>
        <w:t>was</w:t>
      </w:r>
      <w:r w:rsidRPr="00F7122C">
        <w:rPr>
          <w:rFonts w:ascii="Calibri" w:hAnsi="Calibri"/>
          <w:szCs w:val="22"/>
        </w:rPr>
        <w:t xml:space="preserve"> directed towards programs on public land. </w:t>
      </w:r>
    </w:p>
    <w:p w14:paraId="0C9CE31F" w14:textId="77777777" w:rsidR="00CA1BE1" w:rsidRPr="00F7122C" w:rsidRDefault="00CA1BE1" w:rsidP="00416321">
      <w:pPr>
        <w:jc w:val="both"/>
        <w:rPr>
          <w:rFonts w:ascii="Calibri" w:hAnsi="Calibri"/>
          <w:szCs w:val="22"/>
        </w:rPr>
      </w:pPr>
    </w:p>
    <w:p w14:paraId="79C1E59D" w14:textId="77777777" w:rsidR="00CA1BE1" w:rsidRPr="00F7122C" w:rsidRDefault="00CA1BE1" w:rsidP="00CA1BE1">
      <w:pPr>
        <w:autoSpaceDE w:val="0"/>
        <w:autoSpaceDN w:val="0"/>
        <w:adjustRightInd w:val="0"/>
        <w:jc w:val="both"/>
        <w:rPr>
          <w:rFonts w:ascii="Calibri" w:hAnsi="Calibri"/>
          <w:szCs w:val="22"/>
        </w:rPr>
      </w:pPr>
      <w:r w:rsidRPr="00F7122C">
        <w:rPr>
          <w:rFonts w:ascii="Calibri" w:hAnsi="Calibri"/>
          <w:szCs w:val="22"/>
        </w:rPr>
        <w:t xml:space="preserve">In 2000, each of the relevant Catchment Management Authorities (CMAs) developed regional plans for weeds and rabbits, and in 2004 regional plans for wild dogs. The strategic directions articulated in these plans have been mostly implemented. Under the </w:t>
      </w:r>
      <w:r w:rsidRPr="00F7122C">
        <w:rPr>
          <w:rFonts w:ascii="Calibri" w:hAnsi="Calibri"/>
          <w:i/>
          <w:szCs w:val="22"/>
        </w:rPr>
        <w:t>Weeds and Pests Initiative (2007-2011)</w:t>
      </w:r>
      <w:r w:rsidRPr="00F7122C">
        <w:rPr>
          <w:rFonts w:ascii="Calibri" w:hAnsi="Calibri"/>
          <w:szCs w:val="22"/>
        </w:rPr>
        <w:t xml:space="preserve"> CMAs were funded to update their weed and rabbit plans into comprehensive Regional Pest Strategies that would cover a wider range of pests and weeds.</w:t>
      </w:r>
    </w:p>
    <w:p w14:paraId="1E92B192" w14:textId="77777777" w:rsidR="008B5B0D" w:rsidRPr="00F7122C" w:rsidRDefault="00313866" w:rsidP="001773D2">
      <w:pPr>
        <w:autoSpaceDE w:val="0"/>
        <w:autoSpaceDN w:val="0"/>
        <w:adjustRightInd w:val="0"/>
        <w:jc w:val="both"/>
        <w:rPr>
          <w:rFonts w:ascii="Calibri" w:hAnsi="Calibri"/>
          <w:b/>
          <w:i/>
          <w:szCs w:val="22"/>
        </w:rPr>
      </w:pPr>
      <w:hyperlink r:id="rId38" w:history="1">
        <w:r w:rsidR="008B5B0D" w:rsidRPr="00F7122C">
          <w:rPr>
            <w:rStyle w:val="Hyperlink"/>
            <w:rFonts w:ascii="Calibri" w:hAnsi="Calibri"/>
            <w:b/>
            <w:i/>
            <w:color w:val="auto"/>
            <w:szCs w:val="22"/>
            <w:u w:val="none"/>
          </w:rPr>
          <w:t>Invasive Plants and Animals Policy Framework</w:t>
        </w:r>
      </w:hyperlink>
    </w:p>
    <w:p w14:paraId="7CB2F957" w14:textId="593B4DC3" w:rsidR="001773D2" w:rsidRPr="00F7122C" w:rsidRDefault="005E1A59" w:rsidP="001773D2">
      <w:pPr>
        <w:autoSpaceDE w:val="0"/>
        <w:autoSpaceDN w:val="0"/>
        <w:adjustRightInd w:val="0"/>
        <w:jc w:val="both"/>
        <w:rPr>
          <w:rFonts w:ascii="Calibri" w:hAnsi="Calibri"/>
          <w:szCs w:val="22"/>
        </w:rPr>
      </w:pPr>
      <w:r w:rsidRPr="00EA75C2">
        <w:rPr>
          <w:rFonts w:ascii="Calibri" w:hAnsi="Calibri"/>
          <w:szCs w:val="22"/>
        </w:rPr>
        <w:t xml:space="preserve">The Victorian Government is applying </w:t>
      </w:r>
      <w:r>
        <w:rPr>
          <w:rFonts w:ascii="Calibri" w:hAnsi="Calibri"/>
          <w:szCs w:val="22"/>
        </w:rPr>
        <w:t>a</w:t>
      </w:r>
      <w:r w:rsidRPr="00EA75C2">
        <w:rPr>
          <w:rFonts w:ascii="Calibri" w:hAnsi="Calibri"/>
          <w:szCs w:val="22"/>
        </w:rPr>
        <w:t xml:space="preserve"> new approach to protect</w:t>
      </w:r>
      <w:r>
        <w:rPr>
          <w:rFonts w:ascii="Calibri" w:hAnsi="Calibri"/>
          <w:szCs w:val="22"/>
        </w:rPr>
        <w:t>ing</w:t>
      </w:r>
      <w:r w:rsidRPr="00EA75C2">
        <w:rPr>
          <w:rFonts w:ascii="Calibri" w:hAnsi="Calibri"/>
          <w:szCs w:val="22"/>
        </w:rPr>
        <w:t xml:space="preserve"> key natural assets on public land from </w:t>
      </w:r>
      <w:r>
        <w:rPr>
          <w:rFonts w:ascii="Calibri" w:hAnsi="Calibri"/>
          <w:szCs w:val="22"/>
        </w:rPr>
        <w:t>invasive</w:t>
      </w:r>
      <w:r w:rsidRPr="00EA75C2">
        <w:rPr>
          <w:rFonts w:ascii="Calibri" w:hAnsi="Calibri"/>
          <w:szCs w:val="22"/>
        </w:rPr>
        <w:t xml:space="preserve"> plants and animals. </w:t>
      </w:r>
      <w:r w:rsidR="008B5B0D" w:rsidRPr="00F7122C">
        <w:rPr>
          <w:rFonts w:ascii="Calibri" w:hAnsi="Calibri"/>
          <w:szCs w:val="22"/>
        </w:rPr>
        <w:t>T</w:t>
      </w:r>
      <w:r w:rsidR="001773D2" w:rsidRPr="00F7122C">
        <w:rPr>
          <w:rFonts w:ascii="Calibri" w:hAnsi="Calibri"/>
          <w:szCs w:val="22"/>
        </w:rPr>
        <w:t>he</w:t>
      </w:r>
      <w:r w:rsidR="001773D2" w:rsidRPr="00F7122C">
        <w:rPr>
          <w:rFonts w:ascii="Calibri" w:hAnsi="Calibri"/>
          <w:i/>
          <w:szCs w:val="22"/>
        </w:rPr>
        <w:t xml:space="preserve"> Invasive Plants and Animals Policy Framework</w:t>
      </w:r>
      <w:r w:rsidR="008B5B0D" w:rsidRPr="00F7122C">
        <w:rPr>
          <w:rFonts w:ascii="Calibri" w:hAnsi="Calibri"/>
          <w:szCs w:val="22"/>
        </w:rPr>
        <w:t xml:space="preserve"> </w:t>
      </w:r>
      <w:r w:rsidR="001773D2" w:rsidRPr="00F7122C">
        <w:rPr>
          <w:rFonts w:ascii="Calibri" w:hAnsi="Calibri"/>
          <w:szCs w:val="22"/>
        </w:rPr>
        <w:t xml:space="preserve">follows </w:t>
      </w:r>
      <w:r w:rsidR="001773D2" w:rsidRPr="00F7122C">
        <w:rPr>
          <w:rFonts w:ascii="Calibri" w:hAnsi="Calibri"/>
          <w:i/>
          <w:szCs w:val="22"/>
        </w:rPr>
        <w:t xml:space="preserve">Victorian Pest Management – A Framework for Action (2002) </w:t>
      </w:r>
      <w:r w:rsidR="001773D2" w:rsidRPr="00F7122C">
        <w:rPr>
          <w:rFonts w:ascii="Calibri" w:hAnsi="Calibri"/>
          <w:szCs w:val="22"/>
        </w:rPr>
        <w:t xml:space="preserve">and is aligned with the </w:t>
      </w:r>
      <w:r w:rsidR="001773D2" w:rsidRPr="00F7122C">
        <w:rPr>
          <w:rFonts w:ascii="Calibri" w:hAnsi="Calibri"/>
          <w:i/>
          <w:szCs w:val="22"/>
        </w:rPr>
        <w:t>Biosecurity Strategy for Victoria (2009)</w:t>
      </w:r>
      <w:r w:rsidR="001773D2" w:rsidRPr="00F7122C">
        <w:rPr>
          <w:rFonts w:ascii="Calibri" w:hAnsi="Calibri"/>
          <w:szCs w:val="22"/>
        </w:rPr>
        <w:t xml:space="preserve">. The new policy aims to prevent the entry of new high risk invasive plants and animals, eradicate those that are at an early stage of establishment, contain </w:t>
      </w:r>
      <w:r w:rsidR="000122F7">
        <w:rPr>
          <w:rFonts w:ascii="Calibri" w:hAnsi="Calibri"/>
          <w:szCs w:val="22"/>
        </w:rPr>
        <w:t>(</w:t>
      </w:r>
      <w:r w:rsidR="001773D2" w:rsidRPr="00F7122C">
        <w:rPr>
          <w:rFonts w:ascii="Calibri" w:hAnsi="Calibri"/>
          <w:szCs w:val="22"/>
        </w:rPr>
        <w:t>where possible</w:t>
      </w:r>
      <w:r w:rsidR="000122F7">
        <w:rPr>
          <w:rFonts w:ascii="Calibri" w:hAnsi="Calibri"/>
          <w:szCs w:val="22"/>
        </w:rPr>
        <w:t>)</w:t>
      </w:r>
      <w:r w:rsidR="001773D2" w:rsidRPr="00F7122C">
        <w:rPr>
          <w:rFonts w:ascii="Calibri" w:hAnsi="Calibri"/>
          <w:szCs w:val="22"/>
        </w:rPr>
        <w:t xml:space="preserve"> species that are beyond eradication, and take an asset-based approach to managing widespread invasive species. </w:t>
      </w:r>
      <w:r w:rsidR="004564F6" w:rsidRPr="00F7122C">
        <w:rPr>
          <w:rFonts w:ascii="Calibri" w:hAnsi="Calibri"/>
          <w:szCs w:val="22"/>
        </w:rPr>
        <w:t xml:space="preserve">DSE and Parks Victoria are applying this new approach to protect key natural assets across the State. </w:t>
      </w:r>
      <w:r w:rsidR="001773D2" w:rsidRPr="00F7122C">
        <w:rPr>
          <w:rFonts w:ascii="Calibri" w:hAnsi="Calibri"/>
          <w:szCs w:val="22"/>
        </w:rPr>
        <w:t xml:space="preserve">Further information regarding the policy can be found </w:t>
      </w:r>
      <w:r w:rsidR="003A20E1" w:rsidRPr="00F7122C">
        <w:rPr>
          <w:rFonts w:ascii="Calibri" w:hAnsi="Calibri"/>
          <w:szCs w:val="22"/>
        </w:rPr>
        <w:t xml:space="preserve">on the </w:t>
      </w:r>
      <w:r w:rsidR="008B5B0D" w:rsidRPr="00F7122C">
        <w:rPr>
          <w:rFonts w:ascii="Calibri" w:hAnsi="Calibri"/>
          <w:szCs w:val="22"/>
        </w:rPr>
        <w:t>DSE</w:t>
      </w:r>
      <w:r w:rsidR="003A20E1" w:rsidRPr="00F7122C">
        <w:rPr>
          <w:rFonts w:ascii="Calibri" w:hAnsi="Calibri"/>
          <w:szCs w:val="22"/>
        </w:rPr>
        <w:t xml:space="preserve"> website </w:t>
      </w:r>
      <w:r w:rsidR="001773D2" w:rsidRPr="00F7122C">
        <w:rPr>
          <w:rFonts w:ascii="Calibri" w:hAnsi="Calibri"/>
          <w:szCs w:val="22"/>
        </w:rPr>
        <w:t xml:space="preserve">at: </w:t>
      </w:r>
      <w:hyperlink r:id="rId39" w:history="1">
        <w:r w:rsidR="00823E24" w:rsidRPr="00E94A77">
          <w:rPr>
            <w:rStyle w:val="Hyperlink"/>
            <w:rFonts w:ascii="Calibri" w:hAnsi="Calibri"/>
            <w:i/>
            <w:color w:val="auto"/>
            <w:szCs w:val="22"/>
            <w:u w:val="none"/>
          </w:rPr>
          <w:t>www.depi.vic.gov.au</w:t>
        </w:r>
      </w:hyperlink>
      <w:r w:rsidR="001773D2" w:rsidRPr="00F7122C">
        <w:rPr>
          <w:rFonts w:ascii="Calibri" w:hAnsi="Calibri"/>
          <w:szCs w:val="22"/>
        </w:rPr>
        <w:t xml:space="preserve">. </w:t>
      </w:r>
    </w:p>
    <w:p w14:paraId="79146D7F" w14:textId="77777777" w:rsidR="00CA1BE1" w:rsidRPr="00F7122C" w:rsidRDefault="00CA1BE1" w:rsidP="00416321">
      <w:pPr>
        <w:autoSpaceDE w:val="0"/>
        <w:autoSpaceDN w:val="0"/>
        <w:adjustRightInd w:val="0"/>
        <w:jc w:val="both"/>
        <w:rPr>
          <w:rFonts w:ascii="Calibri" w:hAnsi="Calibri"/>
          <w:szCs w:val="22"/>
        </w:rPr>
      </w:pPr>
    </w:p>
    <w:p w14:paraId="1FB99ABF" w14:textId="77777777" w:rsidR="002922E5" w:rsidRPr="000122F7" w:rsidRDefault="002922E5" w:rsidP="000122F7">
      <w:pPr>
        <w:pStyle w:val="Heading2"/>
        <w:spacing w:before="0" w:after="120"/>
        <w:ind w:left="0" w:firstLine="0"/>
        <w:jc w:val="both"/>
        <w:rPr>
          <w:rFonts w:ascii="Calibri" w:hAnsi="Calibri"/>
          <w:bCs/>
        </w:rPr>
      </w:pPr>
      <w:bookmarkStart w:id="77" w:name="_Toc207780976"/>
      <w:bookmarkStart w:id="78" w:name="_Toc243226385"/>
      <w:bookmarkStart w:id="79" w:name="_Toc282185061"/>
      <w:bookmarkStart w:id="80" w:name="_Toc384305693"/>
      <w:r w:rsidRPr="000122F7">
        <w:rPr>
          <w:rFonts w:ascii="Calibri" w:hAnsi="Calibri"/>
          <w:bCs/>
        </w:rPr>
        <w:t>W</w:t>
      </w:r>
      <w:r w:rsidR="002564D1" w:rsidRPr="000122F7">
        <w:rPr>
          <w:rFonts w:ascii="Calibri" w:hAnsi="Calibri"/>
          <w:bCs/>
        </w:rPr>
        <w:t>ater</w:t>
      </w:r>
      <w:bookmarkEnd w:id="77"/>
      <w:bookmarkEnd w:id="78"/>
      <w:bookmarkEnd w:id="79"/>
      <w:bookmarkEnd w:id="80"/>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2922E5" w:rsidRPr="000122F7" w14:paraId="25C818F3" w14:textId="77777777" w:rsidTr="00181E4B">
        <w:tc>
          <w:tcPr>
            <w:tcW w:w="6708" w:type="dxa"/>
            <w:shd w:val="clear" w:color="auto" w:fill="F3F3F3"/>
          </w:tcPr>
          <w:p w14:paraId="2E7263BC" w14:textId="77777777" w:rsidR="00423B10" w:rsidRPr="00F7122C" w:rsidRDefault="00423B10" w:rsidP="005635B7">
            <w:pPr>
              <w:jc w:val="both"/>
              <w:rPr>
                <w:rFonts w:ascii="Calibri" w:hAnsi="Calibri"/>
                <w:b/>
              </w:rPr>
            </w:pPr>
            <w:r w:rsidRPr="00F7122C">
              <w:rPr>
                <w:rFonts w:ascii="Calibri" w:hAnsi="Calibri"/>
                <w:b/>
              </w:rPr>
              <w:t>Obligation</w:t>
            </w:r>
          </w:p>
          <w:p w14:paraId="7568EEAC" w14:textId="77777777" w:rsidR="002922E5" w:rsidRPr="00F7122C" w:rsidRDefault="002922E5" w:rsidP="005635B7">
            <w:pPr>
              <w:jc w:val="both"/>
              <w:rPr>
                <w:rFonts w:ascii="Calibri" w:hAnsi="Calibri"/>
              </w:rPr>
            </w:pPr>
            <w:r w:rsidRPr="00F7122C">
              <w:rPr>
                <w:rFonts w:ascii="Calibri" w:hAnsi="Calibri"/>
              </w:rPr>
              <w:t>Parties agree that the provision of adequate flows of high quality surface water and maintenance of groundwater processes is a fundamental goal of forest management and note that a range of measures (</w:t>
            </w:r>
            <w:r w:rsidR="00FB588F" w:rsidRPr="00F7122C">
              <w:rPr>
                <w:rFonts w:ascii="Calibri" w:hAnsi="Calibri"/>
              </w:rPr>
              <w:t xml:space="preserve">in the RFA </w:t>
            </w:r>
            <w:r w:rsidRPr="00F7122C">
              <w:rPr>
                <w:rFonts w:ascii="Calibri" w:hAnsi="Calibri"/>
              </w:rPr>
              <w:t>Attachment) have been implemented through the Victorian Forest Management System to address the issues associated with water supply, water quality and groundwater processes in forests. As part of the Forest Management System, Victoria proposes to conduct hydrological research on the impacts of timber harvesting on water quality and yield.</w:t>
            </w:r>
          </w:p>
        </w:tc>
        <w:tc>
          <w:tcPr>
            <w:tcW w:w="1760" w:type="dxa"/>
            <w:shd w:val="clear" w:color="auto" w:fill="F3F3F3"/>
          </w:tcPr>
          <w:p w14:paraId="55993258" w14:textId="77777777" w:rsidR="00423B10" w:rsidRPr="00F7122C" w:rsidRDefault="00423B10" w:rsidP="00423B10">
            <w:pPr>
              <w:jc w:val="both"/>
              <w:rPr>
                <w:rFonts w:ascii="Calibri" w:hAnsi="Calibri"/>
                <w:b/>
              </w:rPr>
            </w:pPr>
            <w:r w:rsidRPr="00F7122C">
              <w:rPr>
                <w:rFonts w:ascii="Calibri" w:hAnsi="Calibri"/>
                <w:b/>
              </w:rPr>
              <w:t>Clause number</w:t>
            </w:r>
            <w:r w:rsidR="002558CF" w:rsidRPr="00F7122C">
              <w:rPr>
                <w:rFonts w:ascii="Calibri" w:hAnsi="Calibri"/>
                <w:b/>
              </w:rPr>
              <w:t>s</w:t>
            </w:r>
          </w:p>
          <w:p w14:paraId="712D4F87" w14:textId="77777777" w:rsidR="00423B10" w:rsidRPr="00F7122C" w:rsidRDefault="00423B10" w:rsidP="005635B7">
            <w:pPr>
              <w:jc w:val="both"/>
              <w:rPr>
                <w:rFonts w:ascii="Calibri" w:hAnsi="Calibri"/>
              </w:rPr>
            </w:pPr>
            <w:r w:rsidRPr="00F7122C">
              <w:rPr>
                <w:rFonts w:ascii="Calibri" w:hAnsi="Calibri"/>
              </w:rPr>
              <w:t>W</w:t>
            </w:r>
            <w:r w:rsidR="00676250" w:rsidRPr="00F7122C">
              <w:rPr>
                <w:rFonts w:ascii="Calibri" w:hAnsi="Calibri"/>
              </w:rPr>
              <w:t xml:space="preserve"> - 61</w:t>
            </w:r>
          </w:p>
          <w:p w14:paraId="7250EE05" w14:textId="77777777" w:rsidR="002922E5" w:rsidRPr="00F7122C" w:rsidRDefault="002922E5" w:rsidP="005635B7">
            <w:pPr>
              <w:jc w:val="both"/>
              <w:rPr>
                <w:rFonts w:ascii="Calibri" w:hAnsi="Calibri"/>
                <w:b/>
              </w:rPr>
            </w:pPr>
            <w:r w:rsidRPr="00F7122C">
              <w:rPr>
                <w:rFonts w:ascii="Calibri" w:hAnsi="Calibri"/>
              </w:rPr>
              <w:t>G</w:t>
            </w:r>
            <w:r w:rsidR="00676250" w:rsidRPr="00F7122C">
              <w:rPr>
                <w:rFonts w:ascii="Calibri" w:hAnsi="Calibri"/>
              </w:rPr>
              <w:t xml:space="preserve"> - 61</w:t>
            </w:r>
          </w:p>
        </w:tc>
      </w:tr>
      <w:tr w:rsidR="002922E5" w:rsidRPr="00F7122C" w14:paraId="276B134E" w14:textId="77777777" w:rsidTr="00181E4B">
        <w:tc>
          <w:tcPr>
            <w:tcW w:w="6708" w:type="dxa"/>
            <w:shd w:val="clear" w:color="auto" w:fill="F3F3F3"/>
          </w:tcPr>
          <w:p w14:paraId="0871E1BF" w14:textId="77777777" w:rsidR="00423B10" w:rsidRPr="00F7122C" w:rsidRDefault="00DC7B0A" w:rsidP="005635B7">
            <w:pPr>
              <w:jc w:val="both"/>
              <w:rPr>
                <w:rFonts w:ascii="Calibri" w:hAnsi="Calibri"/>
                <w:b/>
              </w:rPr>
            </w:pPr>
            <w:r w:rsidRPr="00F7122C">
              <w:rPr>
                <w:rFonts w:ascii="Calibri" w:hAnsi="Calibri"/>
                <w:b/>
              </w:rPr>
              <w:t>Obligation</w:t>
            </w:r>
          </w:p>
          <w:p w14:paraId="13EE0A19" w14:textId="77777777" w:rsidR="002922E5" w:rsidRPr="00F7122C" w:rsidRDefault="002922E5" w:rsidP="005635B7">
            <w:pPr>
              <w:jc w:val="both"/>
              <w:rPr>
                <w:rFonts w:ascii="Calibri" w:hAnsi="Calibri"/>
              </w:rPr>
            </w:pPr>
            <w:r w:rsidRPr="00F7122C">
              <w:rPr>
                <w:rFonts w:ascii="Calibri" w:hAnsi="Calibri"/>
              </w:rPr>
              <w:t>Victoria will develop a project brief for this research which will include the Otway Ranges, in consultation with industry and community stakeholders, by 30 June 2000.</w:t>
            </w:r>
          </w:p>
        </w:tc>
        <w:tc>
          <w:tcPr>
            <w:tcW w:w="1760" w:type="dxa"/>
            <w:shd w:val="clear" w:color="auto" w:fill="F3F3F3"/>
          </w:tcPr>
          <w:p w14:paraId="2E060CEB" w14:textId="77777777" w:rsidR="00423B10" w:rsidRPr="00F7122C" w:rsidRDefault="00423B10" w:rsidP="00423B10">
            <w:pPr>
              <w:jc w:val="both"/>
              <w:rPr>
                <w:rFonts w:ascii="Calibri" w:hAnsi="Calibri"/>
                <w:b/>
              </w:rPr>
            </w:pPr>
            <w:r w:rsidRPr="00F7122C">
              <w:rPr>
                <w:rFonts w:ascii="Calibri" w:hAnsi="Calibri"/>
                <w:b/>
              </w:rPr>
              <w:t>Clause number</w:t>
            </w:r>
          </w:p>
          <w:p w14:paraId="392A50D0" w14:textId="77777777" w:rsidR="002922E5" w:rsidRPr="00F7122C" w:rsidRDefault="002922E5" w:rsidP="005635B7">
            <w:pPr>
              <w:jc w:val="both"/>
              <w:rPr>
                <w:rFonts w:ascii="Calibri" w:hAnsi="Calibri"/>
              </w:rPr>
            </w:pPr>
            <w:r w:rsidRPr="00F7122C">
              <w:rPr>
                <w:rFonts w:ascii="Calibri" w:hAnsi="Calibri"/>
              </w:rPr>
              <w:t>W</w:t>
            </w:r>
            <w:r w:rsidR="00A57FD4" w:rsidRPr="00F7122C">
              <w:rPr>
                <w:rFonts w:ascii="Calibri" w:hAnsi="Calibri"/>
              </w:rPr>
              <w:t xml:space="preserve"> - 61</w:t>
            </w:r>
          </w:p>
        </w:tc>
      </w:tr>
    </w:tbl>
    <w:p w14:paraId="3FC88131" w14:textId="77777777" w:rsidR="00823E24" w:rsidRDefault="00823E24" w:rsidP="005635B7">
      <w:pPr>
        <w:ind w:right="-57"/>
        <w:jc w:val="both"/>
        <w:rPr>
          <w:rFonts w:ascii="Calibri" w:hAnsi="Calibri"/>
          <w:szCs w:val="22"/>
        </w:rPr>
      </w:pPr>
    </w:p>
    <w:p w14:paraId="51D065B6" w14:textId="77777777" w:rsidR="002922E5" w:rsidRPr="00F7122C" w:rsidRDefault="00CE6832" w:rsidP="005635B7">
      <w:pPr>
        <w:ind w:right="-57"/>
        <w:jc w:val="both"/>
        <w:rPr>
          <w:rFonts w:ascii="Calibri" w:hAnsi="Calibri"/>
          <w:szCs w:val="22"/>
        </w:rPr>
      </w:pPr>
      <w:r w:rsidRPr="00F7122C">
        <w:rPr>
          <w:rFonts w:ascii="Calibri" w:hAnsi="Calibri"/>
          <w:szCs w:val="22"/>
        </w:rPr>
        <w:t>Th</w:t>
      </w:r>
      <w:r w:rsidR="00DC7B0A" w:rsidRPr="00F7122C">
        <w:rPr>
          <w:rFonts w:ascii="Calibri" w:hAnsi="Calibri"/>
          <w:szCs w:val="22"/>
        </w:rPr>
        <w:t xml:space="preserve">ese </w:t>
      </w:r>
      <w:r w:rsidRPr="00F7122C">
        <w:rPr>
          <w:rFonts w:ascii="Calibri" w:hAnsi="Calibri"/>
          <w:szCs w:val="22"/>
        </w:rPr>
        <w:t>obligation</w:t>
      </w:r>
      <w:r w:rsidR="00DC7B0A" w:rsidRPr="00F7122C">
        <w:rPr>
          <w:rFonts w:ascii="Calibri" w:hAnsi="Calibri"/>
          <w:szCs w:val="22"/>
        </w:rPr>
        <w:t>s</w:t>
      </w:r>
      <w:r w:rsidRPr="00F7122C">
        <w:rPr>
          <w:rFonts w:ascii="Calibri" w:hAnsi="Calibri"/>
          <w:szCs w:val="22"/>
        </w:rPr>
        <w:t xml:space="preserve"> were met during Period 1.</w:t>
      </w:r>
    </w:p>
    <w:p w14:paraId="42DAD0CE" w14:textId="77777777" w:rsidR="00CE6832" w:rsidRPr="00F7122C" w:rsidRDefault="00CE6832" w:rsidP="005635B7">
      <w:pPr>
        <w:ind w:right="-57"/>
        <w:jc w:val="both"/>
        <w:rPr>
          <w:rFonts w:ascii="Calibri" w:hAnsi="Calibri"/>
          <w:szCs w:val="22"/>
        </w:rPr>
      </w:pPr>
    </w:p>
    <w:p w14:paraId="5F8958EF" w14:textId="5FF19936" w:rsidR="002922E5" w:rsidRPr="00F7122C" w:rsidRDefault="00B8080C" w:rsidP="005635B7">
      <w:pPr>
        <w:ind w:right="-57"/>
        <w:jc w:val="both"/>
        <w:rPr>
          <w:rFonts w:ascii="Calibri" w:hAnsi="Calibri"/>
          <w:szCs w:val="22"/>
        </w:rPr>
      </w:pPr>
      <w:r w:rsidRPr="00F7122C">
        <w:rPr>
          <w:rFonts w:ascii="Calibri" w:hAnsi="Calibri"/>
          <w:szCs w:val="22"/>
        </w:rPr>
        <w:t xml:space="preserve">In December 2000, </w:t>
      </w:r>
      <w:r w:rsidR="00F210CC" w:rsidRPr="00F7122C">
        <w:rPr>
          <w:rFonts w:ascii="Calibri" w:hAnsi="Calibri"/>
          <w:szCs w:val="22"/>
        </w:rPr>
        <w:t xml:space="preserve">the </w:t>
      </w:r>
      <w:r w:rsidR="00510BC1" w:rsidRPr="00F7122C">
        <w:rPr>
          <w:rFonts w:ascii="Calibri" w:hAnsi="Calibri"/>
          <w:szCs w:val="22"/>
        </w:rPr>
        <w:t xml:space="preserve">findings of </w:t>
      </w:r>
      <w:r w:rsidR="002922E5" w:rsidRPr="00F7122C">
        <w:rPr>
          <w:rFonts w:ascii="Calibri" w:hAnsi="Calibri"/>
          <w:szCs w:val="22"/>
        </w:rPr>
        <w:t xml:space="preserve">research </w:t>
      </w:r>
      <w:r w:rsidR="00510BC1" w:rsidRPr="00F7122C">
        <w:rPr>
          <w:rFonts w:ascii="Calibri" w:hAnsi="Calibri"/>
          <w:szCs w:val="22"/>
        </w:rPr>
        <w:t>undertaken in the Otway</w:t>
      </w:r>
      <w:r w:rsidR="00F210CC" w:rsidRPr="00F7122C">
        <w:rPr>
          <w:rFonts w:ascii="Calibri" w:hAnsi="Calibri"/>
          <w:szCs w:val="22"/>
        </w:rPr>
        <w:t xml:space="preserve"> forests</w:t>
      </w:r>
      <w:r w:rsidR="00510BC1" w:rsidRPr="00F7122C">
        <w:rPr>
          <w:rFonts w:ascii="Calibri" w:hAnsi="Calibri"/>
          <w:szCs w:val="22"/>
        </w:rPr>
        <w:t xml:space="preserve"> investigating </w:t>
      </w:r>
      <w:r w:rsidR="002922E5" w:rsidRPr="00F7122C">
        <w:rPr>
          <w:rFonts w:ascii="Calibri" w:hAnsi="Calibri"/>
          <w:szCs w:val="22"/>
        </w:rPr>
        <w:t xml:space="preserve">the impacts of timber </w:t>
      </w:r>
      <w:r w:rsidR="002922E5" w:rsidRPr="00F7122C">
        <w:rPr>
          <w:rFonts w:ascii="Calibri" w:hAnsi="Calibri"/>
          <w:bCs/>
          <w:szCs w:val="22"/>
        </w:rPr>
        <w:t>harvesting</w:t>
      </w:r>
      <w:r w:rsidR="002922E5" w:rsidRPr="00F7122C">
        <w:rPr>
          <w:rFonts w:ascii="Calibri" w:hAnsi="Calibri"/>
          <w:szCs w:val="22"/>
        </w:rPr>
        <w:t xml:space="preserve"> on water quality and yield was published. The report </w:t>
      </w:r>
      <w:r w:rsidR="002922E5" w:rsidRPr="00F7122C">
        <w:rPr>
          <w:rFonts w:ascii="Calibri" w:hAnsi="Calibri"/>
          <w:i/>
          <w:szCs w:val="22"/>
        </w:rPr>
        <w:t>Otway Forest Hydrology Project</w:t>
      </w:r>
      <w:r w:rsidR="005C1EAD" w:rsidRPr="00F7122C">
        <w:rPr>
          <w:rFonts w:ascii="Calibri" w:hAnsi="Calibri"/>
          <w:i/>
          <w:szCs w:val="22"/>
        </w:rPr>
        <w:t>:</w:t>
      </w:r>
      <w:r w:rsidR="005C1EAD" w:rsidRPr="00F7122C">
        <w:rPr>
          <w:rFonts w:ascii="Calibri" w:hAnsi="Calibri"/>
          <w:szCs w:val="22"/>
        </w:rPr>
        <w:t xml:space="preserve"> </w:t>
      </w:r>
      <w:r w:rsidR="002922E5" w:rsidRPr="00F7122C">
        <w:rPr>
          <w:rFonts w:ascii="Calibri" w:hAnsi="Calibri"/>
          <w:i/>
          <w:szCs w:val="22"/>
        </w:rPr>
        <w:t>Impact of Logging Practices on Water Yield and Quality in the Otway Forests</w:t>
      </w:r>
      <w:r w:rsidR="007D645B" w:rsidRPr="00F7122C">
        <w:rPr>
          <w:rFonts w:ascii="Calibri" w:hAnsi="Calibri"/>
          <w:szCs w:val="22"/>
        </w:rPr>
        <w:t xml:space="preserve"> (NRE 2000)</w:t>
      </w:r>
      <w:r w:rsidR="00F210CC" w:rsidRPr="00F7122C">
        <w:rPr>
          <w:rFonts w:ascii="Calibri" w:hAnsi="Calibri"/>
          <w:szCs w:val="22"/>
        </w:rPr>
        <w:t xml:space="preserve">, prepared by </w:t>
      </w:r>
      <w:r w:rsidR="002922E5" w:rsidRPr="00F7122C">
        <w:rPr>
          <w:rFonts w:ascii="Calibri" w:hAnsi="Calibri"/>
          <w:szCs w:val="22"/>
        </w:rPr>
        <w:t>Sinclair Knight Merz Pty Ltd</w:t>
      </w:r>
      <w:r w:rsidR="00F210CC" w:rsidRPr="00F7122C">
        <w:rPr>
          <w:rFonts w:ascii="Calibri" w:hAnsi="Calibri"/>
          <w:szCs w:val="22"/>
        </w:rPr>
        <w:t>.</w:t>
      </w:r>
      <w:r w:rsidR="00120BEE" w:rsidRPr="00F7122C">
        <w:rPr>
          <w:rFonts w:ascii="Calibri" w:hAnsi="Calibri"/>
          <w:szCs w:val="22"/>
        </w:rPr>
        <w:t xml:space="preserve"> </w:t>
      </w:r>
    </w:p>
    <w:p w14:paraId="3325AA75" w14:textId="77777777" w:rsidR="00120BEE" w:rsidRPr="00F7122C" w:rsidRDefault="00120BEE" w:rsidP="005635B7">
      <w:pPr>
        <w:ind w:right="-57"/>
        <w:jc w:val="both"/>
        <w:rPr>
          <w:rFonts w:ascii="Calibri" w:hAnsi="Calibri"/>
          <w:szCs w:val="22"/>
        </w:rPr>
      </w:pPr>
    </w:p>
    <w:p w14:paraId="470917FB" w14:textId="5EFF1384" w:rsidR="002D0128" w:rsidRDefault="002D0128" w:rsidP="000122F7">
      <w:pPr>
        <w:ind w:right="-57"/>
        <w:jc w:val="both"/>
        <w:rPr>
          <w:rFonts w:ascii="Calibri" w:hAnsi="Calibri"/>
          <w:szCs w:val="22"/>
        </w:rPr>
      </w:pPr>
      <w:r w:rsidRPr="00F7122C">
        <w:rPr>
          <w:rFonts w:ascii="Calibri" w:hAnsi="Calibri"/>
          <w:szCs w:val="22"/>
        </w:rPr>
        <w:t xml:space="preserve">DSE undertook a Harvesting in Catchments project in the Central Highlands RFA region to implement the commitments set out in Action 2.21 of </w:t>
      </w:r>
      <w:r w:rsidRPr="000122F7">
        <w:rPr>
          <w:rFonts w:ascii="Calibri" w:hAnsi="Calibri"/>
          <w:i/>
          <w:szCs w:val="22"/>
        </w:rPr>
        <w:t>Securing Our Water Future Together</w:t>
      </w:r>
      <w:r w:rsidRPr="000122F7">
        <w:rPr>
          <w:rFonts w:ascii="Calibri" w:hAnsi="Calibri"/>
          <w:szCs w:val="22"/>
        </w:rPr>
        <w:t xml:space="preserve"> (DSE 2004b) during the review period</w:t>
      </w:r>
      <w:r w:rsidRPr="00F7122C">
        <w:rPr>
          <w:rFonts w:ascii="Calibri" w:hAnsi="Calibri"/>
          <w:szCs w:val="22"/>
        </w:rPr>
        <w:t xml:space="preserve">. Hydrological studies were undertaken as part of this project to inform the development of management options and an assessment of the relative impacts of various harvesting options on water yield and timber supply, within Melbourne’s catchments. </w:t>
      </w:r>
    </w:p>
    <w:p w14:paraId="42E9CAFB" w14:textId="77777777" w:rsidR="000122F7" w:rsidRPr="000122F7" w:rsidRDefault="000122F7" w:rsidP="000122F7"/>
    <w:p w14:paraId="1E1CCE03" w14:textId="77777777" w:rsidR="005521FC" w:rsidRPr="000122F7" w:rsidRDefault="005521FC" w:rsidP="000122F7">
      <w:pPr>
        <w:pStyle w:val="Heading2"/>
        <w:spacing w:before="0" w:after="120"/>
        <w:ind w:left="0" w:firstLine="0"/>
        <w:jc w:val="both"/>
        <w:rPr>
          <w:rFonts w:ascii="Calibri" w:hAnsi="Calibri"/>
          <w:bCs/>
        </w:rPr>
      </w:pPr>
      <w:bookmarkStart w:id="81" w:name="_Toc207780977"/>
      <w:bookmarkStart w:id="82" w:name="_Toc243226386"/>
      <w:bookmarkStart w:id="83" w:name="_Toc282185062"/>
      <w:bookmarkStart w:id="84" w:name="_Toc384305694"/>
      <w:r w:rsidRPr="000122F7">
        <w:rPr>
          <w:rFonts w:ascii="Calibri" w:hAnsi="Calibri"/>
          <w:bCs/>
        </w:rPr>
        <w:t>T</w:t>
      </w:r>
      <w:r w:rsidR="00EB1840" w:rsidRPr="000122F7">
        <w:rPr>
          <w:rFonts w:ascii="Calibri" w:hAnsi="Calibri"/>
          <w:bCs/>
        </w:rPr>
        <w:t>he</w:t>
      </w:r>
      <w:r w:rsidRPr="000122F7">
        <w:rPr>
          <w:rFonts w:ascii="Calibri" w:hAnsi="Calibri"/>
          <w:bCs/>
        </w:rPr>
        <w:t xml:space="preserve"> </w:t>
      </w:r>
      <w:bookmarkEnd w:id="81"/>
      <w:bookmarkEnd w:id="82"/>
      <w:r w:rsidR="009527AC" w:rsidRPr="000122F7">
        <w:rPr>
          <w:rFonts w:ascii="Calibri" w:hAnsi="Calibri"/>
          <w:bCs/>
        </w:rPr>
        <w:t>CAR reserve system</w:t>
      </w:r>
      <w:bookmarkEnd w:id="83"/>
      <w:bookmarkEnd w:id="84"/>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A6420B" w:rsidRPr="00F7122C" w14:paraId="2201B5A1" w14:textId="77777777" w:rsidTr="00181E4B">
        <w:tc>
          <w:tcPr>
            <w:tcW w:w="6708" w:type="dxa"/>
            <w:shd w:val="clear" w:color="auto" w:fill="F3F3F3"/>
          </w:tcPr>
          <w:p w14:paraId="5217FFDD" w14:textId="77777777" w:rsidR="00DF590C" w:rsidRPr="00F7122C" w:rsidRDefault="00212852" w:rsidP="005635B7">
            <w:pPr>
              <w:jc w:val="both"/>
              <w:rPr>
                <w:rFonts w:ascii="Calibri" w:hAnsi="Calibri"/>
                <w:b/>
              </w:rPr>
            </w:pPr>
            <w:r w:rsidRPr="00F7122C">
              <w:rPr>
                <w:rFonts w:ascii="Calibri" w:hAnsi="Calibri"/>
                <w:b/>
              </w:rPr>
              <w:t>Milestone</w:t>
            </w:r>
            <w:r w:rsidR="00E86ADF" w:rsidRPr="00F7122C">
              <w:rPr>
                <w:rFonts w:ascii="Calibri" w:hAnsi="Calibri"/>
                <w:b/>
              </w:rPr>
              <w:t xml:space="preserve"> and Obligation</w:t>
            </w:r>
          </w:p>
          <w:p w14:paraId="7DBF92A7" w14:textId="77777777" w:rsidR="00A6420B" w:rsidRPr="00F7122C" w:rsidRDefault="006034EA" w:rsidP="005635B7">
            <w:pPr>
              <w:jc w:val="both"/>
              <w:rPr>
                <w:rFonts w:ascii="Calibri" w:hAnsi="Calibri"/>
              </w:rPr>
            </w:pPr>
            <w:r w:rsidRPr="00F7122C">
              <w:rPr>
                <w:rFonts w:ascii="Calibri" w:hAnsi="Calibri"/>
              </w:rPr>
              <w:t xml:space="preserve">Victoria agrees to implement the </w:t>
            </w:r>
            <w:r w:rsidR="009527AC" w:rsidRPr="00F7122C">
              <w:rPr>
                <w:rFonts w:ascii="Calibri" w:hAnsi="Calibri"/>
              </w:rPr>
              <w:t>CAR reserve system</w:t>
            </w:r>
            <w:r w:rsidRPr="00F7122C">
              <w:rPr>
                <w:rFonts w:ascii="Calibri" w:hAnsi="Calibri"/>
              </w:rPr>
              <w:t xml:space="preserve">, including the required public land tenure changes, described in </w:t>
            </w:r>
            <w:r w:rsidR="007F6470" w:rsidRPr="00F7122C">
              <w:rPr>
                <w:rFonts w:ascii="Calibri" w:hAnsi="Calibri"/>
              </w:rPr>
              <w:t xml:space="preserve">the </w:t>
            </w:r>
            <w:r w:rsidRPr="00F7122C">
              <w:rPr>
                <w:rFonts w:ascii="Calibri" w:hAnsi="Calibri"/>
              </w:rPr>
              <w:t xml:space="preserve">Attachment and identified on </w:t>
            </w:r>
            <w:r w:rsidR="007F6470" w:rsidRPr="00F7122C">
              <w:rPr>
                <w:rFonts w:ascii="Calibri" w:hAnsi="Calibri"/>
              </w:rPr>
              <w:t xml:space="preserve">the RFA </w:t>
            </w:r>
            <w:r w:rsidRPr="00F7122C">
              <w:rPr>
                <w:rFonts w:ascii="Calibri" w:hAnsi="Calibri"/>
              </w:rPr>
              <w:t>Maps.</w:t>
            </w:r>
          </w:p>
        </w:tc>
        <w:tc>
          <w:tcPr>
            <w:tcW w:w="1760" w:type="dxa"/>
            <w:shd w:val="clear" w:color="auto" w:fill="F3F3F3"/>
          </w:tcPr>
          <w:p w14:paraId="396A1AE9" w14:textId="77777777" w:rsidR="00DF590C" w:rsidRPr="00F7122C" w:rsidRDefault="00DF590C" w:rsidP="00DF590C">
            <w:pPr>
              <w:jc w:val="both"/>
              <w:rPr>
                <w:rFonts w:ascii="Calibri" w:hAnsi="Calibri"/>
                <w:b/>
              </w:rPr>
            </w:pPr>
            <w:r w:rsidRPr="00F7122C">
              <w:rPr>
                <w:rFonts w:ascii="Calibri" w:hAnsi="Calibri"/>
                <w:b/>
              </w:rPr>
              <w:t>Clause number</w:t>
            </w:r>
            <w:r w:rsidR="002558CF" w:rsidRPr="00F7122C">
              <w:rPr>
                <w:rFonts w:ascii="Calibri" w:hAnsi="Calibri"/>
                <w:b/>
              </w:rPr>
              <w:t>s</w:t>
            </w:r>
          </w:p>
          <w:p w14:paraId="36973B6E" w14:textId="77777777" w:rsidR="006034EA" w:rsidRPr="00F7122C" w:rsidRDefault="007C37B6" w:rsidP="005635B7">
            <w:pPr>
              <w:jc w:val="both"/>
              <w:rPr>
                <w:rFonts w:ascii="Calibri" w:hAnsi="Calibri"/>
              </w:rPr>
            </w:pPr>
            <w:r w:rsidRPr="00F7122C">
              <w:rPr>
                <w:rFonts w:ascii="Calibri" w:hAnsi="Calibri"/>
              </w:rPr>
              <w:t>EG</w:t>
            </w:r>
            <w:r w:rsidR="004757CB" w:rsidRPr="00F7122C">
              <w:rPr>
                <w:rFonts w:ascii="Calibri" w:hAnsi="Calibri"/>
              </w:rPr>
              <w:t xml:space="preserve"> - 49</w:t>
            </w:r>
          </w:p>
          <w:p w14:paraId="62CFBC2E" w14:textId="77777777" w:rsidR="00DF590C" w:rsidRPr="00F7122C" w:rsidRDefault="006034EA" w:rsidP="005635B7">
            <w:pPr>
              <w:jc w:val="both"/>
              <w:rPr>
                <w:rFonts w:ascii="Calibri" w:hAnsi="Calibri"/>
              </w:rPr>
            </w:pPr>
            <w:r w:rsidRPr="00F7122C">
              <w:rPr>
                <w:rFonts w:ascii="Calibri" w:hAnsi="Calibri"/>
              </w:rPr>
              <w:t>CH</w:t>
            </w:r>
            <w:r w:rsidR="004757CB" w:rsidRPr="00F7122C">
              <w:rPr>
                <w:rFonts w:ascii="Calibri" w:hAnsi="Calibri"/>
              </w:rPr>
              <w:t xml:space="preserve"> - 62</w:t>
            </w:r>
          </w:p>
          <w:p w14:paraId="56732D04" w14:textId="77777777" w:rsidR="00DA6473" w:rsidRPr="00F7122C" w:rsidRDefault="006034EA" w:rsidP="005635B7">
            <w:pPr>
              <w:jc w:val="both"/>
              <w:rPr>
                <w:rFonts w:ascii="Calibri" w:hAnsi="Calibri"/>
              </w:rPr>
            </w:pPr>
            <w:r w:rsidRPr="00F7122C">
              <w:rPr>
                <w:rFonts w:ascii="Calibri" w:hAnsi="Calibri"/>
              </w:rPr>
              <w:t>NE</w:t>
            </w:r>
            <w:r w:rsidR="004757CB" w:rsidRPr="00F7122C">
              <w:rPr>
                <w:rFonts w:ascii="Calibri" w:hAnsi="Calibri"/>
              </w:rPr>
              <w:t xml:space="preserve"> -</w:t>
            </w:r>
            <w:r w:rsidRPr="00F7122C">
              <w:rPr>
                <w:rFonts w:ascii="Calibri" w:hAnsi="Calibri"/>
              </w:rPr>
              <w:t xml:space="preserve"> </w:t>
            </w:r>
            <w:r w:rsidR="004757CB" w:rsidRPr="00F7122C">
              <w:rPr>
                <w:rFonts w:ascii="Calibri" w:hAnsi="Calibri"/>
              </w:rPr>
              <w:t>62</w:t>
            </w:r>
          </w:p>
          <w:p w14:paraId="1B92D968" w14:textId="77777777" w:rsidR="00DF590C" w:rsidRPr="00F7122C" w:rsidRDefault="00DF590C" w:rsidP="005635B7">
            <w:pPr>
              <w:jc w:val="both"/>
              <w:rPr>
                <w:rFonts w:ascii="Calibri" w:hAnsi="Calibri"/>
              </w:rPr>
            </w:pPr>
            <w:r w:rsidRPr="00F7122C">
              <w:rPr>
                <w:rFonts w:ascii="Calibri" w:hAnsi="Calibri"/>
              </w:rPr>
              <w:t>W</w:t>
            </w:r>
            <w:r w:rsidR="004757CB" w:rsidRPr="00F7122C">
              <w:rPr>
                <w:rFonts w:ascii="Calibri" w:hAnsi="Calibri"/>
              </w:rPr>
              <w:t xml:space="preserve"> - 64</w:t>
            </w:r>
          </w:p>
          <w:p w14:paraId="6BAB3449" w14:textId="77777777" w:rsidR="00A6420B" w:rsidRPr="00F7122C" w:rsidRDefault="006034EA" w:rsidP="005635B7">
            <w:pPr>
              <w:jc w:val="both"/>
              <w:rPr>
                <w:rFonts w:ascii="Calibri" w:hAnsi="Calibri"/>
              </w:rPr>
            </w:pPr>
            <w:r w:rsidRPr="00F7122C">
              <w:rPr>
                <w:rFonts w:ascii="Calibri" w:hAnsi="Calibri"/>
              </w:rPr>
              <w:t>G</w:t>
            </w:r>
            <w:r w:rsidR="004757CB" w:rsidRPr="00F7122C">
              <w:rPr>
                <w:rFonts w:ascii="Calibri" w:hAnsi="Calibri"/>
              </w:rPr>
              <w:t xml:space="preserve"> - 64</w:t>
            </w:r>
          </w:p>
        </w:tc>
      </w:tr>
    </w:tbl>
    <w:p w14:paraId="36A1A48D" w14:textId="77777777" w:rsidR="005521FC" w:rsidRPr="00F7122C" w:rsidRDefault="005521FC" w:rsidP="005635B7">
      <w:pPr>
        <w:jc w:val="both"/>
        <w:rPr>
          <w:rFonts w:ascii="Calibri" w:hAnsi="Calibri"/>
        </w:rPr>
      </w:pPr>
    </w:p>
    <w:p w14:paraId="72327E80" w14:textId="77777777" w:rsidR="006034EA" w:rsidRPr="00F7122C" w:rsidRDefault="007D37A9" w:rsidP="005635B7">
      <w:pPr>
        <w:autoSpaceDE w:val="0"/>
        <w:autoSpaceDN w:val="0"/>
        <w:adjustRightInd w:val="0"/>
        <w:ind w:right="-57"/>
        <w:jc w:val="both"/>
        <w:rPr>
          <w:rFonts w:ascii="Calibri" w:hAnsi="Calibri"/>
          <w:szCs w:val="22"/>
        </w:rPr>
      </w:pPr>
      <w:r w:rsidRPr="00F7122C">
        <w:rPr>
          <w:rFonts w:ascii="Calibri" w:hAnsi="Calibri"/>
          <w:szCs w:val="22"/>
        </w:rPr>
        <w:lastRenderedPageBreak/>
        <w:t>This</w:t>
      </w:r>
      <w:r w:rsidR="006034EA" w:rsidRPr="00F7122C">
        <w:rPr>
          <w:rFonts w:ascii="Calibri" w:hAnsi="Calibri"/>
          <w:szCs w:val="22"/>
        </w:rPr>
        <w:t xml:space="preserve"> </w:t>
      </w:r>
      <w:r w:rsidR="00D50BE6" w:rsidRPr="00F7122C">
        <w:rPr>
          <w:rFonts w:ascii="Calibri" w:hAnsi="Calibri"/>
          <w:szCs w:val="22"/>
        </w:rPr>
        <w:t xml:space="preserve">milestone </w:t>
      </w:r>
      <w:r w:rsidR="00E86ADF" w:rsidRPr="00F7122C">
        <w:rPr>
          <w:rFonts w:ascii="Calibri" w:hAnsi="Calibri"/>
          <w:szCs w:val="22"/>
        </w:rPr>
        <w:t xml:space="preserve">and obligation </w:t>
      </w:r>
      <w:r w:rsidR="00D50BE6" w:rsidRPr="00F7122C">
        <w:rPr>
          <w:rFonts w:ascii="Calibri" w:hAnsi="Calibri"/>
          <w:szCs w:val="22"/>
        </w:rPr>
        <w:t>was achieved</w:t>
      </w:r>
      <w:r w:rsidRPr="00F7122C">
        <w:rPr>
          <w:rFonts w:ascii="Calibri" w:hAnsi="Calibri"/>
          <w:szCs w:val="22"/>
        </w:rPr>
        <w:t>, with the majority of required changes made in Period 1 and the remainder in Period 2</w:t>
      </w:r>
      <w:r w:rsidR="006034EA" w:rsidRPr="00F7122C">
        <w:rPr>
          <w:rFonts w:ascii="Calibri" w:hAnsi="Calibri"/>
          <w:szCs w:val="22"/>
        </w:rPr>
        <w:t>.</w:t>
      </w:r>
    </w:p>
    <w:p w14:paraId="162BE711" w14:textId="77777777" w:rsidR="00913A96" w:rsidRPr="00F7122C" w:rsidRDefault="00913A96" w:rsidP="005635B7">
      <w:pPr>
        <w:autoSpaceDE w:val="0"/>
        <w:autoSpaceDN w:val="0"/>
        <w:adjustRightInd w:val="0"/>
        <w:ind w:right="-57"/>
        <w:jc w:val="both"/>
        <w:rPr>
          <w:rFonts w:ascii="Calibri" w:hAnsi="Calibri"/>
          <w:szCs w:val="22"/>
        </w:rPr>
      </w:pPr>
    </w:p>
    <w:p w14:paraId="2D4C46AD" w14:textId="77777777" w:rsidR="0056445E" w:rsidRPr="00F7122C" w:rsidRDefault="0056445E" w:rsidP="0056445E">
      <w:pPr>
        <w:autoSpaceDE w:val="0"/>
        <w:autoSpaceDN w:val="0"/>
        <w:adjustRightInd w:val="0"/>
        <w:ind w:right="-57"/>
        <w:jc w:val="both"/>
        <w:rPr>
          <w:rFonts w:ascii="Calibri" w:hAnsi="Calibri"/>
        </w:rPr>
      </w:pPr>
      <w:r w:rsidRPr="00F7122C">
        <w:rPr>
          <w:rFonts w:ascii="Calibri" w:hAnsi="Calibri"/>
        </w:rPr>
        <w:t>All of the public land tenure changes identified in the Victorian RFAs have been implemented. The Informal Reserves identified in the RFAs were effective on signing of the RFAs.</w:t>
      </w:r>
    </w:p>
    <w:p w14:paraId="624029F8" w14:textId="77777777" w:rsidR="00913A96" w:rsidRPr="00F7122C" w:rsidRDefault="00913A96" w:rsidP="005635B7">
      <w:pPr>
        <w:autoSpaceDE w:val="0"/>
        <w:autoSpaceDN w:val="0"/>
        <w:adjustRightInd w:val="0"/>
        <w:ind w:right="-57"/>
        <w:jc w:val="both"/>
        <w:rPr>
          <w:rFonts w:ascii="Calibri" w:hAnsi="Calibri"/>
        </w:rPr>
      </w:pPr>
    </w:p>
    <w:p w14:paraId="5297081A" w14:textId="77777777" w:rsidR="00913A96" w:rsidRPr="00F7122C" w:rsidRDefault="00913A96" w:rsidP="005635B7">
      <w:pPr>
        <w:autoSpaceDE w:val="0"/>
        <w:autoSpaceDN w:val="0"/>
        <w:adjustRightInd w:val="0"/>
        <w:ind w:right="-57"/>
        <w:jc w:val="both"/>
        <w:rPr>
          <w:rFonts w:ascii="Calibri" w:hAnsi="Calibri"/>
          <w:szCs w:val="22"/>
        </w:rPr>
      </w:pPr>
      <w:r w:rsidRPr="00F7122C">
        <w:rPr>
          <w:rFonts w:ascii="Calibri" w:hAnsi="Calibri"/>
          <w:szCs w:val="22"/>
        </w:rPr>
        <w:t xml:space="preserve">Further information is provided in </w:t>
      </w:r>
      <w:r w:rsidR="00D5175E" w:rsidRPr="00F7122C">
        <w:rPr>
          <w:rFonts w:ascii="Calibri" w:hAnsi="Calibri"/>
          <w:szCs w:val="22"/>
        </w:rPr>
        <w:t>Appendix 2</w:t>
      </w:r>
      <w:r w:rsidRPr="00F7122C">
        <w:rPr>
          <w:rFonts w:ascii="Calibri" w:hAnsi="Calibri"/>
          <w:szCs w:val="22"/>
        </w:rPr>
        <w:t xml:space="preserve"> of this report.</w:t>
      </w:r>
    </w:p>
    <w:p w14:paraId="071EB4B3" w14:textId="77777777" w:rsidR="00CC0002" w:rsidRPr="00F7122C" w:rsidRDefault="00CC0002"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6034EA" w:rsidRPr="00F7122C" w14:paraId="55FC546B" w14:textId="77777777" w:rsidTr="00181E4B">
        <w:tc>
          <w:tcPr>
            <w:tcW w:w="6708" w:type="dxa"/>
            <w:shd w:val="clear" w:color="auto" w:fill="F3F3F3"/>
          </w:tcPr>
          <w:p w14:paraId="4006F60B" w14:textId="77777777" w:rsidR="002F0EBD" w:rsidRPr="00F7122C" w:rsidRDefault="002F0EBD" w:rsidP="005635B7">
            <w:pPr>
              <w:jc w:val="both"/>
              <w:rPr>
                <w:rFonts w:ascii="Calibri" w:hAnsi="Calibri"/>
                <w:b/>
              </w:rPr>
            </w:pPr>
            <w:r w:rsidRPr="00F7122C">
              <w:rPr>
                <w:rFonts w:ascii="Calibri" w:hAnsi="Calibri"/>
                <w:b/>
              </w:rPr>
              <w:t>Obligation</w:t>
            </w:r>
          </w:p>
          <w:p w14:paraId="6619D49E" w14:textId="77777777" w:rsidR="006034EA" w:rsidRPr="00F7122C" w:rsidRDefault="006034EA" w:rsidP="005635B7">
            <w:pPr>
              <w:jc w:val="both"/>
              <w:rPr>
                <w:rFonts w:ascii="Calibri" w:hAnsi="Calibri"/>
              </w:rPr>
            </w:pPr>
            <w:r w:rsidRPr="00F7122C">
              <w:rPr>
                <w:rFonts w:ascii="Calibri" w:hAnsi="Calibri"/>
              </w:rPr>
              <w:t xml:space="preserve">Parties agree that changes to that component of the </w:t>
            </w:r>
            <w:r w:rsidR="009527AC" w:rsidRPr="00F7122C">
              <w:rPr>
                <w:rFonts w:ascii="Calibri" w:hAnsi="Calibri"/>
              </w:rPr>
              <w:t>CAR reserve system</w:t>
            </w:r>
            <w:r w:rsidRPr="00F7122C">
              <w:rPr>
                <w:rFonts w:ascii="Calibri" w:hAnsi="Calibri"/>
              </w:rPr>
              <w:t xml:space="preserve"> in State forest will only occur in accordance with this Agreement, will not lead to a net deterioration in the protection of identified CAR values, and will be publicly available.</w:t>
            </w:r>
          </w:p>
        </w:tc>
        <w:tc>
          <w:tcPr>
            <w:tcW w:w="1760" w:type="dxa"/>
            <w:shd w:val="clear" w:color="auto" w:fill="F3F3F3"/>
          </w:tcPr>
          <w:p w14:paraId="07FE9C53" w14:textId="77777777" w:rsidR="002F0EBD" w:rsidRPr="00F7122C" w:rsidRDefault="002F0EBD" w:rsidP="002F0EBD">
            <w:pPr>
              <w:jc w:val="both"/>
              <w:rPr>
                <w:rFonts w:ascii="Calibri" w:hAnsi="Calibri"/>
                <w:b/>
              </w:rPr>
            </w:pPr>
            <w:r w:rsidRPr="00F7122C">
              <w:rPr>
                <w:rFonts w:ascii="Calibri" w:hAnsi="Calibri"/>
                <w:b/>
              </w:rPr>
              <w:t>Clause number</w:t>
            </w:r>
            <w:r w:rsidR="002558CF" w:rsidRPr="00F7122C">
              <w:rPr>
                <w:rFonts w:ascii="Calibri" w:hAnsi="Calibri"/>
                <w:b/>
              </w:rPr>
              <w:t>s</w:t>
            </w:r>
          </w:p>
          <w:p w14:paraId="4DBFD758" w14:textId="77777777" w:rsidR="006034EA" w:rsidRPr="00F7122C" w:rsidRDefault="006034EA" w:rsidP="005635B7">
            <w:pPr>
              <w:jc w:val="both"/>
              <w:rPr>
                <w:rFonts w:ascii="Calibri" w:hAnsi="Calibri"/>
              </w:rPr>
            </w:pPr>
            <w:r w:rsidRPr="00F7122C">
              <w:rPr>
                <w:rFonts w:ascii="Calibri" w:hAnsi="Calibri"/>
              </w:rPr>
              <w:t>EG</w:t>
            </w:r>
            <w:r w:rsidR="00F41D62" w:rsidRPr="00F7122C">
              <w:rPr>
                <w:rFonts w:ascii="Calibri" w:hAnsi="Calibri"/>
              </w:rPr>
              <w:t xml:space="preserve"> - 50</w:t>
            </w:r>
          </w:p>
          <w:p w14:paraId="53B537D7" w14:textId="77777777" w:rsidR="00F41D62" w:rsidRPr="00F7122C" w:rsidRDefault="006034EA" w:rsidP="005635B7">
            <w:pPr>
              <w:jc w:val="both"/>
              <w:rPr>
                <w:rFonts w:ascii="Calibri" w:hAnsi="Calibri"/>
              </w:rPr>
            </w:pPr>
            <w:r w:rsidRPr="00F7122C">
              <w:rPr>
                <w:rFonts w:ascii="Calibri" w:hAnsi="Calibri"/>
              </w:rPr>
              <w:t>CH</w:t>
            </w:r>
            <w:r w:rsidR="00890EC3" w:rsidRPr="00F7122C">
              <w:rPr>
                <w:rFonts w:ascii="Calibri" w:hAnsi="Calibri"/>
              </w:rPr>
              <w:t xml:space="preserve"> </w:t>
            </w:r>
            <w:r w:rsidR="00F41D62" w:rsidRPr="00F7122C">
              <w:rPr>
                <w:rFonts w:ascii="Calibri" w:hAnsi="Calibri"/>
              </w:rPr>
              <w:t>- 63</w:t>
            </w:r>
          </w:p>
          <w:p w14:paraId="6A2C0A05" w14:textId="77777777" w:rsidR="00F41D62" w:rsidRPr="00F7122C" w:rsidRDefault="00890EC3" w:rsidP="005635B7">
            <w:pPr>
              <w:jc w:val="both"/>
              <w:rPr>
                <w:rFonts w:ascii="Calibri" w:hAnsi="Calibri"/>
              </w:rPr>
            </w:pPr>
            <w:r w:rsidRPr="00F7122C">
              <w:rPr>
                <w:rFonts w:ascii="Calibri" w:hAnsi="Calibri"/>
              </w:rPr>
              <w:t>NE</w:t>
            </w:r>
            <w:r w:rsidR="00F41D62" w:rsidRPr="00F7122C">
              <w:rPr>
                <w:rFonts w:ascii="Calibri" w:hAnsi="Calibri"/>
              </w:rPr>
              <w:t xml:space="preserve"> - 63</w:t>
            </w:r>
          </w:p>
          <w:p w14:paraId="368956A1" w14:textId="77777777" w:rsidR="00F41D62" w:rsidRPr="00F7122C" w:rsidRDefault="00890EC3" w:rsidP="005635B7">
            <w:pPr>
              <w:jc w:val="both"/>
              <w:rPr>
                <w:rFonts w:ascii="Calibri" w:hAnsi="Calibri"/>
              </w:rPr>
            </w:pPr>
            <w:r w:rsidRPr="00F7122C">
              <w:rPr>
                <w:rFonts w:ascii="Calibri" w:hAnsi="Calibri"/>
              </w:rPr>
              <w:t>W</w:t>
            </w:r>
            <w:r w:rsidR="00F41D62" w:rsidRPr="00F7122C">
              <w:rPr>
                <w:rFonts w:ascii="Calibri" w:hAnsi="Calibri"/>
              </w:rPr>
              <w:t xml:space="preserve"> - 65</w:t>
            </w:r>
            <w:r w:rsidRPr="00F7122C">
              <w:rPr>
                <w:rFonts w:ascii="Calibri" w:hAnsi="Calibri"/>
              </w:rPr>
              <w:t xml:space="preserve"> </w:t>
            </w:r>
          </w:p>
          <w:p w14:paraId="4DCD3F25" w14:textId="77777777" w:rsidR="00F41D62" w:rsidRPr="00F7122C" w:rsidRDefault="00890EC3" w:rsidP="005635B7">
            <w:pPr>
              <w:jc w:val="both"/>
              <w:rPr>
                <w:rFonts w:ascii="Calibri" w:hAnsi="Calibri"/>
              </w:rPr>
            </w:pPr>
            <w:r w:rsidRPr="00F7122C">
              <w:rPr>
                <w:rFonts w:ascii="Calibri" w:hAnsi="Calibri"/>
              </w:rPr>
              <w:t>G</w:t>
            </w:r>
            <w:r w:rsidR="00F41D62" w:rsidRPr="00F7122C">
              <w:rPr>
                <w:rFonts w:ascii="Calibri" w:hAnsi="Calibri"/>
              </w:rPr>
              <w:t xml:space="preserve"> - 65</w:t>
            </w:r>
          </w:p>
        </w:tc>
      </w:tr>
    </w:tbl>
    <w:p w14:paraId="4C3F6EE0" w14:textId="77777777" w:rsidR="00BB1AEC" w:rsidRPr="00F7122C" w:rsidRDefault="00BB1AEC" w:rsidP="001F41CF">
      <w:pPr>
        <w:jc w:val="both"/>
        <w:rPr>
          <w:rFonts w:ascii="Calibri" w:hAnsi="Calibri"/>
          <w:b/>
        </w:rPr>
      </w:pPr>
    </w:p>
    <w:p w14:paraId="388D77B1" w14:textId="77777777" w:rsidR="001053AF" w:rsidRPr="00F7122C" w:rsidRDefault="00E90755" w:rsidP="00E90755">
      <w:pPr>
        <w:tabs>
          <w:tab w:val="left" w:pos="440"/>
        </w:tabs>
        <w:spacing w:after="120"/>
        <w:ind w:left="442" w:hanging="442"/>
        <w:jc w:val="both"/>
        <w:rPr>
          <w:rFonts w:ascii="Calibri" w:hAnsi="Calibri"/>
          <w:b/>
        </w:rPr>
      </w:pPr>
      <w:r>
        <w:rPr>
          <w:rFonts w:ascii="Calibri" w:hAnsi="Calibri"/>
          <w:b/>
        </w:rPr>
        <w:t>i)</w:t>
      </w:r>
      <w:r>
        <w:rPr>
          <w:rFonts w:ascii="Calibri" w:hAnsi="Calibri"/>
          <w:b/>
        </w:rPr>
        <w:tab/>
      </w:r>
      <w:r w:rsidR="00634C32" w:rsidRPr="00F7122C">
        <w:rPr>
          <w:rFonts w:ascii="Calibri" w:hAnsi="Calibri"/>
          <w:b/>
        </w:rPr>
        <w:t>Changes to that component of the CAR reserve system in State forest will only occur in accordance with this Agreement</w:t>
      </w:r>
    </w:p>
    <w:p w14:paraId="2635A5DB" w14:textId="77777777" w:rsidR="005D4FC1" w:rsidRPr="00F7122C" w:rsidRDefault="00CF1497" w:rsidP="005D4FC1">
      <w:pPr>
        <w:ind w:right="-57"/>
        <w:jc w:val="both"/>
        <w:rPr>
          <w:rFonts w:ascii="Calibri" w:hAnsi="Calibri"/>
          <w:szCs w:val="22"/>
        </w:rPr>
      </w:pPr>
      <w:r w:rsidRPr="00F7122C">
        <w:rPr>
          <w:rFonts w:ascii="Calibri" w:hAnsi="Calibri"/>
          <w:szCs w:val="22"/>
        </w:rPr>
        <w:t xml:space="preserve">This ongoing commitment was met during Periods 1 and 2, except in the </w:t>
      </w:r>
      <w:r w:rsidR="00AA0E1F" w:rsidRPr="00F7122C">
        <w:rPr>
          <w:rFonts w:ascii="Calibri" w:hAnsi="Calibri"/>
          <w:szCs w:val="22"/>
        </w:rPr>
        <w:t xml:space="preserve">North East and </w:t>
      </w:r>
      <w:r w:rsidRPr="00F7122C">
        <w:rPr>
          <w:rFonts w:ascii="Calibri" w:hAnsi="Calibri"/>
          <w:szCs w:val="22"/>
        </w:rPr>
        <w:t>West Victoria RFA region</w:t>
      </w:r>
      <w:r w:rsidR="00AA0E1F" w:rsidRPr="00F7122C">
        <w:rPr>
          <w:rFonts w:ascii="Calibri" w:hAnsi="Calibri"/>
          <w:szCs w:val="22"/>
        </w:rPr>
        <w:t>s</w:t>
      </w:r>
      <w:r w:rsidRPr="00F7122C">
        <w:rPr>
          <w:rFonts w:ascii="Calibri" w:hAnsi="Calibri"/>
          <w:szCs w:val="22"/>
        </w:rPr>
        <w:t xml:space="preserve"> </w:t>
      </w:r>
      <w:r w:rsidR="005D4FC1" w:rsidRPr="00F7122C">
        <w:rPr>
          <w:rFonts w:ascii="Calibri" w:hAnsi="Calibri"/>
          <w:szCs w:val="22"/>
        </w:rPr>
        <w:t xml:space="preserve">where </w:t>
      </w:r>
      <w:r w:rsidR="0018727B" w:rsidRPr="00F7122C">
        <w:rPr>
          <w:rFonts w:ascii="Calibri" w:hAnsi="Calibri"/>
          <w:szCs w:val="22"/>
        </w:rPr>
        <w:t>changes to that component of the CAR reserve system in</w:t>
      </w:r>
      <w:r w:rsidR="005D4FC1" w:rsidRPr="00F7122C">
        <w:rPr>
          <w:rFonts w:ascii="Calibri" w:hAnsi="Calibri"/>
          <w:szCs w:val="22"/>
        </w:rPr>
        <w:t xml:space="preserve"> </w:t>
      </w:r>
      <w:r w:rsidR="007163F6" w:rsidRPr="00F7122C">
        <w:rPr>
          <w:rFonts w:ascii="Calibri" w:hAnsi="Calibri"/>
          <w:szCs w:val="22"/>
        </w:rPr>
        <w:t xml:space="preserve">State </w:t>
      </w:r>
      <w:r w:rsidR="005D4FC1" w:rsidRPr="00F7122C">
        <w:rPr>
          <w:rFonts w:ascii="Calibri" w:hAnsi="Calibri"/>
          <w:szCs w:val="22"/>
        </w:rPr>
        <w:t xml:space="preserve">forest were </w:t>
      </w:r>
      <w:r w:rsidR="0018727B" w:rsidRPr="00F7122C">
        <w:rPr>
          <w:rFonts w:ascii="Calibri" w:hAnsi="Calibri"/>
          <w:szCs w:val="22"/>
        </w:rPr>
        <w:t>made which were not in accordance with the RFAs</w:t>
      </w:r>
      <w:r w:rsidR="005D4FC1" w:rsidRPr="00F7122C">
        <w:rPr>
          <w:rFonts w:ascii="Calibri" w:hAnsi="Calibri"/>
          <w:szCs w:val="22"/>
        </w:rPr>
        <w:t>.</w:t>
      </w:r>
    </w:p>
    <w:p w14:paraId="73289341" w14:textId="77777777" w:rsidR="009C121C" w:rsidRPr="00F7122C" w:rsidRDefault="009C121C" w:rsidP="005635B7">
      <w:pPr>
        <w:ind w:right="-57"/>
        <w:jc w:val="both"/>
        <w:rPr>
          <w:rFonts w:ascii="Calibri" w:hAnsi="Calibri"/>
          <w:szCs w:val="22"/>
        </w:rPr>
      </w:pPr>
    </w:p>
    <w:p w14:paraId="76A61680" w14:textId="77777777" w:rsidR="00AF2E21" w:rsidRPr="00F7122C" w:rsidRDefault="0068415B" w:rsidP="00786E8F">
      <w:pPr>
        <w:ind w:right="-57"/>
        <w:jc w:val="both"/>
        <w:rPr>
          <w:rFonts w:ascii="Calibri" w:hAnsi="Calibri"/>
          <w:szCs w:val="22"/>
        </w:rPr>
      </w:pPr>
      <w:r w:rsidRPr="00F7122C">
        <w:rPr>
          <w:rFonts w:ascii="Calibri" w:hAnsi="Calibri"/>
          <w:szCs w:val="22"/>
        </w:rPr>
        <w:t>In each RFA region, c</w:t>
      </w:r>
      <w:r w:rsidR="009C121C" w:rsidRPr="00F7122C">
        <w:rPr>
          <w:rFonts w:ascii="Calibri" w:hAnsi="Calibri"/>
          <w:szCs w:val="22"/>
        </w:rPr>
        <w:t xml:space="preserve">hanges to the </w:t>
      </w:r>
      <w:r w:rsidR="009527AC" w:rsidRPr="00F7122C">
        <w:rPr>
          <w:rFonts w:ascii="Calibri" w:hAnsi="Calibri"/>
          <w:szCs w:val="22"/>
        </w:rPr>
        <w:t>CAR reserve system</w:t>
      </w:r>
      <w:r w:rsidR="009C121C" w:rsidRPr="00F7122C">
        <w:rPr>
          <w:rFonts w:ascii="Calibri" w:hAnsi="Calibri"/>
          <w:szCs w:val="22"/>
        </w:rPr>
        <w:t xml:space="preserve"> in State forest</w:t>
      </w:r>
      <w:r w:rsidR="00E7415D" w:rsidRPr="00F7122C">
        <w:rPr>
          <w:rFonts w:ascii="Calibri" w:hAnsi="Calibri"/>
          <w:szCs w:val="22"/>
        </w:rPr>
        <w:t xml:space="preserve"> </w:t>
      </w:r>
      <w:r w:rsidRPr="00F7122C">
        <w:rPr>
          <w:rFonts w:ascii="Calibri" w:hAnsi="Calibri"/>
          <w:szCs w:val="22"/>
        </w:rPr>
        <w:t xml:space="preserve">were </w:t>
      </w:r>
      <w:r w:rsidR="009C121C" w:rsidRPr="00F7122C">
        <w:rPr>
          <w:rFonts w:ascii="Calibri" w:hAnsi="Calibri"/>
          <w:szCs w:val="22"/>
        </w:rPr>
        <w:t xml:space="preserve">made </w:t>
      </w:r>
      <w:r w:rsidR="00AF0D98" w:rsidRPr="00F7122C">
        <w:rPr>
          <w:rFonts w:ascii="Calibri" w:hAnsi="Calibri"/>
          <w:szCs w:val="22"/>
        </w:rPr>
        <w:t>throughout</w:t>
      </w:r>
      <w:r w:rsidRPr="00F7122C">
        <w:rPr>
          <w:rFonts w:ascii="Calibri" w:hAnsi="Calibri"/>
          <w:szCs w:val="22"/>
        </w:rPr>
        <w:t xml:space="preserve"> the review period </w:t>
      </w:r>
      <w:r w:rsidR="00315492" w:rsidRPr="00F7122C">
        <w:rPr>
          <w:rFonts w:ascii="Calibri" w:hAnsi="Calibri"/>
          <w:szCs w:val="22"/>
        </w:rPr>
        <w:t>in response to new information.</w:t>
      </w:r>
      <w:r w:rsidR="009C121C" w:rsidRPr="00F7122C">
        <w:rPr>
          <w:rFonts w:ascii="Calibri" w:hAnsi="Calibri"/>
          <w:szCs w:val="22"/>
        </w:rPr>
        <w:t xml:space="preserve"> </w:t>
      </w:r>
      <w:r w:rsidR="00BF0C76" w:rsidRPr="00F7122C">
        <w:rPr>
          <w:rFonts w:ascii="Calibri" w:hAnsi="Calibri"/>
          <w:szCs w:val="22"/>
        </w:rPr>
        <w:t>P</w:t>
      </w:r>
      <w:r w:rsidR="009C121C" w:rsidRPr="00F7122C">
        <w:rPr>
          <w:rFonts w:ascii="Calibri" w:hAnsi="Calibri"/>
          <w:szCs w:val="22"/>
        </w:rPr>
        <w:t>roposed change</w:t>
      </w:r>
      <w:r w:rsidR="00BF0C76" w:rsidRPr="00F7122C">
        <w:rPr>
          <w:rFonts w:ascii="Calibri" w:hAnsi="Calibri"/>
          <w:szCs w:val="22"/>
        </w:rPr>
        <w:t>s</w:t>
      </w:r>
      <w:r w:rsidR="009C121C" w:rsidRPr="00F7122C">
        <w:rPr>
          <w:rFonts w:ascii="Calibri" w:hAnsi="Calibri"/>
          <w:szCs w:val="22"/>
        </w:rPr>
        <w:t xml:space="preserve"> w</w:t>
      </w:r>
      <w:r w:rsidR="00BF0C76" w:rsidRPr="00F7122C">
        <w:rPr>
          <w:rFonts w:ascii="Calibri" w:hAnsi="Calibri"/>
          <w:szCs w:val="22"/>
        </w:rPr>
        <w:t>ere</w:t>
      </w:r>
      <w:r w:rsidR="009C121C" w:rsidRPr="00F7122C">
        <w:rPr>
          <w:rFonts w:ascii="Calibri" w:hAnsi="Calibri"/>
          <w:szCs w:val="22"/>
        </w:rPr>
        <w:t xml:space="preserve"> assessed </w:t>
      </w:r>
      <w:r w:rsidR="00900101" w:rsidRPr="00F7122C">
        <w:rPr>
          <w:rFonts w:ascii="Calibri" w:hAnsi="Calibri"/>
          <w:szCs w:val="22"/>
        </w:rPr>
        <w:t xml:space="preserve">against </w:t>
      </w:r>
      <w:r w:rsidR="00315492" w:rsidRPr="00F7122C">
        <w:rPr>
          <w:rFonts w:ascii="Calibri" w:hAnsi="Calibri"/>
          <w:szCs w:val="22"/>
        </w:rPr>
        <w:t>the management guidelines for amending forest zoning schemes provided in the RFAs.</w:t>
      </w:r>
      <w:r w:rsidR="00A40B76" w:rsidRPr="00F7122C">
        <w:rPr>
          <w:rFonts w:ascii="Calibri" w:hAnsi="Calibri"/>
          <w:szCs w:val="22"/>
        </w:rPr>
        <w:t xml:space="preserve"> </w:t>
      </w:r>
    </w:p>
    <w:p w14:paraId="5CBA304C" w14:textId="77777777" w:rsidR="00AF2E21" w:rsidRPr="00F7122C" w:rsidRDefault="00AF2E21" w:rsidP="00786E8F">
      <w:pPr>
        <w:ind w:right="-57"/>
        <w:jc w:val="both"/>
        <w:rPr>
          <w:rFonts w:ascii="Calibri" w:hAnsi="Calibri"/>
          <w:szCs w:val="22"/>
        </w:rPr>
      </w:pPr>
    </w:p>
    <w:p w14:paraId="6DDBC0ED" w14:textId="77777777" w:rsidR="00786E8F" w:rsidRDefault="002904B2" w:rsidP="00786E8F">
      <w:pPr>
        <w:ind w:right="-57"/>
        <w:jc w:val="both"/>
        <w:rPr>
          <w:rFonts w:ascii="Calibri" w:hAnsi="Calibri"/>
          <w:szCs w:val="22"/>
        </w:rPr>
      </w:pPr>
      <w:r w:rsidRPr="00F7122C">
        <w:rPr>
          <w:rFonts w:ascii="Calibri" w:hAnsi="Calibri"/>
          <w:szCs w:val="22"/>
        </w:rPr>
        <w:t xml:space="preserve">The </w:t>
      </w:r>
      <w:r w:rsidR="00E05081" w:rsidRPr="00F7122C">
        <w:rPr>
          <w:rFonts w:ascii="Calibri" w:hAnsi="Calibri"/>
          <w:szCs w:val="22"/>
        </w:rPr>
        <w:t>then</w:t>
      </w:r>
      <w:r w:rsidRPr="00F7122C">
        <w:rPr>
          <w:rFonts w:ascii="Calibri" w:hAnsi="Calibri"/>
          <w:szCs w:val="22"/>
        </w:rPr>
        <w:t xml:space="preserve"> </w:t>
      </w:r>
      <w:r w:rsidR="006F2180" w:rsidRPr="00F7122C">
        <w:rPr>
          <w:rFonts w:ascii="Calibri" w:hAnsi="Calibri"/>
          <w:szCs w:val="22"/>
        </w:rPr>
        <w:t>Victoria</w:t>
      </w:r>
      <w:r w:rsidRPr="00F7122C">
        <w:rPr>
          <w:rFonts w:ascii="Calibri" w:hAnsi="Calibri"/>
          <w:szCs w:val="22"/>
        </w:rPr>
        <w:t>n Government</w:t>
      </w:r>
      <w:r w:rsidR="006F2180" w:rsidRPr="00F7122C">
        <w:rPr>
          <w:rFonts w:ascii="Calibri" w:hAnsi="Calibri"/>
          <w:szCs w:val="22"/>
        </w:rPr>
        <w:t xml:space="preserve"> </w:t>
      </w:r>
      <w:r w:rsidR="00A56AC7" w:rsidRPr="00F7122C">
        <w:rPr>
          <w:rFonts w:ascii="Calibri" w:hAnsi="Calibri"/>
          <w:szCs w:val="22"/>
        </w:rPr>
        <w:t xml:space="preserve">also </w:t>
      </w:r>
      <w:r w:rsidR="00FD26C9" w:rsidRPr="00F7122C">
        <w:rPr>
          <w:rFonts w:ascii="Calibri" w:hAnsi="Calibri"/>
          <w:szCs w:val="22"/>
        </w:rPr>
        <w:t xml:space="preserve">implemented additions to the </w:t>
      </w:r>
      <w:r w:rsidR="00DC2EB5" w:rsidRPr="00F7122C">
        <w:rPr>
          <w:rFonts w:ascii="Calibri" w:hAnsi="Calibri"/>
          <w:szCs w:val="22"/>
        </w:rPr>
        <w:t xml:space="preserve">‘Dedicated Reserves’ </w:t>
      </w:r>
      <w:r w:rsidR="00FD26C9" w:rsidRPr="00F7122C">
        <w:rPr>
          <w:rFonts w:ascii="Calibri" w:hAnsi="Calibri"/>
          <w:szCs w:val="22"/>
        </w:rPr>
        <w:t xml:space="preserve">component of the </w:t>
      </w:r>
      <w:r w:rsidR="009527AC" w:rsidRPr="00F7122C">
        <w:rPr>
          <w:rFonts w:ascii="Calibri" w:hAnsi="Calibri"/>
          <w:szCs w:val="22"/>
        </w:rPr>
        <w:t>CAR reserve system</w:t>
      </w:r>
      <w:r w:rsidR="009B733A" w:rsidRPr="00F7122C">
        <w:rPr>
          <w:rFonts w:ascii="Calibri" w:hAnsi="Calibri"/>
          <w:szCs w:val="22"/>
        </w:rPr>
        <w:t xml:space="preserve"> in the </w:t>
      </w:r>
      <w:r w:rsidR="00A56AC7" w:rsidRPr="00F7122C">
        <w:rPr>
          <w:rFonts w:ascii="Calibri" w:hAnsi="Calibri"/>
          <w:szCs w:val="22"/>
        </w:rPr>
        <w:t xml:space="preserve">North East and </w:t>
      </w:r>
      <w:r w:rsidR="009B733A" w:rsidRPr="00F7122C">
        <w:rPr>
          <w:rFonts w:ascii="Calibri" w:hAnsi="Calibri"/>
          <w:szCs w:val="22"/>
        </w:rPr>
        <w:t xml:space="preserve">West Victoria RFA regions </w:t>
      </w:r>
      <w:r w:rsidR="00A56AC7" w:rsidRPr="00F7122C">
        <w:rPr>
          <w:rFonts w:ascii="Calibri" w:hAnsi="Calibri"/>
          <w:szCs w:val="22"/>
        </w:rPr>
        <w:t xml:space="preserve">which were not in accordance with the RFAs. </w:t>
      </w:r>
      <w:r w:rsidR="00AF2E21" w:rsidRPr="00F7122C">
        <w:rPr>
          <w:rFonts w:ascii="Calibri" w:hAnsi="Calibri"/>
          <w:szCs w:val="22"/>
        </w:rPr>
        <w:t xml:space="preserve">In the North East RFA region, additions of State forest to the national park and conservation reserve system </w:t>
      </w:r>
      <w:r w:rsidR="004E0AE9" w:rsidRPr="00F7122C">
        <w:rPr>
          <w:rFonts w:ascii="Calibri" w:hAnsi="Calibri"/>
          <w:szCs w:val="22"/>
        </w:rPr>
        <w:t xml:space="preserve">were made based on the recommendations of </w:t>
      </w:r>
      <w:r w:rsidR="00AF2E21" w:rsidRPr="00F7122C">
        <w:rPr>
          <w:rFonts w:ascii="Calibri" w:hAnsi="Calibri"/>
          <w:szCs w:val="22"/>
        </w:rPr>
        <w:t>the Box-Ironbark Forests and Woodlands Investigation by the ECC</w:t>
      </w:r>
      <w:r w:rsidR="004E0AE9" w:rsidRPr="00F7122C">
        <w:rPr>
          <w:rFonts w:ascii="Calibri" w:hAnsi="Calibri"/>
          <w:szCs w:val="22"/>
        </w:rPr>
        <w:t xml:space="preserve"> in 2001</w:t>
      </w:r>
      <w:r w:rsidR="00AF2E21" w:rsidRPr="00F7122C">
        <w:rPr>
          <w:rFonts w:ascii="Calibri" w:hAnsi="Calibri"/>
          <w:szCs w:val="22"/>
        </w:rPr>
        <w:t>, and in the West Victoria</w:t>
      </w:r>
      <w:r w:rsidR="00735A2F" w:rsidRPr="00F7122C">
        <w:rPr>
          <w:rFonts w:ascii="Calibri" w:hAnsi="Calibri"/>
          <w:szCs w:val="22"/>
        </w:rPr>
        <w:t xml:space="preserve"> RFA region </w:t>
      </w:r>
      <w:r w:rsidR="004E0AE9" w:rsidRPr="00F7122C">
        <w:rPr>
          <w:rFonts w:ascii="Calibri" w:hAnsi="Calibri"/>
          <w:szCs w:val="22"/>
        </w:rPr>
        <w:t xml:space="preserve">based on the recommendations of </w:t>
      </w:r>
      <w:r w:rsidR="00735A2F" w:rsidRPr="00F7122C">
        <w:rPr>
          <w:rFonts w:ascii="Calibri" w:hAnsi="Calibri"/>
          <w:szCs w:val="22"/>
        </w:rPr>
        <w:t>the Angahook-Otway I</w:t>
      </w:r>
      <w:r w:rsidR="00AF2E21" w:rsidRPr="00F7122C">
        <w:rPr>
          <w:rFonts w:ascii="Calibri" w:hAnsi="Calibri"/>
          <w:szCs w:val="22"/>
        </w:rPr>
        <w:t>nvestigation by VEAC</w:t>
      </w:r>
      <w:r w:rsidR="004E0AE9" w:rsidRPr="00F7122C">
        <w:rPr>
          <w:rFonts w:ascii="Calibri" w:hAnsi="Calibri"/>
          <w:szCs w:val="22"/>
        </w:rPr>
        <w:t xml:space="preserve"> in 2004</w:t>
      </w:r>
      <w:r w:rsidR="00AF2E21" w:rsidRPr="00F7122C">
        <w:rPr>
          <w:rFonts w:ascii="Calibri" w:hAnsi="Calibri"/>
          <w:szCs w:val="22"/>
        </w:rPr>
        <w:t xml:space="preserve">. </w:t>
      </w:r>
      <w:r w:rsidR="00436B35" w:rsidRPr="00F7122C">
        <w:rPr>
          <w:rFonts w:ascii="Calibri" w:hAnsi="Calibri"/>
        </w:rPr>
        <w:t>These additions did not lead to a net deterioration in the protection of identified CAR values.</w:t>
      </w:r>
      <w:r w:rsidR="00436B35" w:rsidRPr="00F7122C">
        <w:rPr>
          <w:rFonts w:ascii="Calibri" w:hAnsi="Calibri"/>
          <w:szCs w:val="22"/>
        </w:rPr>
        <w:t xml:space="preserve"> </w:t>
      </w:r>
    </w:p>
    <w:p w14:paraId="228544D4" w14:textId="77777777" w:rsidR="00AE0416" w:rsidRDefault="00AE0416" w:rsidP="00786E8F">
      <w:pPr>
        <w:ind w:right="-57"/>
        <w:jc w:val="both"/>
        <w:rPr>
          <w:rFonts w:ascii="Calibri" w:hAnsi="Calibri"/>
          <w:szCs w:val="22"/>
        </w:rPr>
      </w:pPr>
    </w:p>
    <w:p w14:paraId="6DAE2EBD" w14:textId="77777777" w:rsidR="00AE0416" w:rsidRDefault="00AE0416" w:rsidP="00830A2E">
      <w:pPr>
        <w:ind w:right="-57"/>
        <w:jc w:val="both"/>
        <w:rPr>
          <w:rFonts w:ascii="Calibri" w:hAnsi="Calibri"/>
          <w:szCs w:val="22"/>
        </w:rPr>
      </w:pPr>
      <w:r w:rsidRPr="004A25B3">
        <w:rPr>
          <w:rFonts w:ascii="Calibri" w:hAnsi="Calibri"/>
          <w:szCs w:val="22"/>
        </w:rPr>
        <w:t xml:space="preserve">The dedicated (or formal) </w:t>
      </w:r>
      <w:r w:rsidR="00283112" w:rsidRPr="004A25B3">
        <w:rPr>
          <w:rFonts w:ascii="Calibri" w:hAnsi="Calibri"/>
          <w:szCs w:val="22"/>
        </w:rPr>
        <w:t xml:space="preserve">conservation </w:t>
      </w:r>
      <w:r w:rsidRPr="004A25B3">
        <w:rPr>
          <w:rFonts w:ascii="Calibri" w:hAnsi="Calibri"/>
          <w:szCs w:val="22"/>
        </w:rPr>
        <w:t>reserve system is complement</w:t>
      </w:r>
      <w:r w:rsidR="00283112" w:rsidRPr="004A25B3">
        <w:rPr>
          <w:rFonts w:ascii="Calibri" w:hAnsi="Calibri"/>
          <w:szCs w:val="22"/>
        </w:rPr>
        <w:t>ed</w:t>
      </w:r>
      <w:r w:rsidRPr="004A25B3">
        <w:rPr>
          <w:rFonts w:ascii="Calibri" w:hAnsi="Calibri"/>
          <w:szCs w:val="22"/>
        </w:rPr>
        <w:t xml:space="preserve"> by the forest management zoning scheme in State forest.  Forest management zoning is a key element of the management of State forests, creating an informal reserve system that works as a complement to the formal conservation reserve system (such as national parks) in protecting habitats and vegetation types while allowing timber harvesting, firewood collection and other activities in other areas.  While the formal </w:t>
      </w:r>
      <w:r w:rsidR="00283112" w:rsidRPr="004A25B3">
        <w:rPr>
          <w:rFonts w:ascii="Calibri" w:hAnsi="Calibri"/>
          <w:szCs w:val="22"/>
        </w:rPr>
        <w:t xml:space="preserve">conservation </w:t>
      </w:r>
      <w:r w:rsidRPr="004A25B3">
        <w:rPr>
          <w:rFonts w:ascii="Calibri" w:hAnsi="Calibri"/>
          <w:szCs w:val="22"/>
        </w:rPr>
        <w:t xml:space="preserve">reserve system is relatively stable, the informal reserve system </w:t>
      </w:r>
      <w:r w:rsidR="00283112" w:rsidRPr="004A25B3">
        <w:rPr>
          <w:rFonts w:ascii="Calibri" w:hAnsi="Calibri"/>
          <w:szCs w:val="22"/>
        </w:rPr>
        <w:t>relies on</w:t>
      </w:r>
      <w:r w:rsidRPr="004A25B3">
        <w:rPr>
          <w:rFonts w:ascii="Calibri" w:hAnsi="Calibri"/>
          <w:szCs w:val="22"/>
        </w:rPr>
        <w:t xml:space="preserve"> a more adaptive management approach, having flexible boundaries that can change over time to reflect new information and forest dynamics.</w:t>
      </w:r>
    </w:p>
    <w:p w14:paraId="4E43EB91" w14:textId="77777777" w:rsidR="00AE0416" w:rsidRDefault="00AE0416" w:rsidP="00830A2E">
      <w:pPr>
        <w:ind w:right="-57"/>
        <w:jc w:val="both"/>
        <w:rPr>
          <w:rFonts w:ascii="Calibri" w:hAnsi="Calibri"/>
          <w:szCs w:val="22"/>
          <w:highlight w:val="yellow"/>
        </w:rPr>
      </w:pPr>
    </w:p>
    <w:p w14:paraId="1EB0EA87" w14:textId="77777777" w:rsidR="00830A2E" w:rsidRPr="00F7122C" w:rsidRDefault="0025409D" w:rsidP="00830A2E">
      <w:pPr>
        <w:ind w:right="-57"/>
        <w:jc w:val="both"/>
        <w:rPr>
          <w:rFonts w:ascii="Calibri" w:hAnsi="Calibri"/>
          <w:szCs w:val="22"/>
        </w:rPr>
      </w:pPr>
      <w:r w:rsidRPr="00644448">
        <w:rPr>
          <w:rFonts w:ascii="Calibri" w:hAnsi="Calibri"/>
          <w:szCs w:val="22"/>
        </w:rPr>
        <w:t xml:space="preserve">The </w:t>
      </w:r>
      <w:r w:rsidR="000664CC">
        <w:rPr>
          <w:rFonts w:ascii="Calibri" w:hAnsi="Calibri"/>
          <w:szCs w:val="22"/>
        </w:rPr>
        <w:t>Parties</w:t>
      </w:r>
      <w:r w:rsidR="00836F32" w:rsidRPr="00644448">
        <w:rPr>
          <w:rFonts w:ascii="Calibri" w:hAnsi="Calibri"/>
          <w:szCs w:val="22"/>
        </w:rPr>
        <w:t xml:space="preserve"> </w:t>
      </w:r>
      <w:r w:rsidRPr="00644448">
        <w:rPr>
          <w:rFonts w:ascii="Calibri" w:hAnsi="Calibri"/>
          <w:szCs w:val="22"/>
        </w:rPr>
        <w:t>agree that</w:t>
      </w:r>
      <w:r w:rsidR="00830A2E" w:rsidRPr="00644448">
        <w:rPr>
          <w:rFonts w:ascii="Calibri" w:hAnsi="Calibri"/>
          <w:szCs w:val="22"/>
        </w:rPr>
        <w:t xml:space="preserve"> future changes to </w:t>
      </w:r>
      <w:r w:rsidR="007849CA" w:rsidRPr="00644448">
        <w:rPr>
          <w:rFonts w:ascii="Calibri" w:hAnsi="Calibri"/>
          <w:szCs w:val="22"/>
        </w:rPr>
        <w:t xml:space="preserve">informal reserves </w:t>
      </w:r>
      <w:r w:rsidR="00830A2E" w:rsidRPr="00644448">
        <w:rPr>
          <w:rFonts w:ascii="Calibri" w:hAnsi="Calibri"/>
          <w:szCs w:val="22"/>
        </w:rPr>
        <w:t xml:space="preserve">will </w:t>
      </w:r>
      <w:r w:rsidRPr="00644448">
        <w:rPr>
          <w:rFonts w:ascii="Calibri" w:hAnsi="Calibri"/>
          <w:szCs w:val="22"/>
        </w:rPr>
        <w:t xml:space="preserve">only </w:t>
      </w:r>
      <w:r w:rsidR="00830A2E" w:rsidRPr="00644448">
        <w:rPr>
          <w:rFonts w:ascii="Calibri" w:hAnsi="Calibri"/>
          <w:szCs w:val="22"/>
        </w:rPr>
        <w:t xml:space="preserve">occur in accordance with the </w:t>
      </w:r>
      <w:r w:rsidRPr="00644448">
        <w:rPr>
          <w:rFonts w:ascii="Calibri" w:hAnsi="Calibri"/>
          <w:szCs w:val="22"/>
        </w:rPr>
        <w:t>Victorian RFAs</w:t>
      </w:r>
      <w:r w:rsidR="00836F32" w:rsidRPr="00644448">
        <w:rPr>
          <w:rFonts w:ascii="Calibri" w:hAnsi="Calibri"/>
          <w:szCs w:val="22"/>
        </w:rPr>
        <w:t xml:space="preserve"> and will not lead to a net deterioration </w:t>
      </w:r>
      <w:r w:rsidR="000664CC">
        <w:rPr>
          <w:rFonts w:ascii="Calibri" w:hAnsi="Calibri"/>
          <w:szCs w:val="22"/>
        </w:rPr>
        <w:t xml:space="preserve">in the protection </w:t>
      </w:r>
      <w:r w:rsidR="00836F32" w:rsidRPr="00644448">
        <w:rPr>
          <w:rFonts w:ascii="Calibri" w:hAnsi="Calibri"/>
          <w:szCs w:val="22"/>
        </w:rPr>
        <w:t xml:space="preserve">of </w:t>
      </w:r>
      <w:r w:rsidR="000664CC">
        <w:rPr>
          <w:rFonts w:ascii="Calibri" w:hAnsi="Calibri"/>
          <w:szCs w:val="22"/>
        </w:rPr>
        <w:t xml:space="preserve">identified </w:t>
      </w:r>
      <w:r w:rsidR="00836F32" w:rsidRPr="00644448">
        <w:rPr>
          <w:rFonts w:ascii="Calibri" w:hAnsi="Calibri"/>
          <w:szCs w:val="22"/>
        </w:rPr>
        <w:t>CAR values</w:t>
      </w:r>
      <w:r w:rsidR="00830A2E" w:rsidRPr="00644448">
        <w:rPr>
          <w:rFonts w:ascii="Calibri" w:hAnsi="Calibri"/>
          <w:szCs w:val="22"/>
        </w:rPr>
        <w:t>.</w:t>
      </w:r>
    </w:p>
    <w:p w14:paraId="0421F026" w14:textId="77777777" w:rsidR="0094614E" w:rsidRPr="00F7122C" w:rsidRDefault="0094614E" w:rsidP="005635B7">
      <w:pPr>
        <w:ind w:right="-57"/>
        <w:jc w:val="both"/>
        <w:rPr>
          <w:rFonts w:ascii="Calibri" w:hAnsi="Calibri"/>
          <w:szCs w:val="22"/>
        </w:rPr>
      </w:pPr>
    </w:p>
    <w:p w14:paraId="250690A3" w14:textId="77777777" w:rsidR="00C940A0" w:rsidRDefault="00C940A0">
      <w:pPr>
        <w:rPr>
          <w:rFonts w:ascii="Calibri" w:hAnsi="Calibri"/>
          <w:b/>
          <w:u w:val="single"/>
        </w:rPr>
      </w:pPr>
      <w:r>
        <w:rPr>
          <w:rFonts w:ascii="Calibri" w:hAnsi="Calibri"/>
          <w:b/>
          <w:u w:val="single"/>
        </w:rPr>
        <w:br w:type="page"/>
      </w:r>
    </w:p>
    <w:p w14:paraId="07E784DA" w14:textId="77777777" w:rsidR="00B57CDC" w:rsidRPr="00F7122C" w:rsidRDefault="00B57CDC" w:rsidP="00AF0D98">
      <w:pPr>
        <w:ind w:right="-57"/>
        <w:jc w:val="both"/>
        <w:rPr>
          <w:rFonts w:ascii="Calibri" w:hAnsi="Calibri"/>
          <w:b/>
          <w:u w:val="single"/>
        </w:rPr>
      </w:pPr>
      <w:r w:rsidRPr="00F7122C">
        <w:rPr>
          <w:rFonts w:ascii="Calibri" w:hAnsi="Calibri"/>
          <w:b/>
          <w:u w:val="single"/>
        </w:rPr>
        <w:lastRenderedPageBreak/>
        <w:t>West Victoria RFA</w:t>
      </w:r>
    </w:p>
    <w:p w14:paraId="57E0452F" w14:textId="1C89C358" w:rsidR="00006E05" w:rsidRPr="00F7122C" w:rsidRDefault="005D4FC1" w:rsidP="00AF0D98">
      <w:pPr>
        <w:ind w:right="-57"/>
        <w:jc w:val="both"/>
        <w:rPr>
          <w:rFonts w:ascii="Calibri" w:hAnsi="Calibri"/>
          <w:szCs w:val="22"/>
        </w:rPr>
      </w:pPr>
      <w:r w:rsidRPr="00F7122C">
        <w:rPr>
          <w:rFonts w:ascii="Calibri" w:hAnsi="Calibri"/>
        </w:rPr>
        <w:t>D</w:t>
      </w:r>
      <w:r w:rsidR="00AF0D98" w:rsidRPr="00F7122C">
        <w:rPr>
          <w:rFonts w:ascii="Calibri" w:hAnsi="Calibri"/>
        </w:rPr>
        <w:t>urin</w:t>
      </w:r>
      <w:r w:rsidR="00BF0C76" w:rsidRPr="00F7122C">
        <w:rPr>
          <w:rFonts w:ascii="Calibri" w:hAnsi="Calibri"/>
        </w:rPr>
        <w:t>g Period 2</w:t>
      </w:r>
      <w:r w:rsidR="00A45CB4" w:rsidRPr="00F7122C">
        <w:rPr>
          <w:rFonts w:ascii="Calibri" w:hAnsi="Calibri"/>
        </w:rPr>
        <w:t>,</w:t>
      </w:r>
      <w:r w:rsidR="00AF0D98" w:rsidRPr="00F7122C">
        <w:rPr>
          <w:rFonts w:ascii="Calibri" w:hAnsi="Calibri"/>
        </w:rPr>
        <w:t xml:space="preserve"> the </w:t>
      </w:r>
      <w:r w:rsidR="008D38BC" w:rsidRPr="00F7122C">
        <w:rPr>
          <w:rFonts w:ascii="Calibri" w:hAnsi="Calibri"/>
        </w:rPr>
        <w:t>then</w:t>
      </w:r>
      <w:r w:rsidR="00A45CB4" w:rsidRPr="00F7122C">
        <w:rPr>
          <w:rFonts w:ascii="Calibri" w:hAnsi="Calibri"/>
        </w:rPr>
        <w:t xml:space="preserve"> </w:t>
      </w:r>
      <w:r w:rsidR="00AF0D98" w:rsidRPr="00F7122C">
        <w:rPr>
          <w:rFonts w:ascii="Calibri" w:hAnsi="Calibri"/>
        </w:rPr>
        <w:t>Victorian Government passed legislation</w:t>
      </w:r>
      <w:r w:rsidR="003B2395" w:rsidRPr="00F7122C">
        <w:rPr>
          <w:rFonts w:ascii="Calibri" w:hAnsi="Calibri"/>
          <w:szCs w:val="22"/>
        </w:rPr>
        <w:t xml:space="preserve"> creating the Great Otway National Par</w:t>
      </w:r>
      <w:r w:rsidR="00AF0D98" w:rsidRPr="00F7122C">
        <w:rPr>
          <w:rFonts w:ascii="Calibri" w:hAnsi="Calibri"/>
          <w:szCs w:val="22"/>
        </w:rPr>
        <w:t xml:space="preserve">k. </w:t>
      </w:r>
      <w:r w:rsidR="00CB68DD" w:rsidRPr="00F7122C">
        <w:rPr>
          <w:rFonts w:ascii="Calibri" w:hAnsi="Calibri"/>
          <w:szCs w:val="22"/>
        </w:rPr>
        <w:t>The creation of the National Park was not in accordance with</w:t>
      </w:r>
      <w:r w:rsidR="00680322" w:rsidRPr="00F7122C">
        <w:rPr>
          <w:rFonts w:ascii="Calibri" w:hAnsi="Calibri"/>
          <w:szCs w:val="22"/>
        </w:rPr>
        <w:t xml:space="preserve"> </w:t>
      </w:r>
      <w:r w:rsidR="003B2395" w:rsidRPr="00F7122C">
        <w:rPr>
          <w:rFonts w:ascii="Calibri" w:hAnsi="Calibri"/>
          <w:szCs w:val="22"/>
        </w:rPr>
        <w:t>the</w:t>
      </w:r>
      <w:r w:rsidR="00680322" w:rsidRPr="00F7122C">
        <w:rPr>
          <w:rFonts w:ascii="Calibri" w:hAnsi="Calibri"/>
          <w:szCs w:val="22"/>
        </w:rPr>
        <w:t xml:space="preserve"> West Victoria RFA</w:t>
      </w:r>
      <w:r w:rsidR="00BF0C76" w:rsidRPr="00F7122C">
        <w:rPr>
          <w:rFonts w:ascii="Calibri" w:hAnsi="Calibri"/>
          <w:szCs w:val="22"/>
        </w:rPr>
        <w:t>, this</w:t>
      </w:r>
      <w:r w:rsidR="003B2395" w:rsidRPr="00F7122C">
        <w:rPr>
          <w:rFonts w:ascii="Calibri" w:hAnsi="Calibri"/>
          <w:szCs w:val="22"/>
        </w:rPr>
        <w:t xml:space="preserve"> was acknowledged by the </w:t>
      </w:r>
      <w:r w:rsidR="00A45CB4" w:rsidRPr="00F7122C">
        <w:rPr>
          <w:rFonts w:ascii="Calibri" w:hAnsi="Calibri"/>
          <w:szCs w:val="22"/>
        </w:rPr>
        <w:t xml:space="preserve">then </w:t>
      </w:r>
      <w:r w:rsidR="003B2395" w:rsidRPr="00F7122C">
        <w:rPr>
          <w:rFonts w:ascii="Calibri" w:hAnsi="Calibri"/>
          <w:szCs w:val="22"/>
        </w:rPr>
        <w:t>Premier of Victoria in the Victorian Parliament on 5</w:t>
      </w:r>
      <w:r w:rsidR="009B5FD1">
        <w:rPr>
          <w:rFonts w:ascii="Calibri" w:hAnsi="Calibri"/>
          <w:szCs w:val="22"/>
        </w:rPr>
        <w:t> </w:t>
      </w:r>
      <w:r w:rsidR="003B2395" w:rsidRPr="00F7122C">
        <w:rPr>
          <w:rFonts w:ascii="Calibri" w:hAnsi="Calibri"/>
          <w:szCs w:val="22"/>
        </w:rPr>
        <w:t xml:space="preserve">October 2004. </w:t>
      </w:r>
      <w:r w:rsidRPr="00F7122C">
        <w:rPr>
          <w:rFonts w:ascii="Calibri" w:hAnsi="Calibri"/>
        </w:rPr>
        <w:t xml:space="preserve">This change to that component of the CAR reserve system in State forest was not in accordance with the West Victoria RFA, but did not lead to a net deterioration in the protection of identified CAR values. </w:t>
      </w:r>
      <w:r w:rsidR="00006E05" w:rsidRPr="00F7122C">
        <w:rPr>
          <w:rFonts w:ascii="Calibri" w:hAnsi="Calibri"/>
        </w:rPr>
        <w:t>T</w:t>
      </w:r>
      <w:r w:rsidR="00AF0D98" w:rsidRPr="00F7122C">
        <w:rPr>
          <w:rFonts w:ascii="Calibri" w:hAnsi="Calibri"/>
        </w:rPr>
        <w:t xml:space="preserve">he </w:t>
      </w:r>
      <w:r w:rsidR="004B2186" w:rsidRPr="00F7122C">
        <w:rPr>
          <w:rFonts w:ascii="Calibri" w:hAnsi="Calibri"/>
        </w:rPr>
        <w:t xml:space="preserve">Cobboboonee </w:t>
      </w:r>
      <w:r w:rsidR="00EE596C" w:rsidRPr="00F7122C">
        <w:rPr>
          <w:rFonts w:ascii="Calibri" w:hAnsi="Calibri"/>
        </w:rPr>
        <w:t xml:space="preserve">National </w:t>
      </w:r>
      <w:r w:rsidR="004B2186" w:rsidRPr="00F7122C">
        <w:rPr>
          <w:rFonts w:ascii="Calibri" w:hAnsi="Calibri"/>
        </w:rPr>
        <w:t xml:space="preserve">Park </w:t>
      </w:r>
      <w:r w:rsidR="00E93F5E" w:rsidRPr="00F7122C">
        <w:rPr>
          <w:rFonts w:ascii="Calibri" w:hAnsi="Calibri"/>
        </w:rPr>
        <w:t xml:space="preserve">and Forest Park (previously the Cobboboonee State forest) </w:t>
      </w:r>
      <w:r w:rsidR="004B2186" w:rsidRPr="00F7122C">
        <w:rPr>
          <w:rFonts w:ascii="Calibri" w:hAnsi="Calibri"/>
        </w:rPr>
        <w:t>in the West Victoria RFA</w:t>
      </w:r>
      <w:r w:rsidR="004B2186" w:rsidRPr="00F7122C">
        <w:rPr>
          <w:rFonts w:ascii="Calibri" w:hAnsi="Calibri"/>
          <w:szCs w:val="22"/>
        </w:rPr>
        <w:t xml:space="preserve"> region</w:t>
      </w:r>
      <w:r w:rsidR="00006E05" w:rsidRPr="00F7122C">
        <w:rPr>
          <w:rFonts w:ascii="Calibri" w:hAnsi="Calibri"/>
          <w:szCs w:val="22"/>
        </w:rPr>
        <w:t xml:space="preserve"> </w:t>
      </w:r>
      <w:r w:rsidR="00FA77E3" w:rsidRPr="00F7122C">
        <w:rPr>
          <w:rFonts w:ascii="Calibri" w:hAnsi="Calibri"/>
          <w:szCs w:val="22"/>
        </w:rPr>
        <w:t xml:space="preserve">was also created </w:t>
      </w:r>
      <w:r w:rsidR="00006E05" w:rsidRPr="00F7122C">
        <w:rPr>
          <w:rFonts w:ascii="Calibri" w:hAnsi="Calibri"/>
          <w:szCs w:val="22"/>
        </w:rPr>
        <w:t>during Period 2</w:t>
      </w:r>
      <w:r w:rsidR="00C042B0" w:rsidRPr="00F7122C">
        <w:rPr>
          <w:rFonts w:ascii="Calibri" w:hAnsi="Calibri"/>
          <w:szCs w:val="22"/>
        </w:rPr>
        <w:t xml:space="preserve">, again these changes did not lead </w:t>
      </w:r>
      <w:r w:rsidR="00C042B0" w:rsidRPr="00F7122C">
        <w:rPr>
          <w:rFonts w:ascii="Calibri" w:hAnsi="Calibri"/>
        </w:rPr>
        <w:t>to a net deterioration in the protection of identified CAR values.</w:t>
      </w:r>
    </w:p>
    <w:p w14:paraId="51CAF96F" w14:textId="77777777" w:rsidR="00006E05" w:rsidRPr="00F7122C" w:rsidRDefault="00006E05" w:rsidP="00AF0D98">
      <w:pPr>
        <w:ind w:right="-57"/>
        <w:jc w:val="both"/>
        <w:rPr>
          <w:rFonts w:ascii="Calibri" w:hAnsi="Calibri"/>
          <w:szCs w:val="22"/>
        </w:rPr>
      </w:pPr>
    </w:p>
    <w:p w14:paraId="72CFFD99" w14:textId="77777777" w:rsidR="00B57CDC" w:rsidRPr="00F7122C" w:rsidRDefault="00B57CDC" w:rsidP="00B57CDC">
      <w:pPr>
        <w:ind w:right="-57"/>
        <w:jc w:val="both"/>
        <w:rPr>
          <w:rFonts w:ascii="Calibri" w:hAnsi="Calibri"/>
          <w:b/>
          <w:u w:val="single"/>
        </w:rPr>
      </w:pPr>
      <w:r w:rsidRPr="00F7122C">
        <w:rPr>
          <w:rFonts w:ascii="Calibri" w:hAnsi="Calibri"/>
          <w:b/>
          <w:u w:val="single"/>
        </w:rPr>
        <w:t>East Gippsland RFA</w:t>
      </w:r>
    </w:p>
    <w:p w14:paraId="422392B3" w14:textId="69768D02" w:rsidR="00C20A68" w:rsidRPr="00F7122C" w:rsidRDefault="00006E05" w:rsidP="005635B7">
      <w:pPr>
        <w:ind w:right="-57"/>
        <w:jc w:val="both"/>
        <w:rPr>
          <w:rFonts w:ascii="Calibri" w:hAnsi="Calibri"/>
          <w:szCs w:val="22"/>
        </w:rPr>
      </w:pPr>
      <w:r w:rsidRPr="00F7122C">
        <w:rPr>
          <w:rFonts w:ascii="Calibri" w:hAnsi="Calibri"/>
          <w:szCs w:val="22"/>
        </w:rPr>
        <w:t xml:space="preserve">The </w:t>
      </w:r>
      <w:r w:rsidR="00E05081" w:rsidRPr="00F7122C">
        <w:rPr>
          <w:rFonts w:ascii="Calibri" w:hAnsi="Calibri"/>
          <w:szCs w:val="22"/>
        </w:rPr>
        <w:t>then</w:t>
      </w:r>
      <w:r w:rsidR="00274E77" w:rsidRPr="00F7122C">
        <w:rPr>
          <w:rFonts w:ascii="Calibri" w:hAnsi="Calibri"/>
          <w:szCs w:val="22"/>
        </w:rPr>
        <w:t xml:space="preserve"> </w:t>
      </w:r>
      <w:r w:rsidRPr="00F7122C">
        <w:rPr>
          <w:rFonts w:ascii="Calibri" w:hAnsi="Calibri"/>
          <w:szCs w:val="22"/>
        </w:rPr>
        <w:t>Victorian Government also c</w:t>
      </w:r>
      <w:r w:rsidR="00AF0D98" w:rsidRPr="00F7122C">
        <w:rPr>
          <w:rFonts w:ascii="Calibri" w:hAnsi="Calibri"/>
          <w:szCs w:val="22"/>
        </w:rPr>
        <w:t xml:space="preserve">ommitted to additions to the conservation reserve system in </w:t>
      </w:r>
      <w:r w:rsidR="00AA2A1E" w:rsidRPr="00F7122C">
        <w:rPr>
          <w:rFonts w:ascii="Calibri" w:hAnsi="Calibri"/>
          <w:szCs w:val="22"/>
        </w:rPr>
        <w:t xml:space="preserve">the East Gippsland RFA region </w:t>
      </w:r>
      <w:r w:rsidRPr="00F7122C">
        <w:rPr>
          <w:rFonts w:ascii="Calibri" w:hAnsi="Calibri"/>
          <w:szCs w:val="22"/>
        </w:rPr>
        <w:t xml:space="preserve">during Period 2 through </w:t>
      </w:r>
      <w:r w:rsidR="00AF0D98" w:rsidRPr="00F7122C">
        <w:rPr>
          <w:rFonts w:ascii="Calibri" w:hAnsi="Calibri"/>
          <w:szCs w:val="22"/>
        </w:rPr>
        <w:t>the</w:t>
      </w:r>
      <w:r w:rsidRPr="00F7122C">
        <w:rPr>
          <w:rFonts w:ascii="Calibri" w:hAnsi="Calibri"/>
          <w:szCs w:val="22"/>
        </w:rPr>
        <w:t>ir</w:t>
      </w:r>
      <w:r w:rsidR="00AF0D98" w:rsidRPr="00F7122C">
        <w:rPr>
          <w:rFonts w:ascii="Calibri" w:hAnsi="Calibri"/>
          <w:szCs w:val="22"/>
        </w:rPr>
        <w:t xml:space="preserve"> </w:t>
      </w:r>
      <w:r w:rsidR="00AF0D98" w:rsidRPr="00F7122C">
        <w:rPr>
          <w:rFonts w:ascii="Calibri" w:hAnsi="Calibri"/>
        </w:rPr>
        <w:t xml:space="preserve">2006 </w:t>
      </w:r>
      <w:r w:rsidR="00AF0D98" w:rsidRPr="00F7122C">
        <w:rPr>
          <w:rFonts w:ascii="Calibri" w:hAnsi="Calibri"/>
          <w:i/>
        </w:rPr>
        <w:t>Victoria’s National Parks and Biodiversity</w:t>
      </w:r>
      <w:r w:rsidR="00AF0D98" w:rsidRPr="00F7122C">
        <w:rPr>
          <w:rFonts w:ascii="Calibri" w:hAnsi="Calibri"/>
        </w:rPr>
        <w:t xml:space="preserve"> election policy. The implementation of this policy </w:t>
      </w:r>
      <w:r w:rsidR="00BF0C76" w:rsidRPr="00F7122C">
        <w:rPr>
          <w:rFonts w:ascii="Calibri" w:hAnsi="Calibri"/>
        </w:rPr>
        <w:t>(</w:t>
      </w:r>
      <w:r w:rsidR="00BF4F29">
        <w:rPr>
          <w:rFonts w:ascii="Calibri" w:hAnsi="Calibri"/>
        </w:rPr>
        <w:t>through</w:t>
      </w:r>
      <w:r w:rsidR="00BF4F29" w:rsidRPr="00644448">
        <w:rPr>
          <w:rFonts w:ascii="Calibri" w:hAnsi="Calibri"/>
        </w:rPr>
        <w:t xml:space="preserve"> </w:t>
      </w:r>
      <w:r w:rsidR="00E80E84" w:rsidRPr="00644448">
        <w:rPr>
          <w:rFonts w:ascii="Calibri" w:hAnsi="Calibri"/>
        </w:rPr>
        <w:t xml:space="preserve">the </w:t>
      </w:r>
      <w:r w:rsidR="00E80E84" w:rsidRPr="00644448">
        <w:rPr>
          <w:rFonts w:ascii="Calibri" w:hAnsi="Calibri"/>
          <w:bCs/>
          <w:i/>
          <w:szCs w:val="22"/>
        </w:rPr>
        <w:t>Parks and Crown Land Legislation Amendment (East Gippsland) Act 2009</w:t>
      </w:r>
      <w:r w:rsidR="00BF0C76" w:rsidRPr="00F7122C">
        <w:rPr>
          <w:rFonts w:ascii="Calibri" w:hAnsi="Calibri"/>
        </w:rPr>
        <w:t xml:space="preserve">) </w:t>
      </w:r>
      <w:r w:rsidR="00E93F5E" w:rsidRPr="00F7122C">
        <w:rPr>
          <w:rFonts w:ascii="Calibri" w:hAnsi="Calibri"/>
          <w:szCs w:val="22"/>
        </w:rPr>
        <w:t>add</w:t>
      </w:r>
      <w:r w:rsidR="000717E6" w:rsidRPr="00F7122C">
        <w:rPr>
          <w:rFonts w:ascii="Calibri" w:hAnsi="Calibri"/>
          <w:szCs w:val="22"/>
        </w:rPr>
        <w:t>ed</w:t>
      </w:r>
      <w:r w:rsidR="00E93F5E" w:rsidRPr="00F7122C">
        <w:rPr>
          <w:rFonts w:ascii="Calibri" w:hAnsi="Calibri"/>
          <w:szCs w:val="22"/>
        </w:rPr>
        <w:t xml:space="preserve"> </w:t>
      </w:r>
      <w:r w:rsidR="00E87196" w:rsidRPr="00F7122C">
        <w:rPr>
          <w:rFonts w:ascii="Calibri" w:hAnsi="Calibri"/>
          <w:szCs w:val="22"/>
        </w:rPr>
        <w:t>over</w:t>
      </w:r>
      <w:r w:rsidR="00AF0D98" w:rsidRPr="00F7122C">
        <w:rPr>
          <w:rFonts w:ascii="Calibri" w:hAnsi="Calibri"/>
          <w:szCs w:val="22"/>
        </w:rPr>
        <w:t xml:space="preserve"> </w:t>
      </w:r>
      <w:r w:rsidR="00E93F5E" w:rsidRPr="00F7122C">
        <w:rPr>
          <w:rFonts w:ascii="Calibri" w:hAnsi="Calibri"/>
          <w:szCs w:val="22"/>
        </w:rPr>
        <w:t>4</w:t>
      </w:r>
      <w:r w:rsidR="00E87196" w:rsidRPr="00F7122C">
        <w:rPr>
          <w:rFonts w:ascii="Calibri" w:hAnsi="Calibri"/>
          <w:szCs w:val="22"/>
        </w:rPr>
        <w:t>5</w:t>
      </w:r>
      <w:r w:rsidR="00BF4F29">
        <w:rPr>
          <w:rFonts w:ascii="Calibri" w:hAnsi="Calibri"/>
          <w:szCs w:val="22"/>
        </w:rPr>
        <w:t> </w:t>
      </w:r>
      <w:r w:rsidR="00187F43" w:rsidRPr="00F7122C">
        <w:rPr>
          <w:rFonts w:ascii="Calibri" w:hAnsi="Calibri"/>
          <w:szCs w:val="22"/>
        </w:rPr>
        <w:t>000</w:t>
      </w:r>
      <w:r w:rsidR="00E93F5E" w:rsidRPr="00F7122C">
        <w:rPr>
          <w:rFonts w:ascii="Calibri" w:hAnsi="Calibri"/>
          <w:szCs w:val="22"/>
        </w:rPr>
        <w:t xml:space="preserve"> hectares of State forest to the conservation reserve system in East Gippsland</w:t>
      </w:r>
      <w:r w:rsidR="00245B88" w:rsidRPr="00F7122C">
        <w:rPr>
          <w:rFonts w:ascii="Calibri" w:hAnsi="Calibri"/>
          <w:szCs w:val="22"/>
        </w:rPr>
        <w:t xml:space="preserve">. </w:t>
      </w:r>
      <w:r w:rsidR="000C77FC" w:rsidRPr="00F7122C">
        <w:rPr>
          <w:rFonts w:ascii="Calibri" w:hAnsi="Calibri"/>
          <w:szCs w:val="22"/>
        </w:rPr>
        <w:t>T</w:t>
      </w:r>
      <w:r w:rsidR="00245B88" w:rsidRPr="00F7122C">
        <w:rPr>
          <w:rFonts w:ascii="Calibri" w:hAnsi="Calibri"/>
          <w:szCs w:val="22"/>
        </w:rPr>
        <w:t xml:space="preserve">his </w:t>
      </w:r>
      <w:r w:rsidR="000C77FC" w:rsidRPr="00F7122C">
        <w:rPr>
          <w:rFonts w:ascii="Calibri" w:hAnsi="Calibri"/>
          <w:szCs w:val="22"/>
        </w:rPr>
        <w:t xml:space="preserve">addition </w:t>
      </w:r>
      <w:r w:rsidR="00245B88" w:rsidRPr="00F7122C">
        <w:rPr>
          <w:rFonts w:ascii="Calibri" w:hAnsi="Calibri"/>
          <w:szCs w:val="22"/>
        </w:rPr>
        <w:t>change</w:t>
      </w:r>
      <w:r w:rsidR="000C77FC" w:rsidRPr="00F7122C">
        <w:rPr>
          <w:rFonts w:ascii="Calibri" w:hAnsi="Calibri"/>
          <w:szCs w:val="22"/>
        </w:rPr>
        <w:t>d</w:t>
      </w:r>
      <w:r w:rsidR="00245B88" w:rsidRPr="00F7122C">
        <w:rPr>
          <w:rFonts w:ascii="Calibri" w:hAnsi="Calibri"/>
          <w:szCs w:val="22"/>
        </w:rPr>
        <w:t xml:space="preserve"> the </w:t>
      </w:r>
      <w:r w:rsidR="00245B88" w:rsidRPr="00F7122C">
        <w:rPr>
          <w:rFonts w:ascii="Calibri" w:hAnsi="Calibri"/>
        </w:rPr>
        <w:t>component of the CAR reserve system in State forest</w:t>
      </w:r>
      <w:r w:rsidR="00E93F5E" w:rsidRPr="00F7122C">
        <w:rPr>
          <w:rFonts w:ascii="Calibri" w:hAnsi="Calibri"/>
          <w:szCs w:val="22"/>
        </w:rPr>
        <w:t xml:space="preserve"> </w:t>
      </w:r>
      <w:r w:rsidR="00245B88" w:rsidRPr="00F7122C">
        <w:rPr>
          <w:rFonts w:ascii="Calibri" w:hAnsi="Calibri"/>
          <w:szCs w:val="22"/>
        </w:rPr>
        <w:t xml:space="preserve">in the East Gippsland RFA region, </w:t>
      </w:r>
      <w:r w:rsidR="000C77FC" w:rsidRPr="00F7122C">
        <w:rPr>
          <w:rFonts w:ascii="Calibri" w:hAnsi="Calibri"/>
          <w:szCs w:val="22"/>
        </w:rPr>
        <w:t>but</w:t>
      </w:r>
      <w:r w:rsidR="00245B88" w:rsidRPr="00F7122C">
        <w:rPr>
          <w:rFonts w:ascii="Calibri" w:hAnsi="Calibri"/>
          <w:szCs w:val="22"/>
        </w:rPr>
        <w:t xml:space="preserve"> </w:t>
      </w:r>
      <w:r w:rsidR="000C77FC" w:rsidRPr="00F7122C">
        <w:rPr>
          <w:rFonts w:ascii="Calibri" w:hAnsi="Calibri"/>
          <w:szCs w:val="22"/>
        </w:rPr>
        <w:t xml:space="preserve">did </w:t>
      </w:r>
      <w:r w:rsidR="001D1486" w:rsidRPr="00F7122C">
        <w:rPr>
          <w:rFonts w:ascii="Calibri" w:hAnsi="Calibri"/>
          <w:szCs w:val="22"/>
        </w:rPr>
        <w:t xml:space="preserve">not lead </w:t>
      </w:r>
      <w:r w:rsidR="001D1486" w:rsidRPr="00F7122C">
        <w:rPr>
          <w:rFonts w:ascii="Calibri" w:hAnsi="Calibri"/>
        </w:rPr>
        <w:t>to a net deterioration in the protection of identified CAR values</w:t>
      </w:r>
      <w:r w:rsidR="000C77FC" w:rsidRPr="00F7122C">
        <w:rPr>
          <w:rFonts w:ascii="Calibri" w:hAnsi="Calibri"/>
        </w:rPr>
        <w:t>.</w:t>
      </w:r>
    </w:p>
    <w:p w14:paraId="69BFC314" w14:textId="77777777" w:rsidR="00941280" w:rsidRPr="00F7122C" w:rsidRDefault="00941280" w:rsidP="005635B7">
      <w:pPr>
        <w:ind w:right="-57"/>
        <w:jc w:val="both"/>
        <w:rPr>
          <w:rFonts w:ascii="Calibri" w:hAnsi="Calibri"/>
          <w:szCs w:val="22"/>
        </w:rPr>
      </w:pPr>
    </w:p>
    <w:p w14:paraId="7CABBF3D" w14:textId="77777777" w:rsidR="00634C32" w:rsidRPr="00F7122C" w:rsidRDefault="00E90755" w:rsidP="00E90755">
      <w:pPr>
        <w:tabs>
          <w:tab w:val="left" w:pos="440"/>
        </w:tabs>
        <w:spacing w:after="120"/>
        <w:ind w:left="442" w:hanging="442"/>
        <w:jc w:val="both"/>
        <w:rPr>
          <w:rFonts w:ascii="Calibri" w:hAnsi="Calibri"/>
          <w:b/>
        </w:rPr>
      </w:pPr>
      <w:r>
        <w:rPr>
          <w:rFonts w:ascii="Calibri" w:hAnsi="Calibri"/>
          <w:b/>
        </w:rPr>
        <w:t>ii)</w:t>
      </w:r>
      <w:r>
        <w:rPr>
          <w:rFonts w:ascii="Calibri" w:hAnsi="Calibri"/>
          <w:b/>
        </w:rPr>
        <w:tab/>
      </w:r>
      <w:r w:rsidR="00634C32" w:rsidRPr="00F7122C">
        <w:rPr>
          <w:rFonts w:ascii="Calibri" w:hAnsi="Calibri"/>
          <w:b/>
        </w:rPr>
        <w:t>Changes to that component of the CAR reserve system in State forest will not lead to a net deterioration in the protection of identified CAR values, and will be publicly available</w:t>
      </w:r>
    </w:p>
    <w:p w14:paraId="63D4735B" w14:textId="77777777" w:rsidR="00725DBB" w:rsidRPr="00F7122C" w:rsidRDefault="00725DBB" w:rsidP="005635B7">
      <w:pPr>
        <w:ind w:right="-57"/>
        <w:jc w:val="both"/>
        <w:rPr>
          <w:rFonts w:ascii="Calibri" w:hAnsi="Calibri"/>
        </w:rPr>
      </w:pPr>
      <w:r w:rsidRPr="00F7122C">
        <w:rPr>
          <w:rFonts w:ascii="Calibri" w:hAnsi="Calibri"/>
        </w:rPr>
        <w:t>It is not possible to assess whether this commitment was met during Periods 1 and 2.</w:t>
      </w:r>
    </w:p>
    <w:p w14:paraId="685A4EFC" w14:textId="77777777" w:rsidR="00725DBB" w:rsidRPr="00F7122C" w:rsidRDefault="00725DBB" w:rsidP="005635B7">
      <w:pPr>
        <w:ind w:right="-57"/>
        <w:jc w:val="both"/>
        <w:rPr>
          <w:rFonts w:ascii="Calibri" w:hAnsi="Calibri"/>
        </w:rPr>
      </w:pPr>
    </w:p>
    <w:p w14:paraId="6B950D15" w14:textId="77777777" w:rsidR="001354EC" w:rsidRPr="00F7122C" w:rsidRDefault="001354EC" w:rsidP="005635B7">
      <w:pPr>
        <w:ind w:right="-57"/>
        <w:jc w:val="both"/>
        <w:rPr>
          <w:rFonts w:ascii="Calibri" w:hAnsi="Calibri"/>
          <w:szCs w:val="22"/>
        </w:rPr>
      </w:pPr>
      <w:r w:rsidRPr="00F7122C">
        <w:rPr>
          <w:rFonts w:ascii="Calibri" w:hAnsi="Calibri"/>
        </w:rPr>
        <w:t xml:space="preserve">It is not possible to compare the current level of protection of EVC and old-growth </w:t>
      </w:r>
      <w:r w:rsidR="005C7281" w:rsidRPr="00F7122C">
        <w:rPr>
          <w:rFonts w:ascii="Calibri" w:hAnsi="Calibri"/>
        </w:rPr>
        <w:t xml:space="preserve">forest </w:t>
      </w:r>
      <w:r w:rsidRPr="00F7122C">
        <w:rPr>
          <w:rFonts w:ascii="Calibri" w:hAnsi="Calibri"/>
        </w:rPr>
        <w:t xml:space="preserve">values in each RFA region with the level of protection </w:t>
      </w:r>
      <w:r w:rsidR="00ED3146" w:rsidRPr="00F7122C">
        <w:rPr>
          <w:rFonts w:ascii="Calibri" w:hAnsi="Calibri"/>
        </w:rPr>
        <w:t xml:space="preserve">in place </w:t>
      </w:r>
      <w:r w:rsidRPr="00F7122C">
        <w:rPr>
          <w:rFonts w:ascii="Calibri" w:hAnsi="Calibri"/>
        </w:rPr>
        <w:t>when the RFAs were signed, as improve</w:t>
      </w:r>
      <w:r w:rsidR="00ED3146" w:rsidRPr="00F7122C">
        <w:rPr>
          <w:rFonts w:ascii="Calibri" w:hAnsi="Calibri"/>
        </w:rPr>
        <w:t>ments in</w:t>
      </w:r>
      <w:r w:rsidRPr="00F7122C">
        <w:rPr>
          <w:rFonts w:ascii="Calibri" w:hAnsi="Calibri"/>
        </w:rPr>
        <w:t xml:space="preserve"> </w:t>
      </w:r>
      <w:r w:rsidR="00ED3146" w:rsidRPr="00F7122C">
        <w:rPr>
          <w:rFonts w:ascii="Calibri" w:hAnsi="Calibri"/>
        </w:rPr>
        <w:t>knowledge</w:t>
      </w:r>
      <w:r w:rsidRPr="00F7122C">
        <w:rPr>
          <w:rFonts w:ascii="Calibri" w:hAnsi="Calibri"/>
        </w:rPr>
        <w:t xml:space="preserve"> and technology over the review period </w:t>
      </w:r>
      <w:r w:rsidR="00ED3146" w:rsidRPr="00F7122C">
        <w:rPr>
          <w:rFonts w:ascii="Calibri" w:hAnsi="Calibri"/>
        </w:rPr>
        <w:t xml:space="preserve">mean that the inputs (pre-1750 and current typology and extent of EVCs, and modelled old-growth estimates) have changed. Tables </w:t>
      </w:r>
      <w:r w:rsidR="00910B9F" w:rsidRPr="00F7122C">
        <w:rPr>
          <w:rFonts w:ascii="Calibri" w:hAnsi="Calibri"/>
        </w:rPr>
        <w:t>12</w:t>
      </w:r>
      <w:r w:rsidR="00ED3146" w:rsidRPr="00F7122C">
        <w:rPr>
          <w:rFonts w:ascii="Calibri" w:hAnsi="Calibri"/>
        </w:rPr>
        <w:t>-1</w:t>
      </w:r>
      <w:r w:rsidR="00B46FEA" w:rsidRPr="00F7122C">
        <w:rPr>
          <w:rFonts w:ascii="Calibri" w:hAnsi="Calibri"/>
        </w:rPr>
        <w:t>6</w:t>
      </w:r>
      <w:r w:rsidR="00ED3146" w:rsidRPr="00F7122C">
        <w:rPr>
          <w:rFonts w:ascii="Calibri" w:hAnsi="Calibri"/>
        </w:rPr>
        <w:t xml:space="preserve"> and 1</w:t>
      </w:r>
      <w:r w:rsidR="00910B9F" w:rsidRPr="00F7122C">
        <w:rPr>
          <w:rFonts w:ascii="Calibri" w:hAnsi="Calibri"/>
        </w:rPr>
        <w:t>7-21</w:t>
      </w:r>
      <w:r w:rsidR="00ED3146" w:rsidRPr="00F7122C">
        <w:rPr>
          <w:rFonts w:ascii="Calibri" w:hAnsi="Calibri"/>
        </w:rPr>
        <w:t xml:space="preserve"> </w:t>
      </w:r>
      <w:r w:rsidR="003143DD" w:rsidRPr="00F7122C">
        <w:rPr>
          <w:rFonts w:ascii="Calibri" w:hAnsi="Calibri"/>
        </w:rPr>
        <w:t xml:space="preserve">in </w:t>
      </w:r>
      <w:r w:rsidR="00D5175E" w:rsidRPr="00F7122C">
        <w:rPr>
          <w:rFonts w:ascii="Calibri" w:hAnsi="Calibri"/>
        </w:rPr>
        <w:t>Appendix 2</w:t>
      </w:r>
      <w:r w:rsidR="00ED3146" w:rsidRPr="00F7122C">
        <w:rPr>
          <w:rFonts w:ascii="Calibri" w:hAnsi="Calibri"/>
        </w:rPr>
        <w:t xml:space="preserve"> document </w:t>
      </w:r>
      <w:r w:rsidR="003143DD" w:rsidRPr="00F7122C">
        <w:rPr>
          <w:rFonts w:ascii="Calibri" w:hAnsi="Calibri"/>
        </w:rPr>
        <w:t xml:space="preserve">the </w:t>
      </w:r>
      <w:r w:rsidR="00ED3146" w:rsidRPr="00F7122C">
        <w:rPr>
          <w:rFonts w:ascii="Calibri" w:hAnsi="Calibri"/>
        </w:rPr>
        <w:t xml:space="preserve">current levels of protection of EVCs and old-growth in the </w:t>
      </w:r>
      <w:r w:rsidR="009527AC" w:rsidRPr="00F7122C">
        <w:rPr>
          <w:rFonts w:ascii="Calibri" w:hAnsi="Calibri"/>
        </w:rPr>
        <w:t>CAR reserve system</w:t>
      </w:r>
      <w:r w:rsidR="00ED3146" w:rsidRPr="00F7122C">
        <w:rPr>
          <w:rFonts w:ascii="Calibri" w:hAnsi="Calibri"/>
        </w:rPr>
        <w:t>, respectively</w:t>
      </w:r>
      <w:r w:rsidR="003143DD" w:rsidRPr="00F7122C">
        <w:rPr>
          <w:rFonts w:ascii="Calibri" w:hAnsi="Calibri"/>
        </w:rPr>
        <w:t xml:space="preserve">. </w:t>
      </w:r>
    </w:p>
    <w:p w14:paraId="5023E247" w14:textId="77777777" w:rsidR="00133E5D" w:rsidRPr="00F7122C" w:rsidRDefault="00133E5D" w:rsidP="001F41CF">
      <w:pPr>
        <w:pStyle w:val="Heading4"/>
        <w:numPr>
          <w:ilvl w:val="0"/>
          <w:numId w:val="0"/>
        </w:numPr>
        <w:rPr>
          <w:rFonts w:ascii="Calibri" w:hAnsi="Calibri"/>
          <w:b/>
          <w:i/>
        </w:rPr>
      </w:pPr>
      <w:r w:rsidRPr="00F7122C">
        <w:rPr>
          <w:rFonts w:ascii="Calibri" w:hAnsi="Calibri"/>
          <w:b/>
          <w:i/>
        </w:rPr>
        <w:t>Conservation of biodiversity in the CAR reserve system</w:t>
      </w:r>
    </w:p>
    <w:p w14:paraId="0BAC9D2E" w14:textId="77777777" w:rsidR="00C83168" w:rsidRPr="00F7122C" w:rsidRDefault="00FB7BEE" w:rsidP="005635B7">
      <w:pPr>
        <w:ind w:right="-57"/>
        <w:jc w:val="both"/>
        <w:rPr>
          <w:rFonts w:ascii="Calibri" w:hAnsi="Calibri"/>
          <w:color w:val="000000"/>
          <w:szCs w:val="22"/>
        </w:rPr>
      </w:pPr>
      <w:r w:rsidRPr="00F7122C">
        <w:rPr>
          <w:rFonts w:ascii="Calibri" w:hAnsi="Calibri"/>
          <w:szCs w:val="22"/>
        </w:rPr>
        <w:t>Section</w:t>
      </w:r>
      <w:r w:rsidR="00B56490" w:rsidRPr="00F7122C">
        <w:rPr>
          <w:rFonts w:ascii="Calibri" w:hAnsi="Calibri"/>
          <w:szCs w:val="22"/>
        </w:rPr>
        <w:t xml:space="preserve"> 6.</w:t>
      </w:r>
      <w:r w:rsidR="00315F53" w:rsidRPr="00F7122C">
        <w:rPr>
          <w:rFonts w:ascii="Calibri" w:hAnsi="Calibri"/>
          <w:szCs w:val="22"/>
        </w:rPr>
        <w:t>1</w:t>
      </w:r>
      <w:r w:rsidR="00B56490" w:rsidRPr="00F7122C">
        <w:rPr>
          <w:rFonts w:ascii="Calibri" w:hAnsi="Calibri"/>
          <w:szCs w:val="22"/>
        </w:rPr>
        <w:t>.</w:t>
      </w:r>
      <w:r w:rsidR="00315F53" w:rsidRPr="00F7122C">
        <w:rPr>
          <w:rFonts w:ascii="Calibri" w:hAnsi="Calibri"/>
          <w:szCs w:val="22"/>
        </w:rPr>
        <w:t>2</w:t>
      </w:r>
      <w:r w:rsidR="00B56490" w:rsidRPr="00F7122C">
        <w:rPr>
          <w:rFonts w:ascii="Calibri" w:hAnsi="Calibri"/>
          <w:szCs w:val="22"/>
        </w:rPr>
        <w:t>(</w:t>
      </w:r>
      <w:r w:rsidR="00315F53" w:rsidRPr="00F7122C">
        <w:rPr>
          <w:rFonts w:ascii="Calibri" w:hAnsi="Calibri"/>
          <w:szCs w:val="22"/>
        </w:rPr>
        <w:t>1</w:t>
      </w:r>
      <w:r w:rsidR="00B56490" w:rsidRPr="00F7122C">
        <w:rPr>
          <w:rFonts w:ascii="Calibri" w:hAnsi="Calibri"/>
          <w:szCs w:val="22"/>
        </w:rPr>
        <w:t>) of</w:t>
      </w:r>
      <w:r w:rsidR="00B56490" w:rsidRPr="00F7122C">
        <w:rPr>
          <w:rFonts w:ascii="Calibri" w:hAnsi="Calibri"/>
          <w:color w:val="000000"/>
          <w:szCs w:val="22"/>
        </w:rPr>
        <w:t xml:space="preserve"> the </w:t>
      </w:r>
      <w:r w:rsidR="00B56490" w:rsidRPr="00F7122C">
        <w:rPr>
          <w:rFonts w:ascii="Calibri" w:hAnsi="Calibri"/>
          <w:i/>
          <w:color w:val="000000"/>
          <w:szCs w:val="22"/>
        </w:rPr>
        <w:t>Nationa</w:t>
      </w:r>
      <w:r w:rsidR="009527AC" w:rsidRPr="00F7122C">
        <w:rPr>
          <w:rFonts w:ascii="Calibri" w:hAnsi="Calibri"/>
          <w:i/>
          <w:iCs/>
          <w:color w:val="000000"/>
          <w:szCs w:val="22"/>
        </w:rPr>
        <w:t>lly Agreed Criteria for the Establishment of a Comprehensive, Adequate and Representative Reserve System for Forests in Australia</w:t>
      </w:r>
      <w:r w:rsidR="009527AC" w:rsidRPr="00F7122C">
        <w:rPr>
          <w:rFonts w:ascii="Calibri" w:hAnsi="Calibri"/>
          <w:color w:val="000000"/>
          <w:szCs w:val="22"/>
        </w:rPr>
        <w:t xml:space="preserve"> </w:t>
      </w:r>
      <w:r w:rsidR="005E7FAA" w:rsidRPr="00F7122C">
        <w:rPr>
          <w:rFonts w:ascii="Calibri" w:hAnsi="Calibri"/>
          <w:color w:val="000000"/>
          <w:szCs w:val="22"/>
        </w:rPr>
        <w:t>(</w:t>
      </w:r>
      <w:r w:rsidR="00A4029C" w:rsidRPr="00F7122C">
        <w:rPr>
          <w:rFonts w:ascii="Calibri" w:hAnsi="Calibri"/>
          <w:color w:val="000000"/>
          <w:szCs w:val="22"/>
        </w:rPr>
        <w:t>JANIS</w:t>
      </w:r>
      <w:r w:rsidR="005E7FAA" w:rsidRPr="00F7122C">
        <w:rPr>
          <w:rFonts w:ascii="Calibri" w:hAnsi="Calibri"/>
          <w:color w:val="000000"/>
          <w:szCs w:val="22"/>
        </w:rPr>
        <w:t xml:space="preserve"> 1997) </w:t>
      </w:r>
      <w:r w:rsidR="009527AC" w:rsidRPr="00F7122C">
        <w:rPr>
          <w:rFonts w:ascii="Calibri" w:hAnsi="Calibri"/>
          <w:color w:val="000000"/>
          <w:szCs w:val="22"/>
        </w:rPr>
        <w:t>states that as a general criterion, 15</w:t>
      </w:r>
      <w:r w:rsidR="00F11F86">
        <w:rPr>
          <w:rFonts w:ascii="Calibri" w:hAnsi="Calibri"/>
          <w:color w:val="000000"/>
          <w:szCs w:val="22"/>
        </w:rPr>
        <w:t xml:space="preserve"> per cent</w:t>
      </w:r>
      <w:r w:rsidR="009527AC" w:rsidRPr="00F7122C">
        <w:rPr>
          <w:rFonts w:ascii="Calibri" w:hAnsi="Calibri"/>
          <w:color w:val="000000"/>
          <w:szCs w:val="22"/>
        </w:rPr>
        <w:t xml:space="preserve"> of the pre-1750 distribution of each forest ecosystem</w:t>
      </w:r>
      <w:r w:rsidR="006C3EEF" w:rsidRPr="00F7122C">
        <w:rPr>
          <w:rFonts w:ascii="Calibri" w:hAnsi="Calibri"/>
          <w:color w:val="000000"/>
          <w:szCs w:val="22"/>
        </w:rPr>
        <w:t xml:space="preserve"> (i.e. EVC)</w:t>
      </w:r>
      <w:r w:rsidR="009527AC" w:rsidRPr="00F7122C">
        <w:rPr>
          <w:rFonts w:ascii="Calibri" w:hAnsi="Calibri"/>
          <w:color w:val="000000"/>
          <w:szCs w:val="22"/>
        </w:rPr>
        <w:t xml:space="preserve"> should be protected in the CAR reserve system with flexibility considerations applied according to regional circumstances. Reductions in the 15</w:t>
      </w:r>
      <w:r w:rsidR="00F11F86">
        <w:rPr>
          <w:rFonts w:ascii="Calibri" w:hAnsi="Calibri"/>
          <w:color w:val="000000"/>
          <w:szCs w:val="22"/>
        </w:rPr>
        <w:t xml:space="preserve"> per cent</w:t>
      </w:r>
      <w:r w:rsidR="009527AC" w:rsidRPr="00F7122C">
        <w:rPr>
          <w:rFonts w:ascii="Calibri" w:hAnsi="Calibri"/>
          <w:color w:val="000000"/>
          <w:szCs w:val="22"/>
        </w:rPr>
        <w:t xml:space="preserve"> criterion may also be appropriate on a case by case basis where biodiversity conservation objectives can be demonstrated to be met with a lesser area, or where a forest ecosystem is subject to low intensity resource use and has demonstrated resilience and stability.</w:t>
      </w:r>
      <w:r w:rsidR="00EC3AA7" w:rsidRPr="00F7122C">
        <w:rPr>
          <w:rFonts w:ascii="Calibri" w:hAnsi="Calibri"/>
          <w:color w:val="000000"/>
          <w:szCs w:val="22"/>
        </w:rPr>
        <w:t xml:space="preserve"> In each RFA region except East Gip</w:t>
      </w:r>
      <w:r w:rsidR="009D7C76" w:rsidRPr="00F7122C">
        <w:rPr>
          <w:rFonts w:ascii="Calibri" w:hAnsi="Calibri"/>
          <w:color w:val="000000"/>
          <w:szCs w:val="22"/>
        </w:rPr>
        <w:t>psland, there are EVC/Bioregion</w:t>
      </w:r>
      <w:r w:rsidR="00EC3AA7" w:rsidRPr="00F7122C">
        <w:rPr>
          <w:rFonts w:ascii="Calibri" w:hAnsi="Calibri"/>
          <w:color w:val="000000"/>
          <w:szCs w:val="22"/>
        </w:rPr>
        <w:t>s which were present pre-1750 and for which the total current extent is less than 15</w:t>
      </w:r>
      <w:r w:rsidR="00F11F86">
        <w:rPr>
          <w:rFonts w:ascii="Calibri" w:hAnsi="Calibri"/>
          <w:color w:val="000000"/>
          <w:szCs w:val="22"/>
        </w:rPr>
        <w:t xml:space="preserve"> per cent</w:t>
      </w:r>
      <w:r w:rsidR="00EC3AA7" w:rsidRPr="00F7122C">
        <w:rPr>
          <w:rFonts w:ascii="Calibri" w:hAnsi="Calibri"/>
          <w:color w:val="000000"/>
          <w:szCs w:val="22"/>
        </w:rPr>
        <w:t xml:space="preserve"> (</w:t>
      </w:r>
      <w:r w:rsidR="00910B9F" w:rsidRPr="00F7122C">
        <w:rPr>
          <w:rFonts w:ascii="Calibri" w:hAnsi="Calibri"/>
          <w:color w:val="000000"/>
          <w:szCs w:val="22"/>
        </w:rPr>
        <w:t>Table 8</w:t>
      </w:r>
      <w:r w:rsidR="008C1336" w:rsidRPr="00F7122C">
        <w:rPr>
          <w:rFonts w:ascii="Calibri" w:hAnsi="Calibri"/>
          <w:color w:val="000000"/>
          <w:szCs w:val="22"/>
        </w:rPr>
        <w:t>). Even 100</w:t>
      </w:r>
      <w:r w:rsidR="00F11F86">
        <w:rPr>
          <w:rFonts w:ascii="Calibri" w:hAnsi="Calibri"/>
          <w:color w:val="000000"/>
          <w:szCs w:val="22"/>
        </w:rPr>
        <w:t xml:space="preserve"> per cent</w:t>
      </w:r>
      <w:r w:rsidR="008C1336" w:rsidRPr="00F7122C">
        <w:rPr>
          <w:rFonts w:ascii="Calibri" w:hAnsi="Calibri"/>
          <w:color w:val="000000"/>
          <w:szCs w:val="22"/>
        </w:rPr>
        <w:t xml:space="preserve"> </w:t>
      </w:r>
      <w:r w:rsidR="00EC3AA7" w:rsidRPr="00F7122C">
        <w:rPr>
          <w:rFonts w:ascii="Calibri" w:hAnsi="Calibri"/>
          <w:color w:val="000000"/>
          <w:szCs w:val="22"/>
        </w:rPr>
        <w:t>protection of these EVC/Bioregions in the CAR reserve system will not achieve the required protection of 15</w:t>
      </w:r>
      <w:r w:rsidR="00F11F86">
        <w:rPr>
          <w:rFonts w:ascii="Calibri" w:hAnsi="Calibri"/>
          <w:color w:val="000000"/>
          <w:szCs w:val="22"/>
        </w:rPr>
        <w:t xml:space="preserve"> per cent</w:t>
      </w:r>
      <w:r w:rsidR="00EC3AA7" w:rsidRPr="00F7122C">
        <w:rPr>
          <w:rFonts w:ascii="Calibri" w:hAnsi="Calibri"/>
          <w:color w:val="000000"/>
          <w:szCs w:val="22"/>
        </w:rPr>
        <w:t xml:space="preserve"> of the pre-1750 distribution.</w:t>
      </w:r>
      <w:r w:rsidR="00DA6BF7" w:rsidRPr="00F7122C">
        <w:rPr>
          <w:rFonts w:ascii="Calibri" w:hAnsi="Calibri"/>
          <w:color w:val="000000"/>
          <w:szCs w:val="22"/>
        </w:rPr>
        <w:t xml:space="preserve"> </w:t>
      </w:r>
      <w:r w:rsidR="00910B9F" w:rsidRPr="00F7122C">
        <w:rPr>
          <w:rFonts w:ascii="Calibri" w:hAnsi="Calibri"/>
          <w:color w:val="000000"/>
          <w:szCs w:val="22"/>
        </w:rPr>
        <w:t>Table 8</w:t>
      </w:r>
      <w:r w:rsidR="00DA6BF7" w:rsidRPr="00F7122C">
        <w:rPr>
          <w:rFonts w:ascii="Calibri" w:hAnsi="Calibri"/>
          <w:color w:val="000000"/>
          <w:szCs w:val="22"/>
        </w:rPr>
        <w:t xml:space="preserve"> also illustrates that in each RFA region there are EVC/Bioregions</w:t>
      </w:r>
      <w:r w:rsidR="00D30A87" w:rsidRPr="00F7122C">
        <w:rPr>
          <w:rFonts w:ascii="Calibri" w:hAnsi="Calibri"/>
          <w:color w:val="000000"/>
          <w:szCs w:val="22"/>
        </w:rPr>
        <w:t xml:space="preserve"> for which the total current extent exceed 15</w:t>
      </w:r>
      <w:r w:rsidR="00F11F86">
        <w:rPr>
          <w:rFonts w:ascii="Calibri" w:hAnsi="Calibri"/>
          <w:color w:val="000000"/>
          <w:szCs w:val="22"/>
        </w:rPr>
        <w:t xml:space="preserve"> per cent</w:t>
      </w:r>
      <w:r w:rsidR="00D30A87" w:rsidRPr="00F7122C">
        <w:rPr>
          <w:rFonts w:ascii="Calibri" w:hAnsi="Calibri"/>
          <w:color w:val="000000"/>
          <w:szCs w:val="22"/>
        </w:rPr>
        <w:t xml:space="preserve"> of the pre-1750 distribution, and </w:t>
      </w:r>
      <w:r w:rsidR="00CA4863" w:rsidRPr="00F7122C">
        <w:rPr>
          <w:rFonts w:ascii="Calibri" w:hAnsi="Calibri"/>
          <w:color w:val="000000"/>
          <w:szCs w:val="22"/>
        </w:rPr>
        <w:t>for which the level of representation in the CAR reserve system is less than 15</w:t>
      </w:r>
      <w:r w:rsidR="00F11F86">
        <w:rPr>
          <w:rFonts w:ascii="Calibri" w:hAnsi="Calibri"/>
          <w:color w:val="000000"/>
          <w:szCs w:val="22"/>
        </w:rPr>
        <w:t xml:space="preserve"> per cent</w:t>
      </w:r>
      <w:r w:rsidR="00CA4863" w:rsidRPr="00F7122C">
        <w:rPr>
          <w:rFonts w:ascii="Calibri" w:hAnsi="Calibri"/>
          <w:color w:val="000000"/>
          <w:szCs w:val="22"/>
        </w:rPr>
        <w:t xml:space="preserve">. </w:t>
      </w:r>
      <w:r w:rsidR="005F097E" w:rsidRPr="00F7122C">
        <w:rPr>
          <w:rFonts w:ascii="Calibri" w:hAnsi="Calibri"/>
          <w:color w:val="000000"/>
          <w:szCs w:val="22"/>
        </w:rPr>
        <w:t xml:space="preserve">Detailed information is provided in Tables </w:t>
      </w:r>
      <w:r w:rsidR="00910B9F" w:rsidRPr="00F7122C">
        <w:rPr>
          <w:rFonts w:ascii="Calibri" w:hAnsi="Calibri"/>
          <w:color w:val="000000"/>
          <w:szCs w:val="22"/>
        </w:rPr>
        <w:t>12</w:t>
      </w:r>
      <w:r w:rsidR="005F097E" w:rsidRPr="00F7122C">
        <w:rPr>
          <w:rFonts w:ascii="Calibri" w:hAnsi="Calibri"/>
          <w:color w:val="000000"/>
          <w:szCs w:val="22"/>
        </w:rPr>
        <w:t>-</w:t>
      </w:r>
      <w:r w:rsidR="00910B9F" w:rsidRPr="00F7122C">
        <w:rPr>
          <w:rFonts w:ascii="Calibri" w:hAnsi="Calibri"/>
          <w:color w:val="000000"/>
          <w:szCs w:val="22"/>
        </w:rPr>
        <w:t>1</w:t>
      </w:r>
      <w:r w:rsidR="00B46FEA" w:rsidRPr="00F7122C">
        <w:rPr>
          <w:rFonts w:ascii="Calibri" w:hAnsi="Calibri"/>
          <w:color w:val="000000"/>
          <w:szCs w:val="22"/>
        </w:rPr>
        <w:t>6</w:t>
      </w:r>
      <w:r w:rsidR="005F097E" w:rsidRPr="00F7122C">
        <w:rPr>
          <w:rFonts w:ascii="Calibri" w:hAnsi="Calibri"/>
          <w:color w:val="000000"/>
          <w:szCs w:val="22"/>
        </w:rPr>
        <w:t>.</w:t>
      </w:r>
    </w:p>
    <w:p w14:paraId="7816A9F3" w14:textId="77777777" w:rsidR="00245A60" w:rsidRPr="00F7122C" w:rsidRDefault="00245A60" w:rsidP="005635B7">
      <w:pPr>
        <w:ind w:right="-57"/>
        <w:jc w:val="both"/>
        <w:rPr>
          <w:rFonts w:ascii="Calibri" w:hAnsi="Calibri"/>
          <w:color w:val="000000"/>
          <w:szCs w:val="22"/>
        </w:rPr>
      </w:pPr>
    </w:p>
    <w:p w14:paraId="1882D0FB" w14:textId="77777777" w:rsidR="003F7A08" w:rsidRPr="00F7122C" w:rsidRDefault="00910B9F" w:rsidP="00E90755">
      <w:pPr>
        <w:pStyle w:val="Captiontablesfigures"/>
        <w:spacing w:after="120"/>
        <w:ind w:right="284"/>
        <w:rPr>
          <w:rFonts w:ascii="Calibri" w:hAnsi="Calibri"/>
        </w:rPr>
      </w:pPr>
      <w:r w:rsidRPr="00F7122C">
        <w:rPr>
          <w:rFonts w:ascii="Calibri" w:hAnsi="Calibri"/>
        </w:rPr>
        <w:lastRenderedPageBreak/>
        <w:t>Table 8</w:t>
      </w:r>
      <w:r w:rsidR="00E90755">
        <w:rPr>
          <w:rFonts w:ascii="Calibri" w:hAnsi="Calibri"/>
        </w:rPr>
        <w:t>:</w:t>
      </w:r>
      <w:r w:rsidR="00C83168" w:rsidRPr="00F7122C">
        <w:rPr>
          <w:rFonts w:ascii="Calibri" w:hAnsi="Calibri"/>
        </w:rPr>
        <w:t xml:space="preserve"> </w:t>
      </w:r>
      <w:r w:rsidR="006371AF" w:rsidRPr="00F7122C">
        <w:rPr>
          <w:rFonts w:ascii="Calibri" w:hAnsi="Calibri"/>
        </w:rPr>
        <w:t>Representation of pre-1750 EVC/Bioregions of each RFA region in the CAR reserve system</w:t>
      </w:r>
      <w:r w:rsidR="00966732">
        <w:rPr>
          <w:rFonts w:ascii="Calibri" w:hAnsi="Calibri"/>
        </w:rPr>
        <w:t xml:space="preserve"> (as at 30 June 2009)</w:t>
      </w:r>
      <w:r w:rsidR="006371AF" w:rsidRPr="00F7122C">
        <w:rPr>
          <w:rFonts w:ascii="Calibri" w:hAnsi="Calibri"/>
        </w:rPr>
        <w:t>.</w:t>
      </w:r>
    </w:p>
    <w:tbl>
      <w:tblPr>
        <w:tblW w:w="8379" w:type="dxa"/>
        <w:tblInd w:w="93" w:type="dxa"/>
        <w:tblLook w:val="0000" w:firstRow="0" w:lastRow="0" w:firstColumn="0" w:lastColumn="0" w:noHBand="0" w:noVBand="0"/>
      </w:tblPr>
      <w:tblGrid>
        <w:gridCol w:w="1720"/>
        <w:gridCol w:w="2020"/>
        <w:gridCol w:w="2080"/>
        <w:gridCol w:w="2559"/>
      </w:tblGrid>
      <w:tr w:rsidR="00190610" w:rsidRPr="00F7122C" w14:paraId="0E0F4F53" w14:textId="77777777" w:rsidTr="00644448">
        <w:trPr>
          <w:trHeight w:val="2055"/>
        </w:trPr>
        <w:tc>
          <w:tcPr>
            <w:tcW w:w="1720" w:type="dxa"/>
            <w:tcBorders>
              <w:top w:val="single" w:sz="8" w:space="0" w:color="auto"/>
              <w:left w:val="nil"/>
              <w:bottom w:val="single" w:sz="8" w:space="0" w:color="auto"/>
              <w:right w:val="nil"/>
            </w:tcBorders>
            <w:shd w:val="clear" w:color="auto" w:fill="auto"/>
            <w:vAlign w:val="bottom"/>
          </w:tcPr>
          <w:p w14:paraId="6D97F0D7" w14:textId="77777777" w:rsidR="00190610" w:rsidRPr="00F7122C" w:rsidRDefault="00190610" w:rsidP="00190610">
            <w:pPr>
              <w:rPr>
                <w:rFonts w:ascii="Calibri" w:hAnsi="Calibri"/>
                <w:b/>
                <w:bCs/>
                <w:sz w:val="20"/>
              </w:rPr>
            </w:pPr>
            <w:r w:rsidRPr="00F7122C">
              <w:rPr>
                <w:rFonts w:ascii="Calibri" w:hAnsi="Calibri"/>
                <w:b/>
                <w:bCs/>
                <w:sz w:val="20"/>
              </w:rPr>
              <w:t>RFA region</w:t>
            </w:r>
          </w:p>
        </w:tc>
        <w:tc>
          <w:tcPr>
            <w:tcW w:w="2020" w:type="dxa"/>
            <w:tcBorders>
              <w:top w:val="single" w:sz="8" w:space="0" w:color="auto"/>
              <w:left w:val="nil"/>
              <w:bottom w:val="single" w:sz="8" w:space="0" w:color="auto"/>
              <w:right w:val="nil"/>
            </w:tcBorders>
            <w:shd w:val="clear" w:color="auto" w:fill="auto"/>
            <w:vAlign w:val="bottom"/>
          </w:tcPr>
          <w:p w14:paraId="78FF6921" w14:textId="77777777" w:rsidR="00190610" w:rsidRPr="00F7122C" w:rsidRDefault="00190610" w:rsidP="00190610">
            <w:pPr>
              <w:jc w:val="center"/>
              <w:rPr>
                <w:rFonts w:ascii="Calibri" w:hAnsi="Calibri"/>
                <w:b/>
                <w:bCs/>
                <w:sz w:val="20"/>
              </w:rPr>
            </w:pPr>
            <w:r w:rsidRPr="00F7122C">
              <w:rPr>
                <w:rFonts w:ascii="Calibri" w:hAnsi="Calibri"/>
                <w:b/>
                <w:bCs/>
                <w:sz w:val="20"/>
              </w:rPr>
              <w:t>Number of pre-1750 EVC/Bioregions currently present in the RFA region</w:t>
            </w:r>
          </w:p>
        </w:tc>
        <w:tc>
          <w:tcPr>
            <w:tcW w:w="2080" w:type="dxa"/>
            <w:tcBorders>
              <w:top w:val="single" w:sz="8" w:space="0" w:color="auto"/>
              <w:left w:val="nil"/>
              <w:bottom w:val="single" w:sz="8" w:space="0" w:color="auto"/>
              <w:right w:val="nil"/>
            </w:tcBorders>
            <w:shd w:val="clear" w:color="auto" w:fill="auto"/>
            <w:vAlign w:val="bottom"/>
          </w:tcPr>
          <w:p w14:paraId="79710EF2" w14:textId="77777777" w:rsidR="00190610" w:rsidRPr="00F7122C" w:rsidRDefault="00190610" w:rsidP="00190610">
            <w:pPr>
              <w:jc w:val="center"/>
              <w:rPr>
                <w:rFonts w:ascii="Calibri" w:hAnsi="Calibri"/>
                <w:b/>
                <w:bCs/>
                <w:sz w:val="20"/>
              </w:rPr>
            </w:pPr>
            <w:r w:rsidRPr="00F7122C">
              <w:rPr>
                <w:rFonts w:ascii="Calibri" w:hAnsi="Calibri"/>
                <w:b/>
                <w:bCs/>
                <w:sz w:val="20"/>
              </w:rPr>
              <w:t>Number of pre-1750 EVC/Bioregions for which total current extent in RFA region is &lt;15%</w:t>
            </w:r>
          </w:p>
        </w:tc>
        <w:tc>
          <w:tcPr>
            <w:tcW w:w="2559" w:type="dxa"/>
            <w:tcBorders>
              <w:top w:val="single" w:sz="8" w:space="0" w:color="auto"/>
              <w:left w:val="nil"/>
              <w:bottom w:val="single" w:sz="8" w:space="0" w:color="auto"/>
              <w:right w:val="nil"/>
            </w:tcBorders>
            <w:shd w:val="clear" w:color="auto" w:fill="C0C0C0"/>
            <w:vAlign w:val="bottom"/>
          </w:tcPr>
          <w:p w14:paraId="015752C7" w14:textId="77777777" w:rsidR="00190610" w:rsidRPr="00F7122C" w:rsidRDefault="00190610" w:rsidP="00190610">
            <w:pPr>
              <w:jc w:val="center"/>
              <w:rPr>
                <w:rFonts w:ascii="Calibri" w:hAnsi="Calibri"/>
                <w:b/>
                <w:bCs/>
                <w:sz w:val="20"/>
              </w:rPr>
            </w:pPr>
            <w:r w:rsidRPr="00F7122C">
              <w:rPr>
                <w:rFonts w:ascii="Calibri" w:hAnsi="Calibri"/>
                <w:b/>
                <w:bCs/>
                <w:sz w:val="20"/>
              </w:rPr>
              <w:t xml:space="preserve">Number of pre-1750 EVC/Bioregions for which total current extent in RFA region is ≥15% and which </w:t>
            </w:r>
            <w:r w:rsidR="00245A60" w:rsidRPr="00F7122C">
              <w:rPr>
                <w:rFonts w:ascii="Calibri" w:hAnsi="Calibri"/>
                <w:b/>
                <w:bCs/>
                <w:sz w:val="20"/>
              </w:rPr>
              <w:t>have &lt;15% representation in</w:t>
            </w:r>
            <w:r w:rsidRPr="00F7122C">
              <w:rPr>
                <w:rFonts w:ascii="Calibri" w:hAnsi="Calibri"/>
                <w:b/>
                <w:bCs/>
                <w:sz w:val="20"/>
              </w:rPr>
              <w:t xml:space="preserve"> the </w:t>
            </w:r>
            <w:r w:rsidR="009527AC" w:rsidRPr="00F7122C">
              <w:rPr>
                <w:rFonts w:ascii="Calibri" w:hAnsi="Calibri"/>
                <w:b/>
                <w:bCs/>
                <w:sz w:val="20"/>
              </w:rPr>
              <w:t>CAR reserve system</w:t>
            </w:r>
          </w:p>
        </w:tc>
      </w:tr>
      <w:tr w:rsidR="00190610" w:rsidRPr="00F7122C" w14:paraId="2DBFAB12" w14:textId="77777777" w:rsidTr="00644448">
        <w:trPr>
          <w:trHeight w:val="255"/>
        </w:trPr>
        <w:tc>
          <w:tcPr>
            <w:tcW w:w="1720" w:type="dxa"/>
            <w:tcBorders>
              <w:top w:val="nil"/>
              <w:left w:val="nil"/>
              <w:bottom w:val="nil"/>
              <w:right w:val="nil"/>
            </w:tcBorders>
            <w:shd w:val="clear" w:color="auto" w:fill="auto"/>
            <w:noWrap/>
            <w:vAlign w:val="bottom"/>
          </w:tcPr>
          <w:p w14:paraId="7C62CB03" w14:textId="77777777" w:rsidR="00190610" w:rsidRPr="00F7122C" w:rsidRDefault="00190610" w:rsidP="00190610">
            <w:pPr>
              <w:rPr>
                <w:rFonts w:ascii="Calibri" w:hAnsi="Calibri"/>
                <w:sz w:val="20"/>
              </w:rPr>
            </w:pPr>
            <w:r w:rsidRPr="00F7122C">
              <w:rPr>
                <w:rFonts w:ascii="Calibri" w:hAnsi="Calibri"/>
                <w:sz w:val="20"/>
              </w:rPr>
              <w:t>East Gippsland</w:t>
            </w:r>
          </w:p>
        </w:tc>
        <w:tc>
          <w:tcPr>
            <w:tcW w:w="2020" w:type="dxa"/>
            <w:tcBorders>
              <w:top w:val="nil"/>
              <w:left w:val="nil"/>
              <w:bottom w:val="nil"/>
              <w:right w:val="nil"/>
            </w:tcBorders>
            <w:shd w:val="clear" w:color="auto" w:fill="auto"/>
            <w:noWrap/>
            <w:vAlign w:val="bottom"/>
          </w:tcPr>
          <w:p w14:paraId="75132FB4" w14:textId="77777777" w:rsidR="00190610" w:rsidRPr="00F7122C" w:rsidRDefault="00190610" w:rsidP="00DD125E">
            <w:pPr>
              <w:jc w:val="center"/>
              <w:rPr>
                <w:rFonts w:ascii="Calibri" w:hAnsi="Calibri"/>
                <w:sz w:val="20"/>
              </w:rPr>
            </w:pPr>
            <w:r w:rsidRPr="00F7122C">
              <w:rPr>
                <w:rFonts w:ascii="Calibri" w:hAnsi="Calibri"/>
                <w:sz w:val="20"/>
              </w:rPr>
              <w:t>126</w:t>
            </w:r>
          </w:p>
        </w:tc>
        <w:tc>
          <w:tcPr>
            <w:tcW w:w="2080" w:type="dxa"/>
            <w:tcBorders>
              <w:top w:val="nil"/>
              <w:left w:val="nil"/>
              <w:bottom w:val="nil"/>
              <w:right w:val="nil"/>
            </w:tcBorders>
            <w:shd w:val="clear" w:color="auto" w:fill="auto"/>
            <w:noWrap/>
            <w:vAlign w:val="bottom"/>
          </w:tcPr>
          <w:p w14:paraId="7C1A0D57" w14:textId="77777777" w:rsidR="00190610" w:rsidRPr="00F7122C" w:rsidRDefault="00190610" w:rsidP="00DD125E">
            <w:pPr>
              <w:jc w:val="center"/>
              <w:rPr>
                <w:rFonts w:ascii="Calibri" w:hAnsi="Calibri"/>
                <w:sz w:val="20"/>
              </w:rPr>
            </w:pPr>
            <w:r w:rsidRPr="00F7122C">
              <w:rPr>
                <w:rFonts w:ascii="Calibri" w:hAnsi="Calibri"/>
                <w:sz w:val="20"/>
              </w:rPr>
              <w:t>0</w:t>
            </w:r>
          </w:p>
        </w:tc>
        <w:tc>
          <w:tcPr>
            <w:tcW w:w="2559" w:type="dxa"/>
            <w:tcBorders>
              <w:top w:val="nil"/>
              <w:left w:val="nil"/>
              <w:bottom w:val="nil"/>
              <w:right w:val="nil"/>
            </w:tcBorders>
            <w:shd w:val="clear" w:color="auto" w:fill="C0C0C0"/>
            <w:noWrap/>
            <w:vAlign w:val="bottom"/>
          </w:tcPr>
          <w:p w14:paraId="0E7EB3AD" w14:textId="77777777" w:rsidR="00190610" w:rsidRPr="00F7122C" w:rsidRDefault="00190610" w:rsidP="00DD125E">
            <w:pPr>
              <w:jc w:val="center"/>
              <w:rPr>
                <w:rFonts w:ascii="Calibri" w:hAnsi="Calibri"/>
                <w:sz w:val="20"/>
              </w:rPr>
            </w:pPr>
            <w:r w:rsidRPr="00F7122C">
              <w:rPr>
                <w:rFonts w:ascii="Calibri" w:hAnsi="Calibri"/>
                <w:sz w:val="20"/>
              </w:rPr>
              <w:t>13</w:t>
            </w:r>
          </w:p>
        </w:tc>
      </w:tr>
      <w:tr w:rsidR="00190610" w:rsidRPr="00F7122C" w14:paraId="680DE22A" w14:textId="77777777" w:rsidTr="00644448">
        <w:trPr>
          <w:trHeight w:val="255"/>
        </w:trPr>
        <w:tc>
          <w:tcPr>
            <w:tcW w:w="1720" w:type="dxa"/>
            <w:tcBorders>
              <w:top w:val="nil"/>
              <w:left w:val="nil"/>
              <w:bottom w:val="nil"/>
              <w:right w:val="nil"/>
            </w:tcBorders>
            <w:shd w:val="clear" w:color="auto" w:fill="auto"/>
            <w:noWrap/>
            <w:vAlign w:val="bottom"/>
          </w:tcPr>
          <w:p w14:paraId="2D12A65C" w14:textId="77777777" w:rsidR="00190610" w:rsidRPr="00F7122C" w:rsidRDefault="00190610" w:rsidP="00190610">
            <w:pPr>
              <w:rPr>
                <w:rFonts w:ascii="Calibri" w:hAnsi="Calibri"/>
                <w:sz w:val="20"/>
              </w:rPr>
            </w:pPr>
            <w:r w:rsidRPr="00F7122C">
              <w:rPr>
                <w:rFonts w:ascii="Calibri" w:hAnsi="Calibri"/>
                <w:sz w:val="20"/>
              </w:rPr>
              <w:t>Central Highlands</w:t>
            </w:r>
          </w:p>
        </w:tc>
        <w:tc>
          <w:tcPr>
            <w:tcW w:w="2020" w:type="dxa"/>
            <w:tcBorders>
              <w:top w:val="nil"/>
              <w:left w:val="nil"/>
              <w:bottom w:val="nil"/>
              <w:right w:val="nil"/>
            </w:tcBorders>
            <w:shd w:val="clear" w:color="auto" w:fill="auto"/>
            <w:noWrap/>
            <w:vAlign w:val="bottom"/>
          </w:tcPr>
          <w:p w14:paraId="3F84E293" w14:textId="77777777" w:rsidR="00190610" w:rsidRPr="00F7122C" w:rsidRDefault="00190610" w:rsidP="00DD125E">
            <w:pPr>
              <w:jc w:val="center"/>
              <w:rPr>
                <w:rFonts w:ascii="Calibri" w:hAnsi="Calibri"/>
                <w:sz w:val="20"/>
              </w:rPr>
            </w:pPr>
            <w:r w:rsidRPr="00F7122C">
              <w:rPr>
                <w:rFonts w:ascii="Calibri" w:hAnsi="Calibri"/>
                <w:sz w:val="20"/>
              </w:rPr>
              <w:t>144</w:t>
            </w:r>
          </w:p>
        </w:tc>
        <w:tc>
          <w:tcPr>
            <w:tcW w:w="2080" w:type="dxa"/>
            <w:tcBorders>
              <w:top w:val="nil"/>
              <w:left w:val="nil"/>
              <w:bottom w:val="nil"/>
              <w:right w:val="nil"/>
            </w:tcBorders>
            <w:shd w:val="clear" w:color="auto" w:fill="auto"/>
            <w:noWrap/>
            <w:vAlign w:val="bottom"/>
          </w:tcPr>
          <w:p w14:paraId="67F5025C" w14:textId="77777777" w:rsidR="00190610" w:rsidRPr="00F7122C" w:rsidRDefault="00190610" w:rsidP="00DD125E">
            <w:pPr>
              <w:jc w:val="center"/>
              <w:rPr>
                <w:rFonts w:ascii="Calibri" w:hAnsi="Calibri"/>
                <w:sz w:val="20"/>
              </w:rPr>
            </w:pPr>
            <w:r w:rsidRPr="00F7122C">
              <w:rPr>
                <w:rFonts w:ascii="Calibri" w:hAnsi="Calibri"/>
                <w:sz w:val="20"/>
              </w:rPr>
              <w:t>14</w:t>
            </w:r>
          </w:p>
        </w:tc>
        <w:tc>
          <w:tcPr>
            <w:tcW w:w="2559" w:type="dxa"/>
            <w:tcBorders>
              <w:top w:val="nil"/>
              <w:left w:val="nil"/>
              <w:bottom w:val="nil"/>
              <w:right w:val="nil"/>
            </w:tcBorders>
            <w:shd w:val="clear" w:color="auto" w:fill="C0C0C0"/>
            <w:noWrap/>
            <w:vAlign w:val="bottom"/>
          </w:tcPr>
          <w:p w14:paraId="3D685EE9" w14:textId="77777777" w:rsidR="00190610" w:rsidRPr="00F7122C" w:rsidRDefault="00190610" w:rsidP="00DD125E">
            <w:pPr>
              <w:jc w:val="center"/>
              <w:rPr>
                <w:rFonts w:ascii="Calibri" w:hAnsi="Calibri"/>
                <w:sz w:val="20"/>
              </w:rPr>
            </w:pPr>
            <w:r w:rsidRPr="00F7122C">
              <w:rPr>
                <w:rFonts w:ascii="Calibri" w:hAnsi="Calibri"/>
                <w:sz w:val="20"/>
              </w:rPr>
              <w:t>66</w:t>
            </w:r>
          </w:p>
        </w:tc>
      </w:tr>
      <w:tr w:rsidR="00190610" w:rsidRPr="00F7122C" w14:paraId="6262172F" w14:textId="77777777" w:rsidTr="00644448">
        <w:trPr>
          <w:trHeight w:val="255"/>
        </w:trPr>
        <w:tc>
          <w:tcPr>
            <w:tcW w:w="1720" w:type="dxa"/>
            <w:tcBorders>
              <w:top w:val="nil"/>
              <w:left w:val="nil"/>
              <w:bottom w:val="nil"/>
              <w:right w:val="nil"/>
            </w:tcBorders>
            <w:shd w:val="clear" w:color="auto" w:fill="auto"/>
            <w:noWrap/>
            <w:vAlign w:val="bottom"/>
          </w:tcPr>
          <w:p w14:paraId="77AA5712" w14:textId="77777777" w:rsidR="00190610" w:rsidRPr="00F7122C" w:rsidRDefault="00190610" w:rsidP="00190610">
            <w:pPr>
              <w:rPr>
                <w:rFonts w:ascii="Calibri" w:hAnsi="Calibri"/>
                <w:sz w:val="20"/>
              </w:rPr>
            </w:pPr>
            <w:r w:rsidRPr="00F7122C">
              <w:rPr>
                <w:rFonts w:ascii="Calibri" w:hAnsi="Calibri"/>
                <w:sz w:val="20"/>
              </w:rPr>
              <w:t>North East</w:t>
            </w:r>
          </w:p>
        </w:tc>
        <w:tc>
          <w:tcPr>
            <w:tcW w:w="2020" w:type="dxa"/>
            <w:tcBorders>
              <w:top w:val="nil"/>
              <w:left w:val="nil"/>
              <w:bottom w:val="nil"/>
              <w:right w:val="nil"/>
            </w:tcBorders>
            <w:shd w:val="clear" w:color="auto" w:fill="auto"/>
            <w:noWrap/>
            <w:vAlign w:val="bottom"/>
          </w:tcPr>
          <w:p w14:paraId="5CDB4A5E" w14:textId="77777777" w:rsidR="00190610" w:rsidRPr="00F7122C" w:rsidRDefault="00190610" w:rsidP="00DD125E">
            <w:pPr>
              <w:jc w:val="center"/>
              <w:rPr>
                <w:rFonts w:ascii="Calibri" w:hAnsi="Calibri"/>
                <w:sz w:val="20"/>
              </w:rPr>
            </w:pPr>
            <w:r w:rsidRPr="00F7122C">
              <w:rPr>
                <w:rFonts w:ascii="Calibri" w:hAnsi="Calibri"/>
                <w:sz w:val="20"/>
              </w:rPr>
              <w:t>194</w:t>
            </w:r>
          </w:p>
        </w:tc>
        <w:tc>
          <w:tcPr>
            <w:tcW w:w="2080" w:type="dxa"/>
            <w:tcBorders>
              <w:top w:val="nil"/>
              <w:left w:val="nil"/>
              <w:bottom w:val="nil"/>
              <w:right w:val="nil"/>
            </w:tcBorders>
            <w:shd w:val="clear" w:color="auto" w:fill="auto"/>
            <w:noWrap/>
            <w:vAlign w:val="bottom"/>
          </w:tcPr>
          <w:p w14:paraId="63C0E983" w14:textId="77777777" w:rsidR="00190610" w:rsidRPr="00F7122C" w:rsidRDefault="00190610" w:rsidP="00DD125E">
            <w:pPr>
              <w:jc w:val="center"/>
              <w:rPr>
                <w:rFonts w:ascii="Calibri" w:hAnsi="Calibri"/>
                <w:sz w:val="20"/>
              </w:rPr>
            </w:pPr>
            <w:r w:rsidRPr="00F7122C">
              <w:rPr>
                <w:rFonts w:ascii="Calibri" w:hAnsi="Calibri"/>
                <w:sz w:val="20"/>
              </w:rPr>
              <w:t>13</w:t>
            </w:r>
          </w:p>
        </w:tc>
        <w:tc>
          <w:tcPr>
            <w:tcW w:w="2559" w:type="dxa"/>
            <w:tcBorders>
              <w:top w:val="nil"/>
              <w:left w:val="nil"/>
              <w:bottom w:val="nil"/>
              <w:right w:val="nil"/>
            </w:tcBorders>
            <w:shd w:val="clear" w:color="auto" w:fill="C0C0C0"/>
            <w:noWrap/>
            <w:vAlign w:val="bottom"/>
          </w:tcPr>
          <w:p w14:paraId="7ACB3FF8" w14:textId="77777777" w:rsidR="00190610" w:rsidRPr="00F7122C" w:rsidRDefault="00190610" w:rsidP="00DD125E">
            <w:pPr>
              <w:jc w:val="center"/>
              <w:rPr>
                <w:rFonts w:ascii="Calibri" w:hAnsi="Calibri"/>
                <w:sz w:val="20"/>
              </w:rPr>
            </w:pPr>
            <w:r w:rsidRPr="00F7122C">
              <w:rPr>
                <w:rFonts w:ascii="Calibri" w:hAnsi="Calibri"/>
                <w:sz w:val="20"/>
              </w:rPr>
              <w:t>91</w:t>
            </w:r>
          </w:p>
        </w:tc>
      </w:tr>
      <w:tr w:rsidR="00190610" w:rsidRPr="00F7122C" w14:paraId="24E96B63" w14:textId="77777777" w:rsidTr="00644448">
        <w:trPr>
          <w:trHeight w:val="255"/>
        </w:trPr>
        <w:tc>
          <w:tcPr>
            <w:tcW w:w="1720" w:type="dxa"/>
            <w:tcBorders>
              <w:top w:val="nil"/>
              <w:left w:val="nil"/>
              <w:right w:val="nil"/>
            </w:tcBorders>
            <w:shd w:val="clear" w:color="auto" w:fill="auto"/>
            <w:noWrap/>
            <w:vAlign w:val="bottom"/>
          </w:tcPr>
          <w:p w14:paraId="68205D48" w14:textId="77777777" w:rsidR="00190610" w:rsidRPr="00F7122C" w:rsidRDefault="00190610" w:rsidP="00190610">
            <w:pPr>
              <w:rPr>
                <w:rFonts w:ascii="Calibri" w:hAnsi="Calibri"/>
                <w:sz w:val="20"/>
              </w:rPr>
            </w:pPr>
            <w:r w:rsidRPr="00F7122C">
              <w:rPr>
                <w:rFonts w:ascii="Calibri" w:hAnsi="Calibri"/>
                <w:sz w:val="20"/>
              </w:rPr>
              <w:t>Gippsland</w:t>
            </w:r>
          </w:p>
        </w:tc>
        <w:tc>
          <w:tcPr>
            <w:tcW w:w="2020" w:type="dxa"/>
            <w:tcBorders>
              <w:top w:val="nil"/>
              <w:left w:val="nil"/>
              <w:right w:val="nil"/>
            </w:tcBorders>
            <w:shd w:val="clear" w:color="auto" w:fill="auto"/>
            <w:noWrap/>
            <w:vAlign w:val="bottom"/>
          </w:tcPr>
          <w:p w14:paraId="3CA792FC" w14:textId="77777777" w:rsidR="00190610" w:rsidRPr="00F7122C" w:rsidRDefault="00190610" w:rsidP="00DD125E">
            <w:pPr>
              <w:jc w:val="center"/>
              <w:rPr>
                <w:rFonts w:ascii="Calibri" w:hAnsi="Calibri"/>
                <w:sz w:val="20"/>
              </w:rPr>
            </w:pPr>
            <w:r w:rsidRPr="00F7122C">
              <w:rPr>
                <w:rFonts w:ascii="Calibri" w:hAnsi="Calibri"/>
                <w:sz w:val="20"/>
              </w:rPr>
              <w:t>331</w:t>
            </w:r>
          </w:p>
        </w:tc>
        <w:tc>
          <w:tcPr>
            <w:tcW w:w="2080" w:type="dxa"/>
            <w:tcBorders>
              <w:top w:val="nil"/>
              <w:left w:val="nil"/>
              <w:right w:val="nil"/>
            </w:tcBorders>
            <w:shd w:val="clear" w:color="auto" w:fill="auto"/>
            <w:noWrap/>
            <w:vAlign w:val="bottom"/>
          </w:tcPr>
          <w:p w14:paraId="03BEA2BF" w14:textId="77777777" w:rsidR="00190610" w:rsidRPr="00F7122C" w:rsidRDefault="00190610" w:rsidP="00DD125E">
            <w:pPr>
              <w:jc w:val="center"/>
              <w:rPr>
                <w:rFonts w:ascii="Calibri" w:hAnsi="Calibri"/>
                <w:sz w:val="20"/>
              </w:rPr>
            </w:pPr>
            <w:r w:rsidRPr="00F7122C">
              <w:rPr>
                <w:rFonts w:ascii="Calibri" w:hAnsi="Calibri"/>
                <w:sz w:val="20"/>
              </w:rPr>
              <w:t>24</w:t>
            </w:r>
          </w:p>
        </w:tc>
        <w:tc>
          <w:tcPr>
            <w:tcW w:w="2559" w:type="dxa"/>
            <w:tcBorders>
              <w:top w:val="nil"/>
              <w:left w:val="nil"/>
              <w:right w:val="nil"/>
            </w:tcBorders>
            <w:shd w:val="clear" w:color="auto" w:fill="C0C0C0"/>
            <w:noWrap/>
            <w:vAlign w:val="bottom"/>
          </w:tcPr>
          <w:p w14:paraId="43761AA8" w14:textId="77777777" w:rsidR="00190610" w:rsidRPr="00F7122C" w:rsidRDefault="00190610" w:rsidP="00DD125E">
            <w:pPr>
              <w:jc w:val="center"/>
              <w:rPr>
                <w:rFonts w:ascii="Calibri" w:hAnsi="Calibri"/>
                <w:sz w:val="20"/>
              </w:rPr>
            </w:pPr>
            <w:r w:rsidRPr="00F7122C">
              <w:rPr>
                <w:rFonts w:ascii="Calibri" w:hAnsi="Calibri"/>
                <w:sz w:val="20"/>
              </w:rPr>
              <w:t>87</w:t>
            </w:r>
          </w:p>
        </w:tc>
      </w:tr>
      <w:tr w:rsidR="00190610" w:rsidRPr="00F7122C" w14:paraId="5CEF944B" w14:textId="77777777" w:rsidTr="00644448">
        <w:trPr>
          <w:trHeight w:val="270"/>
        </w:trPr>
        <w:tc>
          <w:tcPr>
            <w:tcW w:w="1720" w:type="dxa"/>
            <w:tcBorders>
              <w:top w:val="nil"/>
              <w:left w:val="nil"/>
              <w:bottom w:val="single" w:sz="4" w:space="0" w:color="auto"/>
              <w:right w:val="nil"/>
            </w:tcBorders>
            <w:shd w:val="clear" w:color="auto" w:fill="auto"/>
            <w:noWrap/>
            <w:vAlign w:val="bottom"/>
          </w:tcPr>
          <w:p w14:paraId="29C96BF7" w14:textId="77777777" w:rsidR="00190610" w:rsidRPr="00F7122C" w:rsidRDefault="00190610" w:rsidP="00190610">
            <w:pPr>
              <w:rPr>
                <w:rFonts w:ascii="Calibri" w:hAnsi="Calibri"/>
                <w:sz w:val="20"/>
              </w:rPr>
            </w:pPr>
            <w:r w:rsidRPr="00F7122C">
              <w:rPr>
                <w:rFonts w:ascii="Calibri" w:hAnsi="Calibri"/>
                <w:sz w:val="20"/>
              </w:rPr>
              <w:t>West Victoria</w:t>
            </w:r>
          </w:p>
        </w:tc>
        <w:tc>
          <w:tcPr>
            <w:tcW w:w="2020" w:type="dxa"/>
            <w:tcBorders>
              <w:top w:val="nil"/>
              <w:left w:val="nil"/>
              <w:bottom w:val="single" w:sz="4" w:space="0" w:color="auto"/>
              <w:right w:val="nil"/>
            </w:tcBorders>
            <w:shd w:val="clear" w:color="auto" w:fill="auto"/>
            <w:noWrap/>
            <w:vAlign w:val="bottom"/>
          </w:tcPr>
          <w:p w14:paraId="2F3FA2A5" w14:textId="77777777" w:rsidR="00190610" w:rsidRPr="00F7122C" w:rsidRDefault="00190610" w:rsidP="00DD125E">
            <w:pPr>
              <w:jc w:val="center"/>
              <w:rPr>
                <w:rFonts w:ascii="Calibri" w:hAnsi="Calibri"/>
                <w:sz w:val="20"/>
              </w:rPr>
            </w:pPr>
            <w:r w:rsidRPr="00F7122C">
              <w:rPr>
                <w:rFonts w:ascii="Calibri" w:hAnsi="Calibri"/>
                <w:sz w:val="20"/>
              </w:rPr>
              <w:t>808</w:t>
            </w:r>
          </w:p>
        </w:tc>
        <w:tc>
          <w:tcPr>
            <w:tcW w:w="2080" w:type="dxa"/>
            <w:tcBorders>
              <w:top w:val="nil"/>
              <w:left w:val="nil"/>
              <w:bottom w:val="single" w:sz="4" w:space="0" w:color="auto"/>
              <w:right w:val="nil"/>
            </w:tcBorders>
            <w:shd w:val="clear" w:color="auto" w:fill="auto"/>
            <w:noWrap/>
            <w:vAlign w:val="bottom"/>
          </w:tcPr>
          <w:p w14:paraId="374F6B75" w14:textId="77777777" w:rsidR="00190610" w:rsidRPr="00F7122C" w:rsidRDefault="00190610" w:rsidP="00DD125E">
            <w:pPr>
              <w:jc w:val="center"/>
              <w:rPr>
                <w:rFonts w:ascii="Calibri" w:hAnsi="Calibri"/>
                <w:sz w:val="20"/>
              </w:rPr>
            </w:pPr>
            <w:r w:rsidRPr="00F7122C">
              <w:rPr>
                <w:rFonts w:ascii="Calibri" w:hAnsi="Calibri"/>
                <w:sz w:val="20"/>
              </w:rPr>
              <w:t>76</w:t>
            </w:r>
          </w:p>
        </w:tc>
        <w:tc>
          <w:tcPr>
            <w:tcW w:w="2559" w:type="dxa"/>
            <w:tcBorders>
              <w:top w:val="nil"/>
              <w:left w:val="nil"/>
              <w:bottom w:val="single" w:sz="4" w:space="0" w:color="auto"/>
              <w:right w:val="nil"/>
            </w:tcBorders>
            <w:shd w:val="clear" w:color="auto" w:fill="C0C0C0"/>
            <w:noWrap/>
            <w:vAlign w:val="bottom"/>
          </w:tcPr>
          <w:p w14:paraId="7CDA4755" w14:textId="77777777" w:rsidR="00190610" w:rsidRPr="00F7122C" w:rsidRDefault="00190610" w:rsidP="00DD125E">
            <w:pPr>
              <w:jc w:val="center"/>
              <w:rPr>
                <w:rFonts w:ascii="Calibri" w:hAnsi="Calibri"/>
                <w:sz w:val="20"/>
              </w:rPr>
            </w:pPr>
            <w:r w:rsidRPr="00F7122C">
              <w:rPr>
                <w:rFonts w:ascii="Calibri" w:hAnsi="Calibri"/>
                <w:sz w:val="20"/>
              </w:rPr>
              <w:t>305</w:t>
            </w:r>
          </w:p>
        </w:tc>
      </w:tr>
    </w:tbl>
    <w:p w14:paraId="6E18EA38" w14:textId="77777777" w:rsidR="007F4556" w:rsidRPr="00F7122C" w:rsidRDefault="007F4556" w:rsidP="005635B7">
      <w:pPr>
        <w:ind w:right="-57"/>
        <w:jc w:val="both"/>
        <w:rPr>
          <w:rFonts w:ascii="Calibri" w:hAnsi="Calibri"/>
          <w:color w:val="000000"/>
          <w:szCs w:val="22"/>
        </w:rPr>
      </w:pPr>
    </w:p>
    <w:p w14:paraId="4CDE528A" w14:textId="77777777" w:rsidR="00190610" w:rsidRPr="00F7122C" w:rsidRDefault="00FB7BEE" w:rsidP="005635B7">
      <w:pPr>
        <w:ind w:right="-57"/>
        <w:jc w:val="both"/>
        <w:rPr>
          <w:rFonts w:ascii="Calibri" w:hAnsi="Calibri"/>
          <w:color w:val="000000"/>
          <w:szCs w:val="22"/>
        </w:rPr>
      </w:pPr>
      <w:r w:rsidRPr="00F7122C">
        <w:rPr>
          <w:rFonts w:ascii="Calibri" w:hAnsi="Calibri"/>
          <w:szCs w:val="22"/>
        </w:rPr>
        <w:t>Section</w:t>
      </w:r>
      <w:r w:rsidR="00B56490" w:rsidRPr="00F7122C">
        <w:rPr>
          <w:rFonts w:ascii="Calibri" w:hAnsi="Calibri"/>
          <w:szCs w:val="22"/>
        </w:rPr>
        <w:t>s 6</w:t>
      </w:r>
      <w:r w:rsidR="00B56490" w:rsidRPr="00F7122C">
        <w:rPr>
          <w:rFonts w:ascii="Calibri" w:hAnsi="Calibri"/>
          <w:color w:val="000000"/>
          <w:szCs w:val="22"/>
        </w:rPr>
        <w:t>.</w:t>
      </w:r>
      <w:r w:rsidR="00315F53" w:rsidRPr="00F7122C">
        <w:rPr>
          <w:rFonts w:ascii="Calibri" w:hAnsi="Calibri"/>
          <w:color w:val="000000"/>
          <w:szCs w:val="22"/>
        </w:rPr>
        <w:t>1</w:t>
      </w:r>
      <w:r w:rsidR="00B56490" w:rsidRPr="00F7122C">
        <w:rPr>
          <w:rFonts w:ascii="Calibri" w:hAnsi="Calibri"/>
          <w:color w:val="000000"/>
          <w:szCs w:val="22"/>
        </w:rPr>
        <w:t>.</w:t>
      </w:r>
      <w:r w:rsidR="00315F53" w:rsidRPr="00F7122C">
        <w:rPr>
          <w:rFonts w:ascii="Calibri" w:hAnsi="Calibri"/>
          <w:color w:val="000000"/>
          <w:szCs w:val="22"/>
        </w:rPr>
        <w:t>2</w:t>
      </w:r>
      <w:r w:rsidR="00B56490" w:rsidRPr="00F7122C">
        <w:rPr>
          <w:rFonts w:ascii="Calibri" w:hAnsi="Calibri"/>
          <w:color w:val="000000"/>
          <w:szCs w:val="22"/>
        </w:rPr>
        <w:t>(</w:t>
      </w:r>
      <w:r w:rsidR="00315F53" w:rsidRPr="00F7122C">
        <w:rPr>
          <w:rFonts w:ascii="Calibri" w:hAnsi="Calibri"/>
          <w:color w:val="000000"/>
          <w:szCs w:val="22"/>
        </w:rPr>
        <w:t>2</w:t>
      </w:r>
      <w:r w:rsidR="00B56490" w:rsidRPr="00F7122C">
        <w:rPr>
          <w:rFonts w:ascii="Calibri" w:hAnsi="Calibri"/>
          <w:color w:val="000000"/>
          <w:szCs w:val="22"/>
        </w:rPr>
        <w:t>) and (</w:t>
      </w:r>
      <w:r w:rsidR="00315F53" w:rsidRPr="00F7122C">
        <w:rPr>
          <w:rFonts w:ascii="Calibri" w:hAnsi="Calibri"/>
          <w:color w:val="000000"/>
          <w:szCs w:val="22"/>
        </w:rPr>
        <w:t>3</w:t>
      </w:r>
      <w:r w:rsidR="00B56490" w:rsidRPr="00F7122C">
        <w:rPr>
          <w:rFonts w:ascii="Calibri" w:hAnsi="Calibri"/>
          <w:color w:val="000000"/>
          <w:szCs w:val="22"/>
        </w:rPr>
        <w:t xml:space="preserve">) of the </w:t>
      </w:r>
      <w:r w:rsidR="001634E4" w:rsidRPr="00F7122C">
        <w:rPr>
          <w:rFonts w:ascii="Calibri" w:hAnsi="Calibri"/>
          <w:i/>
          <w:iCs/>
          <w:color w:val="000000"/>
          <w:szCs w:val="22"/>
        </w:rPr>
        <w:t>Nationally Agreed Criteria for the Establishment of a Comprehensive, Adequate and Representative Reserve System for Forests in Australia</w:t>
      </w:r>
      <w:r w:rsidR="001634E4" w:rsidRPr="00F7122C">
        <w:rPr>
          <w:rFonts w:ascii="Calibri" w:hAnsi="Calibri"/>
          <w:color w:val="000000"/>
          <w:szCs w:val="22"/>
        </w:rPr>
        <w:t xml:space="preserve"> state</w:t>
      </w:r>
      <w:r w:rsidR="00B56490" w:rsidRPr="00F7122C">
        <w:rPr>
          <w:rFonts w:ascii="Calibri" w:hAnsi="Calibri"/>
          <w:color w:val="000000"/>
          <w:szCs w:val="22"/>
        </w:rPr>
        <w:t xml:space="preserve"> </w:t>
      </w:r>
      <w:r w:rsidR="001634E4" w:rsidRPr="00F7122C">
        <w:rPr>
          <w:rFonts w:ascii="Calibri" w:hAnsi="Calibri"/>
          <w:color w:val="000000"/>
          <w:szCs w:val="22"/>
        </w:rPr>
        <w:t>that where forest ecosystems are recognised as vulnerable then at least 60</w:t>
      </w:r>
      <w:r w:rsidR="00F11F86">
        <w:rPr>
          <w:rFonts w:ascii="Calibri" w:hAnsi="Calibri"/>
          <w:color w:val="000000"/>
          <w:szCs w:val="22"/>
        </w:rPr>
        <w:t xml:space="preserve"> per cent</w:t>
      </w:r>
      <w:r w:rsidR="001634E4" w:rsidRPr="00F7122C">
        <w:rPr>
          <w:rFonts w:ascii="Calibri" w:hAnsi="Calibri"/>
          <w:color w:val="000000"/>
          <w:szCs w:val="22"/>
        </w:rPr>
        <w:t xml:space="preserve"> of their remaining extent should be reserved</w:t>
      </w:r>
      <w:r w:rsidR="005B57D6" w:rsidRPr="00F7122C">
        <w:rPr>
          <w:rFonts w:ascii="Calibri" w:hAnsi="Calibri"/>
          <w:color w:val="000000"/>
          <w:szCs w:val="22"/>
        </w:rPr>
        <w:t>. A</w:t>
      </w:r>
      <w:r w:rsidR="000372AF" w:rsidRPr="00F7122C">
        <w:rPr>
          <w:rFonts w:ascii="Calibri" w:hAnsi="Calibri"/>
          <w:color w:val="000000"/>
          <w:szCs w:val="22"/>
        </w:rPr>
        <w:t xml:space="preserve">ll remaining occurrences of rare and endangered forest ecosystems should be reserved or protected by other means as far as </w:t>
      </w:r>
      <w:r w:rsidR="005B57D6" w:rsidRPr="00F7122C">
        <w:rPr>
          <w:rFonts w:ascii="Calibri" w:hAnsi="Calibri"/>
          <w:color w:val="000000"/>
          <w:szCs w:val="22"/>
        </w:rPr>
        <w:t xml:space="preserve">is </w:t>
      </w:r>
      <w:r w:rsidR="000372AF" w:rsidRPr="00F7122C">
        <w:rPr>
          <w:rFonts w:ascii="Calibri" w:hAnsi="Calibri"/>
          <w:color w:val="000000"/>
          <w:szCs w:val="22"/>
        </w:rPr>
        <w:t>practicable.</w:t>
      </w:r>
      <w:r w:rsidR="004F66AC" w:rsidRPr="00F7122C">
        <w:rPr>
          <w:rFonts w:ascii="Calibri" w:hAnsi="Calibri"/>
          <w:color w:val="000000"/>
          <w:szCs w:val="22"/>
        </w:rPr>
        <w:t xml:space="preserve"> </w:t>
      </w:r>
      <w:r w:rsidR="00910B9F" w:rsidRPr="00F7122C">
        <w:rPr>
          <w:rFonts w:ascii="Calibri" w:hAnsi="Calibri"/>
          <w:color w:val="000000"/>
          <w:szCs w:val="22"/>
        </w:rPr>
        <w:t>Table 9</w:t>
      </w:r>
      <w:r w:rsidR="004F66AC" w:rsidRPr="00F7122C">
        <w:rPr>
          <w:rFonts w:ascii="Calibri" w:hAnsi="Calibri"/>
          <w:color w:val="000000"/>
          <w:szCs w:val="22"/>
        </w:rPr>
        <w:t xml:space="preserve"> </w:t>
      </w:r>
      <w:r w:rsidR="009E6443" w:rsidRPr="00F7122C">
        <w:rPr>
          <w:rFonts w:ascii="Calibri" w:hAnsi="Calibri"/>
          <w:color w:val="000000"/>
          <w:szCs w:val="22"/>
        </w:rPr>
        <w:t>sho</w:t>
      </w:r>
      <w:r w:rsidR="009D7C76" w:rsidRPr="00F7122C">
        <w:rPr>
          <w:rFonts w:ascii="Calibri" w:hAnsi="Calibri"/>
          <w:color w:val="000000"/>
          <w:szCs w:val="22"/>
        </w:rPr>
        <w:t>ws the number of EVC/Bioregion</w:t>
      </w:r>
      <w:r w:rsidR="009E6443" w:rsidRPr="00F7122C">
        <w:rPr>
          <w:rFonts w:ascii="Calibri" w:hAnsi="Calibri"/>
          <w:color w:val="000000"/>
          <w:szCs w:val="22"/>
        </w:rPr>
        <w:t>s in each RFA Region that are Endangered, Rare and Vulnerable, and</w:t>
      </w:r>
      <w:r w:rsidR="009D7C76" w:rsidRPr="00F7122C">
        <w:rPr>
          <w:rFonts w:ascii="Calibri" w:hAnsi="Calibri"/>
          <w:color w:val="000000"/>
          <w:szCs w:val="22"/>
        </w:rPr>
        <w:t xml:space="preserve"> the number of EVC/Bioregions with each of these statuses </w:t>
      </w:r>
      <w:r w:rsidR="001A4E98" w:rsidRPr="00F7122C">
        <w:rPr>
          <w:rFonts w:ascii="Calibri" w:hAnsi="Calibri"/>
          <w:color w:val="000000"/>
          <w:szCs w:val="22"/>
        </w:rPr>
        <w:t xml:space="preserve">for which the level of representation in the CAR reserve system is less than </w:t>
      </w:r>
      <w:r w:rsidR="008E794F" w:rsidRPr="00F7122C">
        <w:rPr>
          <w:rFonts w:ascii="Calibri" w:hAnsi="Calibri"/>
          <w:color w:val="000000"/>
          <w:szCs w:val="22"/>
        </w:rPr>
        <w:t xml:space="preserve">that required </w:t>
      </w:r>
      <w:r w:rsidR="005E7FAA" w:rsidRPr="00F7122C">
        <w:rPr>
          <w:rFonts w:ascii="Calibri" w:hAnsi="Calibri"/>
          <w:color w:val="000000"/>
          <w:szCs w:val="22"/>
        </w:rPr>
        <w:t>under the nationally agreed criteria</w:t>
      </w:r>
      <w:r w:rsidR="009D7C76" w:rsidRPr="00F7122C">
        <w:rPr>
          <w:rFonts w:ascii="Calibri" w:hAnsi="Calibri"/>
          <w:color w:val="000000"/>
          <w:szCs w:val="22"/>
        </w:rPr>
        <w:t>.</w:t>
      </w:r>
      <w:r w:rsidR="005F097E" w:rsidRPr="00F7122C">
        <w:rPr>
          <w:rFonts w:ascii="Calibri" w:hAnsi="Calibri"/>
          <w:color w:val="000000"/>
          <w:szCs w:val="22"/>
        </w:rPr>
        <w:t xml:space="preserve"> Detailed information is provided in Tables </w:t>
      </w:r>
      <w:r w:rsidR="00910B9F" w:rsidRPr="00F7122C">
        <w:rPr>
          <w:rFonts w:ascii="Calibri" w:hAnsi="Calibri"/>
          <w:color w:val="000000"/>
          <w:szCs w:val="22"/>
        </w:rPr>
        <w:t>12</w:t>
      </w:r>
      <w:r w:rsidR="005F097E" w:rsidRPr="00F7122C">
        <w:rPr>
          <w:rFonts w:ascii="Calibri" w:hAnsi="Calibri"/>
          <w:color w:val="000000"/>
          <w:szCs w:val="22"/>
        </w:rPr>
        <w:t>-1</w:t>
      </w:r>
      <w:r w:rsidR="00BB3F1B" w:rsidRPr="00F7122C">
        <w:rPr>
          <w:rFonts w:ascii="Calibri" w:hAnsi="Calibri"/>
          <w:color w:val="000000"/>
          <w:szCs w:val="22"/>
        </w:rPr>
        <w:t>6</w:t>
      </w:r>
      <w:r w:rsidR="005F097E" w:rsidRPr="00F7122C">
        <w:rPr>
          <w:rFonts w:ascii="Calibri" w:hAnsi="Calibri"/>
          <w:color w:val="000000"/>
          <w:szCs w:val="22"/>
        </w:rPr>
        <w:t>.</w:t>
      </w:r>
    </w:p>
    <w:p w14:paraId="08115D11" w14:textId="77777777" w:rsidR="002A54CE" w:rsidRDefault="002A54CE" w:rsidP="002A54CE">
      <w:pPr>
        <w:pStyle w:val="Captiontablesfigures"/>
        <w:ind w:right="176"/>
        <w:rPr>
          <w:rFonts w:ascii="Calibri" w:hAnsi="Calibri"/>
          <w:b w:val="0"/>
          <w:sz w:val="22"/>
        </w:rPr>
      </w:pPr>
    </w:p>
    <w:p w14:paraId="1D2BFBFE" w14:textId="77777777" w:rsidR="001C0AD1" w:rsidRPr="00F7122C" w:rsidRDefault="00910B9F" w:rsidP="00E90755">
      <w:pPr>
        <w:pStyle w:val="Captiontablesfigures"/>
        <w:spacing w:after="120"/>
        <w:ind w:right="176"/>
        <w:rPr>
          <w:rFonts w:ascii="Calibri" w:hAnsi="Calibri"/>
        </w:rPr>
      </w:pPr>
      <w:r w:rsidRPr="00F7122C">
        <w:rPr>
          <w:rFonts w:ascii="Calibri" w:hAnsi="Calibri"/>
        </w:rPr>
        <w:t>Table 9</w:t>
      </w:r>
      <w:r w:rsidR="00E90755">
        <w:rPr>
          <w:rFonts w:ascii="Calibri" w:hAnsi="Calibri"/>
        </w:rPr>
        <w:t>:</w:t>
      </w:r>
      <w:r w:rsidR="001C0AD1" w:rsidRPr="00F7122C">
        <w:rPr>
          <w:rFonts w:ascii="Calibri" w:hAnsi="Calibri"/>
        </w:rPr>
        <w:t xml:space="preserve"> Representation of Endangered, Rare and Vulnerable EVC/Bioregions of each RFA region in the CAR reserve system</w:t>
      </w:r>
      <w:r w:rsidR="00966732">
        <w:rPr>
          <w:rFonts w:ascii="Calibri" w:hAnsi="Calibri"/>
        </w:rPr>
        <w:t xml:space="preserve"> (as at 30 June 2009)</w:t>
      </w:r>
      <w:r w:rsidR="001C0AD1" w:rsidRPr="00F7122C">
        <w:rPr>
          <w:rFonts w:ascii="Calibri" w:hAnsi="Calibri"/>
        </w:rPr>
        <w:t>.</w:t>
      </w:r>
    </w:p>
    <w:tbl>
      <w:tblPr>
        <w:tblW w:w="8379" w:type="dxa"/>
        <w:tblInd w:w="93" w:type="dxa"/>
        <w:tblLayout w:type="fixed"/>
        <w:tblLook w:val="0000" w:firstRow="0" w:lastRow="0" w:firstColumn="0" w:lastColumn="0" w:noHBand="0" w:noVBand="0"/>
      </w:tblPr>
      <w:tblGrid>
        <w:gridCol w:w="1715"/>
        <w:gridCol w:w="1559"/>
        <w:gridCol w:w="1519"/>
        <w:gridCol w:w="1575"/>
        <w:gridCol w:w="2011"/>
      </w:tblGrid>
      <w:tr w:rsidR="00FB1310" w:rsidRPr="00F7122C" w14:paraId="1E37B674" w14:textId="77777777" w:rsidTr="00644448">
        <w:trPr>
          <w:trHeight w:val="1525"/>
        </w:trPr>
        <w:tc>
          <w:tcPr>
            <w:tcW w:w="1715" w:type="dxa"/>
            <w:tcBorders>
              <w:top w:val="single" w:sz="8" w:space="0" w:color="auto"/>
              <w:left w:val="nil"/>
              <w:bottom w:val="single" w:sz="8" w:space="0" w:color="auto"/>
              <w:right w:val="nil"/>
            </w:tcBorders>
            <w:shd w:val="clear" w:color="auto" w:fill="auto"/>
            <w:vAlign w:val="bottom"/>
          </w:tcPr>
          <w:p w14:paraId="3B6EF632" w14:textId="77777777" w:rsidR="00FB1310" w:rsidRPr="00F7122C" w:rsidRDefault="00FB1310" w:rsidP="00594F90">
            <w:pPr>
              <w:rPr>
                <w:rFonts w:ascii="Calibri" w:hAnsi="Calibri"/>
                <w:b/>
                <w:bCs/>
                <w:sz w:val="20"/>
              </w:rPr>
            </w:pPr>
            <w:r w:rsidRPr="00F7122C">
              <w:rPr>
                <w:rFonts w:ascii="Calibri" w:hAnsi="Calibri"/>
                <w:b/>
                <w:bCs/>
                <w:sz w:val="20"/>
              </w:rPr>
              <w:t>RFA region</w:t>
            </w:r>
          </w:p>
        </w:tc>
        <w:tc>
          <w:tcPr>
            <w:tcW w:w="1559" w:type="dxa"/>
            <w:tcBorders>
              <w:top w:val="single" w:sz="8" w:space="0" w:color="auto"/>
              <w:left w:val="nil"/>
              <w:bottom w:val="single" w:sz="8" w:space="0" w:color="auto"/>
              <w:right w:val="nil"/>
            </w:tcBorders>
            <w:shd w:val="clear" w:color="auto" w:fill="auto"/>
            <w:vAlign w:val="bottom"/>
          </w:tcPr>
          <w:p w14:paraId="2AE7BB79" w14:textId="77777777" w:rsidR="00FB1310" w:rsidRPr="00F7122C" w:rsidRDefault="00FB1310" w:rsidP="00594F90">
            <w:pPr>
              <w:rPr>
                <w:rFonts w:ascii="Calibri" w:hAnsi="Calibri"/>
                <w:b/>
                <w:bCs/>
                <w:sz w:val="20"/>
              </w:rPr>
            </w:pPr>
            <w:r w:rsidRPr="00F7122C">
              <w:rPr>
                <w:rFonts w:ascii="Calibri" w:hAnsi="Calibri"/>
                <w:b/>
                <w:bCs/>
                <w:sz w:val="20"/>
              </w:rPr>
              <w:t>Status</w:t>
            </w:r>
          </w:p>
        </w:tc>
        <w:tc>
          <w:tcPr>
            <w:tcW w:w="1519" w:type="dxa"/>
            <w:tcBorders>
              <w:top w:val="single" w:sz="8" w:space="0" w:color="auto"/>
              <w:left w:val="nil"/>
              <w:bottom w:val="single" w:sz="8" w:space="0" w:color="auto"/>
              <w:right w:val="nil"/>
            </w:tcBorders>
            <w:shd w:val="clear" w:color="auto" w:fill="auto"/>
            <w:vAlign w:val="bottom"/>
          </w:tcPr>
          <w:p w14:paraId="170FEC99" w14:textId="77777777" w:rsidR="00FB1310" w:rsidRPr="00F7122C" w:rsidRDefault="00FB1310" w:rsidP="00594F90">
            <w:pPr>
              <w:jc w:val="center"/>
              <w:rPr>
                <w:rFonts w:ascii="Calibri" w:hAnsi="Calibri"/>
                <w:b/>
                <w:bCs/>
                <w:sz w:val="20"/>
              </w:rPr>
            </w:pPr>
            <w:r w:rsidRPr="00F7122C">
              <w:rPr>
                <w:rFonts w:ascii="Calibri" w:hAnsi="Calibri"/>
                <w:b/>
                <w:bCs/>
                <w:sz w:val="20"/>
              </w:rPr>
              <w:t>Number of EVC/Bioregions with this status</w:t>
            </w:r>
          </w:p>
        </w:tc>
        <w:tc>
          <w:tcPr>
            <w:tcW w:w="1575" w:type="dxa"/>
            <w:tcBorders>
              <w:top w:val="single" w:sz="8" w:space="0" w:color="auto"/>
              <w:left w:val="nil"/>
              <w:bottom w:val="single" w:sz="8" w:space="0" w:color="auto"/>
              <w:right w:val="nil"/>
            </w:tcBorders>
            <w:vAlign w:val="bottom"/>
          </w:tcPr>
          <w:p w14:paraId="58F462AD" w14:textId="77777777" w:rsidR="00FB1310" w:rsidRPr="00F7122C" w:rsidRDefault="00FB1310" w:rsidP="008737E1">
            <w:pPr>
              <w:jc w:val="center"/>
              <w:rPr>
                <w:rFonts w:ascii="Calibri" w:hAnsi="Calibri"/>
                <w:b/>
                <w:bCs/>
                <w:sz w:val="20"/>
              </w:rPr>
            </w:pPr>
            <w:r w:rsidRPr="00F7122C">
              <w:rPr>
                <w:rFonts w:ascii="Calibri" w:hAnsi="Calibri"/>
                <w:b/>
                <w:bCs/>
                <w:sz w:val="20"/>
              </w:rPr>
              <w:t xml:space="preserve">Level of protection </w:t>
            </w:r>
            <w:r w:rsidR="008E794F" w:rsidRPr="00F7122C">
              <w:rPr>
                <w:rFonts w:ascii="Calibri" w:hAnsi="Calibri"/>
                <w:b/>
                <w:bCs/>
                <w:sz w:val="20"/>
              </w:rPr>
              <w:t xml:space="preserve"> in the CAR reserve system </w:t>
            </w:r>
            <w:r w:rsidRPr="00F7122C">
              <w:rPr>
                <w:rFonts w:ascii="Calibri" w:hAnsi="Calibri"/>
                <w:b/>
                <w:bCs/>
                <w:sz w:val="20"/>
              </w:rPr>
              <w:t xml:space="preserve">required under </w:t>
            </w:r>
            <w:r w:rsidR="000C7553" w:rsidRPr="00F7122C">
              <w:rPr>
                <w:rFonts w:ascii="Calibri" w:hAnsi="Calibri"/>
                <w:b/>
                <w:bCs/>
                <w:sz w:val="20"/>
              </w:rPr>
              <w:t>the nationally agreed criteria</w:t>
            </w:r>
          </w:p>
        </w:tc>
        <w:tc>
          <w:tcPr>
            <w:tcW w:w="2011" w:type="dxa"/>
            <w:tcBorders>
              <w:top w:val="single" w:sz="8" w:space="0" w:color="auto"/>
              <w:left w:val="nil"/>
              <w:bottom w:val="single" w:sz="8" w:space="0" w:color="auto"/>
              <w:right w:val="nil"/>
            </w:tcBorders>
            <w:shd w:val="clear" w:color="auto" w:fill="C0C0C0"/>
            <w:vAlign w:val="bottom"/>
          </w:tcPr>
          <w:p w14:paraId="327A706C" w14:textId="77777777" w:rsidR="00FB1310" w:rsidRPr="00F7122C" w:rsidRDefault="00FB1310" w:rsidP="008737E1">
            <w:pPr>
              <w:jc w:val="center"/>
              <w:rPr>
                <w:rFonts w:ascii="Calibri" w:hAnsi="Calibri"/>
                <w:b/>
                <w:bCs/>
                <w:sz w:val="20"/>
              </w:rPr>
            </w:pPr>
            <w:r w:rsidRPr="00F7122C">
              <w:rPr>
                <w:rFonts w:ascii="Calibri" w:hAnsi="Calibri"/>
                <w:b/>
                <w:bCs/>
                <w:sz w:val="20"/>
              </w:rPr>
              <w:t xml:space="preserve">Number of EVC/Bioregions with this status which have less than </w:t>
            </w:r>
            <w:r w:rsidR="008E794F" w:rsidRPr="00F7122C">
              <w:rPr>
                <w:rFonts w:ascii="Calibri" w:hAnsi="Calibri"/>
                <w:b/>
                <w:bCs/>
                <w:sz w:val="20"/>
              </w:rPr>
              <w:t xml:space="preserve">the required level of </w:t>
            </w:r>
            <w:r w:rsidRPr="00F7122C">
              <w:rPr>
                <w:rFonts w:ascii="Calibri" w:hAnsi="Calibri"/>
                <w:b/>
                <w:bCs/>
                <w:sz w:val="20"/>
              </w:rPr>
              <w:t xml:space="preserve"> representation in the CAR reserve system</w:t>
            </w:r>
          </w:p>
        </w:tc>
      </w:tr>
      <w:tr w:rsidR="00FB1310" w:rsidRPr="00F7122C" w14:paraId="5CAC45B2" w14:textId="77777777" w:rsidTr="00644448">
        <w:trPr>
          <w:trHeight w:val="255"/>
        </w:trPr>
        <w:tc>
          <w:tcPr>
            <w:tcW w:w="1715" w:type="dxa"/>
            <w:tcBorders>
              <w:top w:val="nil"/>
              <w:left w:val="nil"/>
              <w:bottom w:val="nil"/>
              <w:right w:val="nil"/>
            </w:tcBorders>
            <w:shd w:val="clear" w:color="auto" w:fill="auto"/>
            <w:noWrap/>
            <w:vAlign w:val="bottom"/>
          </w:tcPr>
          <w:p w14:paraId="5A5F4419" w14:textId="77777777" w:rsidR="00FB1310" w:rsidRPr="00F7122C" w:rsidRDefault="00FB1310" w:rsidP="00594F90">
            <w:pPr>
              <w:rPr>
                <w:rFonts w:ascii="Calibri" w:hAnsi="Calibri"/>
                <w:sz w:val="20"/>
              </w:rPr>
            </w:pPr>
            <w:r w:rsidRPr="00F7122C">
              <w:rPr>
                <w:rFonts w:ascii="Calibri" w:hAnsi="Calibri"/>
                <w:sz w:val="20"/>
              </w:rPr>
              <w:t>East Gippsland</w:t>
            </w:r>
          </w:p>
        </w:tc>
        <w:tc>
          <w:tcPr>
            <w:tcW w:w="1559" w:type="dxa"/>
            <w:tcBorders>
              <w:top w:val="nil"/>
              <w:left w:val="nil"/>
              <w:bottom w:val="nil"/>
              <w:right w:val="nil"/>
            </w:tcBorders>
            <w:shd w:val="clear" w:color="auto" w:fill="auto"/>
            <w:noWrap/>
            <w:vAlign w:val="bottom"/>
          </w:tcPr>
          <w:p w14:paraId="13C4699F" w14:textId="77777777" w:rsidR="00FB1310" w:rsidRPr="00F7122C" w:rsidRDefault="00FB1310" w:rsidP="00594F90">
            <w:pPr>
              <w:rPr>
                <w:rFonts w:ascii="Calibri" w:hAnsi="Calibri"/>
                <w:sz w:val="20"/>
              </w:rPr>
            </w:pPr>
            <w:r w:rsidRPr="00F7122C">
              <w:rPr>
                <w:rFonts w:ascii="Calibri" w:hAnsi="Calibri"/>
                <w:sz w:val="20"/>
              </w:rPr>
              <w:t>E - Endangered</w:t>
            </w:r>
          </w:p>
        </w:tc>
        <w:tc>
          <w:tcPr>
            <w:tcW w:w="1519" w:type="dxa"/>
            <w:tcBorders>
              <w:top w:val="nil"/>
              <w:left w:val="nil"/>
              <w:bottom w:val="nil"/>
              <w:right w:val="nil"/>
            </w:tcBorders>
            <w:shd w:val="clear" w:color="auto" w:fill="auto"/>
            <w:noWrap/>
            <w:vAlign w:val="bottom"/>
          </w:tcPr>
          <w:p w14:paraId="7114B9DF" w14:textId="77777777" w:rsidR="00FB1310" w:rsidRPr="00F7122C" w:rsidRDefault="00FB1310" w:rsidP="00594F90">
            <w:pPr>
              <w:jc w:val="center"/>
              <w:rPr>
                <w:rFonts w:ascii="Calibri" w:hAnsi="Calibri"/>
                <w:sz w:val="20"/>
              </w:rPr>
            </w:pPr>
            <w:r w:rsidRPr="00F7122C">
              <w:rPr>
                <w:rFonts w:ascii="Calibri" w:hAnsi="Calibri"/>
                <w:sz w:val="20"/>
              </w:rPr>
              <w:t>7</w:t>
            </w:r>
          </w:p>
        </w:tc>
        <w:tc>
          <w:tcPr>
            <w:tcW w:w="1575" w:type="dxa"/>
            <w:tcBorders>
              <w:top w:val="nil"/>
              <w:left w:val="nil"/>
              <w:bottom w:val="nil"/>
              <w:right w:val="nil"/>
            </w:tcBorders>
            <w:vAlign w:val="bottom"/>
          </w:tcPr>
          <w:p w14:paraId="432B9A4B"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7ACB19DE" w14:textId="77777777" w:rsidR="00FB1310" w:rsidRPr="00F7122C" w:rsidRDefault="00FB1310" w:rsidP="008737E1">
            <w:pPr>
              <w:jc w:val="center"/>
              <w:rPr>
                <w:rFonts w:ascii="Calibri" w:hAnsi="Calibri"/>
                <w:sz w:val="20"/>
              </w:rPr>
            </w:pPr>
            <w:r w:rsidRPr="00F7122C">
              <w:rPr>
                <w:rFonts w:ascii="Calibri" w:hAnsi="Calibri"/>
                <w:sz w:val="20"/>
              </w:rPr>
              <w:t>1</w:t>
            </w:r>
          </w:p>
        </w:tc>
      </w:tr>
      <w:tr w:rsidR="00FB1310" w:rsidRPr="00F7122C" w14:paraId="531D04FC" w14:textId="77777777" w:rsidTr="00644448">
        <w:trPr>
          <w:trHeight w:val="255"/>
        </w:trPr>
        <w:tc>
          <w:tcPr>
            <w:tcW w:w="1715" w:type="dxa"/>
            <w:tcBorders>
              <w:top w:val="nil"/>
              <w:left w:val="nil"/>
              <w:bottom w:val="nil"/>
              <w:right w:val="nil"/>
            </w:tcBorders>
            <w:shd w:val="clear" w:color="auto" w:fill="auto"/>
            <w:noWrap/>
            <w:vAlign w:val="bottom"/>
          </w:tcPr>
          <w:p w14:paraId="57FA94A8" w14:textId="77777777" w:rsidR="00FB1310" w:rsidRPr="00F7122C" w:rsidRDefault="00FB1310" w:rsidP="00594F90">
            <w:pPr>
              <w:rPr>
                <w:rFonts w:ascii="Calibri" w:hAnsi="Calibri"/>
                <w:sz w:val="20"/>
              </w:rPr>
            </w:pPr>
          </w:p>
        </w:tc>
        <w:tc>
          <w:tcPr>
            <w:tcW w:w="1559" w:type="dxa"/>
            <w:tcBorders>
              <w:top w:val="nil"/>
              <w:left w:val="nil"/>
              <w:bottom w:val="nil"/>
              <w:right w:val="nil"/>
            </w:tcBorders>
            <w:shd w:val="clear" w:color="auto" w:fill="auto"/>
            <w:noWrap/>
            <w:vAlign w:val="bottom"/>
          </w:tcPr>
          <w:p w14:paraId="4325C673" w14:textId="77777777" w:rsidR="00FB1310" w:rsidRPr="00F7122C" w:rsidRDefault="00FB1310" w:rsidP="00594F90">
            <w:pPr>
              <w:rPr>
                <w:rFonts w:ascii="Calibri" w:hAnsi="Calibri"/>
                <w:sz w:val="20"/>
              </w:rPr>
            </w:pPr>
            <w:r w:rsidRPr="00F7122C">
              <w:rPr>
                <w:rFonts w:ascii="Calibri" w:hAnsi="Calibri"/>
                <w:sz w:val="20"/>
              </w:rPr>
              <w:t>R - Rare</w:t>
            </w:r>
          </w:p>
        </w:tc>
        <w:tc>
          <w:tcPr>
            <w:tcW w:w="1519" w:type="dxa"/>
            <w:tcBorders>
              <w:top w:val="nil"/>
              <w:left w:val="nil"/>
              <w:bottom w:val="nil"/>
              <w:right w:val="nil"/>
            </w:tcBorders>
            <w:shd w:val="clear" w:color="auto" w:fill="auto"/>
            <w:noWrap/>
            <w:vAlign w:val="bottom"/>
          </w:tcPr>
          <w:p w14:paraId="1B3B0651" w14:textId="77777777" w:rsidR="00FB1310" w:rsidRPr="00F7122C" w:rsidRDefault="00FB1310" w:rsidP="00594F90">
            <w:pPr>
              <w:jc w:val="center"/>
              <w:rPr>
                <w:rFonts w:ascii="Calibri" w:hAnsi="Calibri"/>
                <w:sz w:val="20"/>
              </w:rPr>
            </w:pPr>
            <w:r w:rsidRPr="00F7122C">
              <w:rPr>
                <w:rFonts w:ascii="Calibri" w:hAnsi="Calibri"/>
                <w:sz w:val="20"/>
              </w:rPr>
              <w:t>22</w:t>
            </w:r>
          </w:p>
        </w:tc>
        <w:tc>
          <w:tcPr>
            <w:tcW w:w="1575" w:type="dxa"/>
            <w:tcBorders>
              <w:top w:val="nil"/>
              <w:left w:val="nil"/>
              <w:bottom w:val="nil"/>
              <w:right w:val="nil"/>
            </w:tcBorders>
            <w:vAlign w:val="bottom"/>
          </w:tcPr>
          <w:p w14:paraId="426E116A"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139EEDFF" w14:textId="77777777" w:rsidR="00FB1310" w:rsidRPr="00F7122C" w:rsidRDefault="00FB1310" w:rsidP="008737E1">
            <w:pPr>
              <w:jc w:val="center"/>
              <w:rPr>
                <w:rFonts w:ascii="Calibri" w:hAnsi="Calibri"/>
                <w:sz w:val="20"/>
              </w:rPr>
            </w:pPr>
            <w:r w:rsidRPr="00F7122C">
              <w:rPr>
                <w:rFonts w:ascii="Calibri" w:hAnsi="Calibri"/>
                <w:sz w:val="20"/>
              </w:rPr>
              <w:t>8</w:t>
            </w:r>
          </w:p>
        </w:tc>
      </w:tr>
      <w:tr w:rsidR="00FB1310" w:rsidRPr="00F7122C" w14:paraId="1B47AA04" w14:textId="77777777" w:rsidTr="00644448">
        <w:trPr>
          <w:trHeight w:val="270"/>
        </w:trPr>
        <w:tc>
          <w:tcPr>
            <w:tcW w:w="1715" w:type="dxa"/>
            <w:tcBorders>
              <w:top w:val="nil"/>
              <w:left w:val="nil"/>
              <w:bottom w:val="single" w:sz="8" w:space="0" w:color="auto"/>
              <w:right w:val="nil"/>
            </w:tcBorders>
            <w:shd w:val="clear" w:color="auto" w:fill="auto"/>
            <w:noWrap/>
            <w:vAlign w:val="bottom"/>
          </w:tcPr>
          <w:p w14:paraId="1B551DFA" w14:textId="77777777" w:rsidR="00FB1310" w:rsidRPr="00F7122C" w:rsidRDefault="00FB1310" w:rsidP="00594F90">
            <w:pPr>
              <w:rPr>
                <w:rFonts w:ascii="Calibri" w:hAnsi="Calibri"/>
                <w:sz w:val="20"/>
              </w:rPr>
            </w:pPr>
            <w:r w:rsidRPr="00F7122C">
              <w:rPr>
                <w:rFonts w:ascii="Calibri" w:hAnsi="Calibri"/>
                <w:sz w:val="20"/>
              </w:rPr>
              <w:t> </w:t>
            </w:r>
          </w:p>
        </w:tc>
        <w:tc>
          <w:tcPr>
            <w:tcW w:w="1559" w:type="dxa"/>
            <w:tcBorders>
              <w:top w:val="nil"/>
              <w:left w:val="nil"/>
              <w:bottom w:val="single" w:sz="8" w:space="0" w:color="auto"/>
              <w:right w:val="nil"/>
            </w:tcBorders>
            <w:shd w:val="clear" w:color="auto" w:fill="auto"/>
            <w:noWrap/>
            <w:vAlign w:val="bottom"/>
          </w:tcPr>
          <w:p w14:paraId="2B6BBEE9" w14:textId="77777777" w:rsidR="00FB1310" w:rsidRPr="00F7122C" w:rsidRDefault="00FB1310" w:rsidP="00594F90">
            <w:pPr>
              <w:rPr>
                <w:rFonts w:ascii="Calibri" w:hAnsi="Calibri"/>
                <w:sz w:val="20"/>
              </w:rPr>
            </w:pPr>
            <w:r w:rsidRPr="00F7122C">
              <w:rPr>
                <w:rFonts w:ascii="Calibri" w:hAnsi="Calibri"/>
                <w:sz w:val="20"/>
              </w:rPr>
              <w:t>V - Vulnerable</w:t>
            </w:r>
          </w:p>
        </w:tc>
        <w:tc>
          <w:tcPr>
            <w:tcW w:w="1519" w:type="dxa"/>
            <w:tcBorders>
              <w:top w:val="nil"/>
              <w:left w:val="nil"/>
              <w:bottom w:val="single" w:sz="8" w:space="0" w:color="auto"/>
              <w:right w:val="nil"/>
            </w:tcBorders>
            <w:shd w:val="clear" w:color="auto" w:fill="auto"/>
            <w:noWrap/>
            <w:vAlign w:val="bottom"/>
          </w:tcPr>
          <w:p w14:paraId="5F87C83C" w14:textId="77777777" w:rsidR="00FB1310" w:rsidRPr="00F7122C" w:rsidRDefault="00FB1310" w:rsidP="00594F90">
            <w:pPr>
              <w:jc w:val="center"/>
              <w:rPr>
                <w:rFonts w:ascii="Calibri" w:hAnsi="Calibri"/>
                <w:sz w:val="20"/>
              </w:rPr>
            </w:pPr>
            <w:r w:rsidRPr="00F7122C">
              <w:rPr>
                <w:rFonts w:ascii="Calibri" w:hAnsi="Calibri"/>
                <w:sz w:val="20"/>
              </w:rPr>
              <w:t>15</w:t>
            </w:r>
          </w:p>
        </w:tc>
        <w:tc>
          <w:tcPr>
            <w:tcW w:w="1575" w:type="dxa"/>
            <w:tcBorders>
              <w:top w:val="nil"/>
              <w:left w:val="nil"/>
              <w:bottom w:val="single" w:sz="8" w:space="0" w:color="auto"/>
              <w:right w:val="nil"/>
            </w:tcBorders>
            <w:vAlign w:val="bottom"/>
          </w:tcPr>
          <w:p w14:paraId="77198C98" w14:textId="77777777" w:rsidR="00FB1310" w:rsidRPr="00F7122C" w:rsidRDefault="00FB1310" w:rsidP="008737E1">
            <w:pPr>
              <w:jc w:val="center"/>
              <w:rPr>
                <w:rFonts w:ascii="Calibri" w:hAnsi="Calibri"/>
                <w:sz w:val="20"/>
              </w:rPr>
            </w:pPr>
            <w:r w:rsidRPr="00F7122C">
              <w:rPr>
                <w:rFonts w:ascii="Calibri" w:hAnsi="Calibri"/>
                <w:sz w:val="20"/>
              </w:rPr>
              <w:t>60%</w:t>
            </w:r>
          </w:p>
        </w:tc>
        <w:tc>
          <w:tcPr>
            <w:tcW w:w="2011" w:type="dxa"/>
            <w:tcBorders>
              <w:top w:val="nil"/>
              <w:left w:val="nil"/>
              <w:bottom w:val="single" w:sz="8" w:space="0" w:color="auto"/>
              <w:right w:val="nil"/>
            </w:tcBorders>
            <w:shd w:val="clear" w:color="auto" w:fill="C0C0C0"/>
            <w:vAlign w:val="bottom"/>
          </w:tcPr>
          <w:p w14:paraId="2A33AB84" w14:textId="77777777" w:rsidR="00FB1310" w:rsidRPr="00F7122C" w:rsidRDefault="00FB1310" w:rsidP="008737E1">
            <w:pPr>
              <w:jc w:val="center"/>
              <w:rPr>
                <w:rFonts w:ascii="Calibri" w:hAnsi="Calibri"/>
                <w:sz w:val="20"/>
              </w:rPr>
            </w:pPr>
            <w:r w:rsidRPr="00F7122C">
              <w:rPr>
                <w:rFonts w:ascii="Calibri" w:hAnsi="Calibri"/>
                <w:sz w:val="20"/>
              </w:rPr>
              <w:t>7</w:t>
            </w:r>
          </w:p>
        </w:tc>
      </w:tr>
      <w:tr w:rsidR="00FB1310" w:rsidRPr="00F7122C" w14:paraId="674F7D0F" w14:textId="77777777" w:rsidTr="00644448">
        <w:trPr>
          <w:trHeight w:val="255"/>
        </w:trPr>
        <w:tc>
          <w:tcPr>
            <w:tcW w:w="1715" w:type="dxa"/>
            <w:tcBorders>
              <w:top w:val="nil"/>
              <w:left w:val="nil"/>
              <w:bottom w:val="nil"/>
              <w:right w:val="nil"/>
            </w:tcBorders>
            <w:shd w:val="clear" w:color="auto" w:fill="auto"/>
            <w:noWrap/>
            <w:vAlign w:val="bottom"/>
          </w:tcPr>
          <w:p w14:paraId="275224BC" w14:textId="77777777" w:rsidR="00FB1310" w:rsidRPr="00F7122C" w:rsidRDefault="00FB1310" w:rsidP="00594F90">
            <w:pPr>
              <w:rPr>
                <w:rFonts w:ascii="Calibri" w:hAnsi="Calibri"/>
                <w:sz w:val="20"/>
              </w:rPr>
            </w:pPr>
            <w:r w:rsidRPr="00F7122C">
              <w:rPr>
                <w:rFonts w:ascii="Calibri" w:hAnsi="Calibri"/>
                <w:sz w:val="20"/>
              </w:rPr>
              <w:t>Central Highlands</w:t>
            </w:r>
          </w:p>
        </w:tc>
        <w:tc>
          <w:tcPr>
            <w:tcW w:w="1559" w:type="dxa"/>
            <w:tcBorders>
              <w:top w:val="nil"/>
              <w:left w:val="nil"/>
              <w:bottom w:val="nil"/>
              <w:right w:val="nil"/>
            </w:tcBorders>
            <w:shd w:val="clear" w:color="auto" w:fill="auto"/>
            <w:noWrap/>
            <w:vAlign w:val="bottom"/>
          </w:tcPr>
          <w:p w14:paraId="15580C80" w14:textId="77777777" w:rsidR="00FB1310" w:rsidRPr="00F7122C" w:rsidRDefault="00FB1310" w:rsidP="00594F90">
            <w:pPr>
              <w:rPr>
                <w:rFonts w:ascii="Calibri" w:hAnsi="Calibri"/>
                <w:sz w:val="20"/>
              </w:rPr>
            </w:pPr>
            <w:r w:rsidRPr="00F7122C">
              <w:rPr>
                <w:rFonts w:ascii="Calibri" w:hAnsi="Calibri"/>
                <w:sz w:val="20"/>
              </w:rPr>
              <w:t>E - Endangered</w:t>
            </w:r>
          </w:p>
        </w:tc>
        <w:tc>
          <w:tcPr>
            <w:tcW w:w="1519" w:type="dxa"/>
            <w:tcBorders>
              <w:top w:val="nil"/>
              <w:left w:val="nil"/>
              <w:bottom w:val="nil"/>
              <w:right w:val="nil"/>
            </w:tcBorders>
            <w:shd w:val="clear" w:color="auto" w:fill="auto"/>
            <w:noWrap/>
            <w:vAlign w:val="bottom"/>
          </w:tcPr>
          <w:p w14:paraId="6DE459EC" w14:textId="77777777" w:rsidR="00FB1310" w:rsidRPr="00F7122C" w:rsidRDefault="00FB1310" w:rsidP="00594F90">
            <w:pPr>
              <w:jc w:val="center"/>
              <w:rPr>
                <w:rFonts w:ascii="Calibri" w:hAnsi="Calibri"/>
                <w:sz w:val="20"/>
              </w:rPr>
            </w:pPr>
            <w:r w:rsidRPr="00F7122C">
              <w:rPr>
                <w:rFonts w:ascii="Calibri" w:hAnsi="Calibri"/>
                <w:sz w:val="20"/>
              </w:rPr>
              <w:t>49</w:t>
            </w:r>
          </w:p>
        </w:tc>
        <w:tc>
          <w:tcPr>
            <w:tcW w:w="1575" w:type="dxa"/>
            <w:tcBorders>
              <w:top w:val="nil"/>
              <w:left w:val="nil"/>
              <w:bottom w:val="nil"/>
              <w:right w:val="nil"/>
            </w:tcBorders>
            <w:vAlign w:val="bottom"/>
          </w:tcPr>
          <w:p w14:paraId="6C5AA140"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6BE91174" w14:textId="77777777" w:rsidR="00FB1310" w:rsidRPr="00F7122C" w:rsidRDefault="00FB1310" w:rsidP="008737E1">
            <w:pPr>
              <w:jc w:val="center"/>
              <w:rPr>
                <w:rFonts w:ascii="Calibri" w:hAnsi="Calibri"/>
                <w:sz w:val="20"/>
              </w:rPr>
            </w:pPr>
            <w:r w:rsidRPr="00F7122C">
              <w:rPr>
                <w:rFonts w:ascii="Calibri" w:hAnsi="Calibri"/>
                <w:sz w:val="20"/>
              </w:rPr>
              <w:t>49</w:t>
            </w:r>
          </w:p>
        </w:tc>
      </w:tr>
      <w:tr w:rsidR="00FB1310" w:rsidRPr="00F7122C" w14:paraId="7866A50E" w14:textId="77777777" w:rsidTr="00644448">
        <w:trPr>
          <w:trHeight w:val="255"/>
        </w:trPr>
        <w:tc>
          <w:tcPr>
            <w:tcW w:w="1715" w:type="dxa"/>
            <w:tcBorders>
              <w:top w:val="nil"/>
              <w:left w:val="nil"/>
              <w:bottom w:val="nil"/>
              <w:right w:val="nil"/>
            </w:tcBorders>
            <w:shd w:val="clear" w:color="auto" w:fill="auto"/>
            <w:noWrap/>
            <w:vAlign w:val="bottom"/>
          </w:tcPr>
          <w:p w14:paraId="6F7D9445" w14:textId="77777777" w:rsidR="00FB1310" w:rsidRPr="00F7122C" w:rsidRDefault="00FB1310" w:rsidP="00594F90">
            <w:pPr>
              <w:rPr>
                <w:rFonts w:ascii="Calibri" w:hAnsi="Calibri"/>
                <w:sz w:val="20"/>
              </w:rPr>
            </w:pPr>
          </w:p>
        </w:tc>
        <w:tc>
          <w:tcPr>
            <w:tcW w:w="1559" w:type="dxa"/>
            <w:tcBorders>
              <w:top w:val="nil"/>
              <w:left w:val="nil"/>
              <w:bottom w:val="nil"/>
              <w:right w:val="nil"/>
            </w:tcBorders>
            <w:shd w:val="clear" w:color="auto" w:fill="auto"/>
            <w:noWrap/>
            <w:vAlign w:val="bottom"/>
          </w:tcPr>
          <w:p w14:paraId="3FAE0384" w14:textId="77777777" w:rsidR="00FB1310" w:rsidRPr="00F7122C" w:rsidRDefault="00FB1310" w:rsidP="00594F90">
            <w:pPr>
              <w:rPr>
                <w:rFonts w:ascii="Calibri" w:hAnsi="Calibri"/>
                <w:sz w:val="20"/>
              </w:rPr>
            </w:pPr>
            <w:r w:rsidRPr="00F7122C">
              <w:rPr>
                <w:rFonts w:ascii="Calibri" w:hAnsi="Calibri"/>
                <w:sz w:val="20"/>
              </w:rPr>
              <w:t>R - Rare</w:t>
            </w:r>
          </w:p>
        </w:tc>
        <w:tc>
          <w:tcPr>
            <w:tcW w:w="1519" w:type="dxa"/>
            <w:tcBorders>
              <w:top w:val="nil"/>
              <w:left w:val="nil"/>
              <w:bottom w:val="nil"/>
              <w:right w:val="nil"/>
            </w:tcBorders>
            <w:shd w:val="clear" w:color="auto" w:fill="auto"/>
            <w:noWrap/>
            <w:vAlign w:val="bottom"/>
          </w:tcPr>
          <w:p w14:paraId="11C9C0BD" w14:textId="77777777" w:rsidR="00FB1310" w:rsidRPr="00F7122C" w:rsidRDefault="00FB1310" w:rsidP="00594F90">
            <w:pPr>
              <w:jc w:val="center"/>
              <w:rPr>
                <w:rFonts w:ascii="Calibri" w:hAnsi="Calibri"/>
                <w:sz w:val="20"/>
              </w:rPr>
            </w:pPr>
            <w:r w:rsidRPr="00F7122C">
              <w:rPr>
                <w:rFonts w:ascii="Calibri" w:hAnsi="Calibri"/>
                <w:sz w:val="20"/>
              </w:rPr>
              <w:t>9</w:t>
            </w:r>
          </w:p>
        </w:tc>
        <w:tc>
          <w:tcPr>
            <w:tcW w:w="1575" w:type="dxa"/>
            <w:tcBorders>
              <w:top w:val="nil"/>
              <w:left w:val="nil"/>
              <w:bottom w:val="nil"/>
              <w:right w:val="nil"/>
            </w:tcBorders>
            <w:vAlign w:val="bottom"/>
          </w:tcPr>
          <w:p w14:paraId="03F3C7B7"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3A415BAC" w14:textId="77777777" w:rsidR="00FB1310" w:rsidRPr="00F7122C" w:rsidRDefault="00FB1310" w:rsidP="008737E1">
            <w:pPr>
              <w:jc w:val="center"/>
              <w:rPr>
                <w:rFonts w:ascii="Calibri" w:hAnsi="Calibri"/>
                <w:sz w:val="20"/>
              </w:rPr>
            </w:pPr>
            <w:r w:rsidRPr="00F7122C">
              <w:rPr>
                <w:rFonts w:ascii="Calibri" w:hAnsi="Calibri"/>
                <w:sz w:val="20"/>
              </w:rPr>
              <w:t>5</w:t>
            </w:r>
          </w:p>
        </w:tc>
      </w:tr>
      <w:tr w:rsidR="00FB1310" w:rsidRPr="00F7122C" w14:paraId="3EF2998F" w14:textId="77777777" w:rsidTr="00644448">
        <w:trPr>
          <w:trHeight w:val="270"/>
        </w:trPr>
        <w:tc>
          <w:tcPr>
            <w:tcW w:w="1715" w:type="dxa"/>
            <w:tcBorders>
              <w:top w:val="nil"/>
              <w:left w:val="nil"/>
              <w:bottom w:val="single" w:sz="8" w:space="0" w:color="auto"/>
              <w:right w:val="nil"/>
            </w:tcBorders>
            <w:shd w:val="clear" w:color="auto" w:fill="auto"/>
            <w:noWrap/>
            <w:vAlign w:val="bottom"/>
          </w:tcPr>
          <w:p w14:paraId="14D7068B" w14:textId="77777777" w:rsidR="00FB1310" w:rsidRPr="00F7122C" w:rsidRDefault="00FB1310" w:rsidP="00594F90">
            <w:pPr>
              <w:rPr>
                <w:rFonts w:ascii="Calibri" w:hAnsi="Calibri"/>
                <w:sz w:val="20"/>
              </w:rPr>
            </w:pPr>
            <w:r w:rsidRPr="00F7122C">
              <w:rPr>
                <w:rFonts w:ascii="Calibri" w:hAnsi="Calibri"/>
                <w:sz w:val="20"/>
              </w:rPr>
              <w:t> </w:t>
            </w:r>
          </w:p>
        </w:tc>
        <w:tc>
          <w:tcPr>
            <w:tcW w:w="1559" w:type="dxa"/>
            <w:tcBorders>
              <w:top w:val="nil"/>
              <w:left w:val="nil"/>
              <w:bottom w:val="single" w:sz="8" w:space="0" w:color="auto"/>
              <w:right w:val="nil"/>
            </w:tcBorders>
            <w:shd w:val="clear" w:color="auto" w:fill="auto"/>
            <w:noWrap/>
            <w:vAlign w:val="bottom"/>
          </w:tcPr>
          <w:p w14:paraId="1822D119" w14:textId="77777777" w:rsidR="00FB1310" w:rsidRPr="00F7122C" w:rsidRDefault="00FB1310" w:rsidP="00594F90">
            <w:pPr>
              <w:rPr>
                <w:rFonts w:ascii="Calibri" w:hAnsi="Calibri"/>
                <w:sz w:val="20"/>
              </w:rPr>
            </w:pPr>
            <w:r w:rsidRPr="00F7122C">
              <w:rPr>
                <w:rFonts w:ascii="Calibri" w:hAnsi="Calibri"/>
                <w:sz w:val="20"/>
              </w:rPr>
              <w:t>V - Vulnerable</w:t>
            </w:r>
          </w:p>
        </w:tc>
        <w:tc>
          <w:tcPr>
            <w:tcW w:w="1519" w:type="dxa"/>
            <w:tcBorders>
              <w:top w:val="nil"/>
              <w:left w:val="nil"/>
              <w:bottom w:val="single" w:sz="8" w:space="0" w:color="auto"/>
              <w:right w:val="nil"/>
            </w:tcBorders>
            <w:shd w:val="clear" w:color="auto" w:fill="auto"/>
            <w:noWrap/>
            <w:vAlign w:val="bottom"/>
          </w:tcPr>
          <w:p w14:paraId="0ABC7451" w14:textId="77777777" w:rsidR="00FB1310" w:rsidRPr="00F7122C" w:rsidRDefault="00FB1310" w:rsidP="00594F90">
            <w:pPr>
              <w:jc w:val="center"/>
              <w:rPr>
                <w:rFonts w:ascii="Calibri" w:hAnsi="Calibri"/>
                <w:sz w:val="20"/>
              </w:rPr>
            </w:pPr>
            <w:r w:rsidRPr="00F7122C">
              <w:rPr>
                <w:rFonts w:ascii="Calibri" w:hAnsi="Calibri"/>
                <w:sz w:val="20"/>
              </w:rPr>
              <w:t>27</w:t>
            </w:r>
          </w:p>
        </w:tc>
        <w:tc>
          <w:tcPr>
            <w:tcW w:w="1575" w:type="dxa"/>
            <w:tcBorders>
              <w:top w:val="nil"/>
              <w:left w:val="nil"/>
              <w:bottom w:val="single" w:sz="8" w:space="0" w:color="auto"/>
              <w:right w:val="nil"/>
            </w:tcBorders>
            <w:vAlign w:val="bottom"/>
          </w:tcPr>
          <w:p w14:paraId="7AC6FECB" w14:textId="77777777" w:rsidR="00FB1310" w:rsidRPr="00F7122C" w:rsidRDefault="00FB1310" w:rsidP="008737E1">
            <w:pPr>
              <w:jc w:val="center"/>
              <w:rPr>
                <w:rFonts w:ascii="Calibri" w:hAnsi="Calibri"/>
                <w:sz w:val="20"/>
              </w:rPr>
            </w:pPr>
            <w:r w:rsidRPr="00F7122C">
              <w:rPr>
                <w:rFonts w:ascii="Calibri" w:hAnsi="Calibri"/>
                <w:sz w:val="20"/>
              </w:rPr>
              <w:t>60%</w:t>
            </w:r>
          </w:p>
        </w:tc>
        <w:tc>
          <w:tcPr>
            <w:tcW w:w="2011" w:type="dxa"/>
            <w:tcBorders>
              <w:top w:val="nil"/>
              <w:left w:val="nil"/>
              <w:bottom w:val="single" w:sz="8" w:space="0" w:color="auto"/>
              <w:right w:val="nil"/>
            </w:tcBorders>
            <w:shd w:val="clear" w:color="auto" w:fill="C0C0C0"/>
            <w:vAlign w:val="bottom"/>
          </w:tcPr>
          <w:p w14:paraId="3F29BADE" w14:textId="77777777" w:rsidR="00FB1310" w:rsidRPr="00F7122C" w:rsidRDefault="00FB1310" w:rsidP="008737E1">
            <w:pPr>
              <w:jc w:val="center"/>
              <w:rPr>
                <w:rFonts w:ascii="Calibri" w:hAnsi="Calibri"/>
                <w:sz w:val="20"/>
              </w:rPr>
            </w:pPr>
            <w:r w:rsidRPr="00F7122C">
              <w:rPr>
                <w:rFonts w:ascii="Calibri" w:hAnsi="Calibri"/>
                <w:sz w:val="20"/>
              </w:rPr>
              <w:t>26</w:t>
            </w:r>
          </w:p>
        </w:tc>
      </w:tr>
      <w:tr w:rsidR="00FB1310" w:rsidRPr="00F7122C" w14:paraId="325B7565" w14:textId="77777777" w:rsidTr="00644448">
        <w:trPr>
          <w:trHeight w:val="255"/>
        </w:trPr>
        <w:tc>
          <w:tcPr>
            <w:tcW w:w="1715" w:type="dxa"/>
            <w:tcBorders>
              <w:top w:val="nil"/>
              <w:left w:val="nil"/>
              <w:bottom w:val="nil"/>
              <w:right w:val="nil"/>
            </w:tcBorders>
            <w:shd w:val="clear" w:color="auto" w:fill="auto"/>
            <w:noWrap/>
            <w:vAlign w:val="bottom"/>
          </w:tcPr>
          <w:p w14:paraId="7BF9E4A7" w14:textId="77777777" w:rsidR="00FB1310" w:rsidRPr="00F7122C" w:rsidRDefault="00FB1310" w:rsidP="00594F90">
            <w:pPr>
              <w:rPr>
                <w:rFonts w:ascii="Calibri" w:hAnsi="Calibri"/>
                <w:sz w:val="20"/>
              </w:rPr>
            </w:pPr>
            <w:r w:rsidRPr="00F7122C">
              <w:rPr>
                <w:rFonts w:ascii="Calibri" w:hAnsi="Calibri"/>
                <w:sz w:val="20"/>
              </w:rPr>
              <w:t>North East</w:t>
            </w:r>
          </w:p>
        </w:tc>
        <w:tc>
          <w:tcPr>
            <w:tcW w:w="1559" w:type="dxa"/>
            <w:tcBorders>
              <w:top w:val="nil"/>
              <w:left w:val="nil"/>
              <w:bottom w:val="nil"/>
              <w:right w:val="nil"/>
            </w:tcBorders>
            <w:shd w:val="clear" w:color="auto" w:fill="auto"/>
            <w:noWrap/>
            <w:vAlign w:val="bottom"/>
          </w:tcPr>
          <w:p w14:paraId="3CC5D57A" w14:textId="77777777" w:rsidR="00FB1310" w:rsidRPr="00F7122C" w:rsidRDefault="00FB1310" w:rsidP="00594F90">
            <w:pPr>
              <w:rPr>
                <w:rFonts w:ascii="Calibri" w:hAnsi="Calibri"/>
                <w:sz w:val="20"/>
              </w:rPr>
            </w:pPr>
            <w:r w:rsidRPr="00F7122C">
              <w:rPr>
                <w:rFonts w:ascii="Calibri" w:hAnsi="Calibri"/>
                <w:sz w:val="20"/>
              </w:rPr>
              <w:t>E - Endangered</w:t>
            </w:r>
          </w:p>
        </w:tc>
        <w:tc>
          <w:tcPr>
            <w:tcW w:w="1519" w:type="dxa"/>
            <w:tcBorders>
              <w:top w:val="nil"/>
              <w:left w:val="nil"/>
              <w:bottom w:val="nil"/>
              <w:right w:val="nil"/>
            </w:tcBorders>
            <w:shd w:val="clear" w:color="auto" w:fill="auto"/>
            <w:noWrap/>
            <w:vAlign w:val="bottom"/>
          </w:tcPr>
          <w:p w14:paraId="0C9B7813" w14:textId="77777777" w:rsidR="00FB1310" w:rsidRPr="00F7122C" w:rsidRDefault="00FB1310" w:rsidP="00594F90">
            <w:pPr>
              <w:jc w:val="center"/>
              <w:rPr>
                <w:rFonts w:ascii="Calibri" w:hAnsi="Calibri"/>
                <w:sz w:val="20"/>
              </w:rPr>
            </w:pPr>
            <w:r w:rsidRPr="00F7122C">
              <w:rPr>
                <w:rFonts w:ascii="Calibri" w:hAnsi="Calibri"/>
                <w:sz w:val="20"/>
              </w:rPr>
              <w:t>70</w:t>
            </w:r>
          </w:p>
        </w:tc>
        <w:tc>
          <w:tcPr>
            <w:tcW w:w="1575" w:type="dxa"/>
            <w:tcBorders>
              <w:top w:val="nil"/>
              <w:left w:val="nil"/>
              <w:bottom w:val="nil"/>
              <w:right w:val="nil"/>
            </w:tcBorders>
            <w:vAlign w:val="bottom"/>
          </w:tcPr>
          <w:p w14:paraId="435A20B5"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73A5953F" w14:textId="77777777" w:rsidR="00FB1310" w:rsidRPr="00F7122C" w:rsidRDefault="00FB1310" w:rsidP="008737E1">
            <w:pPr>
              <w:jc w:val="center"/>
              <w:rPr>
                <w:rFonts w:ascii="Calibri" w:hAnsi="Calibri"/>
                <w:sz w:val="20"/>
              </w:rPr>
            </w:pPr>
            <w:r w:rsidRPr="00F7122C">
              <w:rPr>
                <w:rFonts w:ascii="Calibri" w:hAnsi="Calibri"/>
                <w:sz w:val="20"/>
              </w:rPr>
              <w:t>67</w:t>
            </w:r>
          </w:p>
        </w:tc>
      </w:tr>
      <w:tr w:rsidR="00FB1310" w:rsidRPr="00F7122C" w14:paraId="01A4EB3B" w14:textId="77777777" w:rsidTr="00644448">
        <w:trPr>
          <w:trHeight w:val="255"/>
        </w:trPr>
        <w:tc>
          <w:tcPr>
            <w:tcW w:w="1715" w:type="dxa"/>
            <w:tcBorders>
              <w:top w:val="nil"/>
              <w:left w:val="nil"/>
              <w:bottom w:val="nil"/>
              <w:right w:val="nil"/>
            </w:tcBorders>
            <w:shd w:val="clear" w:color="auto" w:fill="auto"/>
            <w:noWrap/>
            <w:vAlign w:val="bottom"/>
          </w:tcPr>
          <w:p w14:paraId="79B35F8E" w14:textId="77777777" w:rsidR="00FB1310" w:rsidRPr="00F7122C" w:rsidRDefault="00FB1310" w:rsidP="00594F90">
            <w:pPr>
              <w:rPr>
                <w:rFonts w:ascii="Calibri" w:hAnsi="Calibri"/>
                <w:sz w:val="20"/>
              </w:rPr>
            </w:pPr>
          </w:p>
        </w:tc>
        <w:tc>
          <w:tcPr>
            <w:tcW w:w="1559" w:type="dxa"/>
            <w:tcBorders>
              <w:top w:val="nil"/>
              <w:left w:val="nil"/>
              <w:bottom w:val="nil"/>
              <w:right w:val="nil"/>
            </w:tcBorders>
            <w:shd w:val="clear" w:color="auto" w:fill="auto"/>
            <w:noWrap/>
            <w:vAlign w:val="bottom"/>
          </w:tcPr>
          <w:p w14:paraId="7165CFCE" w14:textId="77777777" w:rsidR="00FB1310" w:rsidRPr="00F7122C" w:rsidRDefault="00FB1310" w:rsidP="00594F90">
            <w:pPr>
              <w:rPr>
                <w:rFonts w:ascii="Calibri" w:hAnsi="Calibri"/>
                <w:sz w:val="20"/>
              </w:rPr>
            </w:pPr>
            <w:r w:rsidRPr="00F7122C">
              <w:rPr>
                <w:rFonts w:ascii="Calibri" w:hAnsi="Calibri"/>
                <w:sz w:val="20"/>
              </w:rPr>
              <w:t>R - Rare</w:t>
            </w:r>
          </w:p>
        </w:tc>
        <w:tc>
          <w:tcPr>
            <w:tcW w:w="1519" w:type="dxa"/>
            <w:tcBorders>
              <w:top w:val="nil"/>
              <w:left w:val="nil"/>
              <w:bottom w:val="nil"/>
              <w:right w:val="nil"/>
            </w:tcBorders>
            <w:shd w:val="clear" w:color="auto" w:fill="auto"/>
            <w:noWrap/>
            <w:vAlign w:val="bottom"/>
          </w:tcPr>
          <w:p w14:paraId="69E21063" w14:textId="77777777" w:rsidR="00FB1310" w:rsidRPr="00F7122C" w:rsidRDefault="00FB1310" w:rsidP="00594F90">
            <w:pPr>
              <w:jc w:val="center"/>
              <w:rPr>
                <w:rFonts w:ascii="Calibri" w:hAnsi="Calibri"/>
                <w:sz w:val="20"/>
              </w:rPr>
            </w:pPr>
            <w:r w:rsidRPr="00F7122C">
              <w:rPr>
                <w:rFonts w:ascii="Calibri" w:hAnsi="Calibri"/>
                <w:sz w:val="20"/>
              </w:rPr>
              <w:t>13</w:t>
            </w:r>
          </w:p>
        </w:tc>
        <w:tc>
          <w:tcPr>
            <w:tcW w:w="1575" w:type="dxa"/>
            <w:tcBorders>
              <w:top w:val="nil"/>
              <w:left w:val="nil"/>
              <w:bottom w:val="nil"/>
              <w:right w:val="nil"/>
            </w:tcBorders>
            <w:vAlign w:val="bottom"/>
          </w:tcPr>
          <w:p w14:paraId="209B9E3A"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0D11DF01" w14:textId="77777777" w:rsidR="00FB1310" w:rsidRPr="00F7122C" w:rsidRDefault="00FB1310" w:rsidP="008737E1">
            <w:pPr>
              <w:jc w:val="center"/>
              <w:rPr>
                <w:rFonts w:ascii="Calibri" w:hAnsi="Calibri"/>
                <w:sz w:val="20"/>
              </w:rPr>
            </w:pPr>
            <w:r w:rsidRPr="00F7122C">
              <w:rPr>
                <w:rFonts w:ascii="Calibri" w:hAnsi="Calibri"/>
                <w:sz w:val="20"/>
              </w:rPr>
              <w:t>8</w:t>
            </w:r>
          </w:p>
        </w:tc>
      </w:tr>
      <w:tr w:rsidR="00FB1310" w:rsidRPr="00F7122C" w14:paraId="61E1EDF5" w14:textId="77777777" w:rsidTr="00644448">
        <w:trPr>
          <w:trHeight w:val="270"/>
        </w:trPr>
        <w:tc>
          <w:tcPr>
            <w:tcW w:w="1715" w:type="dxa"/>
            <w:tcBorders>
              <w:top w:val="nil"/>
              <w:left w:val="nil"/>
              <w:bottom w:val="single" w:sz="8" w:space="0" w:color="auto"/>
              <w:right w:val="nil"/>
            </w:tcBorders>
            <w:shd w:val="clear" w:color="auto" w:fill="auto"/>
            <w:noWrap/>
            <w:vAlign w:val="bottom"/>
          </w:tcPr>
          <w:p w14:paraId="2EE0DCF3" w14:textId="77777777" w:rsidR="00FB1310" w:rsidRPr="00F7122C" w:rsidRDefault="00FB1310" w:rsidP="00594F90">
            <w:pPr>
              <w:rPr>
                <w:rFonts w:ascii="Calibri" w:hAnsi="Calibri"/>
                <w:sz w:val="20"/>
              </w:rPr>
            </w:pPr>
            <w:r w:rsidRPr="00F7122C">
              <w:rPr>
                <w:rFonts w:ascii="Calibri" w:hAnsi="Calibri"/>
                <w:sz w:val="20"/>
              </w:rPr>
              <w:t> </w:t>
            </w:r>
          </w:p>
        </w:tc>
        <w:tc>
          <w:tcPr>
            <w:tcW w:w="1559" w:type="dxa"/>
            <w:tcBorders>
              <w:top w:val="nil"/>
              <w:left w:val="nil"/>
              <w:bottom w:val="single" w:sz="8" w:space="0" w:color="auto"/>
              <w:right w:val="nil"/>
            </w:tcBorders>
            <w:shd w:val="clear" w:color="auto" w:fill="auto"/>
            <w:noWrap/>
            <w:vAlign w:val="bottom"/>
          </w:tcPr>
          <w:p w14:paraId="038917B2" w14:textId="77777777" w:rsidR="00FB1310" w:rsidRPr="00F7122C" w:rsidRDefault="00FB1310" w:rsidP="00594F90">
            <w:pPr>
              <w:rPr>
                <w:rFonts w:ascii="Calibri" w:hAnsi="Calibri"/>
                <w:sz w:val="20"/>
              </w:rPr>
            </w:pPr>
            <w:r w:rsidRPr="00F7122C">
              <w:rPr>
                <w:rFonts w:ascii="Calibri" w:hAnsi="Calibri"/>
                <w:sz w:val="20"/>
              </w:rPr>
              <w:t>V - Vulnerable</w:t>
            </w:r>
          </w:p>
        </w:tc>
        <w:tc>
          <w:tcPr>
            <w:tcW w:w="1519" w:type="dxa"/>
            <w:tcBorders>
              <w:top w:val="nil"/>
              <w:left w:val="nil"/>
              <w:bottom w:val="single" w:sz="8" w:space="0" w:color="auto"/>
              <w:right w:val="nil"/>
            </w:tcBorders>
            <w:shd w:val="clear" w:color="auto" w:fill="auto"/>
            <w:noWrap/>
            <w:vAlign w:val="bottom"/>
          </w:tcPr>
          <w:p w14:paraId="3D5EB63C" w14:textId="77777777" w:rsidR="00FB1310" w:rsidRPr="00F7122C" w:rsidRDefault="00FB1310" w:rsidP="00594F90">
            <w:pPr>
              <w:jc w:val="center"/>
              <w:rPr>
                <w:rFonts w:ascii="Calibri" w:hAnsi="Calibri"/>
                <w:sz w:val="20"/>
              </w:rPr>
            </w:pPr>
            <w:r w:rsidRPr="00F7122C">
              <w:rPr>
                <w:rFonts w:ascii="Calibri" w:hAnsi="Calibri"/>
                <w:sz w:val="20"/>
              </w:rPr>
              <w:t>45</w:t>
            </w:r>
          </w:p>
        </w:tc>
        <w:tc>
          <w:tcPr>
            <w:tcW w:w="1575" w:type="dxa"/>
            <w:tcBorders>
              <w:top w:val="nil"/>
              <w:left w:val="nil"/>
              <w:bottom w:val="single" w:sz="8" w:space="0" w:color="auto"/>
              <w:right w:val="nil"/>
            </w:tcBorders>
            <w:vAlign w:val="bottom"/>
          </w:tcPr>
          <w:p w14:paraId="7581DE38" w14:textId="77777777" w:rsidR="00FB1310" w:rsidRPr="00F7122C" w:rsidRDefault="00FB1310" w:rsidP="008737E1">
            <w:pPr>
              <w:jc w:val="center"/>
              <w:rPr>
                <w:rFonts w:ascii="Calibri" w:hAnsi="Calibri"/>
                <w:sz w:val="20"/>
              </w:rPr>
            </w:pPr>
            <w:r w:rsidRPr="00F7122C">
              <w:rPr>
                <w:rFonts w:ascii="Calibri" w:hAnsi="Calibri"/>
                <w:sz w:val="20"/>
              </w:rPr>
              <w:t>60%</w:t>
            </w:r>
          </w:p>
        </w:tc>
        <w:tc>
          <w:tcPr>
            <w:tcW w:w="2011" w:type="dxa"/>
            <w:tcBorders>
              <w:top w:val="nil"/>
              <w:left w:val="nil"/>
              <w:bottom w:val="single" w:sz="8" w:space="0" w:color="auto"/>
              <w:right w:val="nil"/>
            </w:tcBorders>
            <w:shd w:val="clear" w:color="auto" w:fill="C0C0C0"/>
            <w:vAlign w:val="bottom"/>
          </w:tcPr>
          <w:p w14:paraId="1236F857" w14:textId="77777777" w:rsidR="00FB1310" w:rsidRPr="00F7122C" w:rsidRDefault="00FB1310" w:rsidP="008737E1">
            <w:pPr>
              <w:jc w:val="center"/>
              <w:rPr>
                <w:rFonts w:ascii="Calibri" w:hAnsi="Calibri"/>
                <w:sz w:val="20"/>
              </w:rPr>
            </w:pPr>
            <w:r w:rsidRPr="00F7122C">
              <w:rPr>
                <w:rFonts w:ascii="Calibri" w:hAnsi="Calibri"/>
                <w:sz w:val="20"/>
              </w:rPr>
              <w:t>34</w:t>
            </w:r>
          </w:p>
        </w:tc>
      </w:tr>
      <w:tr w:rsidR="00FB1310" w:rsidRPr="00F7122C" w14:paraId="46D41A93" w14:textId="77777777" w:rsidTr="00644448">
        <w:trPr>
          <w:trHeight w:val="255"/>
        </w:trPr>
        <w:tc>
          <w:tcPr>
            <w:tcW w:w="1715" w:type="dxa"/>
            <w:tcBorders>
              <w:top w:val="nil"/>
              <w:left w:val="nil"/>
              <w:bottom w:val="nil"/>
              <w:right w:val="nil"/>
            </w:tcBorders>
            <w:shd w:val="clear" w:color="auto" w:fill="auto"/>
            <w:noWrap/>
            <w:vAlign w:val="bottom"/>
          </w:tcPr>
          <w:p w14:paraId="3372AD5E" w14:textId="77777777" w:rsidR="00FB1310" w:rsidRPr="00F7122C" w:rsidRDefault="00FB1310" w:rsidP="00594F90">
            <w:pPr>
              <w:rPr>
                <w:rFonts w:ascii="Calibri" w:hAnsi="Calibri"/>
                <w:sz w:val="20"/>
              </w:rPr>
            </w:pPr>
            <w:r w:rsidRPr="00F7122C">
              <w:rPr>
                <w:rFonts w:ascii="Calibri" w:hAnsi="Calibri"/>
                <w:sz w:val="20"/>
              </w:rPr>
              <w:t>Gippsland</w:t>
            </w:r>
          </w:p>
        </w:tc>
        <w:tc>
          <w:tcPr>
            <w:tcW w:w="1559" w:type="dxa"/>
            <w:tcBorders>
              <w:top w:val="nil"/>
              <w:left w:val="nil"/>
              <w:bottom w:val="nil"/>
              <w:right w:val="nil"/>
            </w:tcBorders>
            <w:shd w:val="clear" w:color="auto" w:fill="auto"/>
            <w:noWrap/>
            <w:vAlign w:val="bottom"/>
          </w:tcPr>
          <w:p w14:paraId="5171AF10" w14:textId="77777777" w:rsidR="00FB1310" w:rsidRPr="00F7122C" w:rsidRDefault="00FB1310" w:rsidP="00594F90">
            <w:pPr>
              <w:rPr>
                <w:rFonts w:ascii="Calibri" w:hAnsi="Calibri"/>
                <w:sz w:val="20"/>
              </w:rPr>
            </w:pPr>
            <w:r w:rsidRPr="00F7122C">
              <w:rPr>
                <w:rFonts w:ascii="Calibri" w:hAnsi="Calibri"/>
                <w:sz w:val="20"/>
              </w:rPr>
              <w:t>E - Endangered</w:t>
            </w:r>
          </w:p>
        </w:tc>
        <w:tc>
          <w:tcPr>
            <w:tcW w:w="1519" w:type="dxa"/>
            <w:tcBorders>
              <w:top w:val="nil"/>
              <w:left w:val="nil"/>
              <w:bottom w:val="nil"/>
              <w:right w:val="nil"/>
            </w:tcBorders>
            <w:shd w:val="clear" w:color="auto" w:fill="auto"/>
            <w:noWrap/>
            <w:vAlign w:val="bottom"/>
          </w:tcPr>
          <w:p w14:paraId="1155D055" w14:textId="77777777" w:rsidR="00FB1310" w:rsidRPr="00F7122C" w:rsidRDefault="00FB1310" w:rsidP="00594F90">
            <w:pPr>
              <w:jc w:val="center"/>
              <w:rPr>
                <w:rFonts w:ascii="Calibri" w:hAnsi="Calibri"/>
                <w:sz w:val="20"/>
              </w:rPr>
            </w:pPr>
            <w:r w:rsidRPr="00F7122C">
              <w:rPr>
                <w:rFonts w:ascii="Calibri" w:hAnsi="Calibri"/>
                <w:sz w:val="20"/>
              </w:rPr>
              <w:t>315</w:t>
            </w:r>
          </w:p>
        </w:tc>
        <w:tc>
          <w:tcPr>
            <w:tcW w:w="1575" w:type="dxa"/>
            <w:tcBorders>
              <w:top w:val="nil"/>
              <w:left w:val="nil"/>
              <w:bottom w:val="nil"/>
              <w:right w:val="nil"/>
            </w:tcBorders>
            <w:vAlign w:val="bottom"/>
          </w:tcPr>
          <w:p w14:paraId="2426065A"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61CE6A62" w14:textId="77777777" w:rsidR="00FB1310" w:rsidRPr="00F7122C" w:rsidRDefault="00FB1310" w:rsidP="008737E1">
            <w:pPr>
              <w:jc w:val="center"/>
              <w:rPr>
                <w:rFonts w:ascii="Calibri" w:hAnsi="Calibri"/>
                <w:sz w:val="20"/>
              </w:rPr>
            </w:pPr>
            <w:r w:rsidRPr="00F7122C">
              <w:rPr>
                <w:rFonts w:ascii="Calibri" w:hAnsi="Calibri"/>
                <w:sz w:val="20"/>
              </w:rPr>
              <w:t>302</w:t>
            </w:r>
          </w:p>
        </w:tc>
      </w:tr>
      <w:tr w:rsidR="00FB1310" w:rsidRPr="00F7122C" w14:paraId="7BE8957A" w14:textId="77777777" w:rsidTr="00644448">
        <w:trPr>
          <w:trHeight w:val="255"/>
        </w:trPr>
        <w:tc>
          <w:tcPr>
            <w:tcW w:w="1715" w:type="dxa"/>
            <w:tcBorders>
              <w:top w:val="nil"/>
              <w:left w:val="nil"/>
              <w:bottom w:val="nil"/>
              <w:right w:val="nil"/>
            </w:tcBorders>
            <w:shd w:val="clear" w:color="auto" w:fill="auto"/>
            <w:noWrap/>
            <w:vAlign w:val="bottom"/>
          </w:tcPr>
          <w:p w14:paraId="520C6599" w14:textId="77777777" w:rsidR="00FB1310" w:rsidRPr="00F7122C" w:rsidRDefault="00FB1310" w:rsidP="00594F90">
            <w:pPr>
              <w:rPr>
                <w:rFonts w:ascii="Calibri" w:hAnsi="Calibri"/>
                <w:sz w:val="20"/>
              </w:rPr>
            </w:pPr>
          </w:p>
        </w:tc>
        <w:tc>
          <w:tcPr>
            <w:tcW w:w="1559" w:type="dxa"/>
            <w:tcBorders>
              <w:top w:val="nil"/>
              <w:left w:val="nil"/>
              <w:bottom w:val="nil"/>
              <w:right w:val="nil"/>
            </w:tcBorders>
            <w:shd w:val="clear" w:color="auto" w:fill="auto"/>
            <w:noWrap/>
            <w:vAlign w:val="bottom"/>
          </w:tcPr>
          <w:p w14:paraId="40A28383" w14:textId="77777777" w:rsidR="00FB1310" w:rsidRPr="00F7122C" w:rsidRDefault="00FB1310" w:rsidP="00594F90">
            <w:pPr>
              <w:rPr>
                <w:rFonts w:ascii="Calibri" w:hAnsi="Calibri"/>
                <w:sz w:val="20"/>
              </w:rPr>
            </w:pPr>
            <w:r w:rsidRPr="00F7122C">
              <w:rPr>
                <w:rFonts w:ascii="Calibri" w:hAnsi="Calibri"/>
                <w:sz w:val="20"/>
              </w:rPr>
              <w:t>R - Rare</w:t>
            </w:r>
          </w:p>
        </w:tc>
        <w:tc>
          <w:tcPr>
            <w:tcW w:w="1519" w:type="dxa"/>
            <w:tcBorders>
              <w:top w:val="nil"/>
              <w:left w:val="nil"/>
              <w:bottom w:val="nil"/>
              <w:right w:val="nil"/>
            </w:tcBorders>
            <w:shd w:val="clear" w:color="auto" w:fill="auto"/>
            <w:noWrap/>
            <w:vAlign w:val="bottom"/>
          </w:tcPr>
          <w:p w14:paraId="359C05C4" w14:textId="77777777" w:rsidR="00FB1310" w:rsidRPr="00F7122C" w:rsidRDefault="00FB1310" w:rsidP="00594F90">
            <w:pPr>
              <w:jc w:val="center"/>
              <w:rPr>
                <w:rFonts w:ascii="Calibri" w:hAnsi="Calibri"/>
                <w:sz w:val="20"/>
              </w:rPr>
            </w:pPr>
            <w:r w:rsidRPr="00F7122C">
              <w:rPr>
                <w:rFonts w:ascii="Calibri" w:hAnsi="Calibri"/>
                <w:sz w:val="20"/>
              </w:rPr>
              <w:t>10</w:t>
            </w:r>
          </w:p>
        </w:tc>
        <w:tc>
          <w:tcPr>
            <w:tcW w:w="1575" w:type="dxa"/>
            <w:tcBorders>
              <w:top w:val="nil"/>
              <w:left w:val="nil"/>
              <w:bottom w:val="nil"/>
              <w:right w:val="nil"/>
            </w:tcBorders>
            <w:vAlign w:val="bottom"/>
          </w:tcPr>
          <w:p w14:paraId="3D960D7D"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409053B8" w14:textId="77777777" w:rsidR="00FB1310" w:rsidRPr="00F7122C" w:rsidRDefault="00FB1310" w:rsidP="008737E1">
            <w:pPr>
              <w:jc w:val="center"/>
              <w:rPr>
                <w:rFonts w:ascii="Calibri" w:hAnsi="Calibri"/>
                <w:sz w:val="20"/>
              </w:rPr>
            </w:pPr>
            <w:r w:rsidRPr="00F7122C">
              <w:rPr>
                <w:rFonts w:ascii="Calibri" w:hAnsi="Calibri"/>
                <w:sz w:val="20"/>
              </w:rPr>
              <w:t>5</w:t>
            </w:r>
          </w:p>
        </w:tc>
      </w:tr>
      <w:tr w:rsidR="00FB1310" w:rsidRPr="00F7122C" w14:paraId="7564A80A" w14:textId="77777777" w:rsidTr="00644448">
        <w:trPr>
          <w:trHeight w:val="270"/>
        </w:trPr>
        <w:tc>
          <w:tcPr>
            <w:tcW w:w="1715" w:type="dxa"/>
            <w:tcBorders>
              <w:top w:val="nil"/>
              <w:left w:val="nil"/>
              <w:bottom w:val="single" w:sz="8" w:space="0" w:color="auto"/>
              <w:right w:val="nil"/>
            </w:tcBorders>
            <w:shd w:val="clear" w:color="auto" w:fill="auto"/>
            <w:noWrap/>
            <w:vAlign w:val="bottom"/>
          </w:tcPr>
          <w:p w14:paraId="24BB6F25" w14:textId="77777777" w:rsidR="00FB1310" w:rsidRPr="00F7122C" w:rsidRDefault="00FB1310" w:rsidP="00594F90">
            <w:pPr>
              <w:rPr>
                <w:rFonts w:ascii="Calibri" w:hAnsi="Calibri"/>
                <w:sz w:val="20"/>
              </w:rPr>
            </w:pPr>
            <w:r w:rsidRPr="00F7122C">
              <w:rPr>
                <w:rFonts w:ascii="Calibri" w:hAnsi="Calibri"/>
                <w:sz w:val="20"/>
              </w:rPr>
              <w:t> </w:t>
            </w:r>
          </w:p>
        </w:tc>
        <w:tc>
          <w:tcPr>
            <w:tcW w:w="1559" w:type="dxa"/>
            <w:tcBorders>
              <w:top w:val="nil"/>
              <w:left w:val="nil"/>
              <w:bottom w:val="single" w:sz="8" w:space="0" w:color="auto"/>
              <w:right w:val="nil"/>
            </w:tcBorders>
            <w:shd w:val="clear" w:color="auto" w:fill="auto"/>
            <w:noWrap/>
            <w:vAlign w:val="bottom"/>
          </w:tcPr>
          <w:p w14:paraId="45A3A1A7" w14:textId="77777777" w:rsidR="00FB1310" w:rsidRPr="00F7122C" w:rsidRDefault="00FB1310" w:rsidP="00594F90">
            <w:pPr>
              <w:rPr>
                <w:rFonts w:ascii="Calibri" w:hAnsi="Calibri"/>
                <w:sz w:val="20"/>
              </w:rPr>
            </w:pPr>
            <w:r w:rsidRPr="00F7122C">
              <w:rPr>
                <w:rFonts w:ascii="Calibri" w:hAnsi="Calibri"/>
                <w:sz w:val="20"/>
              </w:rPr>
              <w:t>V - Vulnerable</w:t>
            </w:r>
          </w:p>
        </w:tc>
        <w:tc>
          <w:tcPr>
            <w:tcW w:w="1519" w:type="dxa"/>
            <w:tcBorders>
              <w:top w:val="nil"/>
              <w:left w:val="nil"/>
              <w:bottom w:val="single" w:sz="8" w:space="0" w:color="auto"/>
              <w:right w:val="nil"/>
            </w:tcBorders>
            <w:shd w:val="clear" w:color="auto" w:fill="auto"/>
            <w:noWrap/>
            <w:vAlign w:val="bottom"/>
          </w:tcPr>
          <w:p w14:paraId="317D5AE3" w14:textId="77777777" w:rsidR="00FB1310" w:rsidRPr="00F7122C" w:rsidRDefault="00FB1310" w:rsidP="00594F90">
            <w:pPr>
              <w:jc w:val="center"/>
              <w:rPr>
                <w:rFonts w:ascii="Calibri" w:hAnsi="Calibri"/>
                <w:sz w:val="20"/>
              </w:rPr>
            </w:pPr>
            <w:r w:rsidRPr="00F7122C">
              <w:rPr>
                <w:rFonts w:ascii="Calibri" w:hAnsi="Calibri"/>
                <w:sz w:val="20"/>
              </w:rPr>
              <w:t>202</w:t>
            </w:r>
          </w:p>
        </w:tc>
        <w:tc>
          <w:tcPr>
            <w:tcW w:w="1575" w:type="dxa"/>
            <w:tcBorders>
              <w:top w:val="nil"/>
              <w:left w:val="nil"/>
              <w:bottom w:val="single" w:sz="8" w:space="0" w:color="auto"/>
              <w:right w:val="nil"/>
            </w:tcBorders>
            <w:vAlign w:val="bottom"/>
          </w:tcPr>
          <w:p w14:paraId="31147A6D" w14:textId="77777777" w:rsidR="00FB1310" w:rsidRPr="00F7122C" w:rsidRDefault="00FB1310" w:rsidP="008737E1">
            <w:pPr>
              <w:jc w:val="center"/>
              <w:rPr>
                <w:rFonts w:ascii="Calibri" w:hAnsi="Calibri"/>
                <w:sz w:val="20"/>
              </w:rPr>
            </w:pPr>
            <w:r w:rsidRPr="00F7122C">
              <w:rPr>
                <w:rFonts w:ascii="Calibri" w:hAnsi="Calibri"/>
                <w:sz w:val="20"/>
              </w:rPr>
              <w:t>60%</w:t>
            </w:r>
          </w:p>
        </w:tc>
        <w:tc>
          <w:tcPr>
            <w:tcW w:w="2011" w:type="dxa"/>
            <w:tcBorders>
              <w:top w:val="nil"/>
              <w:left w:val="nil"/>
              <w:bottom w:val="single" w:sz="8" w:space="0" w:color="auto"/>
              <w:right w:val="nil"/>
            </w:tcBorders>
            <w:shd w:val="clear" w:color="auto" w:fill="C0C0C0"/>
            <w:vAlign w:val="bottom"/>
          </w:tcPr>
          <w:p w14:paraId="79A977C5" w14:textId="77777777" w:rsidR="00FB1310" w:rsidRPr="00F7122C" w:rsidRDefault="00FB1310" w:rsidP="008737E1">
            <w:pPr>
              <w:jc w:val="center"/>
              <w:rPr>
                <w:rFonts w:ascii="Calibri" w:hAnsi="Calibri"/>
                <w:sz w:val="20"/>
              </w:rPr>
            </w:pPr>
            <w:r w:rsidRPr="00F7122C">
              <w:rPr>
                <w:rFonts w:ascii="Calibri" w:hAnsi="Calibri"/>
                <w:sz w:val="20"/>
              </w:rPr>
              <w:t>146</w:t>
            </w:r>
          </w:p>
        </w:tc>
      </w:tr>
      <w:tr w:rsidR="00FB1310" w:rsidRPr="00F7122C" w14:paraId="47EA52CA" w14:textId="77777777" w:rsidTr="00644448">
        <w:trPr>
          <w:trHeight w:val="255"/>
        </w:trPr>
        <w:tc>
          <w:tcPr>
            <w:tcW w:w="1715" w:type="dxa"/>
            <w:tcBorders>
              <w:top w:val="nil"/>
              <w:left w:val="nil"/>
              <w:bottom w:val="nil"/>
              <w:right w:val="nil"/>
            </w:tcBorders>
            <w:shd w:val="clear" w:color="auto" w:fill="auto"/>
            <w:noWrap/>
            <w:vAlign w:val="bottom"/>
          </w:tcPr>
          <w:p w14:paraId="318F81FE" w14:textId="77777777" w:rsidR="00FB1310" w:rsidRPr="00F7122C" w:rsidRDefault="00FB1310" w:rsidP="00594F90">
            <w:pPr>
              <w:rPr>
                <w:rFonts w:ascii="Calibri" w:hAnsi="Calibri"/>
                <w:sz w:val="20"/>
              </w:rPr>
            </w:pPr>
            <w:r w:rsidRPr="00F7122C">
              <w:rPr>
                <w:rFonts w:ascii="Calibri" w:hAnsi="Calibri"/>
                <w:sz w:val="20"/>
              </w:rPr>
              <w:t>West Victoria</w:t>
            </w:r>
          </w:p>
        </w:tc>
        <w:tc>
          <w:tcPr>
            <w:tcW w:w="1559" w:type="dxa"/>
            <w:tcBorders>
              <w:top w:val="nil"/>
              <w:left w:val="nil"/>
              <w:bottom w:val="nil"/>
              <w:right w:val="nil"/>
            </w:tcBorders>
            <w:shd w:val="clear" w:color="auto" w:fill="auto"/>
            <w:noWrap/>
            <w:vAlign w:val="bottom"/>
          </w:tcPr>
          <w:p w14:paraId="697AB893" w14:textId="77777777" w:rsidR="00FB1310" w:rsidRPr="00F7122C" w:rsidRDefault="00FB1310" w:rsidP="00594F90">
            <w:pPr>
              <w:rPr>
                <w:rFonts w:ascii="Calibri" w:hAnsi="Calibri"/>
                <w:sz w:val="20"/>
              </w:rPr>
            </w:pPr>
            <w:r w:rsidRPr="00F7122C">
              <w:rPr>
                <w:rFonts w:ascii="Calibri" w:hAnsi="Calibri"/>
                <w:sz w:val="20"/>
              </w:rPr>
              <w:t>E - Endangered</w:t>
            </w:r>
          </w:p>
        </w:tc>
        <w:tc>
          <w:tcPr>
            <w:tcW w:w="1519" w:type="dxa"/>
            <w:tcBorders>
              <w:top w:val="nil"/>
              <w:left w:val="nil"/>
              <w:bottom w:val="nil"/>
              <w:right w:val="nil"/>
            </w:tcBorders>
            <w:shd w:val="clear" w:color="auto" w:fill="auto"/>
            <w:noWrap/>
            <w:vAlign w:val="bottom"/>
          </w:tcPr>
          <w:p w14:paraId="2407CE4C" w14:textId="77777777" w:rsidR="00FB1310" w:rsidRPr="00F7122C" w:rsidRDefault="00FB1310" w:rsidP="00594F90">
            <w:pPr>
              <w:jc w:val="center"/>
              <w:rPr>
                <w:rFonts w:ascii="Calibri" w:hAnsi="Calibri"/>
                <w:sz w:val="20"/>
              </w:rPr>
            </w:pPr>
            <w:r w:rsidRPr="00F7122C">
              <w:rPr>
                <w:rFonts w:ascii="Calibri" w:hAnsi="Calibri"/>
                <w:sz w:val="20"/>
              </w:rPr>
              <w:t>80</w:t>
            </w:r>
          </w:p>
        </w:tc>
        <w:tc>
          <w:tcPr>
            <w:tcW w:w="1575" w:type="dxa"/>
            <w:tcBorders>
              <w:top w:val="nil"/>
              <w:left w:val="nil"/>
              <w:bottom w:val="nil"/>
              <w:right w:val="nil"/>
            </w:tcBorders>
            <w:vAlign w:val="bottom"/>
          </w:tcPr>
          <w:p w14:paraId="5A820CDA"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4A33FFD4" w14:textId="77777777" w:rsidR="00FB1310" w:rsidRPr="00F7122C" w:rsidRDefault="00FB1310" w:rsidP="008737E1">
            <w:pPr>
              <w:jc w:val="center"/>
              <w:rPr>
                <w:rFonts w:ascii="Calibri" w:hAnsi="Calibri"/>
                <w:sz w:val="20"/>
              </w:rPr>
            </w:pPr>
            <w:r w:rsidRPr="00F7122C">
              <w:rPr>
                <w:rFonts w:ascii="Calibri" w:hAnsi="Calibri"/>
                <w:sz w:val="20"/>
              </w:rPr>
              <w:t>71</w:t>
            </w:r>
          </w:p>
        </w:tc>
      </w:tr>
      <w:tr w:rsidR="00FB1310" w:rsidRPr="00F7122C" w14:paraId="6DC081D6" w14:textId="77777777" w:rsidTr="00644448">
        <w:trPr>
          <w:trHeight w:val="255"/>
        </w:trPr>
        <w:tc>
          <w:tcPr>
            <w:tcW w:w="1715" w:type="dxa"/>
            <w:tcBorders>
              <w:top w:val="nil"/>
              <w:left w:val="nil"/>
              <w:bottom w:val="nil"/>
              <w:right w:val="nil"/>
            </w:tcBorders>
            <w:shd w:val="clear" w:color="auto" w:fill="auto"/>
            <w:noWrap/>
            <w:vAlign w:val="bottom"/>
          </w:tcPr>
          <w:p w14:paraId="0376E302" w14:textId="77777777" w:rsidR="00FB1310" w:rsidRPr="00F7122C" w:rsidRDefault="00FB1310" w:rsidP="00594F90">
            <w:pPr>
              <w:rPr>
                <w:rFonts w:ascii="Calibri" w:hAnsi="Calibri"/>
                <w:sz w:val="20"/>
              </w:rPr>
            </w:pPr>
          </w:p>
        </w:tc>
        <w:tc>
          <w:tcPr>
            <w:tcW w:w="1559" w:type="dxa"/>
            <w:tcBorders>
              <w:top w:val="nil"/>
              <w:left w:val="nil"/>
              <w:bottom w:val="nil"/>
              <w:right w:val="nil"/>
            </w:tcBorders>
            <w:shd w:val="clear" w:color="auto" w:fill="auto"/>
            <w:noWrap/>
            <w:vAlign w:val="bottom"/>
          </w:tcPr>
          <w:p w14:paraId="02EF6C1E" w14:textId="77777777" w:rsidR="00FB1310" w:rsidRPr="00F7122C" w:rsidRDefault="00FB1310" w:rsidP="00594F90">
            <w:pPr>
              <w:rPr>
                <w:rFonts w:ascii="Calibri" w:hAnsi="Calibri"/>
                <w:sz w:val="20"/>
              </w:rPr>
            </w:pPr>
            <w:r w:rsidRPr="00F7122C">
              <w:rPr>
                <w:rFonts w:ascii="Calibri" w:hAnsi="Calibri"/>
                <w:sz w:val="20"/>
              </w:rPr>
              <w:t>R - Rare</w:t>
            </w:r>
          </w:p>
        </w:tc>
        <w:tc>
          <w:tcPr>
            <w:tcW w:w="1519" w:type="dxa"/>
            <w:tcBorders>
              <w:top w:val="nil"/>
              <w:left w:val="nil"/>
              <w:bottom w:val="nil"/>
              <w:right w:val="nil"/>
            </w:tcBorders>
            <w:shd w:val="clear" w:color="auto" w:fill="auto"/>
            <w:noWrap/>
            <w:vAlign w:val="bottom"/>
          </w:tcPr>
          <w:p w14:paraId="36136AB4" w14:textId="77777777" w:rsidR="00FB1310" w:rsidRPr="00F7122C" w:rsidRDefault="00FB1310" w:rsidP="00594F90">
            <w:pPr>
              <w:jc w:val="center"/>
              <w:rPr>
                <w:rFonts w:ascii="Calibri" w:hAnsi="Calibri"/>
                <w:sz w:val="20"/>
              </w:rPr>
            </w:pPr>
            <w:r w:rsidRPr="00F7122C">
              <w:rPr>
                <w:rFonts w:ascii="Calibri" w:hAnsi="Calibri"/>
                <w:sz w:val="20"/>
              </w:rPr>
              <w:t>48</w:t>
            </w:r>
          </w:p>
        </w:tc>
        <w:tc>
          <w:tcPr>
            <w:tcW w:w="1575" w:type="dxa"/>
            <w:tcBorders>
              <w:top w:val="nil"/>
              <w:left w:val="nil"/>
              <w:bottom w:val="nil"/>
              <w:right w:val="nil"/>
            </w:tcBorders>
            <w:vAlign w:val="bottom"/>
          </w:tcPr>
          <w:p w14:paraId="21F150E3" w14:textId="77777777" w:rsidR="00FB1310" w:rsidRPr="00F7122C" w:rsidRDefault="00FB1310" w:rsidP="008737E1">
            <w:pPr>
              <w:jc w:val="center"/>
              <w:rPr>
                <w:rFonts w:ascii="Calibri" w:hAnsi="Calibri"/>
                <w:sz w:val="20"/>
              </w:rPr>
            </w:pPr>
            <w:r w:rsidRPr="00F7122C">
              <w:rPr>
                <w:rFonts w:ascii="Calibri" w:hAnsi="Calibri"/>
                <w:sz w:val="20"/>
              </w:rPr>
              <w:t>100%</w:t>
            </w:r>
          </w:p>
        </w:tc>
        <w:tc>
          <w:tcPr>
            <w:tcW w:w="2011" w:type="dxa"/>
            <w:tcBorders>
              <w:top w:val="nil"/>
              <w:left w:val="nil"/>
              <w:bottom w:val="nil"/>
              <w:right w:val="nil"/>
            </w:tcBorders>
            <w:shd w:val="clear" w:color="auto" w:fill="C0C0C0"/>
            <w:vAlign w:val="bottom"/>
          </w:tcPr>
          <w:p w14:paraId="41B8E89C" w14:textId="77777777" w:rsidR="00FB1310" w:rsidRPr="00F7122C" w:rsidRDefault="00FB1310" w:rsidP="008737E1">
            <w:pPr>
              <w:jc w:val="center"/>
              <w:rPr>
                <w:rFonts w:ascii="Calibri" w:hAnsi="Calibri"/>
                <w:sz w:val="20"/>
              </w:rPr>
            </w:pPr>
            <w:r w:rsidRPr="00F7122C">
              <w:rPr>
                <w:rFonts w:ascii="Calibri" w:hAnsi="Calibri"/>
                <w:sz w:val="20"/>
              </w:rPr>
              <w:t>25</w:t>
            </w:r>
          </w:p>
        </w:tc>
      </w:tr>
      <w:tr w:rsidR="00FB1310" w:rsidRPr="00F7122C" w14:paraId="32A22CE4" w14:textId="77777777" w:rsidTr="00644448">
        <w:trPr>
          <w:trHeight w:val="270"/>
        </w:trPr>
        <w:tc>
          <w:tcPr>
            <w:tcW w:w="1715" w:type="dxa"/>
            <w:tcBorders>
              <w:top w:val="nil"/>
              <w:left w:val="nil"/>
              <w:bottom w:val="single" w:sz="8" w:space="0" w:color="auto"/>
              <w:right w:val="nil"/>
            </w:tcBorders>
            <w:shd w:val="clear" w:color="auto" w:fill="auto"/>
            <w:noWrap/>
            <w:vAlign w:val="bottom"/>
          </w:tcPr>
          <w:p w14:paraId="0D41CE6E" w14:textId="77777777" w:rsidR="00FB1310" w:rsidRPr="00F7122C" w:rsidRDefault="00FB1310" w:rsidP="00594F90">
            <w:pPr>
              <w:rPr>
                <w:rFonts w:ascii="Calibri" w:hAnsi="Calibri"/>
                <w:sz w:val="20"/>
              </w:rPr>
            </w:pPr>
            <w:r w:rsidRPr="00F7122C">
              <w:rPr>
                <w:rFonts w:ascii="Calibri" w:hAnsi="Calibri"/>
                <w:sz w:val="20"/>
              </w:rPr>
              <w:t> </w:t>
            </w:r>
          </w:p>
        </w:tc>
        <w:tc>
          <w:tcPr>
            <w:tcW w:w="1559" w:type="dxa"/>
            <w:tcBorders>
              <w:top w:val="nil"/>
              <w:left w:val="nil"/>
              <w:bottom w:val="single" w:sz="8" w:space="0" w:color="auto"/>
              <w:right w:val="nil"/>
            </w:tcBorders>
            <w:shd w:val="clear" w:color="auto" w:fill="auto"/>
            <w:noWrap/>
            <w:vAlign w:val="bottom"/>
          </w:tcPr>
          <w:p w14:paraId="309903CA" w14:textId="77777777" w:rsidR="00FB1310" w:rsidRPr="00F7122C" w:rsidRDefault="00FB1310" w:rsidP="00594F90">
            <w:pPr>
              <w:rPr>
                <w:rFonts w:ascii="Calibri" w:hAnsi="Calibri"/>
                <w:sz w:val="20"/>
              </w:rPr>
            </w:pPr>
            <w:r w:rsidRPr="00F7122C">
              <w:rPr>
                <w:rFonts w:ascii="Calibri" w:hAnsi="Calibri"/>
                <w:sz w:val="20"/>
              </w:rPr>
              <w:t>V - Vulnerable</w:t>
            </w:r>
          </w:p>
        </w:tc>
        <w:tc>
          <w:tcPr>
            <w:tcW w:w="1519" w:type="dxa"/>
            <w:tcBorders>
              <w:top w:val="nil"/>
              <w:left w:val="nil"/>
              <w:bottom w:val="single" w:sz="8" w:space="0" w:color="auto"/>
              <w:right w:val="nil"/>
            </w:tcBorders>
            <w:shd w:val="clear" w:color="auto" w:fill="auto"/>
            <w:noWrap/>
            <w:vAlign w:val="bottom"/>
          </w:tcPr>
          <w:p w14:paraId="79332E34" w14:textId="77777777" w:rsidR="00FB1310" w:rsidRPr="00F7122C" w:rsidRDefault="00FB1310" w:rsidP="00594F90">
            <w:pPr>
              <w:jc w:val="center"/>
              <w:rPr>
                <w:rFonts w:ascii="Calibri" w:hAnsi="Calibri"/>
                <w:sz w:val="20"/>
              </w:rPr>
            </w:pPr>
            <w:r w:rsidRPr="00F7122C">
              <w:rPr>
                <w:rFonts w:ascii="Calibri" w:hAnsi="Calibri"/>
                <w:sz w:val="20"/>
              </w:rPr>
              <w:t>55</w:t>
            </w:r>
          </w:p>
        </w:tc>
        <w:tc>
          <w:tcPr>
            <w:tcW w:w="1575" w:type="dxa"/>
            <w:tcBorders>
              <w:top w:val="nil"/>
              <w:left w:val="nil"/>
              <w:bottom w:val="single" w:sz="8" w:space="0" w:color="auto"/>
              <w:right w:val="nil"/>
            </w:tcBorders>
            <w:vAlign w:val="bottom"/>
          </w:tcPr>
          <w:p w14:paraId="3B806838" w14:textId="77777777" w:rsidR="00FB1310" w:rsidRPr="00F7122C" w:rsidRDefault="00FB1310" w:rsidP="008737E1">
            <w:pPr>
              <w:jc w:val="center"/>
              <w:rPr>
                <w:rFonts w:ascii="Calibri" w:hAnsi="Calibri"/>
                <w:sz w:val="20"/>
              </w:rPr>
            </w:pPr>
            <w:r w:rsidRPr="00F7122C">
              <w:rPr>
                <w:rFonts w:ascii="Calibri" w:hAnsi="Calibri"/>
                <w:sz w:val="20"/>
              </w:rPr>
              <w:t>60%</w:t>
            </w:r>
          </w:p>
        </w:tc>
        <w:tc>
          <w:tcPr>
            <w:tcW w:w="2011" w:type="dxa"/>
            <w:tcBorders>
              <w:top w:val="nil"/>
              <w:left w:val="nil"/>
              <w:bottom w:val="single" w:sz="8" w:space="0" w:color="auto"/>
              <w:right w:val="nil"/>
            </w:tcBorders>
            <w:shd w:val="clear" w:color="auto" w:fill="C0C0C0"/>
            <w:vAlign w:val="bottom"/>
          </w:tcPr>
          <w:p w14:paraId="482AF267" w14:textId="77777777" w:rsidR="00FB1310" w:rsidRPr="00F7122C" w:rsidRDefault="00FB1310" w:rsidP="008737E1">
            <w:pPr>
              <w:jc w:val="center"/>
              <w:rPr>
                <w:rFonts w:ascii="Calibri" w:hAnsi="Calibri"/>
                <w:sz w:val="20"/>
              </w:rPr>
            </w:pPr>
            <w:r w:rsidRPr="00F7122C">
              <w:rPr>
                <w:rFonts w:ascii="Calibri" w:hAnsi="Calibri"/>
                <w:sz w:val="20"/>
              </w:rPr>
              <w:t>34</w:t>
            </w:r>
          </w:p>
        </w:tc>
      </w:tr>
    </w:tbl>
    <w:p w14:paraId="12A0E7A5" w14:textId="77777777" w:rsidR="004F66AC" w:rsidRPr="00F7122C" w:rsidRDefault="004F66AC" w:rsidP="004F66AC">
      <w:pPr>
        <w:ind w:right="-57"/>
        <w:jc w:val="both"/>
        <w:rPr>
          <w:rFonts w:ascii="Calibri" w:hAnsi="Calibri"/>
        </w:rPr>
      </w:pPr>
    </w:p>
    <w:p w14:paraId="41E35CFD" w14:textId="77777777" w:rsidR="00736A6D" w:rsidRPr="00F7122C" w:rsidRDefault="003F0194" w:rsidP="005635B7">
      <w:pPr>
        <w:ind w:right="-57"/>
        <w:jc w:val="both"/>
        <w:rPr>
          <w:rFonts w:ascii="Calibri" w:hAnsi="Calibri"/>
          <w:color w:val="000000"/>
          <w:szCs w:val="22"/>
        </w:rPr>
      </w:pPr>
      <w:r w:rsidRPr="00F7122C">
        <w:rPr>
          <w:rFonts w:ascii="Calibri" w:hAnsi="Calibri"/>
          <w:color w:val="000000"/>
          <w:szCs w:val="22"/>
        </w:rPr>
        <w:lastRenderedPageBreak/>
        <w:t xml:space="preserve">Forest ecosystems occurring on private land can only be included in the CAR reserve system with the consent of the land owner. </w:t>
      </w:r>
      <w:r w:rsidR="00736A6D" w:rsidRPr="00F7122C">
        <w:rPr>
          <w:rFonts w:ascii="Calibri" w:hAnsi="Calibri"/>
          <w:color w:val="000000"/>
          <w:szCs w:val="22"/>
        </w:rPr>
        <w:t>W</w:t>
      </w:r>
      <w:r w:rsidRPr="00F7122C">
        <w:rPr>
          <w:rFonts w:ascii="Calibri" w:hAnsi="Calibri"/>
          <w:color w:val="000000"/>
          <w:szCs w:val="22"/>
        </w:rPr>
        <w:t>here a large proportion of an EVC occurs on private land</w:t>
      </w:r>
      <w:r w:rsidR="00736A6D" w:rsidRPr="00F7122C">
        <w:rPr>
          <w:rFonts w:ascii="Calibri" w:hAnsi="Calibri"/>
          <w:color w:val="000000"/>
          <w:szCs w:val="22"/>
        </w:rPr>
        <w:t xml:space="preserve"> and consent is not obtained</w:t>
      </w:r>
      <w:r w:rsidRPr="00F7122C">
        <w:rPr>
          <w:rFonts w:ascii="Calibri" w:hAnsi="Calibri"/>
          <w:color w:val="000000"/>
          <w:szCs w:val="22"/>
        </w:rPr>
        <w:t xml:space="preserve">, representation of the EVC in the CAR reserve system will be below that specified in the nationally agreed criteria. </w:t>
      </w:r>
    </w:p>
    <w:p w14:paraId="4A732AA7" w14:textId="77777777" w:rsidR="00736A6D" w:rsidRPr="00F7122C" w:rsidRDefault="00736A6D" w:rsidP="005635B7">
      <w:pPr>
        <w:ind w:right="-57"/>
        <w:jc w:val="both"/>
        <w:rPr>
          <w:rFonts w:ascii="Calibri" w:hAnsi="Calibri"/>
          <w:color w:val="000000"/>
          <w:szCs w:val="22"/>
        </w:rPr>
      </w:pPr>
    </w:p>
    <w:p w14:paraId="3F383337" w14:textId="77777777" w:rsidR="008B4128" w:rsidRPr="006F0E99" w:rsidRDefault="00DE2551" w:rsidP="006F0E99">
      <w:pPr>
        <w:ind w:right="-57"/>
        <w:jc w:val="both"/>
        <w:rPr>
          <w:rFonts w:ascii="Calibri" w:hAnsi="Calibri"/>
          <w:color w:val="000000"/>
          <w:szCs w:val="22"/>
        </w:rPr>
      </w:pPr>
      <w:r w:rsidRPr="00F7122C">
        <w:rPr>
          <w:rFonts w:ascii="Calibri" w:hAnsi="Calibri"/>
          <w:color w:val="000000"/>
          <w:szCs w:val="22"/>
        </w:rPr>
        <w:t xml:space="preserve">Representation of EVCs in the CAR reserve system will also be below that specified in the nationally agreed criteria where the EVC is relatively dispersed across the </w:t>
      </w:r>
      <w:r w:rsidR="008C676E" w:rsidRPr="00F7122C">
        <w:rPr>
          <w:rFonts w:ascii="Calibri" w:hAnsi="Calibri"/>
          <w:color w:val="000000"/>
          <w:szCs w:val="22"/>
        </w:rPr>
        <w:t>RFA region</w:t>
      </w:r>
      <w:r w:rsidRPr="00F7122C">
        <w:rPr>
          <w:rFonts w:ascii="Calibri" w:hAnsi="Calibri"/>
          <w:color w:val="000000"/>
          <w:szCs w:val="22"/>
        </w:rPr>
        <w:t xml:space="preserve">. </w:t>
      </w:r>
      <w:r w:rsidR="00B00269" w:rsidRPr="00F7122C">
        <w:rPr>
          <w:rFonts w:ascii="Calibri" w:hAnsi="Calibri"/>
          <w:color w:val="000000"/>
          <w:szCs w:val="22"/>
        </w:rPr>
        <w:t>To protect relatively dispersed EVCs</w:t>
      </w:r>
      <w:r w:rsidRPr="00F7122C">
        <w:rPr>
          <w:rFonts w:ascii="Calibri" w:hAnsi="Calibri"/>
          <w:color w:val="000000"/>
          <w:szCs w:val="22"/>
        </w:rPr>
        <w:t>, it would be necessary to include a considerable area of already well-represented EVCs in the CAR reserve system in order to achieve comparatively small gains in protection</w:t>
      </w:r>
      <w:r w:rsidR="004C5D7D" w:rsidRPr="00F7122C">
        <w:rPr>
          <w:rFonts w:ascii="Calibri" w:hAnsi="Calibri"/>
          <w:color w:val="000000"/>
          <w:szCs w:val="22"/>
        </w:rPr>
        <w:t>. This</w:t>
      </w:r>
      <w:r w:rsidRPr="00F7122C">
        <w:rPr>
          <w:rFonts w:ascii="Calibri" w:hAnsi="Calibri"/>
          <w:color w:val="000000"/>
          <w:szCs w:val="22"/>
        </w:rPr>
        <w:t xml:space="preserve"> would have resource availability implications. </w:t>
      </w:r>
      <w:r w:rsidR="008C676E" w:rsidRPr="00F7122C">
        <w:rPr>
          <w:rFonts w:ascii="Calibri" w:hAnsi="Calibri"/>
          <w:color w:val="000000"/>
          <w:szCs w:val="22"/>
        </w:rPr>
        <w:t xml:space="preserve">The protection of </w:t>
      </w:r>
      <w:r w:rsidRPr="00F7122C">
        <w:rPr>
          <w:rFonts w:ascii="Calibri" w:hAnsi="Calibri"/>
          <w:color w:val="000000"/>
          <w:szCs w:val="22"/>
        </w:rPr>
        <w:t>small isolate</w:t>
      </w:r>
      <w:r w:rsidR="004C5D7D" w:rsidRPr="00F7122C">
        <w:rPr>
          <w:rFonts w:ascii="Calibri" w:hAnsi="Calibri"/>
          <w:color w:val="000000"/>
          <w:szCs w:val="22"/>
        </w:rPr>
        <w:t>d</w:t>
      </w:r>
      <w:r w:rsidRPr="00F7122C">
        <w:rPr>
          <w:rFonts w:ascii="Calibri" w:hAnsi="Calibri"/>
          <w:color w:val="000000"/>
          <w:szCs w:val="22"/>
        </w:rPr>
        <w:t xml:space="preserve"> </w:t>
      </w:r>
      <w:r w:rsidR="004C5D7D" w:rsidRPr="00F7122C">
        <w:rPr>
          <w:rFonts w:ascii="Calibri" w:hAnsi="Calibri"/>
          <w:color w:val="000000"/>
          <w:szCs w:val="22"/>
        </w:rPr>
        <w:t xml:space="preserve">areas </w:t>
      </w:r>
      <w:r w:rsidRPr="00F7122C">
        <w:rPr>
          <w:rFonts w:ascii="Calibri" w:hAnsi="Calibri"/>
          <w:color w:val="000000"/>
          <w:szCs w:val="22"/>
        </w:rPr>
        <w:t xml:space="preserve">of EVCs also presents operational and management issues, </w:t>
      </w:r>
      <w:r w:rsidRPr="00F7122C">
        <w:rPr>
          <w:rFonts w:ascii="Calibri" w:hAnsi="Calibri"/>
        </w:rPr>
        <w:t xml:space="preserve">particularly the delineation of identifiable </w:t>
      </w:r>
      <w:r w:rsidR="008C676E" w:rsidRPr="00F7122C">
        <w:rPr>
          <w:rFonts w:ascii="Calibri" w:hAnsi="Calibri"/>
        </w:rPr>
        <w:t xml:space="preserve">reserve </w:t>
      </w:r>
      <w:r w:rsidRPr="00F7122C">
        <w:rPr>
          <w:rFonts w:ascii="Calibri" w:hAnsi="Calibri"/>
        </w:rPr>
        <w:t xml:space="preserve">boundaries in the field. </w:t>
      </w:r>
    </w:p>
    <w:p w14:paraId="6A11AA0E" w14:textId="77777777" w:rsidR="00133E5D" w:rsidRPr="00F7122C" w:rsidRDefault="00133E5D" w:rsidP="001F41CF">
      <w:pPr>
        <w:pStyle w:val="Heading4"/>
        <w:numPr>
          <w:ilvl w:val="0"/>
          <w:numId w:val="0"/>
        </w:numPr>
        <w:rPr>
          <w:rFonts w:ascii="Calibri" w:hAnsi="Calibri"/>
          <w:b/>
          <w:i/>
        </w:rPr>
      </w:pPr>
      <w:r w:rsidRPr="00F7122C">
        <w:rPr>
          <w:rFonts w:ascii="Calibri" w:hAnsi="Calibri"/>
          <w:b/>
          <w:i/>
        </w:rPr>
        <w:t xml:space="preserve">Conservation of old-growth </w:t>
      </w:r>
      <w:r w:rsidR="005C7281" w:rsidRPr="00F7122C">
        <w:rPr>
          <w:rFonts w:ascii="Calibri" w:hAnsi="Calibri"/>
          <w:b/>
          <w:i/>
        </w:rPr>
        <w:t xml:space="preserve">forest </w:t>
      </w:r>
      <w:r w:rsidRPr="00F7122C">
        <w:rPr>
          <w:rFonts w:ascii="Calibri" w:hAnsi="Calibri"/>
          <w:b/>
          <w:i/>
        </w:rPr>
        <w:t>in the CAR reserve system</w:t>
      </w:r>
    </w:p>
    <w:p w14:paraId="42B5DC90" w14:textId="77777777" w:rsidR="001634E4" w:rsidRPr="00F7122C" w:rsidRDefault="00FB7BEE" w:rsidP="00E90755">
      <w:pPr>
        <w:spacing w:after="120"/>
        <w:ind w:right="-57"/>
        <w:jc w:val="both"/>
        <w:rPr>
          <w:rFonts w:ascii="Calibri" w:hAnsi="Calibri"/>
          <w:color w:val="000000"/>
          <w:szCs w:val="22"/>
        </w:rPr>
      </w:pPr>
      <w:r w:rsidRPr="00F7122C">
        <w:rPr>
          <w:rFonts w:ascii="Calibri" w:hAnsi="Calibri"/>
          <w:szCs w:val="22"/>
        </w:rPr>
        <w:t>Section</w:t>
      </w:r>
      <w:r w:rsidR="00315F53" w:rsidRPr="00F7122C">
        <w:rPr>
          <w:rFonts w:ascii="Calibri" w:hAnsi="Calibri"/>
          <w:szCs w:val="22"/>
        </w:rPr>
        <w:t>s 6.</w:t>
      </w:r>
      <w:r w:rsidR="00315F53" w:rsidRPr="00F7122C">
        <w:rPr>
          <w:rFonts w:ascii="Calibri" w:hAnsi="Calibri"/>
          <w:color w:val="000000"/>
          <w:szCs w:val="22"/>
        </w:rPr>
        <w:t xml:space="preserve">2.2(1) of the </w:t>
      </w:r>
      <w:r w:rsidR="00315F53" w:rsidRPr="00F7122C">
        <w:rPr>
          <w:rFonts w:ascii="Calibri" w:hAnsi="Calibri"/>
          <w:i/>
          <w:iCs/>
          <w:color w:val="000000"/>
          <w:szCs w:val="22"/>
        </w:rPr>
        <w:t>Nationally Agreed Criteria for the Establishment of a Comprehensive, Adequate and Representative Reserve System for Forests in Australia</w:t>
      </w:r>
      <w:r w:rsidR="00315F53" w:rsidRPr="00F7122C">
        <w:rPr>
          <w:rFonts w:ascii="Calibri" w:hAnsi="Calibri"/>
          <w:color w:val="000000"/>
          <w:szCs w:val="22"/>
        </w:rPr>
        <w:t xml:space="preserve"> state that</w:t>
      </w:r>
      <w:r w:rsidR="00B15DD4" w:rsidRPr="00F7122C">
        <w:rPr>
          <w:rFonts w:ascii="Calibri" w:hAnsi="Calibri"/>
          <w:color w:val="000000"/>
          <w:szCs w:val="22"/>
        </w:rPr>
        <w:t xml:space="preserve"> where old-growth forest is rare or depleted (generally less than 10</w:t>
      </w:r>
      <w:r w:rsidR="00F11F86">
        <w:rPr>
          <w:rFonts w:ascii="Calibri" w:hAnsi="Calibri"/>
          <w:color w:val="000000"/>
          <w:szCs w:val="22"/>
        </w:rPr>
        <w:t xml:space="preserve"> per cent</w:t>
      </w:r>
      <w:r w:rsidR="00F11F86" w:rsidRPr="00F7122C">
        <w:rPr>
          <w:rFonts w:ascii="Calibri" w:hAnsi="Calibri"/>
          <w:color w:val="000000"/>
          <w:szCs w:val="22"/>
        </w:rPr>
        <w:t xml:space="preserve"> </w:t>
      </w:r>
      <w:r w:rsidR="00B15DD4" w:rsidRPr="00F7122C">
        <w:rPr>
          <w:rFonts w:ascii="Calibri" w:hAnsi="Calibri"/>
          <w:color w:val="000000"/>
          <w:szCs w:val="22"/>
        </w:rPr>
        <w:t>of the extant distribution) within a forest ecosystem, all viable examples should be protected, wherever possible</w:t>
      </w:r>
      <w:r w:rsidR="00B15DD4" w:rsidRPr="00F7122C">
        <w:rPr>
          <w:rFonts w:ascii="Calibri" w:hAnsi="Calibri"/>
          <w:szCs w:val="22"/>
        </w:rPr>
        <w:t xml:space="preserve">. </w:t>
      </w:r>
      <w:r w:rsidRPr="00F7122C">
        <w:rPr>
          <w:rFonts w:ascii="Calibri" w:hAnsi="Calibri"/>
          <w:szCs w:val="22"/>
        </w:rPr>
        <w:t>Section</w:t>
      </w:r>
      <w:r w:rsidR="00B15DD4" w:rsidRPr="00F7122C">
        <w:rPr>
          <w:rFonts w:ascii="Calibri" w:hAnsi="Calibri"/>
          <w:szCs w:val="22"/>
        </w:rPr>
        <w:t>s 6.2.2(2</w:t>
      </w:r>
      <w:r w:rsidR="00B15DD4" w:rsidRPr="00F7122C">
        <w:rPr>
          <w:rFonts w:ascii="Calibri" w:hAnsi="Calibri"/>
          <w:color w:val="000000"/>
          <w:szCs w:val="22"/>
        </w:rPr>
        <w:t>) states that for other forest ecosystems, 60</w:t>
      </w:r>
      <w:r w:rsidR="00F11F86">
        <w:rPr>
          <w:rFonts w:ascii="Calibri" w:hAnsi="Calibri"/>
          <w:color w:val="000000"/>
          <w:szCs w:val="22"/>
        </w:rPr>
        <w:t xml:space="preserve"> per cent</w:t>
      </w:r>
      <w:r w:rsidR="00B15DD4" w:rsidRPr="00F7122C">
        <w:rPr>
          <w:rFonts w:ascii="Calibri" w:hAnsi="Calibri"/>
          <w:color w:val="000000"/>
          <w:szCs w:val="22"/>
        </w:rPr>
        <w:t xml:space="preserve"> of the old-growth forest identified at the time of assessment would be protected, consistent with a flexible approach where appropriate, increasing the levels of protection necessary to achieve the following objectives:</w:t>
      </w:r>
    </w:p>
    <w:p w14:paraId="55DB555B" w14:textId="77777777" w:rsidR="00B15DD4" w:rsidRPr="00F7122C" w:rsidRDefault="00427CD4" w:rsidP="00372CD7">
      <w:pPr>
        <w:numPr>
          <w:ilvl w:val="0"/>
          <w:numId w:val="26"/>
        </w:numPr>
        <w:tabs>
          <w:tab w:val="clear" w:pos="720"/>
          <w:tab w:val="num" w:pos="440"/>
        </w:tabs>
        <w:spacing w:after="120"/>
        <w:ind w:left="440" w:right="-57" w:hanging="440"/>
        <w:jc w:val="both"/>
        <w:rPr>
          <w:rFonts w:ascii="Calibri" w:hAnsi="Calibri"/>
        </w:rPr>
      </w:pPr>
      <w:r w:rsidRPr="00F7122C">
        <w:rPr>
          <w:rFonts w:ascii="Calibri" w:hAnsi="Calibri"/>
        </w:rPr>
        <w:t>t</w:t>
      </w:r>
      <w:r w:rsidR="00B15DD4" w:rsidRPr="00F7122C">
        <w:rPr>
          <w:rFonts w:ascii="Calibri" w:hAnsi="Calibri"/>
        </w:rPr>
        <w:t>he representation of old-growth forest across the geographic range of the forest ecosystem;</w:t>
      </w:r>
    </w:p>
    <w:p w14:paraId="5A66641E" w14:textId="77777777" w:rsidR="00B15DD4" w:rsidRPr="00F7122C" w:rsidRDefault="00427CD4" w:rsidP="00372CD7">
      <w:pPr>
        <w:numPr>
          <w:ilvl w:val="0"/>
          <w:numId w:val="26"/>
        </w:numPr>
        <w:tabs>
          <w:tab w:val="clear" w:pos="720"/>
          <w:tab w:val="num" w:pos="440"/>
        </w:tabs>
        <w:spacing w:after="120"/>
        <w:ind w:left="440" w:right="-57" w:hanging="440"/>
        <w:jc w:val="both"/>
        <w:rPr>
          <w:rFonts w:ascii="Calibri" w:hAnsi="Calibri"/>
        </w:rPr>
      </w:pPr>
      <w:r w:rsidRPr="00F7122C">
        <w:rPr>
          <w:rFonts w:ascii="Calibri" w:hAnsi="Calibri"/>
        </w:rPr>
        <w:t>t</w:t>
      </w:r>
      <w:r w:rsidR="00B15DD4" w:rsidRPr="00F7122C">
        <w:rPr>
          <w:rFonts w:ascii="Calibri" w:hAnsi="Calibri"/>
        </w:rPr>
        <w:t>he protection of high-quality habitat for species identified under the biodiversity criterion;</w:t>
      </w:r>
    </w:p>
    <w:p w14:paraId="251BA77F" w14:textId="77777777" w:rsidR="00B15DD4" w:rsidRPr="00F7122C" w:rsidRDefault="00427CD4" w:rsidP="00372CD7">
      <w:pPr>
        <w:numPr>
          <w:ilvl w:val="0"/>
          <w:numId w:val="26"/>
        </w:numPr>
        <w:tabs>
          <w:tab w:val="clear" w:pos="720"/>
          <w:tab w:val="num" w:pos="440"/>
        </w:tabs>
        <w:spacing w:after="120"/>
        <w:ind w:left="440" w:right="-57" w:hanging="440"/>
        <w:jc w:val="both"/>
        <w:rPr>
          <w:rFonts w:ascii="Calibri" w:hAnsi="Calibri"/>
        </w:rPr>
      </w:pPr>
      <w:r w:rsidRPr="00F7122C">
        <w:rPr>
          <w:rFonts w:ascii="Calibri" w:hAnsi="Calibri"/>
        </w:rPr>
        <w:t>appropriate reserve design;</w:t>
      </w:r>
    </w:p>
    <w:p w14:paraId="30F56963" w14:textId="77777777" w:rsidR="00427CD4" w:rsidRPr="00F7122C" w:rsidRDefault="00427CD4" w:rsidP="00372CD7">
      <w:pPr>
        <w:numPr>
          <w:ilvl w:val="0"/>
          <w:numId w:val="26"/>
        </w:numPr>
        <w:tabs>
          <w:tab w:val="clear" w:pos="720"/>
          <w:tab w:val="num" w:pos="440"/>
        </w:tabs>
        <w:spacing w:after="120"/>
        <w:ind w:left="440" w:right="-57" w:hanging="440"/>
        <w:jc w:val="both"/>
        <w:rPr>
          <w:rFonts w:ascii="Calibri" w:hAnsi="Calibri"/>
        </w:rPr>
      </w:pPr>
      <w:r w:rsidRPr="00F7122C">
        <w:rPr>
          <w:rFonts w:ascii="Calibri" w:hAnsi="Calibri"/>
        </w:rPr>
        <w:t>protection of the largest and least fragmented areas of old-growth;</w:t>
      </w:r>
    </w:p>
    <w:p w14:paraId="51D8C1EC" w14:textId="77777777" w:rsidR="00427CD4" w:rsidRPr="00F7122C" w:rsidRDefault="00427CD4" w:rsidP="00372CD7">
      <w:pPr>
        <w:numPr>
          <w:ilvl w:val="0"/>
          <w:numId w:val="26"/>
        </w:numPr>
        <w:tabs>
          <w:tab w:val="clear" w:pos="720"/>
          <w:tab w:val="num" w:pos="440"/>
        </w:tabs>
        <w:ind w:left="440" w:right="-57" w:hanging="440"/>
        <w:jc w:val="both"/>
        <w:rPr>
          <w:rFonts w:ascii="Calibri" w:hAnsi="Calibri"/>
        </w:rPr>
      </w:pPr>
      <w:r w:rsidRPr="00F7122C">
        <w:rPr>
          <w:rFonts w:ascii="Calibri" w:hAnsi="Calibri"/>
        </w:rPr>
        <w:t>specific community needs for recreation and tourism.</w:t>
      </w:r>
    </w:p>
    <w:p w14:paraId="0394551A" w14:textId="77777777" w:rsidR="00427CD4" w:rsidRPr="00F7122C" w:rsidRDefault="00427CD4" w:rsidP="00E90755">
      <w:pPr>
        <w:tabs>
          <w:tab w:val="num" w:pos="440"/>
        </w:tabs>
        <w:ind w:left="440" w:right="-57" w:hanging="440"/>
        <w:jc w:val="both"/>
        <w:rPr>
          <w:rFonts w:ascii="Calibri" w:hAnsi="Calibri"/>
        </w:rPr>
      </w:pPr>
    </w:p>
    <w:p w14:paraId="6C917C2B" w14:textId="77777777" w:rsidR="00427CD4" w:rsidRPr="00F7122C" w:rsidRDefault="00910B9F" w:rsidP="00427CD4">
      <w:pPr>
        <w:ind w:right="-57"/>
        <w:jc w:val="both"/>
        <w:rPr>
          <w:rFonts w:ascii="Calibri" w:hAnsi="Calibri"/>
        </w:rPr>
      </w:pPr>
      <w:r w:rsidRPr="00F7122C">
        <w:rPr>
          <w:rFonts w:ascii="Calibri" w:hAnsi="Calibri"/>
          <w:color w:val="000000"/>
          <w:szCs w:val="22"/>
        </w:rPr>
        <w:t>Table 10</w:t>
      </w:r>
      <w:r w:rsidR="00830AF0" w:rsidRPr="00F7122C">
        <w:rPr>
          <w:rFonts w:ascii="Calibri" w:hAnsi="Calibri"/>
          <w:color w:val="000000"/>
          <w:szCs w:val="22"/>
        </w:rPr>
        <w:t xml:space="preserve"> </w:t>
      </w:r>
      <w:r w:rsidR="00030E6B" w:rsidRPr="00F7122C">
        <w:rPr>
          <w:rFonts w:ascii="Calibri" w:hAnsi="Calibri"/>
          <w:color w:val="000000"/>
          <w:szCs w:val="22"/>
        </w:rPr>
        <w:t>lists</w:t>
      </w:r>
      <w:r w:rsidR="00830AF0" w:rsidRPr="00F7122C">
        <w:rPr>
          <w:rFonts w:ascii="Calibri" w:hAnsi="Calibri"/>
          <w:color w:val="000000"/>
          <w:szCs w:val="22"/>
        </w:rPr>
        <w:t xml:space="preserve"> the number of EVC</w:t>
      </w:r>
      <w:r w:rsidR="00030E6B" w:rsidRPr="00F7122C">
        <w:rPr>
          <w:rFonts w:ascii="Calibri" w:hAnsi="Calibri"/>
          <w:color w:val="000000"/>
          <w:szCs w:val="22"/>
        </w:rPr>
        <w:t>s</w:t>
      </w:r>
      <w:r w:rsidR="00830AF0" w:rsidRPr="00F7122C">
        <w:rPr>
          <w:rFonts w:ascii="Calibri" w:hAnsi="Calibri"/>
          <w:color w:val="000000"/>
          <w:szCs w:val="22"/>
        </w:rPr>
        <w:t xml:space="preserve"> in each RFA Region </w:t>
      </w:r>
      <w:r w:rsidR="00030E6B" w:rsidRPr="00F7122C">
        <w:rPr>
          <w:rFonts w:ascii="Calibri" w:hAnsi="Calibri"/>
          <w:color w:val="000000"/>
          <w:szCs w:val="22"/>
        </w:rPr>
        <w:t>in which old-growth</w:t>
      </w:r>
      <w:r w:rsidR="005C7281" w:rsidRPr="00F7122C">
        <w:rPr>
          <w:rFonts w:ascii="Calibri" w:hAnsi="Calibri"/>
          <w:color w:val="000000"/>
          <w:szCs w:val="22"/>
        </w:rPr>
        <w:t xml:space="preserve"> forest</w:t>
      </w:r>
      <w:r w:rsidR="00030E6B" w:rsidRPr="00F7122C">
        <w:rPr>
          <w:rFonts w:ascii="Calibri" w:hAnsi="Calibri"/>
          <w:color w:val="000000"/>
          <w:szCs w:val="22"/>
        </w:rPr>
        <w:t xml:space="preserve"> is rare or depleted, and the number of these EVCs </w:t>
      </w:r>
      <w:r w:rsidR="007F4556" w:rsidRPr="00F7122C">
        <w:rPr>
          <w:rFonts w:ascii="Calibri" w:hAnsi="Calibri"/>
          <w:color w:val="000000"/>
          <w:szCs w:val="22"/>
        </w:rPr>
        <w:t xml:space="preserve">for which the level of old-growth </w:t>
      </w:r>
      <w:r w:rsidR="005C7281" w:rsidRPr="00F7122C">
        <w:rPr>
          <w:rFonts w:ascii="Calibri" w:hAnsi="Calibri"/>
          <w:color w:val="000000"/>
          <w:szCs w:val="22"/>
        </w:rPr>
        <w:t xml:space="preserve">forest </w:t>
      </w:r>
      <w:r w:rsidR="007F4556" w:rsidRPr="00F7122C">
        <w:rPr>
          <w:rFonts w:ascii="Calibri" w:hAnsi="Calibri"/>
          <w:color w:val="000000"/>
          <w:szCs w:val="22"/>
        </w:rPr>
        <w:t>representation in the CAR reserve system is less than 100</w:t>
      </w:r>
      <w:r w:rsidR="00F11F86">
        <w:rPr>
          <w:rFonts w:ascii="Calibri" w:hAnsi="Calibri"/>
          <w:color w:val="000000"/>
          <w:szCs w:val="22"/>
        </w:rPr>
        <w:t xml:space="preserve"> per cent</w:t>
      </w:r>
      <w:r w:rsidR="00030E6B" w:rsidRPr="00F7122C">
        <w:rPr>
          <w:rFonts w:ascii="Calibri" w:hAnsi="Calibri"/>
          <w:color w:val="000000"/>
          <w:szCs w:val="22"/>
        </w:rPr>
        <w:t xml:space="preserve">. </w:t>
      </w:r>
      <w:r w:rsidRPr="00F7122C">
        <w:rPr>
          <w:rFonts w:ascii="Calibri" w:hAnsi="Calibri"/>
          <w:color w:val="000000"/>
          <w:szCs w:val="22"/>
        </w:rPr>
        <w:t>Table 10</w:t>
      </w:r>
      <w:r w:rsidR="00030E6B" w:rsidRPr="00F7122C">
        <w:rPr>
          <w:rFonts w:ascii="Calibri" w:hAnsi="Calibri"/>
          <w:color w:val="000000"/>
          <w:szCs w:val="22"/>
        </w:rPr>
        <w:t xml:space="preserve"> also lists the number of EVCs in each RFA Region in which old-growth </w:t>
      </w:r>
      <w:r w:rsidR="005C7281" w:rsidRPr="00F7122C">
        <w:rPr>
          <w:rFonts w:ascii="Calibri" w:hAnsi="Calibri"/>
          <w:color w:val="000000"/>
          <w:szCs w:val="22"/>
        </w:rPr>
        <w:t xml:space="preserve">forest </w:t>
      </w:r>
      <w:r w:rsidR="00030E6B" w:rsidRPr="00F7122C">
        <w:rPr>
          <w:rFonts w:ascii="Calibri" w:hAnsi="Calibri"/>
          <w:color w:val="000000"/>
          <w:szCs w:val="22"/>
        </w:rPr>
        <w:t xml:space="preserve">is neither rare nor depleted, and the number of these EVCs </w:t>
      </w:r>
      <w:r w:rsidR="007F4556" w:rsidRPr="00F7122C">
        <w:rPr>
          <w:rFonts w:ascii="Calibri" w:hAnsi="Calibri"/>
          <w:color w:val="000000"/>
          <w:szCs w:val="22"/>
        </w:rPr>
        <w:t xml:space="preserve">for which the level of old-growth </w:t>
      </w:r>
      <w:r w:rsidR="005C7281" w:rsidRPr="00F7122C">
        <w:rPr>
          <w:rFonts w:ascii="Calibri" w:hAnsi="Calibri"/>
          <w:color w:val="000000"/>
          <w:szCs w:val="22"/>
        </w:rPr>
        <w:t xml:space="preserve">forest </w:t>
      </w:r>
      <w:r w:rsidR="007F4556" w:rsidRPr="00F7122C">
        <w:rPr>
          <w:rFonts w:ascii="Calibri" w:hAnsi="Calibri"/>
          <w:color w:val="000000"/>
          <w:szCs w:val="22"/>
        </w:rPr>
        <w:t>representation in the CAR reserve system is less than 60</w:t>
      </w:r>
      <w:r w:rsidR="00F11F86">
        <w:rPr>
          <w:rFonts w:ascii="Calibri" w:hAnsi="Calibri"/>
          <w:color w:val="000000"/>
          <w:szCs w:val="22"/>
        </w:rPr>
        <w:t xml:space="preserve"> per cent</w:t>
      </w:r>
      <w:r w:rsidR="00030E6B" w:rsidRPr="00F7122C">
        <w:rPr>
          <w:rFonts w:ascii="Calibri" w:hAnsi="Calibri"/>
          <w:color w:val="000000"/>
          <w:szCs w:val="22"/>
        </w:rPr>
        <w:t>.</w:t>
      </w:r>
      <w:r w:rsidR="005F097E" w:rsidRPr="00F7122C">
        <w:rPr>
          <w:rFonts w:ascii="Calibri" w:hAnsi="Calibri"/>
          <w:color w:val="000000"/>
          <w:szCs w:val="22"/>
        </w:rPr>
        <w:t xml:space="preserve"> Detailed information is provided in Tables 1</w:t>
      </w:r>
      <w:r w:rsidRPr="00F7122C">
        <w:rPr>
          <w:rFonts w:ascii="Calibri" w:hAnsi="Calibri"/>
          <w:color w:val="000000"/>
          <w:szCs w:val="22"/>
        </w:rPr>
        <w:t>7</w:t>
      </w:r>
      <w:r w:rsidR="005F097E" w:rsidRPr="00F7122C">
        <w:rPr>
          <w:rFonts w:ascii="Calibri" w:hAnsi="Calibri"/>
          <w:color w:val="000000"/>
          <w:szCs w:val="22"/>
        </w:rPr>
        <w:t>-</w:t>
      </w:r>
      <w:r w:rsidRPr="00F7122C">
        <w:rPr>
          <w:rFonts w:ascii="Calibri" w:hAnsi="Calibri"/>
          <w:color w:val="000000"/>
          <w:szCs w:val="22"/>
        </w:rPr>
        <w:t>21</w:t>
      </w:r>
      <w:r w:rsidR="005F097E" w:rsidRPr="00F7122C">
        <w:rPr>
          <w:rFonts w:ascii="Calibri" w:hAnsi="Calibri"/>
          <w:color w:val="000000"/>
          <w:szCs w:val="22"/>
        </w:rPr>
        <w:t>.</w:t>
      </w:r>
    </w:p>
    <w:p w14:paraId="24556087" w14:textId="77777777" w:rsidR="00830AF0" w:rsidRPr="00F7122C" w:rsidRDefault="00830AF0" w:rsidP="00830AF0">
      <w:pPr>
        <w:ind w:right="-57"/>
        <w:jc w:val="both"/>
        <w:rPr>
          <w:rFonts w:ascii="Calibri" w:hAnsi="Calibri"/>
        </w:rPr>
      </w:pPr>
    </w:p>
    <w:p w14:paraId="7A64EBE3" w14:textId="77777777" w:rsidR="004519F0" w:rsidRDefault="004519F0">
      <w:pPr>
        <w:rPr>
          <w:rFonts w:ascii="Calibri" w:hAnsi="Calibri"/>
          <w:b/>
          <w:sz w:val="20"/>
        </w:rPr>
      </w:pPr>
      <w:r>
        <w:rPr>
          <w:rFonts w:ascii="Calibri" w:hAnsi="Calibri"/>
        </w:rPr>
        <w:br w:type="page"/>
      </w:r>
    </w:p>
    <w:p w14:paraId="0CBA634C" w14:textId="77777777" w:rsidR="00830AF0" w:rsidRPr="00F7122C" w:rsidRDefault="00910B9F" w:rsidP="00E90755">
      <w:pPr>
        <w:pStyle w:val="Captiontablesfigures"/>
        <w:spacing w:after="120"/>
        <w:rPr>
          <w:rFonts w:ascii="Calibri" w:hAnsi="Calibri"/>
        </w:rPr>
      </w:pPr>
      <w:r w:rsidRPr="00F7122C">
        <w:rPr>
          <w:rFonts w:ascii="Calibri" w:hAnsi="Calibri"/>
        </w:rPr>
        <w:lastRenderedPageBreak/>
        <w:t>Table 10</w:t>
      </w:r>
      <w:r w:rsidR="00E90755">
        <w:rPr>
          <w:rFonts w:ascii="Calibri" w:hAnsi="Calibri"/>
        </w:rPr>
        <w:t>:</w:t>
      </w:r>
      <w:r w:rsidR="00EE17E9" w:rsidRPr="00F7122C">
        <w:rPr>
          <w:rFonts w:ascii="Calibri" w:hAnsi="Calibri"/>
        </w:rPr>
        <w:t xml:space="preserve"> Representation of old-growth in the CAR reserve system for each RFA region</w:t>
      </w:r>
      <w:r w:rsidR="00966732">
        <w:rPr>
          <w:rFonts w:ascii="Calibri" w:hAnsi="Calibri"/>
        </w:rPr>
        <w:t xml:space="preserve"> (as at 30 June 2009)</w:t>
      </w:r>
      <w:r w:rsidR="00EE17E9" w:rsidRPr="00F7122C">
        <w:rPr>
          <w:rFonts w:ascii="Calibri" w:hAnsi="Calibri"/>
        </w:rPr>
        <w:t>.</w:t>
      </w:r>
    </w:p>
    <w:tbl>
      <w:tblPr>
        <w:tblW w:w="8379" w:type="dxa"/>
        <w:tblInd w:w="93" w:type="dxa"/>
        <w:tblLook w:val="0000" w:firstRow="0" w:lastRow="0" w:firstColumn="0" w:lastColumn="0" w:noHBand="0" w:noVBand="0"/>
      </w:tblPr>
      <w:tblGrid>
        <w:gridCol w:w="1680"/>
        <w:gridCol w:w="1472"/>
        <w:gridCol w:w="1726"/>
        <w:gridCol w:w="1516"/>
        <w:gridCol w:w="1985"/>
      </w:tblGrid>
      <w:tr w:rsidR="00830AF0" w:rsidRPr="00F7122C" w14:paraId="6DB75D10" w14:textId="77777777" w:rsidTr="00644448">
        <w:trPr>
          <w:trHeight w:val="2397"/>
        </w:trPr>
        <w:tc>
          <w:tcPr>
            <w:tcW w:w="1680" w:type="dxa"/>
            <w:tcBorders>
              <w:top w:val="single" w:sz="8" w:space="0" w:color="auto"/>
              <w:left w:val="nil"/>
              <w:bottom w:val="single" w:sz="8" w:space="0" w:color="auto"/>
              <w:right w:val="nil"/>
            </w:tcBorders>
            <w:shd w:val="clear" w:color="auto" w:fill="auto"/>
            <w:vAlign w:val="bottom"/>
          </w:tcPr>
          <w:p w14:paraId="65800970" w14:textId="77777777" w:rsidR="00830AF0" w:rsidRPr="00F7122C" w:rsidRDefault="00830AF0" w:rsidP="00594F90">
            <w:pPr>
              <w:rPr>
                <w:rFonts w:ascii="Calibri" w:hAnsi="Calibri"/>
                <w:b/>
                <w:bCs/>
                <w:color w:val="000000"/>
                <w:sz w:val="20"/>
              </w:rPr>
            </w:pPr>
            <w:r w:rsidRPr="00F7122C">
              <w:rPr>
                <w:rFonts w:ascii="Calibri" w:hAnsi="Calibri"/>
                <w:b/>
                <w:bCs/>
                <w:color w:val="000000"/>
                <w:sz w:val="20"/>
              </w:rPr>
              <w:t>RFA region</w:t>
            </w:r>
          </w:p>
        </w:tc>
        <w:tc>
          <w:tcPr>
            <w:tcW w:w="1472" w:type="dxa"/>
            <w:tcBorders>
              <w:top w:val="single" w:sz="8" w:space="0" w:color="auto"/>
              <w:left w:val="nil"/>
              <w:bottom w:val="single" w:sz="8" w:space="0" w:color="auto"/>
              <w:right w:val="nil"/>
            </w:tcBorders>
            <w:shd w:val="clear" w:color="auto" w:fill="auto"/>
            <w:vAlign w:val="bottom"/>
          </w:tcPr>
          <w:p w14:paraId="7BF6FBAE" w14:textId="77777777" w:rsidR="00830AF0" w:rsidRPr="00F7122C" w:rsidRDefault="00830AF0" w:rsidP="00594F90">
            <w:pPr>
              <w:jc w:val="center"/>
              <w:rPr>
                <w:rFonts w:ascii="Calibri" w:hAnsi="Calibri"/>
                <w:b/>
                <w:bCs/>
                <w:color w:val="000000"/>
                <w:sz w:val="20"/>
              </w:rPr>
            </w:pPr>
            <w:r w:rsidRPr="00F7122C">
              <w:rPr>
                <w:rFonts w:ascii="Calibri" w:hAnsi="Calibri"/>
                <w:b/>
                <w:bCs/>
                <w:color w:val="000000"/>
                <w:sz w:val="20"/>
              </w:rPr>
              <w:t xml:space="preserve">Number of EVCs in which old-growth </w:t>
            </w:r>
            <w:r w:rsidR="005C7281" w:rsidRPr="00F7122C">
              <w:rPr>
                <w:rFonts w:ascii="Calibri" w:hAnsi="Calibri"/>
                <w:b/>
                <w:bCs/>
                <w:color w:val="000000"/>
                <w:sz w:val="20"/>
              </w:rPr>
              <w:t xml:space="preserve">forest </w:t>
            </w:r>
            <w:r w:rsidRPr="00F7122C">
              <w:rPr>
                <w:rFonts w:ascii="Calibri" w:hAnsi="Calibri"/>
                <w:b/>
                <w:bCs/>
                <w:color w:val="000000"/>
                <w:sz w:val="20"/>
              </w:rPr>
              <w:t>is rare or depleted (&lt;10% of the current extent)</w:t>
            </w:r>
          </w:p>
        </w:tc>
        <w:tc>
          <w:tcPr>
            <w:tcW w:w="1726" w:type="dxa"/>
            <w:tcBorders>
              <w:top w:val="single" w:sz="8" w:space="0" w:color="auto"/>
              <w:left w:val="nil"/>
              <w:bottom w:val="single" w:sz="8" w:space="0" w:color="auto"/>
              <w:right w:val="nil"/>
            </w:tcBorders>
            <w:shd w:val="clear" w:color="auto" w:fill="C0C0C0"/>
            <w:vAlign w:val="bottom"/>
          </w:tcPr>
          <w:p w14:paraId="4D2234ED" w14:textId="77777777" w:rsidR="00830AF0" w:rsidRPr="00F7122C" w:rsidRDefault="00830AF0" w:rsidP="00594F90">
            <w:pPr>
              <w:jc w:val="center"/>
              <w:rPr>
                <w:rFonts w:ascii="Calibri" w:hAnsi="Calibri"/>
                <w:b/>
                <w:bCs/>
                <w:color w:val="000000"/>
                <w:sz w:val="20"/>
              </w:rPr>
            </w:pPr>
            <w:r w:rsidRPr="00F7122C">
              <w:rPr>
                <w:rFonts w:ascii="Calibri" w:hAnsi="Calibri"/>
                <w:b/>
                <w:bCs/>
                <w:color w:val="000000"/>
                <w:sz w:val="20"/>
              </w:rPr>
              <w:t xml:space="preserve">Number of EVCs in which old-growth </w:t>
            </w:r>
            <w:r w:rsidR="005C7281" w:rsidRPr="00F7122C">
              <w:rPr>
                <w:rFonts w:ascii="Calibri" w:hAnsi="Calibri"/>
                <w:b/>
                <w:bCs/>
                <w:color w:val="000000"/>
                <w:sz w:val="20"/>
              </w:rPr>
              <w:t xml:space="preserve">forest </w:t>
            </w:r>
            <w:r w:rsidRPr="00F7122C">
              <w:rPr>
                <w:rFonts w:ascii="Calibri" w:hAnsi="Calibri"/>
                <w:b/>
                <w:bCs/>
                <w:color w:val="000000"/>
                <w:sz w:val="20"/>
              </w:rPr>
              <w:t xml:space="preserve">is rare or depleted and </w:t>
            </w:r>
            <w:r w:rsidR="000C7B21" w:rsidRPr="00F7122C">
              <w:rPr>
                <w:rFonts w:ascii="Calibri" w:hAnsi="Calibri"/>
                <w:b/>
                <w:bCs/>
                <w:color w:val="000000"/>
                <w:sz w:val="20"/>
              </w:rPr>
              <w:t xml:space="preserve">for </w:t>
            </w:r>
            <w:r w:rsidRPr="00F7122C">
              <w:rPr>
                <w:rFonts w:ascii="Calibri" w:hAnsi="Calibri"/>
                <w:b/>
                <w:bCs/>
                <w:color w:val="000000"/>
                <w:sz w:val="20"/>
              </w:rPr>
              <w:t>which old-growth represent</w:t>
            </w:r>
            <w:r w:rsidR="000C7B21" w:rsidRPr="00F7122C">
              <w:rPr>
                <w:rFonts w:ascii="Calibri" w:hAnsi="Calibri"/>
                <w:b/>
                <w:bCs/>
                <w:color w:val="000000"/>
                <w:sz w:val="20"/>
              </w:rPr>
              <w:t>ation</w:t>
            </w:r>
            <w:r w:rsidRPr="00F7122C">
              <w:rPr>
                <w:rFonts w:ascii="Calibri" w:hAnsi="Calibri"/>
                <w:b/>
                <w:bCs/>
                <w:color w:val="000000"/>
                <w:sz w:val="20"/>
              </w:rPr>
              <w:t xml:space="preserve"> in the CAR reserve system</w:t>
            </w:r>
            <w:r w:rsidR="000C7B21" w:rsidRPr="00F7122C">
              <w:rPr>
                <w:rFonts w:ascii="Calibri" w:hAnsi="Calibri"/>
                <w:b/>
                <w:bCs/>
                <w:color w:val="000000"/>
                <w:sz w:val="20"/>
              </w:rPr>
              <w:t xml:space="preserve"> is &lt;100%</w:t>
            </w:r>
          </w:p>
        </w:tc>
        <w:tc>
          <w:tcPr>
            <w:tcW w:w="1516" w:type="dxa"/>
            <w:tcBorders>
              <w:top w:val="single" w:sz="8" w:space="0" w:color="auto"/>
              <w:left w:val="nil"/>
              <w:bottom w:val="single" w:sz="8" w:space="0" w:color="auto"/>
              <w:right w:val="nil"/>
            </w:tcBorders>
            <w:shd w:val="clear" w:color="auto" w:fill="auto"/>
            <w:vAlign w:val="bottom"/>
          </w:tcPr>
          <w:p w14:paraId="34554589" w14:textId="77777777" w:rsidR="00830AF0" w:rsidRPr="00F7122C" w:rsidRDefault="00830AF0" w:rsidP="00594F90">
            <w:pPr>
              <w:jc w:val="center"/>
              <w:rPr>
                <w:rFonts w:ascii="Calibri" w:hAnsi="Calibri"/>
                <w:b/>
                <w:bCs/>
                <w:color w:val="000000"/>
                <w:sz w:val="20"/>
              </w:rPr>
            </w:pPr>
            <w:r w:rsidRPr="00F7122C">
              <w:rPr>
                <w:rFonts w:ascii="Calibri" w:hAnsi="Calibri"/>
                <w:b/>
                <w:bCs/>
                <w:color w:val="000000"/>
                <w:sz w:val="20"/>
              </w:rPr>
              <w:t xml:space="preserve">Number of EVCs which contain ≥10% old-growth </w:t>
            </w:r>
            <w:r w:rsidR="005C7281" w:rsidRPr="00F7122C">
              <w:rPr>
                <w:rFonts w:ascii="Calibri" w:hAnsi="Calibri"/>
                <w:b/>
                <w:bCs/>
                <w:color w:val="000000"/>
                <w:sz w:val="20"/>
              </w:rPr>
              <w:t>forest</w:t>
            </w:r>
          </w:p>
        </w:tc>
        <w:tc>
          <w:tcPr>
            <w:tcW w:w="1985" w:type="dxa"/>
            <w:tcBorders>
              <w:top w:val="single" w:sz="8" w:space="0" w:color="auto"/>
              <w:left w:val="nil"/>
              <w:bottom w:val="single" w:sz="8" w:space="0" w:color="auto"/>
              <w:right w:val="nil"/>
            </w:tcBorders>
            <w:shd w:val="clear" w:color="auto" w:fill="C0C0C0"/>
            <w:vAlign w:val="bottom"/>
          </w:tcPr>
          <w:p w14:paraId="46595FA7" w14:textId="77777777" w:rsidR="00830AF0" w:rsidRPr="00F7122C" w:rsidRDefault="00830AF0" w:rsidP="00594F90">
            <w:pPr>
              <w:jc w:val="center"/>
              <w:rPr>
                <w:rFonts w:ascii="Calibri" w:hAnsi="Calibri"/>
                <w:b/>
                <w:bCs/>
                <w:color w:val="000000"/>
                <w:sz w:val="20"/>
              </w:rPr>
            </w:pPr>
            <w:r w:rsidRPr="00F7122C">
              <w:rPr>
                <w:rFonts w:ascii="Calibri" w:hAnsi="Calibri"/>
                <w:b/>
                <w:bCs/>
                <w:color w:val="000000"/>
                <w:sz w:val="20"/>
              </w:rPr>
              <w:t xml:space="preserve">Number of EVCs which contain ≥10% old-growth </w:t>
            </w:r>
            <w:r w:rsidR="005C7281" w:rsidRPr="00F7122C">
              <w:rPr>
                <w:rFonts w:ascii="Calibri" w:hAnsi="Calibri"/>
                <w:b/>
                <w:bCs/>
                <w:color w:val="000000"/>
                <w:sz w:val="20"/>
              </w:rPr>
              <w:t xml:space="preserve">and for </w:t>
            </w:r>
            <w:r w:rsidR="000C7B21" w:rsidRPr="00F7122C">
              <w:rPr>
                <w:rFonts w:ascii="Calibri" w:hAnsi="Calibri"/>
                <w:b/>
                <w:bCs/>
                <w:color w:val="000000"/>
                <w:sz w:val="20"/>
              </w:rPr>
              <w:t xml:space="preserve">which old-growth </w:t>
            </w:r>
            <w:r w:rsidR="005C7281" w:rsidRPr="00F7122C">
              <w:rPr>
                <w:rFonts w:ascii="Calibri" w:hAnsi="Calibri"/>
                <w:b/>
                <w:bCs/>
                <w:color w:val="000000"/>
                <w:sz w:val="20"/>
              </w:rPr>
              <w:t xml:space="preserve">forest </w:t>
            </w:r>
            <w:r w:rsidR="000C7B21" w:rsidRPr="00F7122C">
              <w:rPr>
                <w:rFonts w:ascii="Calibri" w:hAnsi="Calibri"/>
                <w:b/>
                <w:bCs/>
                <w:color w:val="000000"/>
                <w:sz w:val="20"/>
              </w:rPr>
              <w:t>representation in the CAR reserve system is &lt;60%</w:t>
            </w:r>
          </w:p>
        </w:tc>
      </w:tr>
      <w:tr w:rsidR="00830AF0" w:rsidRPr="00F7122C" w14:paraId="5526D2A8" w14:textId="77777777" w:rsidTr="00644448">
        <w:trPr>
          <w:trHeight w:val="300"/>
        </w:trPr>
        <w:tc>
          <w:tcPr>
            <w:tcW w:w="1680" w:type="dxa"/>
            <w:tcBorders>
              <w:top w:val="nil"/>
              <w:left w:val="nil"/>
              <w:bottom w:val="nil"/>
              <w:right w:val="nil"/>
            </w:tcBorders>
            <w:shd w:val="clear" w:color="auto" w:fill="auto"/>
            <w:vAlign w:val="bottom"/>
          </w:tcPr>
          <w:p w14:paraId="2E7A0F06" w14:textId="77777777" w:rsidR="00830AF0" w:rsidRPr="00F7122C" w:rsidRDefault="00830AF0" w:rsidP="00594F90">
            <w:pPr>
              <w:rPr>
                <w:rFonts w:ascii="Calibri" w:hAnsi="Calibri"/>
                <w:color w:val="000000"/>
                <w:sz w:val="20"/>
              </w:rPr>
            </w:pPr>
            <w:r w:rsidRPr="00F7122C">
              <w:rPr>
                <w:rFonts w:ascii="Calibri" w:hAnsi="Calibri"/>
                <w:color w:val="000000"/>
                <w:sz w:val="20"/>
              </w:rPr>
              <w:t>East Gippsland</w:t>
            </w:r>
          </w:p>
        </w:tc>
        <w:tc>
          <w:tcPr>
            <w:tcW w:w="1472" w:type="dxa"/>
            <w:tcBorders>
              <w:top w:val="nil"/>
              <w:left w:val="nil"/>
              <w:bottom w:val="nil"/>
              <w:right w:val="nil"/>
            </w:tcBorders>
            <w:shd w:val="clear" w:color="auto" w:fill="auto"/>
            <w:vAlign w:val="bottom"/>
          </w:tcPr>
          <w:p w14:paraId="1B9F155A"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8</w:t>
            </w:r>
          </w:p>
        </w:tc>
        <w:tc>
          <w:tcPr>
            <w:tcW w:w="1726" w:type="dxa"/>
            <w:tcBorders>
              <w:top w:val="nil"/>
              <w:left w:val="nil"/>
              <w:bottom w:val="nil"/>
              <w:right w:val="nil"/>
            </w:tcBorders>
            <w:shd w:val="clear" w:color="auto" w:fill="C0C0C0"/>
            <w:vAlign w:val="bottom"/>
          </w:tcPr>
          <w:p w14:paraId="4102CBB4"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0</w:t>
            </w:r>
          </w:p>
        </w:tc>
        <w:tc>
          <w:tcPr>
            <w:tcW w:w="1516" w:type="dxa"/>
            <w:tcBorders>
              <w:top w:val="nil"/>
              <w:left w:val="nil"/>
              <w:bottom w:val="nil"/>
              <w:right w:val="nil"/>
            </w:tcBorders>
            <w:shd w:val="clear" w:color="auto" w:fill="auto"/>
            <w:vAlign w:val="bottom"/>
          </w:tcPr>
          <w:p w14:paraId="234D8019"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11</w:t>
            </w:r>
          </w:p>
        </w:tc>
        <w:tc>
          <w:tcPr>
            <w:tcW w:w="1985" w:type="dxa"/>
            <w:tcBorders>
              <w:top w:val="nil"/>
              <w:left w:val="nil"/>
              <w:bottom w:val="nil"/>
              <w:right w:val="nil"/>
            </w:tcBorders>
            <w:shd w:val="clear" w:color="auto" w:fill="C0C0C0"/>
            <w:vAlign w:val="bottom"/>
          </w:tcPr>
          <w:p w14:paraId="6F381266"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6</w:t>
            </w:r>
          </w:p>
        </w:tc>
      </w:tr>
      <w:tr w:rsidR="00830AF0" w:rsidRPr="00F7122C" w14:paraId="514D8B5C" w14:textId="77777777" w:rsidTr="00644448">
        <w:trPr>
          <w:trHeight w:val="300"/>
        </w:trPr>
        <w:tc>
          <w:tcPr>
            <w:tcW w:w="1680" w:type="dxa"/>
            <w:tcBorders>
              <w:top w:val="nil"/>
              <w:left w:val="nil"/>
              <w:bottom w:val="nil"/>
              <w:right w:val="nil"/>
            </w:tcBorders>
            <w:shd w:val="clear" w:color="auto" w:fill="auto"/>
            <w:vAlign w:val="bottom"/>
          </w:tcPr>
          <w:p w14:paraId="4D6C5DC2" w14:textId="77777777" w:rsidR="00830AF0" w:rsidRPr="00F7122C" w:rsidRDefault="00830AF0" w:rsidP="00594F90">
            <w:pPr>
              <w:rPr>
                <w:rFonts w:ascii="Calibri" w:hAnsi="Calibri"/>
                <w:color w:val="000000"/>
                <w:sz w:val="20"/>
              </w:rPr>
            </w:pPr>
            <w:r w:rsidRPr="00F7122C">
              <w:rPr>
                <w:rFonts w:ascii="Calibri" w:hAnsi="Calibri"/>
                <w:color w:val="000000"/>
                <w:sz w:val="20"/>
              </w:rPr>
              <w:t>Central Highlands</w:t>
            </w:r>
          </w:p>
        </w:tc>
        <w:tc>
          <w:tcPr>
            <w:tcW w:w="1472" w:type="dxa"/>
            <w:tcBorders>
              <w:top w:val="nil"/>
              <w:left w:val="nil"/>
              <w:bottom w:val="nil"/>
              <w:right w:val="nil"/>
            </w:tcBorders>
            <w:shd w:val="clear" w:color="auto" w:fill="auto"/>
            <w:vAlign w:val="bottom"/>
          </w:tcPr>
          <w:p w14:paraId="5155B670"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3</w:t>
            </w:r>
          </w:p>
        </w:tc>
        <w:tc>
          <w:tcPr>
            <w:tcW w:w="1726" w:type="dxa"/>
            <w:tcBorders>
              <w:top w:val="nil"/>
              <w:left w:val="nil"/>
              <w:bottom w:val="nil"/>
              <w:right w:val="nil"/>
            </w:tcBorders>
            <w:shd w:val="clear" w:color="auto" w:fill="C0C0C0"/>
            <w:vAlign w:val="bottom"/>
          </w:tcPr>
          <w:p w14:paraId="6044D428"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0</w:t>
            </w:r>
          </w:p>
        </w:tc>
        <w:tc>
          <w:tcPr>
            <w:tcW w:w="1516" w:type="dxa"/>
            <w:tcBorders>
              <w:top w:val="nil"/>
              <w:left w:val="nil"/>
              <w:bottom w:val="nil"/>
              <w:right w:val="nil"/>
            </w:tcBorders>
            <w:shd w:val="clear" w:color="auto" w:fill="auto"/>
            <w:vAlign w:val="bottom"/>
          </w:tcPr>
          <w:p w14:paraId="4B8BEAD5"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5</w:t>
            </w:r>
          </w:p>
        </w:tc>
        <w:tc>
          <w:tcPr>
            <w:tcW w:w="1985" w:type="dxa"/>
            <w:tcBorders>
              <w:top w:val="nil"/>
              <w:left w:val="nil"/>
              <w:bottom w:val="nil"/>
              <w:right w:val="nil"/>
            </w:tcBorders>
            <w:shd w:val="clear" w:color="auto" w:fill="C0C0C0"/>
            <w:vAlign w:val="bottom"/>
          </w:tcPr>
          <w:p w14:paraId="51BCC139"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1</w:t>
            </w:r>
          </w:p>
        </w:tc>
      </w:tr>
      <w:tr w:rsidR="00830AF0" w:rsidRPr="00F7122C" w14:paraId="6F00D189" w14:textId="77777777" w:rsidTr="00644448">
        <w:trPr>
          <w:trHeight w:val="300"/>
        </w:trPr>
        <w:tc>
          <w:tcPr>
            <w:tcW w:w="1680" w:type="dxa"/>
            <w:tcBorders>
              <w:top w:val="nil"/>
              <w:left w:val="nil"/>
              <w:bottom w:val="nil"/>
              <w:right w:val="nil"/>
            </w:tcBorders>
            <w:shd w:val="clear" w:color="auto" w:fill="auto"/>
            <w:vAlign w:val="bottom"/>
          </w:tcPr>
          <w:p w14:paraId="26E83897" w14:textId="77777777" w:rsidR="00830AF0" w:rsidRPr="00F7122C" w:rsidRDefault="00830AF0" w:rsidP="00594F90">
            <w:pPr>
              <w:rPr>
                <w:rFonts w:ascii="Calibri" w:hAnsi="Calibri"/>
                <w:color w:val="000000"/>
                <w:sz w:val="20"/>
              </w:rPr>
            </w:pPr>
            <w:r w:rsidRPr="00F7122C">
              <w:rPr>
                <w:rFonts w:ascii="Calibri" w:hAnsi="Calibri"/>
                <w:color w:val="000000"/>
                <w:sz w:val="20"/>
              </w:rPr>
              <w:t>North East</w:t>
            </w:r>
          </w:p>
        </w:tc>
        <w:tc>
          <w:tcPr>
            <w:tcW w:w="1472" w:type="dxa"/>
            <w:tcBorders>
              <w:top w:val="nil"/>
              <w:left w:val="nil"/>
              <w:bottom w:val="nil"/>
              <w:right w:val="nil"/>
            </w:tcBorders>
            <w:shd w:val="clear" w:color="auto" w:fill="auto"/>
            <w:vAlign w:val="bottom"/>
          </w:tcPr>
          <w:p w14:paraId="35CFCF79"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6</w:t>
            </w:r>
          </w:p>
        </w:tc>
        <w:tc>
          <w:tcPr>
            <w:tcW w:w="1726" w:type="dxa"/>
            <w:tcBorders>
              <w:top w:val="nil"/>
              <w:left w:val="nil"/>
              <w:bottom w:val="nil"/>
              <w:right w:val="nil"/>
            </w:tcBorders>
            <w:shd w:val="clear" w:color="auto" w:fill="C0C0C0"/>
            <w:vAlign w:val="bottom"/>
          </w:tcPr>
          <w:p w14:paraId="00572DE7"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1</w:t>
            </w:r>
          </w:p>
        </w:tc>
        <w:tc>
          <w:tcPr>
            <w:tcW w:w="1516" w:type="dxa"/>
            <w:tcBorders>
              <w:top w:val="nil"/>
              <w:left w:val="nil"/>
              <w:bottom w:val="nil"/>
              <w:right w:val="nil"/>
            </w:tcBorders>
            <w:shd w:val="clear" w:color="auto" w:fill="auto"/>
            <w:vAlign w:val="bottom"/>
          </w:tcPr>
          <w:p w14:paraId="2B889B56"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8</w:t>
            </w:r>
          </w:p>
        </w:tc>
        <w:tc>
          <w:tcPr>
            <w:tcW w:w="1985" w:type="dxa"/>
            <w:tcBorders>
              <w:top w:val="nil"/>
              <w:left w:val="nil"/>
              <w:bottom w:val="nil"/>
              <w:right w:val="nil"/>
            </w:tcBorders>
            <w:shd w:val="clear" w:color="auto" w:fill="C0C0C0"/>
            <w:vAlign w:val="bottom"/>
          </w:tcPr>
          <w:p w14:paraId="32BBF05C"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4</w:t>
            </w:r>
          </w:p>
        </w:tc>
      </w:tr>
      <w:tr w:rsidR="00830AF0" w:rsidRPr="00F7122C" w14:paraId="4C20AD9B" w14:textId="77777777" w:rsidTr="00644448">
        <w:trPr>
          <w:trHeight w:val="300"/>
        </w:trPr>
        <w:tc>
          <w:tcPr>
            <w:tcW w:w="1680" w:type="dxa"/>
            <w:tcBorders>
              <w:top w:val="nil"/>
              <w:left w:val="nil"/>
              <w:bottom w:val="nil"/>
              <w:right w:val="nil"/>
            </w:tcBorders>
            <w:shd w:val="clear" w:color="auto" w:fill="auto"/>
            <w:vAlign w:val="bottom"/>
          </w:tcPr>
          <w:p w14:paraId="0D7365FD" w14:textId="77777777" w:rsidR="00830AF0" w:rsidRPr="00F7122C" w:rsidRDefault="00830AF0" w:rsidP="00594F90">
            <w:pPr>
              <w:rPr>
                <w:rFonts w:ascii="Calibri" w:hAnsi="Calibri"/>
                <w:color w:val="000000"/>
                <w:sz w:val="20"/>
              </w:rPr>
            </w:pPr>
            <w:r w:rsidRPr="00F7122C">
              <w:rPr>
                <w:rFonts w:ascii="Calibri" w:hAnsi="Calibri"/>
                <w:color w:val="000000"/>
                <w:sz w:val="20"/>
              </w:rPr>
              <w:t>Gippsland</w:t>
            </w:r>
          </w:p>
        </w:tc>
        <w:tc>
          <w:tcPr>
            <w:tcW w:w="1472" w:type="dxa"/>
            <w:tcBorders>
              <w:top w:val="nil"/>
              <w:left w:val="nil"/>
              <w:bottom w:val="nil"/>
              <w:right w:val="nil"/>
            </w:tcBorders>
            <w:shd w:val="clear" w:color="auto" w:fill="auto"/>
            <w:vAlign w:val="bottom"/>
          </w:tcPr>
          <w:p w14:paraId="1F1C6012"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9</w:t>
            </w:r>
          </w:p>
        </w:tc>
        <w:tc>
          <w:tcPr>
            <w:tcW w:w="1726" w:type="dxa"/>
            <w:tcBorders>
              <w:top w:val="nil"/>
              <w:left w:val="nil"/>
              <w:bottom w:val="nil"/>
              <w:right w:val="nil"/>
            </w:tcBorders>
            <w:shd w:val="clear" w:color="auto" w:fill="C0C0C0"/>
            <w:vAlign w:val="bottom"/>
          </w:tcPr>
          <w:p w14:paraId="1E9E5F1E"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0</w:t>
            </w:r>
          </w:p>
        </w:tc>
        <w:tc>
          <w:tcPr>
            <w:tcW w:w="1516" w:type="dxa"/>
            <w:tcBorders>
              <w:top w:val="nil"/>
              <w:left w:val="nil"/>
              <w:bottom w:val="nil"/>
              <w:right w:val="nil"/>
            </w:tcBorders>
            <w:shd w:val="clear" w:color="auto" w:fill="auto"/>
            <w:vAlign w:val="bottom"/>
          </w:tcPr>
          <w:p w14:paraId="3CB3CDCD"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21</w:t>
            </w:r>
          </w:p>
        </w:tc>
        <w:tc>
          <w:tcPr>
            <w:tcW w:w="1985" w:type="dxa"/>
            <w:tcBorders>
              <w:top w:val="nil"/>
              <w:left w:val="nil"/>
              <w:bottom w:val="nil"/>
              <w:right w:val="nil"/>
            </w:tcBorders>
            <w:shd w:val="clear" w:color="auto" w:fill="C0C0C0"/>
            <w:vAlign w:val="bottom"/>
          </w:tcPr>
          <w:p w14:paraId="58EB0B63"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16</w:t>
            </w:r>
          </w:p>
        </w:tc>
      </w:tr>
      <w:tr w:rsidR="00830AF0" w:rsidRPr="00F7122C" w14:paraId="70C577E4" w14:textId="77777777" w:rsidTr="00644448">
        <w:trPr>
          <w:trHeight w:val="315"/>
        </w:trPr>
        <w:tc>
          <w:tcPr>
            <w:tcW w:w="1680" w:type="dxa"/>
            <w:tcBorders>
              <w:top w:val="nil"/>
              <w:left w:val="nil"/>
              <w:bottom w:val="single" w:sz="8" w:space="0" w:color="auto"/>
              <w:right w:val="nil"/>
            </w:tcBorders>
            <w:shd w:val="clear" w:color="auto" w:fill="auto"/>
            <w:vAlign w:val="bottom"/>
          </w:tcPr>
          <w:p w14:paraId="1CB0E894" w14:textId="77777777" w:rsidR="00830AF0" w:rsidRPr="00F7122C" w:rsidRDefault="00830AF0" w:rsidP="00594F90">
            <w:pPr>
              <w:rPr>
                <w:rFonts w:ascii="Calibri" w:hAnsi="Calibri"/>
                <w:color w:val="000000"/>
                <w:sz w:val="20"/>
              </w:rPr>
            </w:pPr>
            <w:r w:rsidRPr="00F7122C">
              <w:rPr>
                <w:rFonts w:ascii="Calibri" w:hAnsi="Calibri"/>
                <w:color w:val="000000"/>
                <w:sz w:val="20"/>
              </w:rPr>
              <w:t>West Victoria</w:t>
            </w:r>
          </w:p>
        </w:tc>
        <w:tc>
          <w:tcPr>
            <w:tcW w:w="1472" w:type="dxa"/>
            <w:tcBorders>
              <w:top w:val="nil"/>
              <w:left w:val="nil"/>
              <w:bottom w:val="single" w:sz="8" w:space="0" w:color="auto"/>
              <w:right w:val="nil"/>
            </w:tcBorders>
            <w:shd w:val="clear" w:color="auto" w:fill="auto"/>
            <w:vAlign w:val="bottom"/>
          </w:tcPr>
          <w:p w14:paraId="49D7445D"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16</w:t>
            </w:r>
          </w:p>
        </w:tc>
        <w:tc>
          <w:tcPr>
            <w:tcW w:w="1726" w:type="dxa"/>
            <w:tcBorders>
              <w:top w:val="nil"/>
              <w:left w:val="nil"/>
              <w:bottom w:val="single" w:sz="8" w:space="0" w:color="auto"/>
              <w:right w:val="nil"/>
            </w:tcBorders>
            <w:shd w:val="clear" w:color="auto" w:fill="C0C0C0"/>
            <w:vAlign w:val="bottom"/>
          </w:tcPr>
          <w:p w14:paraId="62669261"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0</w:t>
            </w:r>
          </w:p>
        </w:tc>
        <w:tc>
          <w:tcPr>
            <w:tcW w:w="1516" w:type="dxa"/>
            <w:tcBorders>
              <w:top w:val="nil"/>
              <w:left w:val="nil"/>
              <w:bottom w:val="single" w:sz="8" w:space="0" w:color="auto"/>
              <w:right w:val="nil"/>
            </w:tcBorders>
            <w:shd w:val="clear" w:color="auto" w:fill="auto"/>
            <w:vAlign w:val="bottom"/>
          </w:tcPr>
          <w:p w14:paraId="140A70FA"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25</w:t>
            </w:r>
          </w:p>
        </w:tc>
        <w:tc>
          <w:tcPr>
            <w:tcW w:w="1985" w:type="dxa"/>
            <w:tcBorders>
              <w:top w:val="nil"/>
              <w:left w:val="nil"/>
              <w:bottom w:val="single" w:sz="8" w:space="0" w:color="auto"/>
              <w:right w:val="nil"/>
            </w:tcBorders>
            <w:shd w:val="clear" w:color="auto" w:fill="C0C0C0"/>
            <w:vAlign w:val="bottom"/>
          </w:tcPr>
          <w:p w14:paraId="6F9CE336" w14:textId="77777777" w:rsidR="00830AF0" w:rsidRPr="00F7122C" w:rsidRDefault="00830AF0" w:rsidP="00594F90">
            <w:pPr>
              <w:jc w:val="center"/>
              <w:rPr>
                <w:rFonts w:ascii="Calibri" w:hAnsi="Calibri"/>
                <w:color w:val="000000"/>
                <w:sz w:val="20"/>
              </w:rPr>
            </w:pPr>
            <w:r w:rsidRPr="00F7122C">
              <w:rPr>
                <w:rFonts w:ascii="Calibri" w:hAnsi="Calibri"/>
                <w:color w:val="000000"/>
                <w:sz w:val="20"/>
              </w:rPr>
              <w:t>5</w:t>
            </w:r>
          </w:p>
        </w:tc>
      </w:tr>
    </w:tbl>
    <w:p w14:paraId="6295479C" w14:textId="77777777" w:rsidR="001634E4" w:rsidRPr="00F7122C" w:rsidRDefault="001634E4" w:rsidP="005635B7">
      <w:pPr>
        <w:ind w:right="-57"/>
        <w:jc w:val="both"/>
        <w:rPr>
          <w:rFonts w:ascii="Calibri" w:hAnsi="Calibri"/>
        </w:rPr>
      </w:pPr>
    </w:p>
    <w:p w14:paraId="13E9072A" w14:textId="77777777" w:rsidR="00BD06FA" w:rsidRPr="00F7122C" w:rsidRDefault="00D411C8" w:rsidP="00D411C8">
      <w:pPr>
        <w:ind w:right="-57"/>
        <w:jc w:val="both"/>
        <w:rPr>
          <w:rFonts w:ascii="Calibri" w:hAnsi="Calibri"/>
          <w:color w:val="000000"/>
          <w:szCs w:val="22"/>
        </w:rPr>
      </w:pPr>
      <w:r w:rsidRPr="00F7122C">
        <w:rPr>
          <w:rFonts w:ascii="Calibri" w:hAnsi="Calibri"/>
          <w:color w:val="000000"/>
          <w:szCs w:val="22"/>
        </w:rPr>
        <w:t xml:space="preserve">Forest ecosystems occurring on private land can only be included in the CAR reserve system with the consent of the land owner. </w:t>
      </w:r>
      <w:r w:rsidR="00765CDA" w:rsidRPr="00F7122C">
        <w:rPr>
          <w:rFonts w:ascii="Calibri" w:hAnsi="Calibri"/>
          <w:color w:val="000000"/>
          <w:szCs w:val="22"/>
        </w:rPr>
        <w:t>W</w:t>
      </w:r>
      <w:r w:rsidRPr="00F7122C">
        <w:rPr>
          <w:rFonts w:ascii="Calibri" w:hAnsi="Calibri"/>
          <w:color w:val="000000"/>
          <w:szCs w:val="22"/>
        </w:rPr>
        <w:t xml:space="preserve">here a large proportion of </w:t>
      </w:r>
      <w:r w:rsidR="00BD06FA" w:rsidRPr="00F7122C">
        <w:rPr>
          <w:rFonts w:ascii="Calibri" w:hAnsi="Calibri"/>
          <w:color w:val="000000"/>
          <w:szCs w:val="22"/>
        </w:rPr>
        <w:t xml:space="preserve">the old-growth </w:t>
      </w:r>
      <w:r w:rsidR="005C7281" w:rsidRPr="00F7122C">
        <w:rPr>
          <w:rFonts w:ascii="Calibri" w:hAnsi="Calibri"/>
          <w:color w:val="000000"/>
          <w:szCs w:val="22"/>
        </w:rPr>
        <w:t xml:space="preserve">forest </w:t>
      </w:r>
      <w:r w:rsidR="00BD06FA" w:rsidRPr="00F7122C">
        <w:rPr>
          <w:rFonts w:ascii="Calibri" w:hAnsi="Calibri"/>
          <w:color w:val="000000"/>
          <w:szCs w:val="22"/>
        </w:rPr>
        <w:t>component of an</w:t>
      </w:r>
      <w:r w:rsidRPr="00F7122C">
        <w:rPr>
          <w:rFonts w:ascii="Calibri" w:hAnsi="Calibri"/>
          <w:color w:val="000000"/>
          <w:szCs w:val="22"/>
        </w:rPr>
        <w:t xml:space="preserve"> EVC occurs on private land</w:t>
      </w:r>
      <w:r w:rsidR="00765CDA" w:rsidRPr="00F7122C">
        <w:rPr>
          <w:rFonts w:ascii="Calibri" w:hAnsi="Calibri"/>
          <w:color w:val="000000"/>
          <w:szCs w:val="22"/>
        </w:rPr>
        <w:t xml:space="preserve"> and consent is not obtained</w:t>
      </w:r>
      <w:r w:rsidRPr="00F7122C">
        <w:rPr>
          <w:rFonts w:ascii="Calibri" w:hAnsi="Calibri"/>
          <w:color w:val="000000"/>
          <w:szCs w:val="22"/>
        </w:rPr>
        <w:t xml:space="preserve">, representation of the old-growth </w:t>
      </w:r>
      <w:r w:rsidR="005C7281" w:rsidRPr="00F7122C">
        <w:rPr>
          <w:rFonts w:ascii="Calibri" w:hAnsi="Calibri"/>
          <w:color w:val="000000"/>
          <w:szCs w:val="22"/>
        </w:rPr>
        <w:t xml:space="preserve">forest </w:t>
      </w:r>
      <w:r w:rsidR="009451AC" w:rsidRPr="00F7122C">
        <w:rPr>
          <w:rFonts w:ascii="Calibri" w:hAnsi="Calibri"/>
          <w:color w:val="000000"/>
          <w:szCs w:val="22"/>
        </w:rPr>
        <w:t xml:space="preserve">component of an EVC </w:t>
      </w:r>
      <w:r w:rsidRPr="00F7122C">
        <w:rPr>
          <w:rFonts w:ascii="Calibri" w:hAnsi="Calibri"/>
          <w:color w:val="000000"/>
          <w:szCs w:val="22"/>
        </w:rPr>
        <w:t xml:space="preserve">in the CAR reserve system will be below that specified in the nationally agreed criteria. </w:t>
      </w:r>
    </w:p>
    <w:p w14:paraId="6DC4816A" w14:textId="77777777" w:rsidR="00BD06FA" w:rsidRPr="00F7122C" w:rsidRDefault="00BD06FA" w:rsidP="00D411C8">
      <w:pPr>
        <w:ind w:right="-57"/>
        <w:jc w:val="both"/>
        <w:rPr>
          <w:rFonts w:ascii="Calibri" w:hAnsi="Calibri"/>
          <w:color w:val="000000"/>
          <w:szCs w:val="22"/>
        </w:rPr>
      </w:pPr>
    </w:p>
    <w:p w14:paraId="26A5B153" w14:textId="77777777" w:rsidR="00D411C8" w:rsidRPr="00F7122C" w:rsidRDefault="00D411C8" w:rsidP="00D411C8">
      <w:pPr>
        <w:ind w:right="-57"/>
        <w:jc w:val="both"/>
        <w:rPr>
          <w:rFonts w:ascii="Calibri" w:hAnsi="Calibri"/>
          <w:color w:val="000000"/>
          <w:szCs w:val="22"/>
        </w:rPr>
      </w:pPr>
      <w:r w:rsidRPr="00F7122C">
        <w:rPr>
          <w:rFonts w:ascii="Calibri" w:hAnsi="Calibri"/>
          <w:color w:val="000000"/>
          <w:szCs w:val="22"/>
        </w:rPr>
        <w:t xml:space="preserve">Representation of </w:t>
      </w:r>
      <w:r w:rsidR="00BD06FA" w:rsidRPr="00F7122C">
        <w:rPr>
          <w:rFonts w:ascii="Calibri" w:hAnsi="Calibri"/>
          <w:color w:val="000000"/>
          <w:szCs w:val="22"/>
        </w:rPr>
        <w:t xml:space="preserve">the old-growth </w:t>
      </w:r>
      <w:r w:rsidR="005C7281" w:rsidRPr="00F7122C">
        <w:rPr>
          <w:rFonts w:ascii="Calibri" w:hAnsi="Calibri"/>
          <w:color w:val="000000"/>
          <w:szCs w:val="22"/>
        </w:rPr>
        <w:t xml:space="preserve">forest </w:t>
      </w:r>
      <w:r w:rsidR="00BD06FA" w:rsidRPr="00F7122C">
        <w:rPr>
          <w:rFonts w:ascii="Calibri" w:hAnsi="Calibri"/>
          <w:color w:val="000000"/>
          <w:szCs w:val="22"/>
        </w:rPr>
        <w:t>component of an EVC</w:t>
      </w:r>
      <w:r w:rsidRPr="00F7122C">
        <w:rPr>
          <w:rFonts w:ascii="Calibri" w:hAnsi="Calibri"/>
          <w:color w:val="000000"/>
          <w:szCs w:val="22"/>
        </w:rPr>
        <w:t xml:space="preserve"> in the CAR reserve system will also be below that specified in the nationally agreed criteria where the old-growth </w:t>
      </w:r>
      <w:r w:rsidR="005C7281" w:rsidRPr="00F7122C">
        <w:rPr>
          <w:rFonts w:ascii="Calibri" w:hAnsi="Calibri"/>
          <w:color w:val="000000"/>
          <w:szCs w:val="22"/>
        </w:rPr>
        <w:t xml:space="preserve">forest </w:t>
      </w:r>
      <w:r w:rsidRPr="00F7122C">
        <w:rPr>
          <w:rFonts w:ascii="Calibri" w:hAnsi="Calibri"/>
          <w:color w:val="000000"/>
          <w:szCs w:val="22"/>
        </w:rPr>
        <w:t>is relatively dispersed across the RFA region. To protect relatively dispersed old-growth</w:t>
      </w:r>
      <w:r w:rsidR="005C7281" w:rsidRPr="00F7122C">
        <w:rPr>
          <w:rFonts w:ascii="Calibri" w:hAnsi="Calibri"/>
          <w:color w:val="000000"/>
          <w:szCs w:val="22"/>
        </w:rPr>
        <w:t xml:space="preserve"> forest</w:t>
      </w:r>
      <w:r w:rsidRPr="00F7122C">
        <w:rPr>
          <w:rFonts w:ascii="Calibri" w:hAnsi="Calibri"/>
          <w:color w:val="000000"/>
          <w:szCs w:val="22"/>
        </w:rPr>
        <w:t xml:space="preserve">, it would be necessary to include a considerable area of already well-represented non-old-growth </w:t>
      </w:r>
      <w:r w:rsidR="005C7281" w:rsidRPr="00F7122C">
        <w:rPr>
          <w:rFonts w:ascii="Calibri" w:hAnsi="Calibri"/>
          <w:color w:val="000000"/>
          <w:szCs w:val="22"/>
        </w:rPr>
        <w:t xml:space="preserve">forest </w:t>
      </w:r>
      <w:r w:rsidRPr="00F7122C">
        <w:rPr>
          <w:rFonts w:ascii="Calibri" w:hAnsi="Calibri"/>
          <w:color w:val="000000"/>
          <w:szCs w:val="22"/>
        </w:rPr>
        <w:t>in the CAR reserve system in order to achieve comparatively small gains in protection, which would have resource availability implications. The protection of small isolate</w:t>
      </w:r>
      <w:r w:rsidR="00BD06FA" w:rsidRPr="00F7122C">
        <w:rPr>
          <w:rFonts w:ascii="Calibri" w:hAnsi="Calibri"/>
          <w:color w:val="000000"/>
          <w:szCs w:val="22"/>
        </w:rPr>
        <w:t>d areas</w:t>
      </w:r>
      <w:r w:rsidRPr="00F7122C">
        <w:rPr>
          <w:rFonts w:ascii="Calibri" w:hAnsi="Calibri"/>
          <w:color w:val="000000"/>
          <w:szCs w:val="22"/>
        </w:rPr>
        <w:t xml:space="preserve"> of old-growth </w:t>
      </w:r>
      <w:r w:rsidR="005C7281" w:rsidRPr="00F7122C">
        <w:rPr>
          <w:rFonts w:ascii="Calibri" w:hAnsi="Calibri"/>
          <w:color w:val="000000"/>
          <w:szCs w:val="22"/>
        </w:rPr>
        <w:t xml:space="preserve">forest </w:t>
      </w:r>
      <w:r w:rsidR="00A45FEB" w:rsidRPr="00F7122C">
        <w:rPr>
          <w:rFonts w:ascii="Calibri" w:hAnsi="Calibri"/>
          <w:color w:val="000000"/>
          <w:szCs w:val="22"/>
        </w:rPr>
        <w:t xml:space="preserve">also </w:t>
      </w:r>
      <w:r w:rsidRPr="00F7122C">
        <w:rPr>
          <w:rFonts w:ascii="Calibri" w:hAnsi="Calibri"/>
          <w:color w:val="000000"/>
          <w:szCs w:val="22"/>
        </w:rPr>
        <w:t xml:space="preserve">presents operational and management issues, </w:t>
      </w:r>
      <w:r w:rsidRPr="00F7122C">
        <w:rPr>
          <w:rFonts w:ascii="Calibri" w:hAnsi="Calibri"/>
        </w:rPr>
        <w:t xml:space="preserve">particularly </w:t>
      </w:r>
      <w:r w:rsidR="006C55A1" w:rsidRPr="00F7122C">
        <w:rPr>
          <w:rFonts w:ascii="Calibri" w:hAnsi="Calibri"/>
        </w:rPr>
        <w:t xml:space="preserve">the identification of old-growth forest and </w:t>
      </w:r>
      <w:r w:rsidRPr="00F7122C">
        <w:rPr>
          <w:rFonts w:ascii="Calibri" w:hAnsi="Calibri"/>
        </w:rPr>
        <w:t xml:space="preserve">the delineation of identifiable reserve boundaries in the field. </w:t>
      </w:r>
    </w:p>
    <w:p w14:paraId="3D9093B2" w14:textId="77777777" w:rsidR="009631B4" w:rsidRPr="00F7122C" w:rsidRDefault="009631B4" w:rsidP="005635B7">
      <w:pPr>
        <w:ind w:right="-57"/>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890EC3" w:rsidRPr="00F7122C" w14:paraId="7E1CCDF7" w14:textId="77777777" w:rsidTr="00181E4B">
        <w:tc>
          <w:tcPr>
            <w:tcW w:w="6708" w:type="dxa"/>
            <w:shd w:val="clear" w:color="auto" w:fill="F3F3F3"/>
          </w:tcPr>
          <w:p w14:paraId="6E7EE5A2" w14:textId="77777777" w:rsidR="00F07090" w:rsidRPr="00F7122C" w:rsidRDefault="00F07090" w:rsidP="005635B7">
            <w:pPr>
              <w:jc w:val="both"/>
              <w:rPr>
                <w:rFonts w:ascii="Calibri" w:hAnsi="Calibri"/>
                <w:b/>
              </w:rPr>
            </w:pPr>
            <w:r w:rsidRPr="00F7122C">
              <w:rPr>
                <w:rFonts w:ascii="Calibri" w:hAnsi="Calibri"/>
                <w:b/>
              </w:rPr>
              <w:t>Obligation</w:t>
            </w:r>
          </w:p>
          <w:p w14:paraId="153C6D1E" w14:textId="77777777" w:rsidR="00890EC3" w:rsidRPr="00F7122C" w:rsidRDefault="00890EC3" w:rsidP="005635B7">
            <w:pPr>
              <w:jc w:val="both"/>
              <w:rPr>
                <w:rFonts w:ascii="Calibri" w:hAnsi="Calibri"/>
              </w:rPr>
            </w:pPr>
            <w:r w:rsidRPr="00F7122C">
              <w:rPr>
                <w:rFonts w:ascii="Calibri" w:hAnsi="Calibri"/>
              </w:rPr>
              <w:t xml:space="preserve">Parties agree that best endeavours will be used to maintain the levels of protection of national estate values in a regional </w:t>
            </w:r>
            <w:r w:rsidR="002828A6" w:rsidRPr="00F7122C">
              <w:rPr>
                <w:rFonts w:ascii="Calibri" w:hAnsi="Calibri"/>
              </w:rPr>
              <w:t>context;</w:t>
            </w:r>
            <w:r w:rsidRPr="00F7122C">
              <w:rPr>
                <w:rFonts w:ascii="Calibri" w:hAnsi="Calibri"/>
              </w:rPr>
              <w:t xml:space="preserve"> however, minor changes to the levels of protection of individual values may occur as a result of changes to the </w:t>
            </w:r>
            <w:r w:rsidR="009527AC" w:rsidRPr="00F7122C">
              <w:rPr>
                <w:rFonts w:ascii="Calibri" w:hAnsi="Calibri"/>
              </w:rPr>
              <w:t>CAR reserve system</w:t>
            </w:r>
            <w:r w:rsidRPr="00F7122C">
              <w:rPr>
                <w:rFonts w:ascii="Calibri" w:hAnsi="Calibri"/>
              </w:rPr>
              <w:t xml:space="preserve"> in State forest.</w:t>
            </w:r>
          </w:p>
        </w:tc>
        <w:tc>
          <w:tcPr>
            <w:tcW w:w="1760" w:type="dxa"/>
            <w:shd w:val="clear" w:color="auto" w:fill="F3F3F3"/>
          </w:tcPr>
          <w:p w14:paraId="4A32D5B7" w14:textId="77777777" w:rsidR="00F07090" w:rsidRPr="00F7122C" w:rsidRDefault="00F07090" w:rsidP="005635B7">
            <w:pPr>
              <w:jc w:val="both"/>
              <w:rPr>
                <w:rFonts w:ascii="Calibri" w:hAnsi="Calibri"/>
                <w:b/>
              </w:rPr>
            </w:pPr>
            <w:r w:rsidRPr="00F7122C">
              <w:rPr>
                <w:rFonts w:ascii="Calibri" w:hAnsi="Calibri"/>
                <w:b/>
              </w:rPr>
              <w:t>Clause number</w:t>
            </w:r>
          </w:p>
          <w:p w14:paraId="1B3DA1B4" w14:textId="77777777" w:rsidR="00F07090" w:rsidRPr="00F7122C" w:rsidRDefault="00890EC3" w:rsidP="005635B7">
            <w:pPr>
              <w:jc w:val="both"/>
              <w:rPr>
                <w:rFonts w:ascii="Calibri" w:hAnsi="Calibri"/>
              </w:rPr>
            </w:pPr>
            <w:r w:rsidRPr="00F7122C">
              <w:rPr>
                <w:rFonts w:ascii="Calibri" w:hAnsi="Calibri"/>
              </w:rPr>
              <w:t>CH</w:t>
            </w:r>
            <w:r w:rsidR="00370C5C" w:rsidRPr="00F7122C">
              <w:rPr>
                <w:rFonts w:ascii="Calibri" w:hAnsi="Calibri"/>
              </w:rPr>
              <w:t xml:space="preserve"> - 64</w:t>
            </w:r>
          </w:p>
          <w:p w14:paraId="2671302A" w14:textId="77777777" w:rsidR="00890EC3" w:rsidRPr="00F7122C" w:rsidRDefault="006723C5" w:rsidP="005635B7">
            <w:pPr>
              <w:jc w:val="both"/>
              <w:rPr>
                <w:rFonts w:ascii="Calibri" w:hAnsi="Calibri"/>
              </w:rPr>
            </w:pPr>
            <w:r w:rsidRPr="00F7122C">
              <w:rPr>
                <w:rFonts w:ascii="Calibri" w:hAnsi="Calibri"/>
              </w:rPr>
              <w:t>NE</w:t>
            </w:r>
            <w:r w:rsidR="00370C5C" w:rsidRPr="00F7122C">
              <w:rPr>
                <w:rFonts w:ascii="Calibri" w:hAnsi="Calibri"/>
              </w:rPr>
              <w:t xml:space="preserve"> - 64</w:t>
            </w:r>
          </w:p>
          <w:p w14:paraId="5F517075" w14:textId="77777777" w:rsidR="00F07090" w:rsidRPr="00F7122C" w:rsidRDefault="00F07090" w:rsidP="005635B7">
            <w:pPr>
              <w:jc w:val="both"/>
              <w:rPr>
                <w:rFonts w:ascii="Calibri" w:hAnsi="Calibri"/>
              </w:rPr>
            </w:pPr>
            <w:r w:rsidRPr="00F7122C">
              <w:rPr>
                <w:rFonts w:ascii="Calibri" w:hAnsi="Calibri"/>
              </w:rPr>
              <w:t>W</w:t>
            </w:r>
            <w:r w:rsidR="00370C5C" w:rsidRPr="00F7122C">
              <w:rPr>
                <w:rFonts w:ascii="Calibri" w:hAnsi="Calibri"/>
              </w:rPr>
              <w:t xml:space="preserve"> - 66</w:t>
            </w:r>
          </w:p>
          <w:p w14:paraId="525410FE" w14:textId="77777777" w:rsidR="00890EC3" w:rsidRPr="00F7122C" w:rsidRDefault="00890EC3" w:rsidP="005635B7">
            <w:pPr>
              <w:jc w:val="both"/>
              <w:rPr>
                <w:rFonts w:ascii="Calibri" w:hAnsi="Calibri"/>
              </w:rPr>
            </w:pPr>
            <w:r w:rsidRPr="00F7122C">
              <w:rPr>
                <w:rFonts w:ascii="Calibri" w:hAnsi="Calibri"/>
              </w:rPr>
              <w:t>G</w:t>
            </w:r>
            <w:r w:rsidR="00370C5C" w:rsidRPr="00F7122C">
              <w:rPr>
                <w:rFonts w:ascii="Calibri" w:hAnsi="Calibri"/>
              </w:rPr>
              <w:t xml:space="preserve"> - 66</w:t>
            </w:r>
          </w:p>
        </w:tc>
      </w:tr>
    </w:tbl>
    <w:p w14:paraId="321679F0" w14:textId="77777777" w:rsidR="00365F16" w:rsidRPr="00F7122C" w:rsidRDefault="00365F16" w:rsidP="00EB25D5">
      <w:pPr>
        <w:autoSpaceDE w:val="0"/>
        <w:autoSpaceDN w:val="0"/>
        <w:adjustRightInd w:val="0"/>
        <w:jc w:val="both"/>
        <w:rPr>
          <w:rFonts w:ascii="Calibri" w:hAnsi="Calibri"/>
          <w:color w:val="000000"/>
          <w:szCs w:val="22"/>
        </w:rPr>
      </w:pPr>
    </w:p>
    <w:p w14:paraId="2350B3BF" w14:textId="77777777" w:rsidR="00EB25D5" w:rsidRPr="00F7122C" w:rsidRDefault="00EB25D5" w:rsidP="00EB25D5">
      <w:pPr>
        <w:autoSpaceDE w:val="0"/>
        <w:autoSpaceDN w:val="0"/>
        <w:adjustRightInd w:val="0"/>
        <w:jc w:val="both"/>
        <w:rPr>
          <w:rFonts w:ascii="Calibri" w:hAnsi="Calibri"/>
          <w:color w:val="000000"/>
          <w:szCs w:val="22"/>
        </w:rPr>
      </w:pPr>
      <w:r w:rsidRPr="00F7122C">
        <w:rPr>
          <w:rFonts w:ascii="Calibri" w:hAnsi="Calibri"/>
          <w:color w:val="000000"/>
          <w:szCs w:val="22"/>
        </w:rPr>
        <w:t xml:space="preserve">This commitment has been overtaken by events. </w:t>
      </w:r>
    </w:p>
    <w:p w14:paraId="6A0C6BC5" w14:textId="77777777" w:rsidR="00EB25D5" w:rsidRPr="00F7122C" w:rsidRDefault="00EB25D5" w:rsidP="00EB25D5">
      <w:pPr>
        <w:autoSpaceDE w:val="0"/>
        <w:autoSpaceDN w:val="0"/>
        <w:adjustRightInd w:val="0"/>
        <w:jc w:val="both"/>
        <w:rPr>
          <w:rFonts w:ascii="Calibri" w:hAnsi="Calibri"/>
          <w:color w:val="000000"/>
          <w:szCs w:val="22"/>
        </w:rPr>
      </w:pPr>
    </w:p>
    <w:p w14:paraId="798F460C" w14:textId="77777777" w:rsidR="00EB25D5" w:rsidRPr="00F7122C" w:rsidRDefault="00EB25D5" w:rsidP="00EB25D5">
      <w:pPr>
        <w:autoSpaceDE w:val="0"/>
        <w:autoSpaceDN w:val="0"/>
        <w:adjustRightInd w:val="0"/>
        <w:jc w:val="both"/>
        <w:rPr>
          <w:rFonts w:ascii="Calibri" w:hAnsi="Calibri"/>
          <w:color w:val="000000"/>
          <w:szCs w:val="22"/>
        </w:rPr>
      </w:pPr>
      <w:r w:rsidRPr="00F7122C">
        <w:rPr>
          <w:rFonts w:ascii="Calibri" w:hAnsi="Calibri"/>
          <w:color w:val="000000"/>
          <w:szCs w:val="22"/>
        </w:rPr>
        <w:t>The means of protecting National Estate values has changed since the RFAs were signed</w:t>
      </w:r>
      <w:r w:rsidR="00365F16" w:rsidRPr="00F7122C">
        <w:rPr>
          <w:rFonts w:ascii="Calibri" w:hAnsi="Calibri"/>
          <w:color w:val="000000"/>
          <w:szCs w:val="22"/>
        </w:rPr>
        <w:t xml:space="preserve">. Refer to clause numbers EG – 12, CH – 21, NE – 21, W – 21 and G – </w:t>
      </w:r>
      <w:r w:rsidR="00365F16" w:rsidRPr="00F7122C">
        <w:rPr>
          <w:rFonts w:ascii="Calibri" w:hAnsi="Calibri"/>
          <w:szCs w:val="22"/>
        </w:rPr>
        <w:t xml:space="preserve">21 in </w:t>
      </w:r>
      <w:r w:rsidR="00FB7BEE" w:rsidRPr="00F7122C">
        <w:rPr>
          <w:rFonts w:ascii="Calibri" w:hAnsi="Calibri"/>
          <w:szCs w:val="22"/>
        </w:rPr>
        <w:t>Section</w:t>
      </w:r>
      <w:r w:rsidR="00365F16" w:rsidRPr="00F7122C">
        <w:rPr>
          <w:rFonts w:ascii="Calibri" w:hAnsi="Calibri"/>
          <w:szCs w:val="22"/>
        </w:rPr>
        <w:t xml:space="preserve"> </w:t>
      </w:r>
      <w:r w:rsidR="002A5B82" w:rsidRPr="00F7122C">
        <w:rPr>
          <w:rFonts w:ascii="Calibri" w:hAnsi="Calibri"/>
          <w:szCs w:val="22"/>
        </w:rPr>
        <w:t>5</w:t>
      </w:r>
      <w:r w:rsidR="00365F16" w:rsidRPr="00F7122C">
        <w:rPr>
          <w:rFonts w:ascii="Calibri" w:hAnsi="Calibri"/>
          <w:szCs w:val="22"/>
        </w:rPr>
        <w:t>.1.</w:t>
      </w:r>
      <w:r w:rsidR="00365F16" w:rsidRPr="00F7122C">
        <w:rPr>
          <w:rFonts w:ascii="Calibri" w:hAnsi="Calibri"/>
          <w:color w:val="000000"/>
          <w:szCs w:val="22"/>
        </w:rPr>
        <w:t xml:space="preserve"> </w:t>
      </w:r>
      <w:r w:rsidRPr="00F7122C">
        <w:rPr>
          <w:rFonts w:ascii="Calibri" w:hAnsi="Calibri"/>
          <w:color w:val="000000"/>
          <w:szCs w:val="22"/>
        </w:rPr>
        <w:t>National Estate values identified under the RFA process will be protected under these new arrangements.</w:t>
      </w:r>
    </w:p>
    <w:p w14:paraId="087F2044" w14:textId="77777777" w:rsidR="00A70054" w:rsidRPr="00F7122C" w:rsidRDefault="00A70054" w:rsidP="005635B7">
      <w:pPr>
        <w:jc w:val="both"/>
        <w:rPr>
          <w:rFonts w:ascii="Calibri" w:hAnsi="Calibri"/>
        </w:rPr>
      </w:pPr>
    </w:p>
    <w:p w14:paraId="10058562" w14:textId="77777777" w:rsidR="004519F0" w:rsidRDefault="004519F0">
      <w:r>
        <w:br w:type="page"/>
      </w: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A6420B" w:rsidRPr="00F7122C" w14:paraId="042905F4" w14:textId="77777777" w:rsidTr="00181E4B">
        <w:tc>
          <w:tcPr>
            <w:tcW w:w="6708" w:type="dxa"/>
            <w:shd w:val="clear" w:color="auto" w:fill="F3F3F3"/>
          </w:tcPr>
          <w:p w14:paraId="3EDAA850" w14:textId="77777777" w:rsidR="00397EC8" w:rsidRPr="00F7122C" w:rsidRDefault="00397EC8" w:rsidP="005635B7">
            <w:pPr>
              <w:jc w:val="both"/>
              <w:rPr>
                <w:rFonts w:ascii="Calibri" w:hAnsi="Calibri"/>
                <w:b/>
              </w:rPr>
            </w:pPr>
            <w:r w:rsidRPr="00F7122C">
              <w:rPr>
                <w:rFonts w:ascii="Calibri" w:hAnsi="Calibri"/>
                <w:b/>
              </w:rPr>
              <w:lastRenderedPageBreak/>
              <w:t>Milestone</w:t>
            </w:r>
          </w:p>
          <w:p w14:paraId="6577E93D" w14:textId="77777777" w:rsidR="00A6420B" w:rsidRPr="00F7122C" w:rsidRDefault="00A6420B" w:rsidP="005635B7">
            <w:pPr>
              <w:jc w:val="both"/>
              <w:rPr>
                <w:rFonts w:ascii="Calibri" w:hAnsi="Calibri"/>
              </w:rPr>
            </w:pPr>
            <w:r w:rsidRPr="00F7122C">
              <w:rPr>
                <w:rFonts w:ascii="Calibri" w:hAnsi="Calibri"/>
              </w:rPr>
              <w:t xml:space="preserve">Victoria agrees to produce and publish by June 1997 an amendment to the East Gippsland Forest Management Area Plan that describes the changes to management zones and protection levels to different values brought about by this Agreement. In addition the amendment will: </w:t>
            </w:r>
          </w:p>
          <w:p w14:paraId="443BC3BE" w14:textId="77777777" w:rsidR="00A6420B" w:rsidRPr="00F7122C" w:rsidRDefault="00A6420B"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explain the role of the JANIS Reserve Criteria in attaining a </w:t>
            </w:r>
            <w:r w:rsidR="009527AC" w:rsidRPr="00F7122C">
              <w:rPr>
                <w:rFonts w:ascii="Calibri" w:hAnsi="Calibri"/>
              </w:rPr>
              <w:t>CAR reserve system</w:t>
            </w:r>
            <w:r w:rsidRPr="00F7122C">
              <w:rPr>
                <w:rFonts w:ascii="Calibri" w:hAnsi="Calibri"/>
              </w:rPr>
              <w:t xml:space="preserve">; and </w:t>
            </w:r>
          </w:p>
          <w:p w14:paraId="43D13028" w14:textId="77777777" w:rsidR="00A6420B" w:rsidRPr="00F7122C" w:rsidRDefault="00A6420B" w:rsidP="005635B7">
            <w:pPr>
              <w:numPr>
                <w:ilvl w:val="0"/>
                <w:numId w:val="6"/>
              </w:numPr>
              <w:tabs>
                <w:tab w:val="clear" w:pos="1154"/>
                <w:tab w:val="num" w:pos="567"/>
              </w:tabs>
              <w:ind w:left="567"/>
              <w:jc w:val="both"/>
              <w:rPr>
                <w:rFonts w:ascii="Calibri" w:hAnsi="Calibri"/>
              </w:rPr>
            </w:pPr>
            <w:r w:rsidRPr="00F7122C">
              <w:rPr>
                <w:rFonts w:ascii="Calibri" w:hAnsi="Calibri"/>
              </w:rPr>
              <w:t xml:space="preserve">amend the ‘Guidelines for Reviewing Management Strategies and Zones’ on page 79 of the Forest Management Area Plan as described in Box 1 in Attachment 5. </w:t>
            </w:r>
          </w:p>
        </w:tc>
        <w:tc>
          <w:tcPr>
            <w:tcW w:w="1760" w:type="dxa"/>
            <w:shd w:val="clear" w:color="auto" w:fill="F3F3F3"/>
          </w:tcPr>
          <w:p w14:paraId="4B314A18" w14:textId="77777777" w:rsidR="00397EC8" w:rsidRPr="00F7122C" w:rsidRDefault="00397EC8" w:rsidP="00397EC8">
            <w:pPr>
              <w:jc w:val="both"/>
              <w:rPr>
                <w:rFonts w:ascii="Calibri" w:hAnsi="Calibri"/>
                <w:b/>
              </w:rPr>
            </w:pPr>
            <w:r w:rsidRPr="00F7122C">
              <w:rPr>
                <w:rFonts w:ascii="Calibri" w:hAnsi="Calibri"/>
                <w:b/>
              </w:rPr>
              <w:t>Clause number</w:t>
            </w:r>
          </w:p>
          <w:p w14:paraId="3CF45336" w14:textId="77777777" w:rsidR="00A6420B" w:rsidRPr="00F7122C" w:rsidRDefault="00A6420B" w:rsidP="005635B7">
            <w:pPr>
              <w:jc w:val="both"/>
              <w:rPr>
                <w:rFonts w:ascii="Calibri" w:hAnsi="Calibri"/>
                <w:b/>
              </w:rPr>
            </w:pPr>
            <w:r w:rsidRPr="00F7122C">
              <w:rPr>
                <w:rFonts w:ascii="Calibri" w:hAnsi="Calibri"/>
              </w:rPr>
              <w:t>EG</w:t>
            </w:r>
            <w:r w:rsidR="00A16073" w:rsidRPr="00F7122C">
              <w:rPr>
                <w:rFonts w:ascii="Calibri" w:hAnsi="Calibri"/>
              </w:rPr>
              <w:t xml:space="preserve"> - 51</w:t>
            </w:r>
          </w:p>
        </w:tc>
      </w:tr>
    </w:tbl>
    <w:p w14:paraId="34D6121F" w14:textId="77777777" w:rsidR="00A6420B" w:rsidRPr="00F7122C" w:rsidRDefault="00A6420B" w:rsidP="005635B7">
      <w:pPr>
        <w:jc w:val="both"/>
        <w:rPr>
          <w:rFonts w:ascii="Calibri" w:hAnsi="Calibri"/>
        </w:rPr>
      </w:pPr>
    </w:p>
    <w:p w14:paraId="1381F6BF" w14:textId="77777777" w:rsidR="00CE6832" w:rsidRPr="00F7122C" w:rsidRDefault="00CE6832" w:rsidP="00CE6832">
      <w:pPr>
        <w:jc w:val="both"/>
        <w:rPr>
          <w:rFonts w:ascii="Calibri" w:hAnsi="Calibri"/>
          <w:szCs w:val="22"/>
        </w:rPr>
      </w:pPr>
      <w:r w:rsidRPr="00F7122C">
        <w:rPr>
          <w:rFonts w:ascii="Calibri" w:hAnsi="Calibri"/>
          <w:szCs w:val="22"/>
        </w:rPr>
        <w:t>This milestone was achieved during Period 1.</w:t>
      </w:r>
    </w:p>
    <w:p w14:paraId="7BE3BBCC" w14:textId="77777777" w:rsidR="00BC31C2" w:rsidRPr="00F7122C" w:rsidRDefault="00BC31C2" w:rsidP="005635B7">
      <w:pPr>
        <w:jc w:val="both"/>
        <w:rPr>
          <w:rFonts w:ascii="Calibri" w:hAnsi="Calibri"/>
        </w:rPr>
      </w:pPr>
    </w:p>
    <w:p w14:paraId="6AA88D13" w14:textId="77777777" w:rsidR="00B445FC" w:rsidRPr="00F7122C" w:rsidRDefault="00571803" w:rsidP="005635B7">
      <w:pPr>
        <w:jc w:val="both"/>
        <w:rPr>
          <w:rFonts w:ascii="Calibri" w:hAnsi="Calibri"/>
        </w:rPr>
      </w:pPr>
      <w:r w:rsidRPr="00F7122C">
        <w:rPr>
          <w:rFonts w:ascii="Calibri" w:hAnsi="Calibri"/>
        </w:rPr>
        <w:t>In August 1997</w:t>
      </w:r>
      <w:r w:rsidR="00E004D0" w:rsidRPr="00F7122C">
        <w:rPr>
          <w:rFonts w:ascii="Calibri" w:hAnsi="Calibri"/>
        </w:rPr>
        <w:t>,</w:t>
      </w:r>
      <w:r w:rsidRPr="00F7122C">
        <w:rPr>
          <w:rFonts w:ascii="Calibri" w:hAnsi="Calibri"/>
        </w:rPr>
        <w:t xml:space="preserve"> </w:t>
      </w:r>
      <w:r w:rsidR="00BC31C2" w:rsidRPr="00F7122C">
        <w:rPr>
          <w:rFonts w:ascii="Calibri" w:hAnsi="Calibri"/>
        </w:rPr>
        <w:t>Victoria</w:t>
      </w:r>
      <w:r w:rsidR="00CF1F6C" w:rsidRPr="00F7122C">
        <w:rPr>
          <w:rFonts w:ascii="Calibri" w:hAnsi="Calibri"/>
        </w:rPr>
        <w:t xml:space="preserve"> published the </w:t>
      </w:r>
      <w:r w:rsidR="00BC31C2" w:rsidRPr="00F7122C">
        <w:rPr>
          <w:rFonts w:ascii="Calibri" w:hAnsi="Calibri"/>
          <w:i/>
        </w:rPr>
        <w:t xml:space="preserve">East Gippsland </w:t>
      </w:r>
      <w:r w:rsidR="009A6F04" w:rsidRPr="00F7122C">
        <w:rPr>
          <w:rFonts w:ascii="Calibri" w:hAnsi="Calibri"/>
          <w:i/>
        </w:rPr>
        <w:t>forest management plan a</w:t>
      </w:r>
      <w:r w:rsidR="00BC31C2" w:rsidRPr="00F7122C">
        <w:rPr>
          <w:rFonts w:ascii="Calibri" w:hAnsi="Calibri"/>
          <w:i/>
        </w:rPr>
        <w:t>mendment</w:t>
      </w:r>
      <w:r w:rsidR="009A6F04" w:rsidRPr="00F7122C">
        <w:rPr>
          <w:rFonts w:ascii="Calibri" w:hAnsi="Calibri"/>
          <w:i/>
        </w:rPr>
        <w:t>:</w:t>
      </w:r>
      <w:r w:rsidRPr="00F7122C">
        <w:rPr>
          <w:rFonts w:ascii="Calibri" w:hAnsi="Calibri"/>
          <w:i/>
        </w:rPr>
        <w:t xml:space="preserve"> </w:t>
      </w:r>
      <w:r w:rsidR="009A6F04" w:rsidRPr="00F7122C">
        <w:rPr>
          <w:rFonts w:ascii="Calibri" w:hAnsi="Calibri"/>
          <w:i/>
        </w:rPr>
        <w:t>a</w:t>
      </w:r>
      <w:r w:rsidR="00BC31C2" w:rsidRPr="00F7122C">
        <w:rPr>
          <w:rFonts w:ascii="Calibri" w:hAnsi="Calibri"/>
          <w:i/>
        </w:rPr>
        <w:t>mendments subsequent to the East Gippsland RFA, 1997</w:t>
      </w:r>
      <w:r w:rsidR="00BC31C2" w:rsidRPr="00F7122C">
        <w:rPr>
          <w:rFonts w:ascii="Calibri" w:hAnsi="Calibri"/>
        </w:rPr>
        <w:t xml:space="preserve"> </w:t>
      </w:r>
      <w:r w:rsidR="00CF1F6C" w:rsidRPr="00F7122C">
        <w:rPr>
          <w:rFonts w:ascii="Calibri" w:hAnsi="Calibri"/>
        </w:rPr>
        <w:t>(NRE 1997</w:t>
      </w:r>
      <w:r w:rsidR="002D5B7D" w:rsidRPr="00F7122C">
        <w:rPr>
          <w:rFonts w:ascii="Calibri" w:hAnsi="Calibri"/>
        </w:rPr>
        <w:t>a</w:t>
      </w:r>
      <w:r w:rsidR="00CF1F6C" w:rsidRPr="00F7122C">
        <w:rPr>
          <w:rFonts w:ascii="Calibri" w:hAnsi="Calibri"/>
        </w:rPr>
        <w:t>)</w:t>
      </w:r>
      <w:r w:rsidR="009A6F04" w:rsidRPr="00F7122C">
        <w:rPr>
          <w:rFonts w:ascii="Calibri" w:hAnsi="Calibri"/>
        </w:rPr>
        <w:t>.</w:t>
      </w:r>
    </w:p>
    <w:p w14:paraId="5F38F76E" w14:textId="77777777" w:rsidR="00306891" w:rsidRPr="00F7122C" w:rsidRDefault="00306891"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445FC" w:rsidRPr="00F7122C" w14:paraId="69A2814E" w14:textId="77777777" w:rsidTr="00B30514">
        <w:trPr>
          <w:trHeight w:val="608"/>
        </w:trPr>
        <w:tc>
          <w:tcPr>
            <w:tcW w:w="6708" w:type="dxa"/>
            <w:tcBorders>
              <w:top w:val="single" w:sz="4" w:space="0" w:color="auto"/>
              <w:left w:val="single" w:sz="4" w:space="0" w:color="auto"/>
              <w:bottom w:val="single" w:sz="4" w:space="0" w:color="auto"/>
              <w:right w:val="single" w:sz="4" w:space="0" w:color="auto"/>
            </w:tcBorders>
            <w:shd w:val="clear" w:color="auto" w:fill="F3F3F3"/>
          </w:tcPr>
          <w:p w14:paraId="27791586" w14:textId="77777777" w:rsidR="00B7788D" w:rsidRPr="00F7122C" w:rsidRDefault="00B7788D" w:rsidP="00B7788D">
            <w:pPr>
              <w:jc w:val="both"/>
              <w:rPr>
                <w:rFonts w:ascii="Calibri" w:hAnsi="Calibri"/>
                <w:b/>
              </w:rPr>
            </w:pPr>
            <w:r w:rsidRPr="00F7122C">
              <w:rPr>
                <w:rFonts w:ascii="Calibri" w:hAnsi="Calibri"/>
                <w:b/>
              </w:rPr>
              <w:t>Milestone</w:t>
            </w:r>
          </w:p>
          <w:p w14:paraId="6B3B71FF" w14:textId="77777777" w:rsidR="00B445FC" w:rsidRPr="00F7122C" w:rsidRDefault="00B445FC" w:rsidP="005635B7">
            <w:pPr>
              <w:jc w:val="both"/>
              <w:rPr>
                <w:rFonts w:ascii="Calibri" w:hAnsi="Calibri"/>
              </w:rPr>
            </w:pPr>
            <w:r w:rsidRPr="00F7122C">
              <w:rPr>
                <w:rFonts w:ascii="Calibri" w:hAnsi="Calibri"/>
              </w:rPr>
              <w:t>Victoria agrees to produce and publish by 30 June 1998 the Central Highlands Forest Management Plan that reflects the outcomes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629125F1" w14:textId="77777777" w:rsidR="00B7788D" w:rsidRPr="00F7122C" w:rsidRDefault="00B7788D" w:rsidP="00B7788D">
            <w:pPr>
              <w:jc w:val="both"/>
              <w:rPr>
                <w:rFonts w:ascii="Calibri" w:hAnsi="Calibri"/>
                <w:b/>
              </w:rPr>
            </w:pPr>
            <w:r w:rsidRPr="00F7122C">
              <w:rPr>
                <w:rFonts w:ascii="Calibri" w:hAnsi="Calibri"/>
                <w:b/>
              </w:rPr>
              <w:t>Clause number</w:t>
            </w:r>
          </w:p>
          <w:p w14:paraId="75697460" w14:textId="77777777" w:rsidR="00B445FC" w:rsidRPr="00F7122C" w:rsidRDefault="00B445FC" w:rsidP="005635B7">
            <w:pPr>
              <w:jc w:val="both"/>
              <w:rPr>
                <w:rFonts w:ascii="Calibri" w:hAnsi="Calibri"/>
                <w:b/>
              </w:rPr>
            </w:pPr>
            <w:r w:rsidRPr="00F7122C">
              <w:rPr>
                <w:rFonts w:ascii="Calibri" w:hAnsi="Calibri"/>
              </w:rPr>
              <w:t>CH</w:t>
            </w:r>
            <w:r w:rsidR="00A16073" w:rsidRPr="00F7122C">
              <w:rPr>
                <w:rFonts w:ascii="Calibri" w:hAnsi="Calibri"/>
              </w:rPr>
              <w:t xml:space="preserve"> - 65</w:t>
            </w:r>
          </w:p>
        </w:tc>
      </w:tr>
    </w:tbl>
    <w:p w14:paraId="1A4785E6" w14:textId="77777777" w:rsidR="00B445FC" w:rsidRPr="00F7122C" w:rsidRDefault="00B445FC" w:rsidP="005635B7">
      <w:pPr>
        <w:jc w:val="both"/>
        <w:rPr>
          <w:rFonts w:ascii="Calibri" w:hAnsi="Calibri"/>
        </w:rPr>
      </w:pPr>
    </w:p>
    <w:p w14:paraId="44E885FF" w14:textId="77777777" w:rsidR="00CE6832" w:rsidRPr="00F7122C" w:rsidRDefault="00CE6832" w:rsidP="00CE6832">
      <w:pPr>
        <w:jc w:val="both"/>
        <w:rPr>
          <w:rFonts w:ascii="Calibri" w:hAnsi="Calibri"/>
          <w:szCs w:val="22"/>
        </w:rPr>
      </w:pPr>
      <w:r w:rsidRPr="00F7122C">
        <w:rPr>
          <w:rFonts w:ascii="Calibri" w:hAnsi="Calibri"/>
          <w:szCs w:val="22"/>
        </w:rPr>
        <w:t>This milestone was achieved during Period 1.</w:t>
      </w:r>
    </w:p>
    <w:p w14:paraId="27695F61" w14:textId="77777777" w:rsidR="00F10196" w:rsidRPr="00F7122C" w:rsidRDefault="00F10196" w:rsidP="005635B7">
      <w:pPr>
        <w:jc w:val="both"/>
        <w:rPr>
          <w:rFonts w:ascii="Calibri" w:hAnsi="Calibri"/>
        </w:rPr>
      </w:pPr>
    </w:p>
    <w:p w14:paraId="107CDA9E" w14:textId="77777777" w:rsidR="00BC31C2" w:rsidRPr="00F7122C" w:rsidRDefault="00CC3CE8" w:rsidP="005635B7">
      <w:pPr>
        <w:jc w:val="both"/>
        <w:rPr>
          <w:rFonts w:ascii="Calibri" w:hAnsi="Calibri"/>
        </w:rPr>
      </w:pPr>
      <w:r w:rsidRPr="00F7122C">
        <w:rPr>
          <w:rFonts w:ascii="Calibri" w:hAnsi="Calibri"/>
        </w:rPr>
        <w:t>In May 1998</w:t>
      </w:r>
      <w:r w:rsidR="00E004D0" w:rsidRPr="00F7122C">
        <w:rPr>
          <w:rFonts w:ascii="Calibri" w:hAnsi="Calibri"/>
        </w:rPr>
        <w:t>,</w:t>
      </w:r>
      <w:r w:rsidRPr="00F7122C">
        <w:rPr>
          <w:rFonts w:ascii="Calibri" w:hAnsi="Calibri"/>
        </w:rPr>
        <w:t xml:space="preserve"> </w:t>
      </w:r>
      <w:r w:rsidR="00BC31C2" w:rsidRPr="00F7122C">
        <w:rPr>
          <w:rFonts w:ascii="Calibri" w:hAnsi="Calibri"/>
        </w:rPr>
        <w:t>Victoria</w:t>
      </w:r>
      <w:r w:rsidR="00CF1F6C" w:rsidRPr="00F7122C">
        <w:rPr>
          <w:rFonts w:ascii="Calibri" w:hAnsi="Calibri"/>
        </w:rPr>
        <w:t xml:space="preserve"> published the </w:t>
      </w:r>
      <w:r w:rsidR="00BC31C2" w:rsidRPr="00F7122C">
        <w:rPr>
          <w:rFonts w:ascii="Calibri" w:hAnsi="Calibri"/>
          <w:i/>
        </w:rPr>
        <w:t>Forest Management Plan for the Central Highlands</w:t>
      </w:r>
      <w:r w:rsidR="00BC31C2" w:rsidRPr="00F7122C">
        <w:rPr>
          <w:rFonts w:ascii="Calibri" w:hAnsi="Calibri"/>
        </w:rPr>
        <w:t xml:space="preserve"> </w:t>
      </w:r>
      <w:r w:rsidR="00CF1F6C" w:rsidRPr="00F7122C">
        <w:rPr>
          <w:rFonts w:ascii="Calibri" w:hAnsi="Calibri"/>
        </w:rPr>
        <w:t>(NRE 1998)</w:t>
      </w:r>
      <w:r w:rsidR="00BC31C2" w:rsidRPr="00F7122C">
        <w:rPr>
          <w:rFonts w:ascii="Calibri" w:hAnsi="Calibri"/>
        </w:rPr>
        <w:t>.</w:t>
      </w:r>
    </w:p>
    <w:p w14:paraId="20DB92BA" w14:textId="77777777" w:rsidR="00B445FC" w:rsidRPr="00F7122C" w:rsidRDefault="00B445FC"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445FC" w:rsidRPr="00F7122C" w14:paraId="2BF2E891" w14:textId="77777777" w:rsidTr="00B30514">
        <w:tc>
          <w:tcPr>
            <w:tcW w:w="6708" w:type="dxa"/>
            <w:tcBorders>
              <w:top w:val="single" w:sz="4" w:space="0" w:color="auto"/>
              <w:left w:val="single" w:sz="4" w:space="0" w:color="auto"/>
              <w:bottom w:val="single" w:sz="4" w:space="0" w:color="auto"/>
              <w:right w:val="single" w:sz="4" w:space="0" w:color="auto"/>
            </w:tcBorders>
            <w:shd w:val="clear" w:color="auto" w:fill="F3F3F3"/>
          </w:tcPr>
          <w:p w14:paraId="2298AD4F" w14:textId="77777777" w:rsidR="003335CF" w:rsidRPr="00F7122C" w:rsidRDefault="003335CF" w:rsidP="005635B7">
            <w:pPr>
              <w:jc w:val="both"/>
              <w:rPr>
                <w:rFonts w:ascii="Calibri" w:hAnsi="Calibri"/>
              </w:rPr>
            </w:pPr>
            <w:r w:rsidRPr="00F7122C">
              <w:rPr>
                <w:rFonts w:ascii="Calibri" w:hAnsi="Calibri"/>
                <w:b/>
              </w:rPr>
              <w:t>Milestone</w:t>
            </w:r>
          </w:p>
          <w:p w14:paraId="563D6AF7" w14:textId="77777777" w:rsidR="00B445FC" w:rsidRPr="00F7122C" w:rsidRDefault="00B445FC" w:rsidP="005635B7">
            <w:pPr>
              <w:jc w:val="both"/>
              <w:rPr>
                <w:rFonts w:ascii="Calibri" w:hAnsi="Calibri"/>
              </w:rPr>
            </w:pPr>
            <w:r w:rsidRPr="00F7122C">
              <w:rPr>
                <w:rFonts w:ascii="Calibri" w:hAnsi="Calibri"/>
              </w:rPr>
              <w:t>Victoria agrees to produce and publish by 30 June 2000 the North East Forest Management Plan that reflects the outcomes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D3D7993" w14:textId="77777777" w:rsidR="003335CF" w:rsidRPr="00F7122C" w:rsidRDefault="003335CF" w:rsidP="003335CF">
            <w:pPr>
              <w:jc w:val="both"/>
              <w:rPr>
                <w:rFonts w:ascii="Calibri" w:hAnsi="Calibri"/>
                <w:b/>
              </w:rPr>
            </w:pPr>
            <w:r w:rsidRPr="00F7122C">
              <w:rPr>
                <w:rFonts w:ascii="Calibri" w:hAnsi="Calibri"/>
                <w:b/>
              </w:rPr>
              <w:t>Clause number</w:t>
            </w:r>
          </w:p>
          <w:p w14:paraId="0A6DA8D7" w14:textId="77777777" w:rsidR="00B445FC" w:rsidRPr="00F7122C" w:rsidRDefault="00B445FC" w:rsidP="005635B7">
            <w:pPr>
              <w:jc w:val="both"/>
              <w:rPr>
                <w:rFonts w:ascii="Calibri" w:hAnsi="Calibri"/>
              </w:rPr>
            </w:pPr>
            <w:r w:rsidRPr="00F7122C">
              <w:rPr>
                <w:rFonts w:ascii="Calibri" w:hAnsi="Calibri"/>
              </w:rPr>
              <w:t>NE</w:t>
            </w:r>
            <w:r w:rsidR="00A16073" w:rsidRPr="00F7122C">
              <w:rPr>
                <w:rFonts w:ascii="Calibri" w:hAnsi="Calibri"/>
              </w:rPr>
              <w:t xml:space="preserve"> - 65</w:t>
            </w:r>
          </w:p>
        </w:tc>
      </w:tr>
    </w:tbl>
    <w:p w14:paraId="20D0DFD0" w14:textId="77777777" w:rsidR="00B445FC" w:rsidRPr="00F7122C" w:rsidRDefault="00B445FC" w:rsidP="005635B7">
      <w:pPr>
        <w:jc w:val="both"/>
        <w:rPr>
          <w:rFonts w:ascii="Calibri" w:hAnsi="Calibri"/>
        </w:rPr>
      </w:pPr>
    </w:p>
    <w:p w14:paraId="0826FFF0" w14:textId="77777777" w:rsidR="00CE6832" w:rsidRPr="00F7122C" w:rsidRDefault="00CE6832" w:rsidP="00CE6832">
      <w:pPr>
        <w:jc w:val="both"/>
        <w:rPr>
          <w:rFonts w:ascii="Calibri" w:hAnsi="Calibri"/>
          <w:szCs w:val="22"/>
        </w:rPr>
      </w:pPr>
      <w:r w:rsidRPr="00F7122C">
        <w:rPr>
          <w:rFonts w:ascii="Calibri" w:hAnsi="Calibri"/>
          <w:szCs w:val="22"/>
        </w:rPr>
        <w:t>This milestone was achieved during Period 1.</w:t>
      </w:r>
    </w:p>
    <w:p w14:paraId="5B3557B4" w14:textId="77777777" w:rsidR="00BA5A53" w:rsidRPr="00F7122C" w:rsidRDefault="00BA5A53" w:rsidP="005635B7">
      <w:pPr>
        <w:jc w:val="both"/>
        <w:rPr>
          <w:rFonts w:ascii="Calibri" w:hAnsi="Calibri"/>
        </w:rPr>
      </w:pPr>
    </w:p>
    <w:p w14:paraId="2872731A" w14:textId="77777777" w:rsidR="00B445FC" w:rsidRPr="00F7122C" w:rsidRDefault="00B445FC" w:rsidP="005635B7">
      <w:pPr>
        <w:jc w:val="both"/>
        <w:rPr>
          <w:rFonts w:ascii="Calibri" w:hAnsi="Calibri"/>
        </w:rPr>
      </w:pPr>
      <w:r w:rsidRPr="00F7122C">
        <w:rPr>
          <w:rFonts w:ascii="Calibri" w:hAnsi="Calibri"/>
        </w:rPr>
        <w:t xml:space="preserve">Following the release of the proposed forest management plan for public comment in April 1999, the </w:t>
      </w:r>
      <w:r w:rsidRPr="00F7122C">
        <w:rPr>
          <w:rFonts w:ascii="Calibri" w:hAnsi="Calibri"/>
          <w:i/>
        </w:rPr>
        <w:t>Forest Management Plan for the North East</w:t>
      </w:r>
      <w:r w:rsidRPr="00F7122C">
        <w:rPr>
          <w:rFonts w:ascii="Calibri" w:hAnsi="Calibri"/>
        </w:rPr>
        <w:t xml:space="preserve"> </w:t>
      </w:r>
      <w:r w:rsidR="00CF1F6C" w:rsidRPr="00F7122C">
        <w:rPr>
          <w:rFonts w:ascii="Calibri" w:hAnsi="Calibri"/>
        </w:rPr>
        <w:t>(NRE 2001</w:t>
      </w:r>
      <w:r w:rsidR="00D12323" w:rsidRPr="00F7122C">
        <w:rPr>
          <w:rFonts w:ascii="Calibri" w:hAnsi="Calibri"/>
        </w:rPr>
        <w:t>a</w:t>
      </w:r>
      <w:r w:rsidR="00CF1F6C" w:rsidRPr="00F7122C">
        <w:rPr>
          <w:rFonts w:ascii="Calibri" w:hAnsi="Calibri"/>
        </w:rPr>
        <w:t xml:space="preserve">) </w:t>
      </w:r>
      <w:r w:rsidRPr="00F7122C">
        <w:rPr>
          <w:rFonts w:ascii="Calibri" w:hAnsi="Calibri"/>
        </w:rPr>
        <w:t>was published in January 2001.</w:t>
      </w:r>
    </w:p>
    <w:p w14:paraId="49B676B3" w14:textId="77777777" w:rsidR="00B445FC" w:rsidRPr="00F7122C" w:rsidRDefault="00B445FC"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98"/>
        <w:gridCol w:w="1870"/>
      </w:tblGrid>
      <w:tr w:rsidR="00B445FC" w:rsidRPr="00F7122C" w14:paraId="69C11E7E" w14:textId="77777777" w:rsidTr="006A6CA6">
        <w:tc>
          <w:tcPr>
            <w:tcW w:w="6598" w:type="dxa"/>
            <w:tcBorders>
              <w:top w:val="single" w:sz="4" w:space="0" w:color="auto"/>
              <w:left w:val="single" w:sz="4" w:space="0" w:color="auto"/>
              <w:bottom w:val="single" w:sz="4" w:space="0" w:color="auto"/>
              <w:right w:val="single" w:sz="4" w:space="0" w:color="auto"/>
            </w:tcBorders>
            <w:shd w:val="clear" w:color="auto" w:fill="F3F3F3"/>
          </w:tcPr>
          <w:p w14:paraId="77F48B17" w14:textId="77777777" w:rsidR="007E235B" w:rsidRPr="00F7122C" w:rsidRDefault="007E235B" w:rsidP="005635B7">
            <w:pPr>
              <w:jc w:val="both"/>
              <w:rPr>
                <w:rFonts w:ascii="Calibri" w:hAnsi="Calibri"/>
                <w:b/>
              </w:rPr>
            </w:pPr>
            <w:r w:rsidRPr="00F7122C">
              <w:rPr>
                <w:rFonts w:ascii="Calibri" w:hAnsi="Calibri"/>
                <w:b/>
              </w:rPr>
              <w:t>Milestone</w:t>
            </w:r>
          </w:p>
          <w:p w14:paraId="7B88D7EE" w14:textId="77777777" w:rsidR="00B445FC" w:rsidRPr="00F7122C" w:rsidRDefault="00B445FC" w:rsidP="005635B7">
            <w:pPr>
              <w:jc w:val="both"/>
              <w:rPr>
                <w:rFonts w:ascii="Calibri" w:hAnsi="Calibri"/>
              </w:rPr>
            </w:pPr>
            <w:r w:rsidRPr="00F7122C">
              <w:rPr>
                <w:rFonts w:ascii="Calibri" w:hAnsi="Calibri"/>
              </w:rPr>
              <w:t>Victoria agrees to:</w:t>
            </w:r>
          </w:p>
          <w:p w14:paraId="4BD0B8ED" w14:textId="77777777" w:rsidR="00B445FC" w:rsidRPr="00F7122C" w:rsidRDefault="00B445FC" w:rsidP="005635B7">
            <w:pPr>
              <w:numPr>
                <w:ilvl w:val="0"/>
                <w:numId w:val="7"/>
              </w:numPr>
              <w:jc w:val="both"/>
              <w:rPr>
                <w:rFonts w:ascii="Calibri" w:hAnsi="Calibri"/>
              </w:rPr>
            </w:pPr>
            <w:r w:rsidRPr="00F7122C">
              <w:rPr>
                <w:rFonts w:ascii="Calibri" w:hAnsi="Calibri"/>
              </w:rPr>
              <w:t>produce and publish a Forest Management Plan for the Portland and Horsham FMAs by 30 June 2002; and</w:t>
            </w:r>
          </w:p>
          <w:p w14:paraId="2153327E" w14:textId="77777777" w:rsidR="00B445FC" w:rsidRPr="00F7122C" w:rsidRDefault="00B445FC" w:rsidP="005635B7">
            <w:pPr>
              <w:numPr>
                <w:ilvl w:val="0"/>
                <w:numId w:val="7"/>
              </w:numPr>
              <w:jc w:val="both"/>
              <w:rPr>
                <w:rFonts w:ascii="Calibri" w:hAnsi="Calibri"/>
              </w:rPr>
            </w:pPr>
            <w:r w:rsidRPr="00F7122C">
              <w:rPr>
                <w:rFonts w:ascii="Calibri" w:hAnsi="Calibri"/>
              </w:rPr>
              <w:t>review and where appropriate update forest management plans for the Midlands and Otway FMAs by 2005.</w:t>
            </w:r>
          </w:p>
          <w:p w14:paraId="0FC4CFD0" w14:textId="77777777" w:rsidR="00B445FC" w:rsidRPr="00F7122C" w:rsidRDefault="00B445FC" w:rsidP="005635B7">
            <w:pPr>
              <w:jc w:val="both"/>
              <w:rPr>
                <w:rFonts w:ascii="Calibri" w:hAnsi="Calibri"/>
              </w:rPr>
            </w:pPr>
            <w:r w:rsidRPr="00F7122C">
              <w:rPr>
                <w:rFonts w:ascii="Calibri" w:hAnsi="Calibri"/>
              </w:rPr>
              <w:t xml:space="preserve">to reflect the outcomes of this Agreement.  </w:t>
            </w:r>
            <w:r w:rsidR="00CF1F6C" w:rsidRPr="00F7122C">
              <w:rPr>
                <w:rFonts w:ascii="Calibri" w:hAnsi="Calibri"/>
              </w:rPr>
              <w:t xml:space="preserve">The RFA </w:t>
            </w:r>
            <w:r w:rsidRPr="00F7122C">
              <w:rPr>
                <w:rFonts w:ascii="Calibri" w:hAnsi="Calibri"/>
              </w:rPr>
              <w:t>Attachment provides further details on the Forest Management Plan process and other relevant forest management issues.</w:t>
            </w:r>
          </w:p>
        </w:tc>
        <w:tc>
          <w:tcPr>
            <w:tcW w:w="1870" w:type="dxa"/>
            <w:tcBorders>
              <w:top w:val="single" w:sz="4" w:space="0" w:color="auto"/>
              <w:left w:val="single" w:sz="4" w:space="0" w:color="auto"/>
              <w:bottom w:val="single" w:sz="4" w:space="0" w:color="auto"/>
              <w:right w:val="single" w:sz="4" w:space="0" w:color="auto"/>
            </w:tcBorders>
            <w:shd w:val="clear" w:color="auto" w:fill="F3F3F3"/>
          </w:tcPr>
          <w:p w14:paraId="0C650F58" w14:textId="77777777" w:rsidR="007E235B" w:rsidRPr="00F7122C" w:rsidRDefault="007E235B" w:rsidP="005635B7">
            <w:pPr>
              <w:jc w:val="both"/>
              <w:rPr>
                <w:rFonts w:ascii="Calibri" w:hAnsi="Calibri"/>
                <w:b/>
              </w:rPr>
            </w:pPr>
            <w:r w:rsidRPr="00F7122C">
              <w:rPr>
                <w:rFonts w:ascii="Calibri" w:hAnsi="Calibri"/>
                <w:b/>
              </w:rPr>
              <w:t>Clause number</w:t>
            </w:r>
          </w:p>
          <w:p w14:paraId="1C0A5FF7" w14:textId="77777777" w:rsidR="00B445FC" w:rsidRPr="00F7122C" w:rsidRDefault="00B445FC" w:rsidP="005635B7">
            <w:pPr>
              <w:jc w:val="both"/>
              <w:rPr>
                <w:rFonts w:ascii="Calibri" w:hAnsi="Calibri"/>
              </w:rPr>
            </w:pPr>
            <w:r w:rsidRPr="00F7122C">
              <w:rPr>
                <w:rFonts w:ascii="Calibri" w:hAnsi="Calibri"/>
              </w:rPr>
              <w:t>W</w:t>
            </w:r>
            <w:r w:rsidR="00936C3D" w:rsidRPr="00F7122C">
              <w:rPr>
                <w:rFonts w:ascii="Calibri" w:hAnsi="Calibri"/>
              </w:rPr>
              <w:t xml:space="preserve"> </w:t>
            </w:r>
            <w:r w:rsidR="006A6CA6" w:rsidRPr="00F7122C">
              <w:rPr>
                <w:rFonts w:ascii="Calibri" w:hAnsi="Calibri"/>
              </w:rPr>
              <w:t>–</w:t>
            </w:r>
            <w:r w:rsidR="00936C3D" w:rsidRPr="00F7122C">
              <w:rPr>
                <w:rFonts w:ascii="Calibri" w:hAnsi="Calibri"/>
              </w:rPr>
              <w:t xml:space="preserve"> 67</w:t>
            </w:r>
          </w:p>
          <w:p w14:paraId="551034A9" w14:textId="77777777" w:rsidR="006A6CA6" w:rsidRPr="00F7122C" w:rsidRDefault="006A6CA6" w:rsidP="005635B7">
            <w:pPr>
              <w:jc w:val="both"/>
              <w:rPr>
                <w:rFonts w:ascii="Calibri" w:hAnsi="Calibri"/>
              </w:rPr>
            </w:pPr>
            <w:r w:rsidRPr="00F7122C">
              <w:rPr>
                <w:rFonts w:ascii="Calibri" w:hAnsi="Calibri"/>
              </w:rPr>
              <w:t>W – Attachment 9</w:t>
            </w:r>
          </w:p>
        </w:tc>
      </w:tr>
    </w:tbl>
    <w:p w14:paraId="30BBC594" w14:textId="77777777" w:rsidR="00B445FC" w:rsidRPr="00F7122C" w:rsidRDefault="00B445FC" w:rsidP="005635B7">
      <w:pPr>
        <w:jc w:val="both"/>
        <w:rPr>
          <w:rFonts w:ascii="Calibri" w:hAnsi="Calibri"/>
        </w:rPr>
      </w:pPr>
    </w:p>
    <w:p w14:paraId="2E9797A2" w14:textId="77777777" w:rsidR="00463F28" w:rsidRPr="00F7122C" w:rsidRDefault="007456B0" w:rsidP="00463F28">
      <w:pPr>
        <w:ind w:right="-57"/>
        <w:jc w:val="both"/>
        <w:rPr>
          <w:rFonts w:ascii="Calibri" w:hAnsi="Calibri"/>
          <w:szCs w:val="22"/>
        </w:rPr>
      </w:pPr>
      <w:r w:rsidRPr="00F7122C">
        <w:rPr>
          <w:rFonts w:ascii="Calibri" w:hAnsi="Calibri"/>
          <w:szCs w:val="22"/>
        </w:rPr>
        <w:t xml:space="preserve">This milestone was not achieved. </w:t>
      </w:r>
    </w:p>
    <w:p w14:paraId="08A0E5AA" w14:textId="77777777" w:rsidR="007456B0" w:rsidRPr="00F7122C" w:rsidRDefault="007456B0" w:rsidP="00463F28">
      <w:pPr>
        <w:ind w:right="-57"/>
        <w:jc w:val="both"/>
        <w:rPr>
          <w:rFonts w:ascii="Calibri" w:hAnsi="Calibri"/>
          <w:szCs w:val="22"/>
        </w:rPr>
      </w:pPr>
    </w:p>
    <w:p w14:paraId="1F976CFF" w14:textId="77777777" w:rsidR="00E83A23" w:rsidRPr="00F7122C" w:rsidRDefault="00E83A23" w:rsidP="00463F28">
      <w:pPr>
        <w:ind w:right="-57"/>
        <w:jc w:val="both"/>
        <w:rPr>
          <w:rFonts w:ascii="Calibri" w:hAnsi="Calibri"/>
          <w:szCs w:val="22"/>
        </w:rPr>
      </w:pPr>
      <w:r w:rsidRPr="00F7122C">
        <w:rPr>
          <w:rFonts w:ascii="Calibri" w:hAnsi="Calibri"/>
          <w:szCs w:val="22"/>
        </w:rPr>
        <w:t xml:space="preserve">The </w:t>
      </w:r>
      <w:r w:rsidRPr="00F7122C">
        <w:rPr>
          <w:rFonts w:ascii="Calibri" w:hAnsi="Calibri"/>
          <w:i/>
          <w:szCs w:val="22"/>
        </w:rPr>
        <w:t xml:space="preserve">Portland and Horsham Forests – Proposed Forest Management Plan </w:t>
      </w:r>
      <w:r w:rsidRPr="00F7122C">
        <w:rPr>
          <w:rFonts w:ascii="Calibri" w:hAnsi="Calibri"/>
          <w:szCs w:val="22"/>
        </w:rPr>
        <w:t xml:space="preserve">(DSE 2005a) was released for public comment in December 2005. The </w:t>
      </w:r>
      <w:hyperlink r:id="rId40" w:history="1">
        <w:r w:rsidRPr="00F7122C">
          <w:rPr>
            <w:rStyle w:val="Hyperlink"/>
            <w:rFonts w:ascii="Calibri" w:hAnsi="Calibri"/>
            <w:i/>
            <w:color w:val="auto"/>
            <w:szCs w:val="22"/>
            <w:u w:val="none"/>
          </w:rPr>
          <w:t xml:space="preserve">Portland and Horsham </w:t>
        </w:r>
        <w:r w:rsidR="00FD0E7D" w:rsidRPr="00F7122C">
          <w:rPr>
            <w:rStyle w:val="Hyperlink"/>
            <w:rFonts w:ascii="Calibri" w:hAnsi="Calibri"/>
            <w:i/>
            <w:color w:val="auto"/>
            <w:szCs w:val="22"/>
            <w:u w:val="none"/>
          </w:rPr>
          <w:t>f</w:t>
        </w:r>
        <w:r w:rsidRPr="00F7122C">
          <w:rPr>
            <w:rStyle w:val="Hyperlink"/>
            <w:rFonts w:ascii="Calibri" w:hAnsi="Calibri"/>
            <w:i/>
            <w:color w:val="auto"/>
            <w:szCs w:val="22"/>
            <w:u w:val="none"/>
          </w:rPr>
          <w:t xml:space="preserve">orests: Forest </w:t>
        </w:r>
        <w:r w:rsidRPr="00F7122C">
          <w:rPr>
            <w:rStyle w:val="Hyperlink"/>
            <w:rFonts w:ascii="Calibri" w:hAnsi="Calibri"/>
            <w:i/>
            <w:color w:val="auto"/>
            <w:szCs w:val="22"/>
            <w:u w:val="none"/>
          </w:rPr>
          <w:lastRenderedPageBreak/>
          <w:t xml:space="preserve">Management Plan 2010 </w:t>
        </w:r>
      </w:hyperlink>
      <w:r w:rsidR="001271D7" w:rsidRPr="00F7122C">
        <w:rPr>
          <w:rStyle w:val="attachmentdescription"/>
          <w:rFonts w:ascii="Calibri" w:hAnsi="Calibri"/>
          <w:szCs w:val="22"/>
        </w:rPr>
        <w:t>(DSE 2011)</w:t>
      </w:r>
      <w:r w:rsidRPr="00F7122C">
        <w:rPr>
          <w:rFonts w:ascii="Calibri" w:hAnsi="Calibri"/>
          <w:szCs w:val="22"/>
        </w:rPr>
        <w:t xml:space="preserve"> was approved by the Secretary on 26 November 2010 and was officially released on 7 April 2011. </w:t>
      </w:r>
    </w:p>
    <w:p w14:paraId="0F3D3BFF" w14:textId="77777777" w:rsidR="00463F28" w:rsidRPr="00F7122C" w:rsidRDefault="00463F28" w:rsidP="00463F28">
      <w:pPr>
        <w:ind w:right="-57"/>
        <w:jc w:val="both"/>
        <w:rPr>
          <w:rFonts w:ascii="Calibri" w:hAnsi="Calibri"/>
          <w:szCs w:val="22"/>
        </w:rPr>
      </w:pPr>
    </w:p>
    <w:p w14:paraId="3B335272" w14:textId="77777777" w:rsidR="00463F28" w:rsidRPr="00F7122C" w:rsidRDefault="000E2DF5" w:rsidP="00463F28">
      <w:pPr>
        <w:jc w:val="both"/>
        <w:rPr>
          <w:rFonts w:ascii="Calibri" w:hAnsi="Calibri"/>
          <w:szCs w:val="22"/>
        </w:rPr>
      </w:pPr>
      <w:r w:rsidRPr="00F7122C">
        <w:rPr>
          <w:rFonts w:ascii="Calibri" w:hAnsi="Calibri"/>
          <w:szCs w:val="22"/>
        </w:rPr>
        <w:t>The review</w:t>
      </w:r>
      <w:r w:rsidR="009F3378" w:rsidRPr="00F7122C">
        <w:rPr>
          <w:rFonts w:ascii="Calibri" w:hAnsi="Calibri"/>
          <w:szCs w:val="22"/>
        </w:rPr>
        <w:t xml:space="preserve"> of t</w:t>
      </w:r>
      <w:r w:rsidR="00463F28" w:rsidRPr="00F7122C">
        <w:rPr>
          <w:rFonts w:ascii="Calibri" w:hAnsi="Calibri"/>
          <w:szCs w:val="22"/>
        </w:rPr>
        <w:t xml:space="preserve">he </w:t>
      </w:r>
      <w:r w:rsidR="00A95F87" w:rsidRPr="00B909EB">
        <w:rPr>
          <w:rFonts w:ascii="Calibri" w:hAnsi="Calibri"/>
          <w:i/>
          <w:szCs w:val="22"/>
        </w:rPr>
        <w:t>Forest Management Plan for the Otway Forest Management Area</w:t>
      </w:r>
      <w:r w:rsidR="00A95F87" w:rsidRPr="00F7122C" w:rsidDel="00A95F87">
        <w:rPr>
          <w:rFonts w:ascii="Calibri" w:hAnsi="Calibri"/>
          <w:szCs w:val="22"/>
        </w:rPr>
        <w:t xml:space="preserve"> </w:t>
      </w:r>
      <w:r w:rsidR="00463F28" w:rsidRPr="00F7122C">
        <w:rPr>
          <w:rFonts w:ascii="Calibri" w:hAnsi="Calibri"/>
          <w:szCs w:val="22"/>
        </w:rPr>
        <w:t>was deferred while the review of land-use undertaken by VEAC as part of the Angahook-Otway Investigation was underway</w:t>
      </w:r>
      <w:r w:rsidR="00DE3295">
        <w:rPr>
          <w:rFonts w:ascii="Calibri" w:hAnsi="Calibri"/>
          <w:szCs w:val="22"/>
        </w:rPr>
        <w:t xml:space="preserve"> through to 2004</w:t>
      </w:r>
      <w:r w:rsidR="00463F28" w:rsidRPr="00F7122C">
        <w:rPr>
          <w:rFonts w:ascii="Calibri" w:hAnsi="Calibri"/>
          <w:szCs w:val="22"/>
        </w:rPr>
        <w:t xml:space="preserve">. </w:t>
      </w:r>
      <w:r w:rsidR="009B0F60" w:rsidRPr="00F7122C">
        <w:rPr>
          <w:rFonts w:ascii="Calibri" w:hAnsi="Calibri"/>
          <w:szCs w:val="22"/>
        </w:rPr>
        <w:t>T</w:t>
      </w:r>
      <w:r w:rsidR="00463F28" w:rsidRPr="00F7122C">
        <w:rPr>
          <w:rFonts w:ascii="Calibri" w:hAnsi="Calibri"/>
          <w:szCs w:val="22"/>
        </w:rPr>
        <w:t xml:space="preserve">he </w:t>
      </w:r>
      <w:r w:rsidR="00E05081" w:rsidRPr="00F7122C">
        <w:rPr>
          <w:rFonts w:ascii="Calibri" w:hAnsi="Calibri"/>
          <w:szCs w:val="22"/>
        </w:rPr>
        <w:t>then</w:t>
      </w:r>
      <w:r w:rsidR="00274E77" w:rsidRPr="00F7122C">
        <w:rPr>
          <w:rFonts w:ascii="Calibri" w:hAnsi="Calibri"/>
          <w:szCs w:val="22"/>
        </w:rPr>
        <w:t xml:space="preserve"> </w:t>
      </w:r>
      <w:r w:rsidR="00463F28" w:rsidRPr="00F7122C">
        <w:rPr>
          <w:rFonts w:ascii="Calibri" w:hAnsi="Calibri"/>
          <w:szCs w:val="22"/>
        </w:rPr>
        <w:t>Victorian Government adopted the majority of VEAC’s recommendations</w:t>
      </w:r>
      <w:r w:rsidR="009B0F60" w:rsidRPr="00F7122C">
        <w:rPr>
          <w:rFonts w:ascii="Calibri" w:hAnsi="Calibri"/>
          <w:szCs w:val="22"/>
        </w:rPr>
        <w:t xml:space="preserve"> in the </w:t>
      </w:r>
      <w:r w:rsidR="009B0F60" w:rsidRPr="00F7122C">
        <w:rPr>
          <w:rFonts w:ascii="Calibri" w:hAnsi="Calibri"/>
          <w:i/>
          <w:szCs w:val="22"/>
        </w:rPr>
        <w:t>Angahook-Otway Investigation Final Report</w:t>
      </w:r>
      <w:r w:rsidR="009B0F60" w:rsidRPr="00F7122C">
        <w:rPr>
          <w:rFonts w:ascii="Calibri" w:hAnsi="Calibri"/>
          <w:szCs w:val="22"/>
        </w:rPr>
        <w:t xml:space="preserve"> (VEAC 2004)</w:t>
      </w:r>
      <w:r w:rsidR="00463F28" w:rsidRPr="00F7122C">
        <w:rPr>
          <w:rFonts w:ascii="Calibri" w:hAnsi="Calibri"/>
          <w:szCs w:val="22"/>
        </w:rPr>
        <w:t>. VEAC’s recommendations led to the creation of the Great Otway National Park and Otway Forest Park, and the preparation of the management plan for these parks being prepared as part of a single coordinated process</w:t>
      </w:r>
      <w:r w:rsidR="00FF428C" w:rsidRPr="00F7122C">
        <w:rPr>
          <w:rFonts w:ascii="Calibri" w:hAnsi="Calibri"/>
          <w:szCs w:val="22"/>
        </w:rPr>
        <w:t xml:space="preserve"> </w:t>
      </w:r>
      <w:r w:rsidR="00C01272">
        <w:rPr>
          <w:rFonts w:ascii="Calibri" w:hAnsi="Calibri"/>
          <w:szCs w:val="22"/>
        </w:rPr>
        <w:t>that</w:t>
      </w:r>
      <w:r w:rsidR="00C01272" w:rsidRPr="00F7122C">
        <w:rPr>
          <w:rFonts w:ascii="Calibri" w:hAnsi="Calibri"/>
          <w:szCs w:val="22"/>
        </w:rPr>
        <w:t xml:space="preserve"> </w:t>
      </w:r>
      <w:r w:rsidR="00FF428C" w:rsidRPr="00F7122C">
        <w:rPr>
          <w:rFonts w:ascii="Calibri" w:hAnsi="Calibri"/>
          <w:szCs w:val="22"/>
        </w:rPr>
        <w:t>replace</w:t>
      </w:r>
      <w:r w:rsidR="00C01272">
        <w:rPr>
          <w:rFonts w:ascii="Calibri" w:hAnsi="Calibri"/>
          <w:szCs w:val="22"/>
        </w:rPr>
        <w:t>d</w:t>
      </w:r>
      <w:r w:rsidR="00FF428C" w:rsidRPr="00F7122C">
        <w:rPr>
          <w:rFonts w:ascii="Calibri" w:hAnsi="Calibri"/>
          <w:szCs w:val="22"/>
        </w:rPr>
        <w:t xml:space="preserve"> the review of the Otway FMA forest </w:t>
      </w:r>
      <w:r w:rsidR="00A95F87" w:rsidRPr="00F7122C">
        <w:rPr>
          <w:rFonts w:ascii="Calibri" w:hAnsi="Calibri"/>
          <w:szCs w:val="22"/>
        </w:rPr>
        <w:t>management</w:t>
      </w:r>
      <w:r w:rsidR="00FF428C" w:rsidRPr="00F7122C">
        <w:rPr>
          <w:rFonts w:ascii="Calibri" w:hAnsi="Calibri"/>
          <w:szCs w:val="22"/>
        </w:rPr>
        <w:t xml:space="preserve"> plan due to the tenure changes</w:t>
      </w:r>
      <w:r w:rsidR="00463F28" w:rsidRPr="00F7122C">
        <w:rPr>
          <w:rFonts w:ascii="Calibri" w:hAnsi="Calibri"/>
          <w:szCs w:val="22"/>
        </w:rPr>
        <w:t xml:space="preserve">. The draft management plan for the Great Otway National Park and Otway Forest Park was released for public comment in March 2008. The plan </w:t>
      </w:r>
      <w:r w:rsidR="004110ED" w:rsidRPr="00F7122C">
        <w:rPr>
          <w:rFonts w:ascii="Calibri" w:hAnsi="Calibri"/>
          <w:szCs w:val="22"/>
        </w:rPr>
        <w:t>was</w:t>
      </w:r>
      <w:r w:rsidR="00463F28" w:rsidRPr="00F7122C">
        <w:rPr>
          <w:rFonts w:ascii="Calibri" w:hAnsi="Calibri"/>
          <w:szCs w:val="22"/>
        </w:rPr>
        <w:t xml:space="preserve"> completed </w:t>
      </w:r>
      <w:r w:rsidR="00543F63" w:rsidRPr="00F7122C">
        <w:rPr>
          <w:rFonts w:ascii="Calibri" w:hAnsi="Calibri"/>
          <w:szCs w:val="22"/>
        </w:rPr>
        <w:t xml:space="preserve">and released </w:t>
      </w:r>
      <w:r w:rsidR="00463F28" w:rsidRPr="00F7122C">
        <w:rPr>
          <w:rFonts w:ascii="Calibri" w:hAnsi="Calibri"/>
          <w:szCs w:val="22"/>
        </w:rPr>
        <w:t xml:space="preserve">in </w:t>
      </w:r>
      <w:r w:rsidR="004110ED" w:rsidRPr="00F7122C">
        <w:rPr>
          <w:rFonts w:ascii="Calibri" w:hAnsi="Calibri"/>
          <w:szCs w:val="22"/>
        </w:rPr>
        <w:t xml:space="preserve">December </w:t>
      </w:r>
      <w:r w:rsidR="00463F28" w:rsidRPr="00F7122C">
        <w:rPr>
          <w:rFonts w:ascii="Calibri" w:hAnsi="Calibri"/>
          <w:szCs w:val="22"/>
        </w:rPr>
        <w:t>2009</w:t>
      </w:r>
      <w:r w:rsidR="00543F63" w:rsidRPr="00F7122C">
        <w:rPr>
          <w:rFonts w:ascii="Calibri" w:hAnsi="Calibri"/>
          <w:szCs w:val="22"/>
        </w:rPr>
        <w:t xml:space="preserve"> and is available on the Parks Victoria website at: </w:t>
      </w:r>
      <w:r w:rsidR="00543F63" w:rsidRPr="00F7122C">
        <w:rPr>
          <w:rFonts w:ascii="Calibri" w:hAnsi="Calibri"/>
          <w:i/>
          <w:szCs w:val="22"/>
        </w:rPr>
        <w:t>www.parkweb.vic.gov.au</w:t>
      </w:r>
      <w:r w:rsidR="00463F28" w:rsidRPr="00F7122C">
        <w:rPr>
          <w:rFonts w:ascii="Calibri" w:hAnsi="Calibri"/>
          <w:szCs w:val="22"/>
        </w:rPr>
        <w:t>.</w:t>
      </w:r>
    </w:p>
    <w:p w14:paraId="3AEEAAB8" w14:textId="77777777" w:rsidR="00463F28" w:rsidRPr="00F7122C" w:rsidRDefault="00463F28" w:rsidP="00463F28">
      <w:pPr>
        <w:jc w:val="both"/>
        <w:rPr>
          <w:rFonts w:ascii="Calibri" w:hAnsi="Calibri"/>
          <w:szCs w:val="22"/>
        </w:rPr>
      </w:pPr>
    </w:p>
    <w:p w14:paraId="71181D5F" w14:textId="77777777" w:rsidR="00C97DEE" w:rsidRPr="00F7122C" w:rsidRDefault="00906ABE" w:rsidP="00906ABE">
      <w:pPr>
        <w:jc w:val="both"/>
        <w:rPr>
          <w:rFonts w:ascii="Calibri" w:hAnsi="Calibri"/>
          <w:szCs w:val="22"/>
        </w:rPr>
      </w:pPr>
      <w:r w:rsidRPr="00F7122C">
        <w:rPr>
          <w:rFonts w:ascii="Calibri" w:hAnsi="Calibri"/>
          <w:szCs w:val="22"/>
        </w:rPr>
        <w:t xml:space="preserve">Review of the </w:t>
      </w:r>
      <w:r w:rsidR="00A95F87" w:rsidRPr="00B909EB">
        <w:rPr>
          <w:rFonts w:ascii="Calibri" w:hAnsi="Calibri"/>
          <w:i/>
          <w:szCs w:val="22"/>
        </w:rPr>
        <w:t>Forest Management Plan for the Midlands Forest Management Area</w:t>
      </w:r>
      <w:r w:rsidR="00A95F87" w:rsidRPr="00F7122C" w:rsidDel="00A95F87">
        <w:rPr>
          <w:rFonts w:ascii="Calibri" w:hAnsi="Calibri"/>
          <w:szCs w:val="22"/>
        </w:rPr>
        <w:t xml:space="preserve"> </w:t>
      </w:r>
      <w:r w:rsidRPr="00F7122C">
        <w:rPr>
          <w:rFonts w:ascii="Calibri" w:hAnsi="Calibri"/>
          <w:szCs w:val="22"/>
        </w:rPr>
        <w:t xml:space="preserve">was not undertaken during the review period. Management planning has focussed on the preparation of plans for all forests in the State within the RFA regions and the box-ironbark and riverine forests outside of the RFA regions. </w:t>
      </w:r>
      <w:r w:rsidR="008B131E" w:rsidRPr="00F7122C">
        <w:rPr>
          <w:rFonts w:ascii="Calibri" w:hAnsi="Calibri"/>
          <w:szCs w:val="22"/>
        </w:rPr>
        <w:t xml:space="preserve">Review </w:t>
      </w:r>
      <w:r w:rsidRPr="00F7122C">
        <w:rPr>
          <w:rFonts w:ascii="Calibri" w:hAnsi="Calibri"/>
          <w:szCs w:val="22"/>
        </w:rPr>
        <w:t xml:space="preserve">of the Midlands FMA forest management plan is not currently scheduled. </w:t>
      </w:r>
    </w:p>
    <w:p w14:paraId="452BBF1F" w14:textId="77777777" w:rsidR="00C97DEE" w:rsidRPr="00F7122C" w:rsidRDefault="00C97DEE" w:rsidP="00906ABE">
      <w:pPr>
        <w:jc w:val="both"/>
        <w:rPr>
          <w:rFonts w:ascii="Calibri" w:hAnsi="Calibri"/>
          <w:szCs w:val="22"/>
        </w:rPr>
      </w:pPr>
    </w:p>
    <w:p w14:paraId="3A4FDA9C" w14:textId="77777777" w:rsidR="004B50AC" w:rsidRDefault="00C97DEE" w:rsidP="00D92EB5">
      <w:pPr>
        <w:spacing w:after="120"/>
        <w:jc w:val="both"/>
        <w:rPr>
          <w:rFonts w:ascii="Calibri" w:hAnsi="Calibri"/>
          <w:szCs w:val="22"/>
        </w:rPr>
      </w:pPr>
      <w:r w:rsidRPr="00F7122C">
        <w:rPr>
          <w:rFonts w:ascii="Calibri" w:hAnsi="Calibri"/>
          <w:szCs w:val="22"/>
        </w:rPr>
        <w:t>The Victorian Government is</w:t>
      </w:r>
      <w:r w:rsidR="00CD3015" w:rsidRPr="00F7122C">
        <w:rPr>
          <w:rFonts w:ascii="Calibri" w:hAnsi="Calibri"/>
          <w:szCs w:val="22"/>
        </w:rPr>
        <w:t xml:space="preserve"> currently</w:t>
      </w:r>
      <w:r w:rsidRPr="00F7122C">
        <w:rPr>
          <w:rFonts w:ascii="Calibri" w:hAnsi="Calibri"/>
          <w:szCs w:val="22"/>
        </w:rPr>
        <w:t xml:space="preserve"> developing a new management planning framework for Victoria's forests and parks</w:t>
      </w:r>
      <w:r w:rsidR="004B50AC">
        <w:rPr>
          <w:rFonts w:ascii="Calibri" w:hAnsi="Calibri"/>
          <w:szCs w:val="22"/>
        </w:rPr>
        <w:t>.</w:t>
      </w:r>
      <w:r w:rsidRPr="00F7122C">
        <w:rPr>
          <w:rFonts w:ascii="Calibri" w:hAnsi="Calibri"/>
          <w:szCs w:val="22"/>
        </w:rPr>
        <w:t xml:space="preserve"> Key objectives of the </w:t>
      </w:r>
      <w:r w:rsidR="004B50AC">
        <w:rPr>
          <w:rFonts w:ascii="Calibri" w:hAnsi="Calibri"/>
          <w:szCs w:val="22"/>
        </w:rPr>
        <w:t xml:space="preserve">proposed </w:t>
      </w:r>
      <w:r w:rsidRPr="00F7122C">
        <w:rPr>
          <w:rFonts w:ascii="Calibri" w:hAnsi="Calibri"/>
          <w:szCs w:val="22"/>
        </w:rPr>
        <w:t xml:space="preserve">new framework </w:t>
      </w:r>
      <w:r w:rsidR="002A54CE">
        <w:rPr>
          <w:rFonts w:ascii="Calibri" w:hAnsi="Calibri"/>
          <w:szCs w:val="22"/>
        </w:rPr>
        <w:t xml:space="preserve">are </w:t>
      </w:r>
      <w:r w:rsidR="004B50AC">
        <w:rPr>
          <w:rFonts w:ascii="Calibri" w:hAnsi="Calibri"/>
          <w:szCs w:val="22"/>
        </w:rPr>
        <w:t xml:space="preserve">to: </w:t>
      </w:r>
    </w:p>
    <w:p w14:paraId="24825E0D" w14:textId="77777777" w:rsidR="00381C17" w:rsidRPr="00C32FB0" w:rsidRDefault="004B50AC" w:rsidP="00D92EB5">
      <w:pPr>
        <w:numPr>
          <w:ilvl w:val="0"/>
          <w:numId w:val="26"/>
        </w:numPr>
        <w:tabs>
          <w:tab w:val="clear" w:pos="720"/>
          <w:tab w:val="num" w:pos="440"/>
        </w:tabs>
        <w:spacing w:after="120"/>
        <w:ind w:left="440" w:right="-57" w:hanging="440"/>
        <w:jc w:val="both"/>
        <w:rPr>
          <w:rFonts w:ascii="Calibri" w:hAnsi="Calibri"/>
        </w:rPr>
      </w:pPr>
      <w:r w:rsidRPr="00C32FB0">
        <w:rPr>
          <w:rFonts w:ascii="Calibri" w:hAnsi="Calibri"/>
        </w:rPr>
        <w:t>provide greater clarity around government policy and priorities;</w:t>
      </w:r>
    </w:p>
    <w:p w14:paraId="385EE839" w14:textId="77777777" w:rsidR="00381C17" w:rsidRPr="00192168" w:rsidRDefault="004B50AC" w:rsidP="00D92EB5">
      <w:pPr>
        <w:numPr>
          <w:ilvl w:val="0"/>
          <w:numId w:val="26"/>
        </w:numPr>
        <w:tabs>
          <w:tab w:val="clear" w:pos="720"/>
          <w:tab w:val="num" w:pos="440"/>
        </w:tabs>
        <w:spacing w:after="120"/>
        <w:ind w:left="440" w:right="-57" w:hanging="440"/>
        <w:jc w:val="both"/>
        <w:rPr>
          <w:rFonts w:ascii="Calibri" w:hAnsi="Calibri"/>
        </w:rPr>
      </w:pPr>
      <w:r w:rsidRPr="00192168">
        <w:rPr>
          <w:rFonts w:ascii="Calibri" w:hAnsi="Calibri"/>
        </w:rPr>
        <w:t>meaningfully involve the community in land management;</w:t>
      </w:r>
    </w:p>
    <w:p w14:paraId="2BFFA1D5" w14:textId="77777777" w:rsidR="00381C17" w:rsidRPr="00A46126" w:rsidRDefault="004B50AC" w:rsidP="00D92EB5">
      <w:pPr>
        <w:numPr>
          <w:ilvl w:val="0"/>
          <w:numId w:val="26"/>
        </w:numPr>
        <w:tabs>
          <w:tab w:val="clear" w:pos="720"/>
          <w:tab w:val="num" w:pos="440"/>
        </w:tabs>
        <w:spacing w:after="120"/>
        <w:ind w:left="440" w:right="-57" w:hanging="440"/>
        <w:jc w:val="both"/>
        <w:rPr>
          <w:rFonts w:ascii="Calibri" w:hAnsi="Calibri"/>
        </w:rPr>
      </w:pPr>
      <w:r w:rsidRPr="00A46126">
        <w:rPr>
          <w:rFonts w:ascii="Calibri" w:hAnsi="Calibri"/>
        </w:rPr>
        <w:t xml:space="preserve">increase integration of management activities and long-term </w:t>
      </w:r>
      <w:r w:rsidR="00903F2F" w:rsidRPr="00A46126">
        <w:rPr>
          <w:rFonts w:ascii="Calibri" w:hAnsi="Calibri"/>
        </w:rPr>
        <w:t xml:space="preserve">strategic </w:t>
      </w:r>
      <w:r w:rsidRPr="00A46126">
        <w:rPr>
          <w:rFonts w:ascii="Calibri" w:hAnsi="Calibri"/>
        </w:rPr>
        <w:t>outcomes;</w:t>
      </w:r>
    </w:p>
    <w:p w14:paraId="08F03B07" w14:textId="77777777" w:rsidR="00381C17" w:rsidRPr="00A46126" w:rsidRDefault="004B50AC" w:rsidP="00D92EB5">
      <w:pPr>
        <w:numPr>
          <w:ilvl w:val="0"/>
          <w:numId w:val="26"/>
        </w:numPr>
        <w:tabs>
          <w:tab w:val="clear" w:pos="720"/>
          <w:tab w:val="num" w:pos="440"/>
        </w:tabs>
        <w:spacing w:after="120"/>
        <w:ind w:left="440" w:right="-57" w:hanging="440"/>
        <w:jc w:val="both"/>
        <w:rPr>
          <w:rFonts w:ascii="Calibri" w:hAnsi="Calibri"/>
        </w:rPr>
      </w:pPr>
      <w:r w:rsidRPr="00A46126">
        <w:rPr>
          <w:rFonts w:ascii="Calibri" w:hAnsi="Calibri"/>
        </w:rPr>
        <w:t>increase accountability for financial expenditure, management effectiveness and estate outcomes; and</w:t>
      </w:r>
    </w:p>
    <w:p w14:paraId="03153C6F" w14:textId="77777777" w:rsidR="00381C17" w:rsidRPr="00A46126" w:rsidRDefault="004B50AC" w:rsidP="00D92EB5">
      <w:pPr>
        <w:numPr>
          <w:ilvl w:val="0"/>
          <w:numId w:val="26"/>
        </w:numPr>
        <w:tabs>
          <w:tab w:val="clear" w:pos="720"/>
          <w:tab w:val="num" w:pos="440"/>
        </w:tabs>
        <w:ind w:left="440" w:right="-57" w:hanging="440"/>
        <w:jc w:val="both"/>
        <w:rPr>
          <w:rFonts w:ascii="Calibri" w:hAnsi="Calibri"/>
        </w:rPr>
      </w:pPr>
      <w:r w:rsidRPr="00A46126">
        <w:rPr>
          <w:rFonts w:ascii="Calibri" w:hAnsi="Calibri"/>
        </w:rPr>
        <w:t>support adaptive management and continuous improvement in public land management.</w:t>
      </w:r>
    </w:p>
    <w:p w14:paraId="60BC2D56" w14:textId="77777777" w:rsidR="004B50AC" w:rsidRDefault="004B50AC" w:rsidP="00906ABE">
      <w:pPr>
        <w:jc w:val="both"/>
        <w:rPr>
          <w:rFonts w:ascii="Calibri" w:hAnsi="Calibri"/>
          <w:szCs w:val="22"/>
        </w:rPr>
      </w:pPr>
    </w:p>
    <w:p w14:paraId="2E24333B" w14:textId="6F63B8D3" w:rsidR="00906ABE" w:rsidRPr="00F7122C" w:rsidRDefault="00C97DEE" w:rsidP="00906ABE">
      <w:pPr>
        <w:jc w:val="both"/>
        <w:rPr>
          <w:rFonts w:ascii="Calibri" w:hAnsi="Calibri"/>
          <w:szCs w:val="22"/>
        </w:rPr>
      </w:pPr>
      <w:r w:rsidRPr="00F7122C">
        <w:rPr>
          <w:rFonts w:ascii="Calibri" w:hAnsi="Calibri"/>
          <w:szCs w:val="22"/>
        </w:rPr>
        <w:t>This project supersedes the review of forest management planning</w:t>
      </w:r>
      <w:r w:rsidR="00106894">
        <w:rPr>
          <w:rFonts w:ascii="Calibri" w:hAnsi="Calibri"/>
          <w:szCs w:val="22"/>
        </w:rPr>
        <w:t xml:space="preserve"> and will be</w:t>
      </w:r>
      <w:r w:rsidR="004B50AC">
        <w:rPr>
          <w:rFonts w:ascii="Calibri" w:hAnsi="Calibri"/>
          <w:szCs w:val="22"/>
        </w:rPr>
        <w:t xml:space="preserve"> implement</w:t>
      </w:r>
      <w:r w:rsidR="00106894">
        <w:rPr>
          <w:rFonts w:ascii="Calibri" w:hAnsi="Calibri"/>
          <w:szCs w:val="22"/>
        </w:rPr>
        <w:t>ed</w:t>
      </w:r>
      <w:r w:rsidR="004B50AC">
        <w:rPr>
          <w:rFonts w:ascii="Calibri" w:hAnsi="Calibri"/>
          <w:szCs w:val="22"/>
        </w:rPr>
        <w:t xml:space="preserve"> </w:t>
      </w:r>
      <w:r w:rsidR="00106894">
        <w:rPr>
          <w:rFonts w:ascii="Calibri" w:hAnsi="Calibri"/>
          <w:szCs w:val="22"/>
        </w:rPr>
        <w:t>in</w:t>
      </w:r>
      <w:r w:rsidR="004B50AC">
        <w:rPr>
          <w:rFonts w:ascii="Calibri" w:hAnsi="Calibri"/>
          <w:szCs w:val="22"/>
        </w:rPr>
        <w:t xml:space="preserve"> 2013 and 2014</w:t>
      </w:r>
      <w:r w:rsidRPr="00F7122C">
        <w:rPr>
          <w:rFonts w:ascii="Calibri" w:hAnsi="Calibri"/>
          <w:szCs w:val="22"/>
        </w:rPr>
        <w:t>.</w:t>
      </w:r>
    </w:p>
    <w:p w14:paraId="3DCE39FF" w14:textId="77777777" w:rsidR="002A54CE" w:rsidRPr="00F7122C" w:rsidRDefault="002A54CE" w:rsidP="005635B7">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98"/>
        <w:gridCol w:w="1870"/>
      </w:tblGrid>
      <w:tr w:rsidR="00B445FC" w:rsidRPr="00F7122C" w14:paraId="55EAAAA2" w14:textId="77777777" w:rsidTr="006A42B3">
        <w:tc>
          <w:tcPr>
            <w:tcW w:w="6598" w:type="dxa"/>
            <w:tcBorders>
              <w:top w:val="single" w:sz="4" w:space="0" w:color="auto"/>
              <w:left w:val="single" w:sz="4" w:space="0" w:color="auto"/>
              <w:bottom w:val="single" w:sz="4" w:space="0" w:color="auto"/>
              <w:right w:val="single" w:sz="4" w:space="0" w:color="auto"/>
            </w:tcBorders>
            <w:shd w:val="clear" w:color="auto" w:fill="F3F3F3"/>
          </w:tcPr>
          <w:p w14:paraId="2B93C421" w14:textId="77777777" w:rsidR="001F4F17" w:rsidRPr="00F7122C" w:rsidRDefault="001F4F17" w:rsidP="005635B7">
            <w:pPr>
              <w:jc w:val="both"/>
              <w:rPr>
                <w:rFonts w:ascii="Calibri" w:hAnsi="Calibri"/>
                <w:b/>
              </w:rPr>
            </w:pPr>
            <w:r w:rsidRPr="00F7122C">
              <w:rPr>
                <w:rFonts w:ascii="Calibri" w:hAnsi="Calibri"/>
                <w:b/>
              </w:rPr>
              <w:t>Milestone</w:t>
            </w:r>
          </w:p>
          <w:p w14:paraId="5ED7ED52" w14:textId="77777777" w:rsidR="00B445FC" w:rsidRPr="00F7122C" w:rsidRDefault="00B445FC" w:rsidP="005635B7">
            <w:pPr>
              <w:jc w:val="both"/>
              <w:rPr>
                <w:rFonts w:ascii="Calibri" w:hAnsi="Calibri"/>
              </w:rPr>
            </w:pPr>
            <w:r w:rsidRPr="00F7122C">
              <w:rPr>
                <w:rFonts w:ascii="Calibri" w:hAnsi="Calibri"/>
              </w:rPr>
              <w:t>Victoria agrees to produce and publish by 31 December 2001 the Gippsland Forest Management Plan that reflects the outcomes of this Agreement. Attachment 9 provides further details on the Forest Management Plan process and other relevant forest management issues.</w:t>
            </w:r>
          </w:p>
        </w:tc>
        <w:tc>
          <w:tcPr>
            <w:tcW w:w="1870" w:type="dxa"/>
            <w:tcBorders>
              <w:top w:val="single" w:sz="4" w:space="0" w:color="auto"/>
              <w:left w:val="single" w:sz="4" w:space="0" w:color="auto"/>
              <w:bottom w:val="single" w:sz="4" w:space="0" w:color="auto"/>
              <w:right w:val="single" w:sz="4" w:space="0" w:color="auto"/>
            </w:tcBorders>
            <w:shd w:val="clear" w:color="auto" w:fill="F3F3F3"/>
          </w:tcPr>
          <w:p w14:paraId="1CB839A2" w14:textId="77777777" w:rsidR="001F4F17" w:rsidRPr="00F7122C" w:rsidRDefault="001F4F17" w:rsidP="001F4F17">
            <w:pPr>
              <w:jc w:val="both"/>
              <w:rPr>
                <w:rFonts w:ascii="Calibri" w:hAnsi="Calibri"/>
                <w:b/>
              </w:rPr>
            </w:pPr>
            <w:r w:rsidRPr="00F7122C">
              <w:rPr>
                <w:rFonts w:ascii="Calibri" w:hAnsi="Calibri"/>
                <w:b/>
              </w:rPr>
              <w:t>Clause number</w:t>
            </w:r>
          </w:p>
          <w:p w14:paraId="6287C355" w14:textId="77777777" w:rsidR="00B445FC" w:rsidRPr="00F7122C" w:rsidRDefault="00B445FC" w:rsidP="005635B7">
            <w:pPr>
              <w:jc w:val="both"/>
              <w:rPr>
                <w:rFonts w:ascii="Calibri" w:hAnsi="Calibri"/>
              </w:rPr>
            </w:pPr>
            <w:r w:rsidRPr="00F7122C">
              <w:rPr>
                <w:rFonts w:ascii="Calibri" w:hAnsi="Calibri"/>
              </w:rPr>
              <w:t>G</w:t>
            </w:r>
            <w:r w:rsidR="00685CDC" w:rsidRPr="00F7122C">
              <w:rPr>
                <w:rFonts w:ascii="Calibri" w:hAnsi="Calibri"/>
              </w:rPr>
              <w:t xml:space="preserve"> </w:t>
            </w:r>
            <w:r w:rsidR="006A42B3" w:rsidRPr="00F7122C">
              <w:rPr>
                <w:rFonts w:ascii="Calibri" w:hAnsi="Calibri"/>
              </w:rPr>
              <w:t>–</w:t>
            </w:r>
            <w:r w:rsidR="00685CDC" w:rsidRPr="00F7122C">
              <w:rPr>
                <w:rFonts w:ascii="Calibri" w:hAnsi="Calibri"/>
              </w:rPr>
              <w:t xml:space="preserve"> 67</w:t>
            </w:r>
          </w:p>
          <w:p w14:paraId="0D5D78A9" w14:textId="77777777" w:rsidR="006A42B3" w:rsidRPr="00F7122C" w:rsidRDefault="006A42B3" w:rsidP="005635B7">
            <w:pPr>
              <w:jc w:val="both"/>
              <w:rPr>
                <w:rFonts w:ascii="Calibri" w:hAnsi="Calibri"/>
              </w:rPr>
            </w:pPr>
            <w:r w:rsidRPr="00F7122C">
              <w:rPr>
                <w:rFonts w:ascii="Calibri" w:hAnsi="Calibri"/>
              </w:rPr>
              <w:t>G – Attachment 9</w:t>
            </w:r>
          </w:p>
        </w:tc>
      </w:tr>
    </w:tbl>
    <w:p w14:paraId="26A0EE62" w14:textId="77777777" w:rsidR="00B445FC" w:rsidRPr="00F7122C" w:rsidRDefault="00B445FC" w:rsidP="005635B7">
      <w:pPr>
        <w:jc w:val="both"/>
        <w:rPr>
          <w:rFonts w:ascii="Calibri" w:hAnsi="Calibri"/>
        </w:rPr>
      </w:pPr>
    </w:p>
    <w:p w14:paraId="06E5DDCD" w14:textId="77777777" w:rsidR="00901DDD" w:rsidRPr="00F7122C" w:rsidRDefault="00901DDD" w:rsidP="00901DDD">
      <w:pPr>
        <w:jc w:val="both"/>
        <w:rPr>
          <w:rFonts w:ascii="Calibri" w:hAnsi="Calibri"/>
          <w:szCs w:val="22"/>
        </w:rPr>
      </w:pPr>
      <w:r w:rsidRPr="00F7122C">
        <w:rPr>
          <w:rFonts w:ascii="Calibri" w:hAnsi="Calibri"/>
          <w:szCs w:val="22"/>
        </w:rPr>
        <w:t>This milestone was achieved during Period 1.</w:t>
      </w:r>
    </w:p>
    <w:p w14:paraId="3B7ABDCA" w14:textId="77777777" w:rsidR="00BC31C2" w:rsidRPr="00F7122C" w:rsidRDefault="00BC31C2" w:rsidP="005635B7">
      <w:pPr>
        <w:ind w:right="-57"/>
        <w:jc w:val="both"/>
        <w:rPr>
          <w:rFonts w:ascii="Calibri" w:hAnsi="Calibri"/>
          <w:szCs w:val="22"/>
        </w:rPr>
      </w:pPr>
    </w:p>
    <w:p w14:paraId="6ECFD0B0" w14:textId="77777777" w:rsidR="00BC31C2" w:rsidRDefault="00BC31C2" w:rsidP="005635B7">
      <w:pPr>
        <w:ind w:right="-57"/>
        <w:jc w:val="both"/>
        <w:rPr>
          <w:rFonts w:ascii="Calibri" w:hAnsi="Calibri"/>
          <w:szCs w:val="22"/>
        </w:rPr>
      </w:pPr>
      <w:r w:rsidRPr="00F7122C">
        <w:rPr>
          <w:rFonts w:ascii="Calibri" w:hAnsi="Calibri"/>
          <w:szCs w:val="22"/>
        </w:rPr>
        <w:t xml:space="preserve">Following the release of the proposed forest management plan for public comment in August 2001, the </w:t>
      </w:r>
      <w:r w:rsidRPr="00F7122C">
        <w:rPr>
          <w:rFonts w:ascii="Calibri" w:hAnsi="Calibri"/>
          <w:i/>
          <w:szCs w:val="22"/>
        </w:rPr>
        <w:t>Forest Management Plan for Gippsland</w:t>
      </w:r>
      <w:r w:rsidRPr="00F7122C">
        <w:rPr>
          <w:rFonts w:ascii="Calibri" w:hAnsi="Calibri"/>
          <w:szCs w:val="22"/>
        </w:rPr>
        <w:t xml:space="preserve"> </w:t>
      </w:r>
      <w:r w:rsidR="00D20B51" w:rsidRPr="00F7122C">
        <w:rPr>
          <w:rFonts w:ascii="Calibri" w:hAnsi="Calibri"/>
          <w:szCs w:val="22"/>
        </w:rPr>
        <w:t>(DSE 2004</w:t>
      </w:r>
      <w:r w:rsidR="00736F74" w:rsidRPr="00F7122C">
        <w:rPr>
          <w:rFonts w:ascii="Calibri" w:hAnsi="Calibri"/>
          <w:szCs w:val="22"/>
        </w:rPr>
        <w:t>a</w:t>
      </w:r>
      <w:r w:rsidR="00D20B51" w:rsidRPr="00F7122C">
        <w:rPr>
          <w:rFonts w:ascii="Calibri" w:hAnsi="Calibri"/>
          <w:szCs w:val="22"/>
        </w:rPr>
        <w:t xml:space="preserve">) </w:t>
      </w:r>
      <w:r w:rsidRPr="00F7122C">
        <w:rPr>
          <w:rFonts w:ascii="Calibri" w:hAnsi="Calibri"/>
          <w:szCs w:val="22"/>
        </w:rPr>
        <w:t xml:space="preserve">was published in June 2004. The </w:t>
      </w:r>
      <w:r w:rsidR="00100761" w:rsidRPr="00F7122C">
        <w:rPr>
          <w:rFonts w:ascii="Calibri" w:hAnsi="Calibri"/>
          <w:i/>
          <w:szCs w:val="22"/>
        </w:rPr>
        <w:t>Forest Management Plan for Gippsland</w:t>
      </w:r>
      <w:r w:rsidR="00100761" w:rsidRPr="00F7122C">
        <w:rPr>
          <w:rFonts w:ascii="Calibri" w:hAnsi="Calibri"/>
          <w:szCs w:val="22"/>
        </w:rPr>
        <w:t xml:space="preserve"> </w:t>
      </w:r>
      <w:r w:rsidRPr="00F7122C">
        <w:rPr>
          <w:rFonts w:ascii="Calibri" w:hAnsi="Calibri"/>
          <w:szCs w:val="22"/>
        </w:rPr>
        <w:t xml:space="preserve">reflects the outcomes of the </w:t>
      </w:r>
      <w:r w:rsidR="002C7250" w:rsidRPr="00F7122C">
        <w:rPr>
          <w:rFonts w:ascii="Calibri" w:hAnsi="Calibri"/>
          <w:szCs w:val="22"/>
        </w:rPr>
        <w:t xml:space="preserve">Gippsland </w:t>
      </w:r>
      <w:r w:rsidRPr="00F7122C">
        <w:rPr>
          <w:rFonts w:ascii="Calibri" w:hAnsi="Calibri"/>
          <w:szCs w:val="22"/>
        </w:rPr>
        <w:t>RFA and the issues identified in Attachment 9 of the RFA were taken into account when developing the plan.</w:t>
      </w:r>
    </w:p>
    <w:p w14:paraId="52118D30" w14:textId="7D37D228" w:rsidR="00106894" w:rsidRDefault="00106894">
      <w:pPr>
        <w:rPr>
          <w:rFonts w:ascii="Calibri" w:hAnsi="Calibri"/>
          <w:b/>
          <w:sz w:val="24"/>
          <w:szCs w:val="22"/>
        </w:rPr>
      </w:pPr>
      <w:bookmarkStart w:id="85" w:name="_Toc282185063"/>
      <w:r>
        <w:rPr>
          <w:rFonts w:ascii="Calibri" w:hAnsi="Calibri"/>
          <w:szCs w:val="22"/>
        </w:rPr>
        <w:br w:type="page"/>
      </w:r>
    </w:p>
    <w:p w14:paraId="3585D5C4" w14:textId="6C17C5C2" w:rsidR="005521FC" w:rsidRPr="00644448" w:rsidRDefault="00FF330C" w:rsidP="00644448">
      <w:pPr>
        <w:pStyle w:val="Heading2"/>
        <w:spacing w:before="0" w:after="120"/>
        <w:ind w:left="0" w:firstLine="0"/>
        <w:jc w:val="both"/>
        <w:rPr>
          <w:rFonts w:ascii="Calibri" w:hAnsi="Calibri"/>
          <w:bCs/>
        </w:rPr>
      </w:pPr>
      <w:bookmarkStart w:id="86" w:name="_Toc384305695"/>
      <w:r w:rsidRPr="00644448">
        <w:rPr>
          <w:rFonts w:ascii="Calibri" w:hAnsi="Calibri"/>
          <w:bCs/>
        </w:rPr>
        <w:lastRenderedPageBreak/>
        <w:t xml:space="preserve">Industry </w:t>
      </w:r>
      <w:r w:rsidR="009A58C1">
        <w:rPr>
          <w:rFonts w:ascii="Calibri" w:hAnsi="Calibri"/>
          <w:bCs/>
        </w:rPr>
        <w:t>d</w:t>
      </w:r>
      <w:r w:rsidRPr="00644448">
        <w:rPr>
          <w:rFonts w:ascii="Calibri" w:hAnsi="Calibri"/>
          <w:bCs/>
        </w:rPr>
        <w:t>evelopment</w:t>
      </w:r>
      <w:bookmarkEnd w:id="85"/>
      <w:bookmarkEnd w:id="86"/>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D97071" w:rsidRPr="00F7122C" w14:paraId="445DB685" w14:textId="77777777" w:rsidTr="00B30514">
        <w:tc>
          <w:tcPr>
            <w:tcW w:w="6708" w:type="dxa"/>
            <w:shd w:val="clear" w:color="auto" w:fill="F3F3F3"/>
          </w:tcPr>
          <w:p w14:paraId="6A669458" w14:textId="77777777" w:rsidR="00676EAC" w:rsidRPr="00F7122C" w:rsidRDefault="00676EAC" w:rsidP="005635B7">
            <w:pPr>
              <w:jc w:val="both"/>
              <w:rPr>
                <w:rFonts w:ascii="Calibri" w:hAnsi="Calibri"/>
                <w:b/>
              </w:rPr>
            </w:pPr>
            <w:r w:rsidRPr="00F7122C">
              <w:rPr>
                <w:rFonts w:ascii="Calibri" w:hAnsi="Calibri"/>
                <w:b/>
              </w:rPr>
              <w:t>Obligation</w:t>
            </w:r>
          </w:p>
          <w:p w14:paraId="7C55F37E" w14:textId="77777777" w:rsidR="00D97071" w:rsidRPr="00F7122C" w:rsidRDefault="00D97071" w:rsidP="005635B7">
            <w:pPr>
              <w:jc w:val="both"/>
              <w:rPr>
                <w:rFonts w:ascii="Calibri" w:hAnsi="Calibri"/>
              </w:rPr>
            </w:pPr>
            <w:r w:rsidRPr="00F7122C">
              <w:rPr>
                <w:rFonts w:ascii="Calibri" w:hAnsi="Calibri"/>
              </w:rPr>
              <w:t xml:space="preserve">The Parties agree that State Forest outside the </w:t>
            </w:r>
            <w:r w:rsidR="009527AC" w:rsidRPr="00F7122C">
              <w:rPr>
                <w:rFonts w:ascii="Calibri" w:hAnsi="Calibri"/>
              </w:rPr>
              <w:t>CAR reserve system</w:t>
            </w:r>
            <w:r w:rsidRPr="00F7122C">
              <w:rPr>
                <w:rFonts w:ascii="Calibri" w:hAnsi="Calibri"/>
              </w:rPr>
              <w:t xml:space="preserve"> is available for timber harvesting in accordance with the Victorian Forest Management System.  </w:t>
            </w:r>
          </w:p>
        </w:tc>
        <w:tc>
          <w:tcPr>
            <w:tcW w:w="1760" w:type="dxa"/>
            <w:shd w:val="clear" w:color="auto" w:fill="F3F3F3"/>
          </w:tcPr>
          <w:p w14:paraId="086B2ED3" w14:textId="77777777" w:rsidR="00D3542A" w:rsidRPr="00F7122C" w:rsidRDefault="00D3542A" w:rsidP="00D3542A">
            <w:pPr>
              <w:jc w:val="both"/>
              <w:rPr>
                <w:rFonts w:ascii="Calibri" w:hAnsi="Calibri"/>
                <w:b/>
              </w:rPr>
            </w:pPr>
            <w:r w:rsidRPr="00F7122C">
              <w:rPr>
                <w:rFonts w:ascii="Calibri" w:hAnsi="Calibri"/>
                <w:b/>
              </w:rPr>
              <w:t>Clause number</w:t>
            </w:r>
            <w:r w:rsidR="00D44D89" w:rsidRPr="00F7122C">
              <w:rPr>
                <w:rFonts w:ascii="Calibri" w:hAnsi="Calibri"/>
                <w:b/>
              </w:rPr>
              <w:t>s</w:t>
            </w:r>
          </w:p>
          <w:p w14:paraId="12F0067C" w14:textId="77777777" w:rsidR="00D3542A" w:rsidRPr="00F7122C" w:rsidRDefault="00D97071" w:rsidP="005635B7">
            <w:pPr>
              <w:jc w:val="both"/>
              <w:rPr>
                <w:rFonts w:ascii="Calibri" w:hAnsi="Calibri"/>
              </w:rPr>
            </w:pPr>
            <w:r w:rsidRPr="00F7122C">
              <w:rPr>
                <w:rFonts w:ascii="Calibri" w:hAnsi="Calibri"/>
              </w:rPr>
              <w:t>CH</w:t>
            </w:r>
            <w:r w:rsidR="00297EAA" w:rsidRPr="00F7122C">
              <w:rPr>
                <w:rFonts w:ascii="Calibri" w:hAnsi="Calibri"/>
              </w:rPr>
              <w:t xml:space="preserve"> - 67</w:t>
            </w:r>
          </w:p>
          <w:p w14:paraId="1D356E82" w14:textId="77777777" w:rsidR="00D3542A" w:rsidRPr="00F7122C" w:rsidRDefault="007C37B6" w:rsidP="005635B7">
            <w:pPr>
              <w:jc w:val="both"/>
              <w:rPr>
                <w:rFonts w:ascii="Calibri" w:hAnsi="Calibri"/>
              </w:rPr>
            </w:pPr>
            <w:r w:rsidRPr="00F7122C">
              <w:rPr>
                <w:rFonts w:ascii="Calibri" w:hAnsi="Calibri"/>
              </w:rPr>
              <w:t>NE</w:t>
            </w:r>
            <w:r w:rsidR="00297EAA" w:rsidRPr="00F7122C">
              <w:rPr>
                <w:rFonts w:ascii="Calibri" w:hAnsi="Calibri"/>
              </w:rPr>
              <w:t xml:space="preserve"> - 66</w:t>
            </w:r>
          </w:p>
          <w:p w14:paraId="25DD3231" w14:textId="77777777" w:rsidR="00D3542A" w:rsidRPr="00F7122C" w:rsidRDefault="00D3542A" w:rsidP="005635B7">
            <w:pPr>
              <w:jc w:val="both"/>
              <w:rPr>
                <w:rFonts w:ascii="Calibri" w:hAnsi="Calibri"/>
              </w:rPr>
            </w:pPr>
            <w:r w:rsidRPr="00F7122C">
              <w:rPr>
                <w:rFonts w:ascii="Calibri" w:hAnsi="Calibri"/>
              </w:rPr>
              <w:t>W</w:t>
            </w:r>
            <w:r w:rsidR="00297EAA" w:rsidRPr="00F7122C">
              <w:rPr>
                <w:rFonts w:ascii="Calibri" w:hAnsi="Calibri"/>
              </w:rPr>
              <w:t xml:space="preserve"> - 68</w:t>
            </w:r>
          </w:p>
          <w:p w14:paraId="31DB47C9" w14:textId="77777777" w:rsidR="00D97071" w:rsidRPr="00F7122C" w:rsidRDefault="00D97071" w:rsidP="005635B7">
            <w:pPr>
              <w:jc w:val="both"/>
              <w:rPr>
                <w:rFonts w:ascii="Calibri" w:hAnsi="Calibri"/>
              </w:rPr>
            </w:pPr>
            <w:r w:rsidRPr="00F7122C">
              <w:rPr>
                <w:rFonts w:ascii="Calibri" w:hAnsi="Calibri"/>
              </w:rPr>
              <w:t>G</w:t>
            </w:r>
            <w:r w:rsidR="00297EAA" w:rsidRPr="00F7122C">
              <w:rPr>
                <w:rFonts w:ascii="Calibri" w:hAnsi="Calibri"/>
              </w:rPr>
              <w:t xml:space="preserve"> - 68</w:t>
            </w:r>
          </w:p>
        </w:tc>
      </w:tr>
      <w:tr w:rsidR="00D97071" w:rsidRPr="00F7122C" w14:paraId="18D16A7A" w14:textId="77777777" w:rsidTr="00B30514">
        <w:tc>
          <w:tcPr>
            <w:tcW w:w="6708" w:type="dxa"/>
            <w:shd w:val="clear" w:color="auto" w:fill="F3F3F3"/>
          </w:tcPr>
          <w:p w14:paraId="5A2FF79D" w14:textId="77777777" w:rsidR="00676EAC" w:rsidRPr="00F7122C" w:rsidRDefault="00676EAC" w:rsidP="005635B7">
            <w:pPr>
              <w:jc w:val="both"/>
              <w:rPr>
                <w:rFonts w:ascii="Calibri" w:hAnsi="Calibri"/>
                <w:b/>
              </w:rPr>
            </w:pPr>
            <w:r w:rsidRPr="00F7122C">
              <w:rPr>
                <w:rFonts w:ascii="Calibri" w:hAnsi="Calibri"/>
                <w:b/>
              </w:rPr>
              <w:t>Obligation</w:t>
            </w:r>
          </w:p>
          <w:p w14:paraId="7D3B2011" w14:textId="77777777" w:rsidR="00D97071" w:rsidRPr="00F7122C" w:rsidRDefault="00D97071" w:rsidP="005635B7">
            <w:pPr>
              <w:jc w:val="both"/>
              <w:rPr>
                <w:rFonts w:ascii="Calibri" w:hAnsi="Calibri"/>
              </w:rPr>
            </w:pPr>
            <w:r w:rsidRPr="00F7122C">
              <w:rPr>
                <w:rFonts w:ascii="Calibri" w:hAnsi="Calibri"/>
              </w:rPr>
              <w:t xml:space="preserve">Victoria also confirms that the Sustainable Yield for forests for the RFA region will continue to be based on areas available for timber harvesting outside the </w:t>
            </w:r>
            <w:r w:rsidR="009527AC" w:rsidRPr="00F7122C">
              <w:rPr>
                <w:rFonts w:ascii="Calibri" w:hAnsi="Calibri"/>
              </w:rPr>
              <w:t>CAR reserve system</w:t>
            </w:r>
            <w:r w:rsidRPr="00F7122C">
              <w:rPr>
                <w:rFonts w:ascii="Calibri" w:hAnsi="Calibri"/>
              </w:rPr>
              <w:t>.</w:t>
            </w:r>
          </w:p>
        </w:tc>
        <w:tc>
          <w:tcPr>
            <w:tcW w:w="1760" w:type="dxa"/>
            <w:shd w:val="clear" w:color="auto" w:fill="F3F3F3"/>
          </w:tcPr>
          <w:p w14:paraId="604A2ACE" w14:textId="77777777" w:rsidR="00D3542A" w:rsidRPr="00F7122C" w:rsidRDefault="00D3542A" w:rsidP="00D3542A">
            <w:pPr>
              <w:jc w:val="both"/>
              <w:rPr>
                <w:rFonts w:ascii="Calibri" w:hAnsi="Calibri"/>
                <w:b/>
              </w:rPr>
            </w:pPr>
            <w:r w:rsidRPr="00F7122C">
              <w:rPr>
                <w:rFonts w:ascii="Calibri" w:hAnsi="Calibri"/>
                <w:b/>
              </w:rPr>
              <w:t>Clause number</w:t>
            </w:r>
            <w:r w:rsidR="00D44D89" w:rsidRPr="00F7122C">
              <w:rPr>
                <w:rFonts w:ascii="Calibri" w:hAnsi="Calibri"/>
                <w:b/>
              </w:rPr>
              <w:t>s</w:t>
            </w:r>
          </w:p>
          <w:p w14:paraId="1858F9A1" w14:textId="77777777" w:rsidR="00D97071" w:rsidRPr="00F7122C" w:rsidRDefault="00D97071" w:rsidP="005635B7">
            <w:pPr>
              <w:jc w:val="both"/>
              <w:rPr>
                <w:rFonts w:ascii="Calibri" w:hAnsi="Calibri"/>
              </w:rPr>
            </w:pPr>
            <w:r w:rsidRPr="00F7122C">
              <w:rPr>
                <w:rFonts w:ascii="Calibri" w:hAnsi="Calibri"/>
              </w:rPr>
              <w:t>EG</w:t>
            </w:r>
            <w:r w:rsidR="00C96CB0" w:rsidRPr="00F7122C">
              <w:rPr>
                <w:rFonts w:ascii="Calibri" w:hAnsi="Calibri"/>
              </w:rPr>
              <w:t xml:space="preserve"> - 23</w:t>
            </w:r>
          </w:p>
          <w:p w14:paraId="286D5255" w14:textId="77777777" w:rsidR="00D3542A" w:rsidRPr="00F7122C" w:rsidRDefault="00D97071" w:rsidP="005635B7">
            <w:pPr>
              <w:jc w:val="both"/>
              <w:rPr>
                <w:rFonts w:ascii="Calibri" w:hAnsi="Calibri"/>
              </w:rPr>
            </w:pPr>
            <w:r w:rsidRPr="00F7122C">
              <w:rPr>
                <w:rFonts w:ascii="Calibri" w:hAnsi="Calibri"/>
              </w:rPr>
              <w:t>CH</w:t>
            </w:r>
            <w:r w:rsidR="00C96CB0" w:rsidRPr="00F7122C">
              <w:rPr>
                <w:rFonts w:ascii="Calibri" w:hAnsi="Calibri"/>
              </w:rPr>
              <w:t xml:space="preserve"> - 67</w:t>
            </w:r>
          </w:p>
          <w:p w14:paraId="04FC4D3E" w14:textId="77777777" w:rsidR="00D3542A" w:rsidRPr="00F7122C" w:rsidRDefault="00D3542A" w:rsidP="005635B7">
            <w:pPr>
              <w:jc w:val="both"/>
              <w:rPr>
                <w:rFonts w:ascii="Calibri" w:hAnsi="Calibri"/>
              </w:rPr>
            </w:pPr>
            <w:r w:rsidRPr="00F7122C">
              <w:rPr>
                <w:rFonts w:ascii="Calibri" w:hAnsi="Calibri"/>
              </w:rPr>
              <w:t>NE</w:t>
            </w:r>
            <w:r w:rsidR="00C96CB0" w:rsidRPr="00F7122C">
              <w:rPr>
                <w:rFonts w:ascii="Calibri" w:hAnsi="Calibri"/>
              </w:rPr>
              <w:t xml:space="preserve"> - 66</w:t>
            </w:r>
          </w:p>
          <w:p w14:paraId="5E2BE624" w14:textId="77777777" w:rsidR="00D3542A" w:rsidRPr="00F7122C" w:rsidRDefault="00D3542A" w:rsidP="005635B7">
            <w:pPr>
              <w:jc w:val="both"/>
              <w:rPr>
                <w:rFonts w:ascii="Calibri" w:hAnsi="Calibri"/>
              </w:rPr>
            </w:pPr>
            <w:r w:rsidRPr="00F7122C">
              <w:rPr>
                <w:rFonts w:ascii="Calibri" w:hAnsi="Calibri"/>
              </w:rPr>
              <w:t>W</w:t>
            </w:r>
            <w:r w:rsidR="00C96CB0" w:rsidRPr="00F7122C">
              <w:rPr>
                <w:rFonts w:ascii="Calibri" w:hAnsi="Calibri"/>
              </w:rPr>
              <w:t xml:space="preserve"> - 68</w:t>
            </w:r>
          </w:p>
          <w:p w14:paraId="5528C9C5" w14:textId="77777777" w:rsidR="00D97071" w:rsidRPr="00F7122C" w:rsidRDefault="00D97071" w:rsidP="005635B7">
            <w:pPr>
              <w:jc w:val="both"/>
              <w:rPr>
                <w:rFonts w:ascii="Calibri" w:hAnsi="Calibri"/>
                <w:b/>
              </w:rPr>
            </w:pPr>
            <w:r w:rsidRPr="00F7122C">
              <w:rPr>
                <w:rFonts w:ascii="Calibri" w:hAnsi="Calibri"/>
              </w:rPr>
              <w:t>G</w:t>
            </w:r>
            <w:r w:rsidR="00C96CB0" w:rsidRPr="00F7122C">
              <w:rPr>
                <w:rFonts w:ascii="Calibri" w:hAnsi="Calibri"/>
              </w:rPr>
              <w:t xml:space="preserve"> - 68</w:t>
            </w:r>
          </w:p>
        </w:tc>
      </w:tr>
    </w:tbl>
    <w:p w14:paraId="34EE90FB" w14:textId="77777777" w:rsidR="00B17D79" w:rsidRPr="00F7122C" w:rsidRDefault="00B17D79" w:rsidP="005635B7">
      <w:pPr>
        <w:jc w:val="both"/>
        <w:rPr>
          <w:rFonts w:ascii="Calibri" w:hAnsi="Calibri"/>
        </w:rPr>
      </w:pPr>
    </w:p>
    <w:p w14:paraId="3F3CABAD" w14:textId="77777777" w:rsidR="00BD3970" w:rsidRPr="00F7122C" w:rsidRDefault="00BD3970" w:rsidP="00BD3970">
      <w:pPr>
        <w:ind w:right="-57"/>
        <w:jc w:val="both"/>
        <w:rPr>
          <w:rFonts w:ascii="Calibri" w:hAnsi="Calibri"/>
          <w:szCs w:val="22"/>
        </w:rPr>
      </w:pPr>
      <w:r w:rsidRPr="00F7122C">
        <w:rPr>
          <w:rFonts w:ascii="Calibri" w:hAnsi="Calibri"/>
          <w:szCs w:val="22"/>
        </w:rPr>
        <w:t xml:space="preserve">These ongoing commitments were met during Periods 1 and 2. </w:t>
      </w:r>
    </w:p>
    <w:p w14:paraId="1592D20F" w14:textId="77777777" w:rsidR="00147F2A" w:rsidRPr="00F7122C" w:rsidRDefault="00147F2A" w:rsidP="005635B7">
      <w:pPr>
        <w:ind w:right="-57"/>
        <w:jc w:val="both"/>
        <w:rPr>
          <w:rFonts w:ascii="Calibri" w:hAnsi="Calibri"/>
          <w:szCs w:val="22"/>
        </w:rPr>
      </w:pPr>
    </w:p>
    <w:p w14:paraId="3C91447E" w14:textId="77777777" w:rsidR="00A32497" w:rsidRPr="00F7122C" w:rsidRDefault="00505679" w:rsidP="005635B7">
      <w:pPr>
        <w:ind w:right="-57"/>
        <w:jc w:val="both"/>
        <w:rPr>
          <w:rFonts w:ascii="Calibri" w:hAnsi="Calibri"/>
        </w:rPr>
      </w:pPr>
      <w:r w:rsidRPr="00F7122C">
        <w:rPr>
          <w:rFonts w:ascii="Calibri" w:hAnsi="Calibri"/>
        </w:rPr>
        <w:t>As outline</w:t>
      </w:r>
      <w:r w:rsidR="00A32497" w:rsidRPr="00F7122C">
        <w:rPr>
          <w:rFonts w:ascii="Calibri" w:hAnsi="Calibri"/>
        </w:rPr>
        <w:t>d</w:t>
      </w:r>
      <w:r w:rsidRPr="00F7122C">
        <w:rPr>
          <w:rFonts w:ascii="Calibri" w:hAnsi="Calibri"/>
        </w:rPr>
        <w:t xml:space="preserve"> above, since the signing of the RFAs there have been some changes to the </w:t>
      </w:r>
      <w:r w:rsidR="009527AC" w:rsidRPr="00F7122C">
        <w:rPr>
          <w:rFonts w:ascii="Calibri" w:hAnsi="Calibri"/>
        </w:rPr>
        <w:t>CAR reserve system</w:t>
      </w:r>
      <w:r w:rsidR="00144D59" w:rsidRPr="00F7122C">
        <w:rPr>
          <w:rFonts w:ascii="Calibri" w:hAnsi="Calibri"/>
        </w:rPr>
        <w:t xml:space="preserve"> in Victoria</w:t>
      </w:r>
      <w:r w:rsidR="00766F7A" w:rsidRPr="00F7122C">
        <w:rPr>
          <w:rFonts w:ascii="Calibri" w:hAnsi="Calibri"/>
        </w:rPr>
        <w:t>. T</w:t>
      </w:r>
      <w:r w:rsidR="00144D59" w:rsidRPr="00F7122C">
        <w:rPr>
          <w:rFonts w:ascii="Calibri" w:hAnsi="Calibri"/>
        </w:rPr>
        <w:t xml:space="preserve">hose areas of State forest </w:t>
      </w:r>
      <w:r w:rsidR="00AC3907" w:rsidRPr="00F7122C">
        <w:rPr>
          <w:rFonts w:ascii="Calibri" w:hAnsi="Calibri"/>
        </w:rPr>
        <w:t>which remain</w:t>
      </w:r>
      <w:r w:rsidR="00146D3C" w:rsidRPr="00F7122C">
        <w:rPr>
          <w:rFonts w:ascii="Calibri" w:hAnsi="Calibri"/>
        </w:rPr>
        <w:t>ed</w:t>
      </w:r>
      <w:r w:rsidR="00AC3907" w:rsidRPr="00F7122C">
        <w:rPr>
          <w:rFonts w:ascii="Calibri" w:hAnsi="Calibri"/>
        </w:rPr>
        <w:t xml:space="preserve"> </w:t>
      </w:r>
      <w:r w:rsidR="00144D59" w:rsidRPr="00F7122C">
        <w:rPr>
          <w:rFonts w:ascii="Calibri" w:hAnsi="Calibri"/>
        </w:rPr>
        <w:t xml:space="preserve">outside the </w:t>
      </w:r>
      <w:r w:rsidR="009527AC" w:rsidRPr="00F7122C">
        <w:rPr>
          <w:rFonts w:ascii="Calibri" w:hAnsi="Calibri"/>
        </w:rPr>
        <w:t>CAR reserve system</w:t>
      </w:r>
      <w:r w:rsidR="00144D59" w:rsidRPr="00F7122C">
        <w:rPr>
          <w:rFonts w:ascii="Calibri" w:hAnsi="Calibri"/>
        </w:rPr>
        <w:t xml:space="preserve"> </w:t>
      </w:r>
      <w:r w:rsidR="00146D3C" w:rsidRPr="00F7122C">
        <w:rPr>
          <w:rFonts w:ascii="Calibri" w:hAnsi="Calibri"/>
        </w:rPr>
        <w:t>we</w:t>
      </w:r>
      <w:r w:rsidR="00AC3907" w:rsidRPr="00F7122C">
        <w:rPr>
          <w:rFonts w:ascii="Calibri" w:hAnsi="Calibri"/>
        </w:rPr>
        <w:t>re</w:t>
      </w:r>
      <w:r w:rsidR="00144D59" w:rsidRPr="00F7122C">
        <w:rPr>
          <w:rFonts w:ascii="Calibri" w:hAnsi="Calibri"/>
        </w:rPr>
        <w:t xml:space="preserve"> available for timber production.</w:t>
      </w:r>
    </w:p>
    <w:p w14:paraId="2BFD74B6" w14:textId="77777777" w:rsidR="00734C4B" w:rsidRPr="00F7122C" w:rsidRDefault="00734C4B" w:rsidP="005635B7">
      <w:pPr>
        <w:ind w:right="-57"/>
        <w:jc w:val="both"/>
        <w:rPr>
          <w:rFonts w:ascii="Calibri" w:hAnsi="Calibri"/>
        </w:rPr>
      </w:pPr>
    </w:p>
    <w:p w14:paraId="357322EA" w14:textId="77777777" w:rsidR="002D083B" w:rsidRPr="00F7122C" w:rsidRDefault="00FF722D" w:rsidP="006C3865">
      <w:pPr>
        <w:jc w:val="both"/>
        <w:rPr>
          <w:rFonts w:ascii="Calibri" w:hAnsi="Calibri"/>
        </w:rPr>
      </w:pPr>
      <w:r w:rsidRPr="00F7122C">
        <w:rPr>
          <w:rFonts w:ascii="Calibri" w:hAnsi="Calibri"/>
          <w:i/>
          <w:szCs w:val="22"/>
        </w:rPr>
        <w:t>Our Forests, Our Future</w:t>
      </w:r>
      <w:r w:rsidR="00EC7B36" w:rsidRPr="00F7122C">
        <w:rPr>
          <w:rFonts w:ascii="Calibri" w:hAnsi="Calibri"/>
          <w:szCs w:val="22"/>
        </w:rPr>
        <w:t xml:space="preserve"> </w:t>
      </w:r>
      <w:r w:rsidR="00EC7B36" w:rsidRPr="00F7122C">
        <w:rPr>
          <w:rFonts w:ascii="Calibri" w:hAnsi="Calibri"/>
        </w:rPr>
        <w:t xml:space="preserve">reformed the </w:t>
      </w:r>
      <w:r w:rsidR="00144D59" w:rsidRPr="00F7122C">
        <w:rPr>
          <w:rFonts w:ascii="Calibri" w:hAnsi="Calibri"/>
        </w:rPr>
        <w:t>process for</w:t>
      </w:r>
      <w:r w:rsidR="00EC7B36" w:rsidRPr="00F7122C">
        <w:rPr>
          <w:rFonts w:ascii="Calibri" w:hAnsi="Calibri"/>
        </w:rPr>
        <w:t xml:space="preserve"> </w:t>
      </w:r>
      <w:r w:rsidR="00734C4B" w:rsidRPr="00F7122C">
        <w:rPr>
          <w:rFonts w:ascii="Calibri" w:hAnsi="Calibri"/>
        </w:rPr>
        <w:t>setting</w:t>
      </w:r>
      <w:r w:rsidR="00EC7B36" w:rsidRPr="00F7122C">
        <w:rPr>
          <w:rFonts w:ascii="Calibri" w:hAnsi="Calibri"/>
        </w:rPr>
        <w:t xml:space="preserve"> sustainable timber harvesting </w:t>
      </w:r>
      <w:r w:rsidR="00734C4B" w:rsidRPr="00F7122C">
        <w:rPr>
          <w:rFonts w:ascii="Calibri" w:hAnsi="Calibri"/>
        </w:rPr>
        <w:t xml:space="preserve">levels </w:t>
      </w:r>
      <w:r w:rsidR="00EC7B36" w:rsidRPr="00F7122C">
        <w:rPr>
          <w:rFonts w:ascii="Calibri" w:hAnsi="Calibri"/>
        </w:rPr>
        <w:t>in</w:t>
      </w:r>
      <w:r w:rsidR="00EB34DE" w:rsidRPr="00F7122C">
        <w:rPr>
          <w:rFonts w:ascii="Calibri" w:hAnsi="Calibri"/>
        </w:rPr>
        <w:t xml:space="preserve"> </w:t>
      </w:r>
      <w:r w:rsidR="008716E0" w:rsidRPr="00F7122C">
        <w:rPr>
          <w:rFonts w:ascii="Calibri" w:hAnsi="Calibri"/>
        </w:rPr>
        <w:t>Victoria</w:t>
      </w:r>
      <w:r w:rsidR="006C3865" w:rsidRPr="00F7122C">
        <w:rPr>
          <w:rFonts w:ascii="Calibri" w:hAnsi="Calibri"/>
        </w:rPr>
        <w:t xml:space="preserve">. Allocation of timber to </w:t>
      </w:r>
      <w:r w:rsidR="00A354CE" w:rsidRPr="00F7122C">
        <w:rPr>
          <w:rFonts w:ascii="Calibri" w:hAnsi="Calibri"/>
        </w:rPr>
        <w:t>VicForests</w:t>
      </w:r>
      <w:r w:rsidR="006C3865" w:rsidRPr="00F7122C">
        <w:rPr>
          <w:rFonts w:ascii="Calibri" w:hAnsi="Calibri"/>
        </w:rPr>
        <w:t xml:space="preserve"> has shifted from </w:t>
      </w:r>
      <w:r w:rsidR="003B2075" w:rsidRPr="00F7122C">
        <w:rPr>
          <w:rFonts w:ascii="Calibri" w:hAnsi="Calibri"/>
        </w:rPr>
        <w:t xml:space="preserve">being </w:t>
      </w:r>
      <w:r w:rsidR="006C3865" w:rsidRPr="00F7122C">
        <w:rPr>
          <w:rFonts w:ascii="Calibri" w:hAnsi="Calibri"/>
        </w:rPr>
        <w:t>volume-based</w:t>
      </w:r>
      <w:r w:rsidR="003B2075" w:rsidRPr="00F7122C">
        <w:rPr>
          <w:rFonts w:ascii="Calibri" w:hAnsi="Calibri"/>
        </w:rPr>
        <w:t xml:space="preserve"> (sustainable yields</w:t>
      </w:r>
      <w:r w:rsidR="006C3865" w:rsidRPr="00F7122C">
        <w:rPr>
          <w:rFonts w:ascii="Calibri" w:hAnsi="Calibri"/>
        </w:rPr>
        <w:t xml:space="preserve">) to </w:t>
      </w:r>
      <w:r w:rsidR="003B2075" w:rsidRPr="00F7122C">
        <w:rPr>
          <w:rFonts w:ascii="Calibri" w:hAnsi="Calibri"/>
        </w:rPr>
        <w:t>area-based (</w:t>
      </w:r>
      <w:r w:rsidR="006C3865" w:rsidRPr="00F7122C">
        <w:rPr>
          <w:rFonts w:ascii="Calibri" w:hAnsi="Calibri"/>
        </w:rPr>
        <w:t xml:space="preserve">the area of forest which may be sustainably harvested). </w:t>
      </w:r>
    </w:p>
    <w:p w14:paraId="1D0F38B6" w14:textId="77777777" w:rsidR="002D083B" w:rsidRPr="00F7122C" w:rsidRDefault="002D083B" w:rsidP="006C3865">
      <w:pPr>
        <w:jc w:val="both"/>
        <w:rPr>
          <w:rFonts w:ascii="Calibri" w:hAnsi="Calibri"/>
        </w:rPr>
      </w:pPr>
    </w:p>
    <w:p w14:paraId="6BFF5F74" w14:textId="77777777" w:rsidR="006C3865" w:rsidRPr="00F7122C" w:rsidRDefault="006C3865" w:rsidP="006C3865">
      <w:pPr>
        <w:jc w:val="both"/>
        <w:rPr>
          <w:rFonts w:ascii="Calibri" w:hAnsi="Calibri"/>
        </w:rPr>
      </w:pPr>
      <w:r w:rsidRPr="00F7122C">
        <w:rPr>
          <w:rFonts w:ascii="Calibri" w:hAnsi="Calibri"/>
        </w:rPr>
        <w:t xml:space="preserve">The Victorian Government allocates timber </w:t>
      </w:r>
      <w:r w:rsidR="002905B4" w:rsidRPr="00F7122C">
        <w:rPr>
          <w:rFonts w:ascii="Calibri" w:hAnsi="Calibri"/>
        </w:rPr>
        <w:t xml:space="preserve">to VicForests </w:t>
      </w:r>
      <w:r w:rsidRPr="00F7122C">
        <w:rPr>
          <w:rFonts w:ascii="Calibri" w:hAnsi="Calibri"/>
        </w:rPr>
        <w:t>for commercial harvest and</w:t>
      </w:r>
      <w:r w:rsidR="002905B4" w:rsidRPr="00F7122C">
        <w:rPr>
          <w:rFonts w:ascii="Calibri" w:hAnsi="Calibri"/>
        </w:rPr>
        <w:t>/or</w:t>
      </w:r>
      <w:r w:rsidRPr="00F7122C">
        <w:rPr>
          <w:rFonts w:ascii="Calibri" w:hAnsi="Calibri"/>
        </w:rPr>
        <w:t xml:space="preserve"> sale through </w:t>
      </w:r>
      <w:r w:rsidR="00BD6D9B" w:rsidRPr="00F7122C">
        <w:rPr>
          <w:rFonts w:ascii="Calibri" w:hAnsi="Calibri"/>
        </w:rPr>
        <w:t xml:space="preserve">the Allocation Order, which </w:t>
      </w:r>
      <w:r w:rsidRPr="00F7122C">
        <w:rPr>
          <w:rFonts w:ascii="Calibri" w:hAnsi="Calibri"/>
        </w:rPr>
        <w:t xml:space="preserve">provides a description of the forest stands to which VicForests has access, and the extent and location of these stands. The Allocation Order also describes the area of forest available for VicForests to harvest and/or sell timber products </w:t>
      </w:r>
      <w:r w:rsidR="00911DB2" w:rsidRPr="00F7122C">
        <w:rPr>
          <w:rFonts w:ascii="Calibri" w:hAnsi="Calibri"/>
        </w:rPr>
        <w:t xml:space="preserve">from </w:t>
      </w:r>
      <w:r w:rsidRPr="00F7122C">
        <w:rPr>
          <w:rFonts w:ascii="Calibri" w:hAnsi="Calibri"/>
        </w:rPr>
        <w:t xml:space="preserve">in each of three, five-year periods. It is VicForests responsibility to determine the volume of timber that can be yielded from allocated stands, and maximise commercial return. </w:t>
      </w:r>
    </w:p>
    <w:p w14:paraId="3EFDCDF7" w14:textId="77777777" w:rsidR="006C3865" w:rsidRPr="00F7122C" w:rsidRDefault="006C3865" w:rsidP="005635B7">
      <w:pPr>
        <w:jc w:val="both"/>
        <w:rPr>
          <w:rFonts w:ascii="Calibri" w:hAnsi="Calibri"/>
        </w:rPr>
      </w:pPr>
    </w:p>
    <w:p w14:paraId="29D35B11" w14:textId="77777777" w:rsidR="00EC7B36" w:rsidRPr="00F7122C" w:rsidRDefault="002D083B" w:rsidP="005635B7">
      <w:pPr>
        <w:jc w:val="both"/>
        <w:rPr>
          <w:rFonts w:ascii="Calibri" w:hAnsi="Calibri"/>
        </w:rPr>
      </w:pPr>
      <w:r w:rsidRPr="00F7122C">
        <w:rPr>
          <w:rFonts w:ascii="Calibri" w:hAnsi="Calibri"/>
        </w:rPr>
        <w:t xml:space="preserve">Despite the transition from volume-based to area-based allocation of timber resources, the allocation continues to be </w:t>
      </w:r>
      <w:r w:rsidR="00734C4B" w:rsidRPr="00F7122C">
        <w:rPr>
          <w:rFonts w:ascii="Calibri" w:hAnsi="Calibri"/>
        </w:rPr>
        <w:t xml:space="preserve">based on the areas </w:t>
      </w:r>
      <w:r w:rsidR="003C7951" w:rsidRPr="00F7122C">
        <w:rPr>
          <w:rFonts w:ascii="Calibri" w:hAnsi="Calibri"/>
        </w:rPr>
        <w:t xml:space="preserve">of forest </w:t>
      </w:r>
      <w:r w:rsidR="00734C4B" w:rsidRPr="00F7122C">
        <w:rPr>
          <w:rFonts w:ascii="Calibri" w:hAnsi="Calibri"/>
        </w:rPr>
        <w:t xml:space="preserve">available for harvesting outside of the </w:t>
      </w:r>
      <w:r w:rsidR="009527AC" w:rsidRPr="00F7122C">
        <w:rPr>
          <w:rFonts w:ascii="Calibri" w:hAnsi="Calibri"/>
        </w:rPr>
        <w:t>CAR reserve system</w:t>
      </w:r>
      <w:r w:rsidR="00734C4B" w:rsidRPr="00F7122C">
        <w:rPr>
          <w:rFonts w:ascii="Calibri" w:hAnsi="Calibri"/>
        </w:rPr>
        <w:t>.</w:t>
      </w:r>
    </w:p>
    <w:p w14:paraId="2C5968F4" w14:textId="77777777" w:rsidR="002A54CE" w:rsidRPr="00F7122C" w:rsidRDefault="002A54CE" w:rsidP="005635B7">
      <w:pPr>
        <w:jc w:val="both"/>
        <w:rPr>
          <w:rFonts w:ascii="Calibri" w:hAnsi="Calibri"/>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A6420B" w:rsidRPr="00F7122C" w14:paraId="2500367E" w14:textId="77777777" w:rsidTr="00B30514">
        <w:tc>
          <w:tcPr>
            <w:tcW w:w="6708" w:type="dxa"/>
            <w:shd w:val="clear" w:color="auto" w:fill="F3F3F3"/>
          </w:tcPr>
          <w:p w14:paraId="7D1C20F1" w14:textId="77777777" w:rsidR="00A87385" w:rsidRPr="00F7122C" w:rsidRDefault="00A87385" w:rsidP="005635B7">
            <w:pPr>
              <w:jc w:val="both"/>
              <w:rPr>
                <w:rFonts w:ascii="Calibri" w:hAnsi="Calibri"/>
                <w:b/>
              </w:rPr>
            </w:pPr>
            <w:r w:rsidRPr="00F7122C">
              <w:rPr>
                <w:rFonts w:ascii="Calibri" w:hAnsi="Calibri"/>
                <w:b/>
              </w:rPr>
              <w:t>Obligation</w:t>
            </w:r>
          </w:p>
          <w:p w14:paraId="3B28C89E" w14:textId="77777777" w:rsidR="00A6420B" w:rsidRPr="00F7122C" w:rsidRDefault="00A6420B" w:rsidP="005635B7">
            <w:pPr>
              <w:jc w:val="both"/>
              <w:rPr>
                <w:rFonts w:ascii="Calibri" w:hAnsi="Calibri"/>
              </w:rPr>
            </w:pPr>
            <w:r w:rsidRPr="00F7122C">
              <w:rPr>
                <w:rFonts w:ascii="Calibri" w:hAnsi="Calibri"/>
              </w:rPr>
              <w:t>Parties agree that any changes to the area of State forest will not lead to a net deterioration in the timber production capacity of those areas available for harvesting in terms of volume, species and quality.</w:t>
            </w:r>
          </w:p>
        </w:tc>
        <w:tc>
          <w:tcPr>
            <w:tcW w:w="1760" w:type="dxa"/>
            <w:shd w:val="clear" w:color="auto" w:fill="F3F3F3"/>
          </w:tcPr>
          <w:p w14:paraId="26A53409" w14:textId="77777777" w:rsidR="00A87385" w:rsidRPr="00F7122C" w:rsidRDefault="00A87385" w:rsidP="005635B7">
            <w:pPr>
              <w:jc w:val="both"/>
              <w:rPr>
                <w:rFonts w:ascii="Calibri" w:hAnsi="Calibri"/>
                <w:b/>
              </w:rPr>
            </w:pPr>
            <w:r w:rsidRPr="00F7122C">
              <w:rPr>
                <w:rFonts w:ascii="Calibri" w:hAnsi="Calibri"/>
                <w:b/>
              </w:rPr>
              <w:t>Clause number</w:t>
            </w:r>
            <w:r w:rsidR="00D44D89" w:rsidRPr="00F7122C">
              <w:rPr>
                <w:rFonts w:ascii="Calibri" w:hAnsi="Calibri"/>
                <w:b/>
              </w:rPr>
              <w:t>s</w:t>
            </w:r>
          </w:p>
          <w:p w14:paraId="2ACA008F" w14:textId="77777777" w:rsidR="00A87385" w:rsidRPr="00F7122C" w:rsidRDefault="00A6420B" w:rsidP="005635B7">
            <w:pPr>
              <w:jc w:val="both"/>
              <w:rPr>
                <w:rFonts w:ascii="Calibri" w:hAnsi="Calibri"/>
              </w:rPr>
            </w:pPr>
            <w:r w:rsidRPr="00F7122C">
              <w:rPr>
                <w:rFonts w:ascii="Calibri" w:hAnsi="Calibri"/>
              </w:rPr>
              <w:t>CH</w:t>
            </w:r>
            <w:r w:rsidR="001E7B53" w:rsidRPr="00F7122C">
              <w:rPr>
                <w:rFonts w:ascii="Calibri" w:hAnsi="Calibri"/>
              </w:rPr>
              <w:t xml:space="preserve"> - 68</w:t>
            </w:r>
          </w:p>
          <w:p w14:paraId="228425C6" w14:textId="77777777" w:rsidR="00A6420B" w:rsidRPr="00F7122C" w:rsidRDefault="00EF0877" w:rsidP="005635B7">
            <w:pPr>
              <w:jc w:val="both"/>
              <w:rPr>
                <w:rFonts w:ascii="Calibri" w:hAnsi="Calibri"/>
              </w:rPr>
            </w:pPr>
            <w:r w:rsidRPr="00F7122C">
              <w:rPr>
                <w:rFonts w:ascii="Calibri" w:hAnsi="Calibri"/>
              </w:rPr>
              <w:t>NE</w:t>
            </w:r>
            <w:r w:rsidR="001E7B53" w:rsidRPr="00F7122C">
              <w:rPr>
                <w:rFonts w:ascii="Calibri" w:hAnsi="Calibri"/>
              </w:rPr>
              <w:t xml:space="preserve"> - 67</w:t>
            </w:r>
          </w:p>
          <w:p w14:paraId="42A9DCC5" w14:textId="77777777" w:rsidR="00A87385" w:rsidRPr="00F7122C" w:rsidRDefault="00A87385" w:rsidP="005635B7">
            <w:pPr>
              <w:jc w:val="both"/>
              <w:rPr>
                <w:rFonts w:ascii="Calibri" w:hAnsi="Calibri"/>
              </w:rPr>
            </w:pPr>
            <w:r w:rsidRPr="00F7122C">
              <w:rPr>
                <w:rFonts w:ascii="Calibri" w:hAnsi="Calibri"/>
              </w:rPr>
              <w:t>W</w:t>
            </w:r>
            <w:r w:rsidR="001E7B53" w:rsidRPr="00F7122C">
              <w:rPr>
                <w:rFonts w:ascii="Calibri" w:hAnsi="Calibri"/>
              </w:rPr>
              <w:t xml:space="preserve"> - 69</w:t>
            </w:r>
          </w:p>
          <w:p w14:paraId="0987421E" w14:textId="77777777" w:rsidR="00B17D79" w:rsidRPr="00F7122C" w:rsidRDefault="00B17D79" w:rsidP="005635B7">
            <w:pPr>
              <w:jc w:val="both"/>
              <w:rPr>
                <w:rFonts w:ascii="Calibri" w:hAnsi="Calibri"/>
              </w:rPr>
            </w:pPr>
            <w:r w:rsidRPr="00F7122C">
              <w:rPr>
                <w:rFonts w:ascii="Calibri" w:hAnsi="Calibri"/>
              </w:rPr>
              <w:t>G</w:t>
            </w:r>
            <w:r w:rsidR="001E7B53" w:rsidRPr="00F7122C">
              <w:rPr>
                <w:rFonts w:ascii="Calibri" w:hAnsi="Calibri"/>
              </w:rPr>
              <w:t xml:space="preserve"> - 69</w:t>
            </w:r>
          </w:p>
        </w:tc>
      </w:tr>
    </w:tbl>
    <w:p w14:paraId="14373F17" w14:textId="77777777" w:rsidR="00A6420B" w:rsidRPr="00F7122C" w:rsidRDefault="00A6420B" w:rsidP="005635B7">
      <w:pPr>
        <w:jc w:val="both"/>
        <w:rPr>
          <w:rFonts w:ascii="Calibri" w:hAnsi="Calibri"/>
        </w:rPr>
      </w:pPr>
    </w:p>
    <w:p w14:paraId="267C1B7E" w14:textId="77777777" w:rsidR="00B17D79" w:rsidRPr="00F7122C" w:rsidRDefault="00255CD8" w:rsidP="005635B7">
      <w:pPr>
        <w:jc w:val="both"/>
        <w:rPr>
          <w:rFonts w:ascii="Calibri" w:hAnsi="Calibri"/>
          <w:szCs w:val="22"/>
        </w:rPr>
      </w:pPr>
      <w:r w:rsidRPr="00F7122C">
        <w:rPr>
          <w:rFonts w:ascii="Calibri" w:hAnsi="Calibri"/>
          <w:szCs w:val="22"/>
        </w:rPr>
        <w:t xml:space="preserve">This ongoing commitment was met in all RFA regions except </w:t>
      </w:r>
      <w:r w:rsidR="00FA3962" w:rsidRPr="00F7122C">
        <w:rPr>
          <w:rFonts w:ascii="Calibri" w:hAnsi="Calibri"/>
          <w:szCs w:val="22"/>
        </w:rPr>
        <w:t xml:space="preserve">the </w:t>
      </w:r>
      <w:r w:rsidR="00491735" w:rsidRPr="00F7122C">
        <w:rPr>
          <w:rFonts w:ascii="Calibri" w:hAnsi="Calibri"/>
          <w:szCs w:val="22"/>
        </w:rPr>
        <w:t xml:space="preserve">North East and </w:t>
      </w:r>
      <w:r w:rsidRPr="00F7122C">
        <w:rPr>
          <w:rFonts w:ascii="Calibri" w:hAnsi="Calibri"/>
          <w:szCs w:val="22"/>
        </w:rPr>
        <w:t xml:space="preserve">West Victoria </w:t>
      </w:r>
      <w:r w:rsidR="00FA3962" w:rsidRPr="00F7122C">
        <w:rPr>
          <w:rFonts w:ascii="Calibri" w:hAnsi="Calibri"/>
          <w:szCs w:val="22"/>
        </w:rPr>
        <w:t>RFA regions</w:t>
      </w:r>
      <w:r w:rsidRPr="00F7122C">
        <w:rPr>
          <w:rFonts w:ascii="Calibri" w:hAnsi="Calibri"/>
          <w:szCs w:val="22"/>
        </w:rPr>
        <w:t>.</w:t>
      </w:r>
    </w:p>
    <w:p w14:paraId="023764DA" w14:textId="77777777" w:rsidR="00255CD8" w:rsidRPr="00F7122C" w:rsidRDefault="00255CD8" w:rsidP="005635B7">
      <w:pPr>
        <w:jc w:val="both"/>
        <w:rPr>
          <w:rFonts w:ascii="Calibri" w:hAnsi="Calibri"/>
        </w:rPr>
      </w:pPr>
    </w:p>
    <w:p w14:paraId="2224BBE4" w14:textId="77777777" w:rsidR="00417DE2" w:rsidRPr="00F7122C" w:rsidRDefault="00DA753F" w:rsidP="00417DE2">
      <w:pPr>
        <w:ind w:right="-57"/>
        <w:jc w:val="both"/>
        <w:rPr>
          <w:rFonts w:ascii="Calibri" w:hAnsi="Calibri"/>
          <w:szCs w:val="22"/>
        </w:rPr>
      </w:pPr>
      <w:r w:rsidRPr="00F7122C">
        <w:rPr>
          <w:rFonts w:ascii="Calibri" w:hAnsi="Calibri"/>
        </w:rPr>
        <w:t>C</w:t>
      </w:r>
      <w:r w:rsidR="00E9615B" w:rsidRPr="00F7122C">
        <w:rPr>
          <w:rFonts w:ascii="Calibri" w:hAnsi="Calibri"/>
        </w:rPr>
        <w:t xml:space="preserve">hanges </w:t>
      </w:r>
      <w:r w:rsidRPr="00F7122C">
        <w:rPr>
          <w:rFonts w:ascii="Calibri" w:hAnsi="Calibri"/>
        </w:rPr>
        <w:t xml:space="preserve">have been made </w:t>
      </w:r>
      <w:r w:rsidR="00E9615B" w:rsidRPr="00F7122C">
        <w:rPr>
          <w:rFonts w:ascii="Calibri" w:hAnsi="Calibri"/>
        </w:rPr>
        <w:t>to the area of State forest in Victoria since the RFAs</w:t>
      </w:r>
      <w:r w:rsidR="006122C7" w:rsidRPr="00F7122C">
        <w:rPr>
          <w:rFonts w:ascii="Calibri" w:hAnsi="Calibri"/>
        </w:rPr>
        <w:t xml:space="preserve"> were signed</w:t>
      </w:r>
      <w:r w:rsidR="00E9615B" w:rsidRPr="00F7122C">
        <w:rPr>
          <w:rFonts w:ascii="Calibri" w:hAnsi="Calibri"/>
        </w:rPr>
        <w:t xml:space="preserve">. </w:t>
      </w:r>
      <w:r w:rsidR="00EB34DE" w:rsidRPr="00F7122C">
        <w:rPr>
          <w:rFonts w:ascii="Calibri" w:hAnsi="Calibri"/>
        </w:rPr>
        <w:t xml:space="preserve">The </w:t>
      </w:r>
      <w:r w:rsidR="00E05081" w:rsidRPr="00F7122C">
        <w:rPr>
          <w:rFonts w:ascii="Calibri" w:hAnsi="Calibri"/>
        </w:rPr>
        <w:t>then</w:t>
      </w:r>
      <w:r w:rsidR="00EB34DE" w:rsidRPr="00F7122C">
        <w:rPr>
          <w:rFonts w:ascii="Calibri" w:hAnsi="Calibri"/>
        </w:rPr>
        <w:t xml:space="preserve"> </w:t>
      </w:r>
      <w:r w:rsidR="00417DE2" w:rsidRPr="00F7122C">
        <w:rPr>
          <w:rFonts w:ascii="Calibri" w:hAnsi="Calibri"/>
          <w:szCs w:val="22"/>
        </w:rPr>
        <w:t>Victoria</w:t>
      </w:r>
      <w:r w:rsidR="00EB34DE" w:rsidRPr="00F7122C">
        <w:rPr>
          <w:rFonts w:ascii="Calibri" w:hAnsi="Calibri"/>
          <w:szCs w:val="22"/>
        </w:rPr>
        <w:t>n Government</w:t>
      </w:r>
      <w:r w:rsidR="00417DE2" w:rsidRPr="00F7122C">
        <w:rPr>
          <w:rFonts w:ascii="Calibri" w:hAnsi="Calibri"/>
          <w:szCs w:val="22"/>
        </w:rPr>
        <w:t xml:space="preserve"> made additions to the ‘Dedicated Reserves’ component of the CAR reserve system in the North East and West Victoria RFA regions which were not in accordance with the RFAs. In the North East RFA region, additions of State forest to the national park and conservation reserve system followed the Box-Ironbark Forests and Woodlands Investigation by the ECC, and in the West Victoria RFA region the Angahook-</w:t>
      </w:r>
      <w:r w:rsidR="00417DE2" w:rsidRPr="00F7122C">
        <w:rPr>
          <w:rFonts w:ascii="Calibri" w:hAnsi="Calibri"/>
          <w:szCs w:val="22"/>
        </w:rPr>
        <w:lastRenderedPageBreak/>
        <w:t xml:space="preserve">Otway Investigation by VEAC. Many of the areas added to the Dedicated Reserves category of the CAR reserve system were existing </w:t>
      </w:r>
      <w:r w:rsidR="000664CC">
        <w:rPr>
          <w:rFonts w:ascii="Calibri" w:hAnsi="Calibri"/>
          <w:szCs w:val="22"/>
        </w:rPr>
        <w:t>I</w:t>
      </w:r>
      <w:r w:rsidR="00417DE2" w:rsidRPr="00F7122C">
        <w:rPr>
          <w:rFonts w:ascii="Calibri" w:hAnsi="Calibri"/>
          <w:szCs w:val="22"/>
        </w:rPr>
        <w:t xml:space="preserve">nformal </w:t>
      </w:r>
      <w:r w:rsidR="000664CC">
        <w:rPr>
          <w:rFonts w:ascii="Calibri" w:hAnsi="Calibri"/>
          <w:szCs w:val="22"/>
        </w:rPr>
        <w:t>R</w:t>
      </w:r>
      <w:r w:rsidR="00417DE2" w:rsidRPr="00F7122C">
        <w:rPr>
          <w:rFonts w:ascii="Calibri" w:hAnsi="Calibri"/>
          <w:szCs w:val="22"/>
        </w:rPr>
        <w:t>eserves (i.e. Special Protection Zones).</w:t>
      </w:r>
    </w:p>
    <w:p w14:paraId="7648D240" w14:textId="77777777" w:rsidR="00797148" w:rsidRPr="00F7122C" w:rsidRDefault="00797148" w:rsidP="00417DE2">
      <w:pPr>
        <w:ind w:right="-57"/>
        <w:jc w:val="both"/>
        <w:rPr>
          <w:rFonts w:ascii="Calibri" w:hAnsi="Calibri"/>
        </w:rPr>
      </w:pPr>
    </w:p>
    <w:p w14:paraId="62B6C979" w14:textId="77777777" w:rsidR="00DA753F" w:rsidRPr="00F7122C" w:rsidRDefault="00DA753F" w:rsidP="005635B7">
      <w:pPr>
        <w:jc w:val="both"/>
        <w:rPr>
          <w:rFonts w:ascii="Calibri" w:hAnsi="Calibri"/>
          <w:b/>
          <w:u w:val="single"/>
        </w:rPr>
      </w:pPr>
      <w:r w:rsidRPr="00F7122C">
        <w:rPr>
          <w:rFonts w:ascii="Calibri" w:hAnsi="Calibri"/>
          <w:b/>
          <w:u w:val="single"/>
        </w:rPr>
        <w:t>West Victoria</w:t>
      </w:r>
    </w:p>
    <w:p w14:paraId="195C1A46" w14:textId="77777777" w:rsidR="00797148" w:rsidRPr="00F7122C" w:rsidRDefault="00E9615B" w:rsidP="005635B7">
      <w:pPr>
        <w:jc w:val="both"/>
        <w:rPr>
          <w:rFonts w:ascii="Calibri" w:hAnsi="Calibri"/>
        </w:rPr>
      </w:pPr>
      <w:r w:rsidRPr="00F7122C">
        <w:rPr>
          <w:rFonts w:ascii="Calibri" w:hAnsi="Calibri"/>
        </w:rPr>
        <w:t xml:space="preserve">In the West Victoria RFA region, </w:t>
      </w:r>
      <w:r w:rsidR="008377A4" w:rsidRPr="00F7122C">
        <w:rPr>
          <w:rFonts w:ascii="Calibri" w:hAnsi="Calibri"/>
        </w:rPr>
        <w:t xml:space="preserve">the then </w:t>
      </w:r>
      <w:r w:rsidRPr="00F7122C">
        <w:rPr>
          <w:rFonts w:ascii="Calibri" w:hAnsi="Calibri"/>
        </w:rPr>
        <w:t>Victoria</w:t>
      </w:r>
      <w:r w:rsidR="008377A4" w:rsidRPr="00F7122C">
        <w:rPr>
          <w:rFonts w:ascii="Calibri" w:hAnsi="Calibri"/>
        </w:rPr>
        <w:t>n Government</w:t>
      </w:r>
      <w:r w:rsidRPr="00F7122C">
        <w:rPr>
          <w:rFonts w:ascii="Calibri" w:hAnsi="Calibri"/>
        </w:rPr>
        <w:t xml:space="preserve"> </w:t>
      </w:r>
      <w:r w:rsidR="006447E8" w:rsidRPr="00F7122C">
        <w:rPr>
          <w:rFonts w:ascii="Calibri" w:hAnsi="Calibri"/>
        </w:rPr>
        <w:t>expand</w:t>
      </w:r>
      <w:r w:rsidR="00797148" w:rsidRPr="00F7122C">
        <w:rPr>
          <w:rFonts w:ascii="Calibri" w:hAnsi="Calibri"/>
        </w:rPr>
        <w:t>ed</w:t>
      </w:r>
      <w:r w:rsidR="006447E8" w:rsidRPr="00F7122C">
        <w:rPr>
          <w:rFonts w:ascii="Calibri" w:hAnsi="Calibri"/>
        </w:rPr>
        <w:t xml:space="preserve"> the </w:t>
      </w:r>
      <w:r w:rsidR="009527AC" w:rsidRPr="00F7122C">
        <w:rPr>
          <w:rFonts w:ascii="Calibri" w:hAnsi="Calibri"/>
        </w:rPr>
        <w:t>CAR reserve system</w:t>
      </w:r>
      <w:r w:rsidR="006447E8" w:rsidRPr="00F7122C">
        <w:rPr>
          <w:rFonts w:ascii="Calibri" w:hAnsi="Calibri"/>
        </w:rPr>
        <w:t xml:space="preserve"> </w:t>
      </w:r>
      <w:r w:rsidR="006122C7" w:rsidRPr="00F7122C">
        <w:rPr>
          <w:rFonts w:ascii="Calibri" w:hAnsi="Calibri"/>
        </w:rPr>
        <w:t xml:space="preserve">by converting </w:t>
      </w:r>
      <w:r w:rsidR="006447E8" w:rsidRPr="00F7122C">
        <w:rPr>
          <w:rFonts w:ascii="Calibri" w:hAnsi="Calibri"/>
        </w:rPr>
        <w:t xml:space="preserve">the </w:t>
      </w:r>
      <w:r w:rsidR="006122C7" w:rsidRPr="00F7122C">
        <w:rPr>
          <w:rFonts w:ascii="Calibri" w:hAnsi="Calibri"/>
        </w:rPr>
        <w:t xml:space="preserve">Otway State Forest to </w:t>
      </w:r>
      <w:r w:rsidR="008E33EC" w:rsidRPr="00F7122C">
        <w:rPr>
          <w:rFonts w:ascii="Calibri" w:hAnsi="Calibri"/>
        </w:rPr>
        <w:t>the Great Otway</w:t>
      </w:r>
      <w:r w:rsidR="006122C7" w:rsidRPr="00F7122C">
        <w:rPr>
          <w:rFonts w:ascii="Calibri" w:hAnsi="Calibri"/>
        </w:rPr>
        <w:t xml:space="preserve"> National Park and Forest Park. This tenure change </w:t>
      </w:r>
      <w:r w:rsidR="00B02C8B" w:rsidRPr="00F7122C">
        <w:rPr>
          <w:rFonts w:ascii="Calibri" w:hAnsi="Calibri"/>
        </w:rPr>
        <w:t>resulted in sawlog and pulpwood</w:t>
      </w:r>
      <w:r w:rsidR="006122C7" w:rsidRPr="00F7122C">
        <w:rPr>
          <w:rFonts w:ascii="Calibri" w:hAnsi="Calibri"/>
        </w:rPr>
        <w:t xml:space="preserve"> harvesting in the Otways</w:t>
      </w:r>
      <w:r w:rsidR="006447E8" w:rsidRPr="00F7122C">
        <w:rPr>
          <w:rFonts w:ascii="Calibri" w:hAnsi="Calibri"/>
        </w:rPr>
        <w:t xml:space="preserve"> </w:t>
      </w:r>
      <w:r w:rsidR="00B02C8B" w:rsidRPr="00F7122C">
        <w:rPr>
          <w:rFonts w:ascii="Calibri" w:hAnsi="Calibri"/>
        </w:rPr>
        <w:t xml:space="preserve">being </w:t>
      </w:r>
      <w:r w:rsidR="006447E8" w:rsidRPr="00F7122C">
        <w:rPr>
          <w:rFonts w:ascii="Calibri" w:hAnsi="Calibri"/>
        </w:rPr>
        <w:t xml:space="preserve">phased out </w:t>
      </w:r>
      <w:r w:rsidR="00797148" w:rsidRPr="00F7122C">
        <w:rPr>
          <w:rFonts w:ascii="Calibri" w:hAnsi="Calibri"/>
        </w:rPr>
        <w:t>by June 2008</w:t>
      </w:r>
      <w:r w:rsidRPr="00F7122C">
        <w:rPr>
          <w:rFonts w:ascii="Calibri" w:hAnsi="Calibri"/>
        </w:rPr>
        <w:t xml:space="preserve">. </w:t>
      </w:r>
      <w:r w:rsidR="008377A4" w:rsidRPr="00F7122C">
        <w:rPr>
          <w:rFonts w:ascii="Calibri" w:hAnsi="Calibri"/>
        </w:rPr>
        <w:t>T</w:t>
      </w:r>
      <w:r w:rsidR="008E33EC" w:rsidRPr="00F7122C">
        <w:rPr>
          <w:rFonts w:ascii="Calibri" w:hAnsi="Calibri"/>
        </w:rPr>
        <w:t xml:space="preserve">he Great Otway National Park and Forest Park </w:t>
      </w:r>
      <w:r w:rsidR="008377A4" w:rsidRPr="00F7122C">
        <w:rPr>
          <w:rFonts w:ascii="Calibri" w:hAnsi="Calibri"/>
        </w:rPr>
        <w:t xml:space="preserve">were created </w:t>
      </w:r>
      <w:r w:rsidR="008E33EC" w:rsidRPr="00F7122C">
        <w:rPr>
          <w:rFonts w:ascii="Calibri" w:hAnsi="Calibri"/>
        </w:rPr>
        <w:t xml:space="preserve">in recognition of the </w:t>
      </w:r>
      <w:r w:rsidR="007A561F" w:rsidRPr="00F7122C">
        <w:rPr>
          <w:rFonts w:ascii="Calibri" w:hAnsi="Calibri"/>
        </w:rPr>
        <w:t xml:space="preserve">considerable </w:t>
      </w:r>
      <w:r w:rsidR="00B60D4C" w:rsidRPr="00F7122C">
        <w:rPr>
          <w:rFonts w:ascii="Calibri" w:hAnsi="Calibri"/>
        </w:rPr>
        <w:t xml:space="preserve">biodiversity value of these forests, and the substantial </w:t>
      </w:r>
      <w:r w:rsidR="007A561F" w:rsidRPr="00F7122C">
        <w:rPr>
          <w:rFonts w:ascii="Calibri" w:hAnsi="Calibri"/>
        </w:rPr>
        <w:t xml:space="preserve">area of hardwood plantation that </w:t>
      </w:r>
      <w:r w:rsidR="00B60D4C" w:rsidRPr="00F7122C">
        <w:rPr>
          <w:rFonts w:ascii="Calibri" w:hAnsi="Calibri"/>
        </w:rPr>
        <w:t>would</w:t>
      </w:r>
      <w:r w:rsidR="008E33EC" w:rsidRPr="00F7122C">
        <w:rPr>
          <w:rFonts w:ascii="Calibri" w:hAnsi="Calibri"/>
        </w:rPr>
        <w:t xml:space="preserve"> </w:t>
      </w:r>
      <w:r w:rsidR="007A561F" w:rsidRPr="00F7122C">
        <w:rPr>
          <w:rFonts w:ascii="Calibri" w:hAnsi="Calibri"/>
        </w:rPr>
        <w:t>become available</w:t>
      </w:r>
      <w:r w:rsidR="002B3A19" w:rsidRPr="00F7122C">
        <w:rPr>
          <w:rFonts w:ascii="Calibri" w:hAnsi="Calibri"/>
        </w:rPr>
        <w:t xml:space="preserve"> over the next decade</w:t>
      </w:r>
      <w:r w:rsidR="007A561F" w:rsidRPr="00F7122C">
        <w:rPr>
          <w:rFonts w:ascii="Calibri" w:hAnsi="Calibri"/>
        </w:rPr>
        <w:t xml:space="preserve"> and potentially </w:t>
      </w:r>
      <w:r w:rsidR="008E33EC" w:rsidRPr="00F7122C">
        <w:rPr>
          <w:rFonts w:ascii="Calibri" w:hAnsi="Calibri"/>
        </w:rPr>
        <w:t xml:space="preserve">provide </w:t>
      </w:r>
      <w:r w:rsidR="007A561F" w:rsidRPr="00F7122C">
        <w:rPr>
          <w:rFonts w:ascii="Calibri" w:hAnsi="Calibri"/>
        </w:rPr>
        <w:t xml:space="preserve">a viable </w:t>
      </w:r>
      <w:r w:rsidR="008E33EC" w:rsidRPr="00F7122C">
        <w:rPr>
          <w:rFonts w:ascii="Calibri" w:hAnsi="Calibri"/>
        </w:rPr>
        <w:t>long-</w:t>
      </w:r>
      <w:r w:rsidR="007A561F" w:rsidRPr="00F7122C">
        <w:rPr>
          <w:rFonts w:ascii="Calibri" w:hAnsi="Calibri"/>
        </w:rPr>
        <w:t xml:space="preserve">term alternative supply </w:t>
      </w:r>
      <w:r w:rsidR="008E33EC" w:rsidRPr="00F7122C">
        <w:rPr>
          <w:rFonts w:ascii="Calibri" w:hAnsi="Calibri"/>
        </w:rPr>
        <w:t xml:space="preserve">of timber </w:t>
      </w:r>
      <w:r w:rsidR="007A561F" w:rsidRPr="00F7122C">
        <w:rPr>
          <w:rFonts w:ascii="Calibri" w:hAnsi="Calibri"/>
        </w:rPr>
        <w:t xml:space="preserve">to </w:t>
      </w:r>
      <w:r w:rsidR="00B60D4C" w:rsidRPr="00F7122C">
        <w:rPr>
          <w:rFonts w:ascii="Calibri" w:hAnsi="Calibri"/>
        </w:rPr>
        <w:t xml:space="preserve">the </w:t>
      </w:r>
      <w:r w:rsidR="007A561F" w:rsidRPr="00F7122C">
        <w:rPr>
          <w:rFonts w:ascii="Calibri" w:hAnsi="Calibri"/>
        </w:rPr>
        <w:t>native forest</w:t>
      </w:r>
      <w:r w:rsidR="002B3A19" w:rsidRPr="00F7122C">
        <w:rPr>
          <w:rFonts w:ascii="Calibri" w:hAnsi="Calibri"/>
        </w:rPr>
        <w:t xml:space="preserve">. </w:t>
      </w:r>
      <w:r w:rsidR="008E33EC" w:rsidRPr="00F7122C">
        <w:rPr>
          <w:rFonts w:ascii="Calibri" w:hAnsi="Calibri"/>
        </w:rPr>
        <w:t xml:space="preserve">The </w:t>
      </w:r>
      <w:r w:rsidR="008377A4" w:rsidRPr="00F7122C">
        <w:rPr>
          <w:rFonts w:ascii="Calibri" w:hAnsi="Calibri"/>
        </w:rPr>
        <w:t>then</w:t>
      </w:r>
      <w:r w:rsidR="00EB34DE" w:rsidRPr="00F7122C">
        <w:rPr>
          <w:rFonts w:ascii="Calibri" w:hAnsi="Calibri"/>
        </w:rPr>
        <w:t xml:space="preserve"> </w:t>
      </w:r>
      <w:r w:rsidR="002B3A19" w:rsidRPr="00F7122C">
        <w:rPr>
          <w:rFonts w:ascii="Calibri" w:hAnsi="Calibri"/>
        </w:rPr>
        <w:t>Vic</w:t>
      </w:r>
      <w:r w:rsidR="00797148" w:rsidRPr="00F7122C">
        <w:rPr>
          <w:rFonts w:ascii="Calibri" w:hAnsi="Calibri"/>
        </w:rPr>
        <w:t>toria</w:t>
      </w:r>
      <w:r w:rsidR="008E33EC" w:rsidRPr="00F7122C">
        <w:rPr>
          <w:rFonts w:ascii="Calibri" w:hAnsi="Calibri"/>
        </w:rPr>
        <w:t>n Government</w:t>
      </w:r>
      <w:r w:rsidR="00797148" w:rsidRPr="00F7122C">
        <w:rPr>
          <w:rFonts w:ascii="Calibri" w:hAnsi="Calibri"/>
        </w:rPr>
        <w:t xml:space="preserve"> worked </w:t>
      </w:r>
      <w:r w:rsidR="008E33EC" w:rsidRPr="00F7122C">
        <w:rPr>
          <w:rFonts w:ascii="Calibri" w:hAnsi="Calibri"/>
        </w:rPr>
        <w:t>closely with</w:t>
      </w:r>
      <w:r w:rsidR="001C489C">
        <w:rPr>
          <w:rFonts w:ascii="Calibri" w:hAnsi="Calibri"/>
        </w:rPr>
        <w:t xml:space="preserve"> (and provided transitional assistance to)</w:t>
      </w:r>
      <w:r w:rsidR="008E33EC" w:rsidRPr="00F7122C">
        <w:rPr>
          <w:rFonts w:ascii="Calibri" w:hAnsi="Calibri"/>
        </w:rPr>
        <w:t xml:space="preserve"> </w:t>
      </w:r>
      <w:r w:rsidR="00797148" w:rsidRPr="00F7122C">
        <w:rPr>
          <w:rFonts w:ascii="Calibri" w:hAnsi="Calibri"/>
        </w:rPr>
        <w:t xml:space="preserve">the </w:t>
      </w:r>
      <w:r w:rsidR="008E33EC" w:rsidRPr="00F7122C">
        <w:rPr>
          <w:rFonts w:ascii="Calibri" w:hAnsi="Calibri"/>
        </w:rPr>
        <w:t xml:space="preserve">timber </w:t>
      </w:r>
      <w:r w:rsidR="00797148" w:rsidRPr="00F7122C">
        <w:rPr>
          <w:rFonts w:ascii="Calibri" w:hAnsi="Calibri"/>
        </w:rPr>
        <w:t xml:space="preserve">industry and </w:t>
      </w:r>
      <w:r w:rsidR="008E33EC" w:rsidRPr="00F7122C">
        <w:rPr>
          <w:rFonts w:ascii="Calibri" w:hAnsi="Calibri"/>
        </w:rPr>
        <w:t>local community during the</w:t>
      </w:r>
      <w:r w:rsidR="002B3A19" w:rsidRPr="00F7122C">
        <w:rPr>
          <w:rFonts w:ascii="Calibri" w:hAnsi="Calibri"/>
        </w:rPr>
        <w:t xml:space="preserve"> </w:t>
      </w:r>
      <w:r w:rsidR="008E33EC" w:rsidRPr="00F7122C">
        <w:rPr>
          <w:rFonts w:ascii="Calibri" w:hAnsi="Calibri"/>
        </w:rPr>
        <w:t>phase-out of timber harvesting</w:t>
      </w:r>
      <w:r w:rsidR="002B3A19" w:rsidRPr="00F7122C">
        <w:rPr>
          <w:rFonts w:ascii="Calibri" w:hAnsi="Calibri"/>
        </w:rPr>
        <w:t xml:space="preserve"> in the Otways</w:t>
      </w:r>
      <w:r w:rsidR="008E33EC" w:rsidRPr="00F7122C">
        <w:rPr>
          <w:rFonts w:ascii="Calibri" w:hAnsi="Calibri"/>
        </w:rPr>
        <w:t>. Further information on this transition is</w:t>
      </w:r>
      <w:r w:rsidR="002B3A19" w:rsidRPr="00F7122C">
        <w:rPr>
          <w:rFonts w:ascii="Calibri" w:hAnsi="Calibri"/>
        </w:rPr>
        <w:t xml:space="preserve"> outlined </w:t>
      </w:r>
      <w:r w:rsidR="00B60D4C" w:rsidRPr="00F7122C">
        <w:rPr>
          <w:rFonts w:ascii="Calibri" w:hAnsi="Calibri"/>
        </w:rPr>
        <w:t>below.</w:t>
      </w:r>
    </w:p>
    <w:p w14:paraId="7D68B7CF" w14:textId="77777777" w:rsidR="002B3A19" w:rsidRPr="00F7122C" w:rsidRDefault="002B3A19" w:rsidP="005635B7">
      <w:pPr>
        <w:jc w:val="both"/>
        <w:rPr>
          <w:rFonts w:ascii="Calibri" w:hAnsi="Calibri"/>
        </w:rPr>
      </w:pPr>
    </w:p>
    <w:p w14:paraId="35606BDF" w14:textId="77777777" w:rsidR="005978D8" w:rsidRPr="00F7122C" w:rsidRDefault="005978D8" w:rsidP="005978D8">
      <w:pPr>
        <w:jc w:val="both"/>
        <w:rPr>
          <w:rFonts w:ascii="Calibri" w:hAnsi="Calibri"/>
        </w:rPr>
      </w:pPr>
      <w:r w:rsidRPr="00F7122C">
        <w:rPr>
          <w:rFonts w:ascii="Calibri" w:hAnsi="Calibri"/>
        </w:rPr>
        <w:t>In 2008, the Cobboboonee National Park and Forest Park were established in the West Victoria RFA region, replacing the former Cobboboonee State Forest. Timber harvesting did not occur within the Cobboboonee State Forest</w:t>
      </w:r>
      <w:r w:rsidRPr="00F7122C" w:rsidDel="009F4D2D">
        <w:rPr>
          <w:rFonts w:ascii="Calibri" w:hAnsi="Calibri"/>
        </w:rPr>
        <w:t xml:space="preserve"> </w:t>
      </w:r>
      <w:r w:rsidRPr="00F7122C">
        <w:rPr>
          <w:rFonts w:ascii="Calibri" w:hAnsi="Calibri"/>
        </w:rPr>
        <w:t xml:space="preserve">after 2002 when the licence for timber harvesting in the forest was voluntarily surrendered under </w:t>
      </w:r>
      <w:r w:rsidRPr="00F7122C">
        <w:rPr>
          <w:rFonts w:ascii="Calibri" w:hAnsi="Calibri"/>
          <w:i/>
        </w:rPr>
        <w:t>Our Forests, Our Future</w:t>
      </w:r>
      <w:r w:rsidRPr="00F7122C">
        <w:rPr>
          <w:rFonts w:ascii="Calibri" w:hAnsi="Calibri"/>
        </w:rPr>
        <w:t>.</w:t>
      </w:r>
    </w:p>
    <w:p w14:paraId="4F172499" w14:textId="77777777" w:rsidR="00A75A0B" w:rsidRPr="00F7122C" w:rsidRDefault="00A75A0B" w:rsidP="005978D8">
      <w:pPr>
        <w:jc w:val="both"/>
        <w:rPr>
          <w:rFonts w:ascii="Calibri" w:hAnsi="Calibri"/>
        </w:rPr>
      </w:pPr>
    </w:p>
    <w:p w14:paraId="45E3F293" w14:textId="77777777" w:rsidR="00A75A0B" w:rsidRPr="00F7122C" w:rsidRDefault="00A75A0B" w:rsidP="005978D8">
      <w:pPr>
        <w:jc w:val="both"/>
        <w:rPr>
          <w:rFonts w:ascii="Calibri" w:hAnsi="Calibri"/>
        </w:rPr>
      </w:pPr>
      <w:r w:rsidRPr="00F7122C">
        <w:rPr>
          <w:rFonts w:ascii="Calibri" w:hAnsi="Calibri"/>
        </w:rPr>
        <w:t xml:space="preserve">Creation of the Great Otway National Park and Forest Park and Cobboboonee National Park and Forest Park led to a net deterioration in </w:t>
      </w:r>
      <w:r w:rsidR="002A0214" w:rsidRPr="00F7122C">
        <w:rPr>
          <w:rFonts w:ascii="Calibri" w:hAnsi="Calibri"/>
        </w:rPr>
        <w:t xml:space="preserve">the timber production capacity of those areas available for harvesting in terms of volume, species and quality </w:t>
      </w:r>
      <w:r w:rsidR="00B2396C" w:rsidRPr="00F7122C">
        <w:rPr>
          <w:rFonts w:ascii="Calibri" w:hAnsi="Calibri"/>
        </w:rPr>
        <w:t>in the West Victoria RFA region.</w:t>
      </w:r>
    </w:p>
    <w:p w14:paraId="54DDC7F2" w14:textId="77777777" w:rsidR="00FC518B" w:rsidRPr="00F7122C" w:rsidRDefault="00FC518B" w:rsidP="005635B7">
      <w:pPr>
        <w:jc w:val="both"/>
        <w:rPr>
          <w:rFonts w:ascii="Calibri" w:hAnsi="Calibri"/>
        </w:rPr>
      </w:pPr>
    </w:p>
    <w:p w14:paraId="5B4C60E2" w14:textId="77777777" w:rsidR="00DA753F" w:rsidRPr="00F7122C" w:rsidRDefault="00DA753F" w:rsidP="005635B7">
      <w:pPr>
        <w:autoSpaceDE w:val="0"/>
        <w:autoSpaceDN w:val="0"/>
        <w:adjustRightInd w:val="0"/>
        <w:jc w:val="both"/>
        <w:rPr>
          <w:rFonts w:ascii="Calibri" w:hAnsi="Calibri"/>
          <w:b/>
          <w:szCs w:val="22"/>
          <w:u w:val="single"/>
        </w:rPr>
      </w:pPr>
      <w:r w:rsidRPr="00F7122C">
        <w:rPr>
          <w:rFonts w:ascii="Calibri" w:hAnsi="Calibri"/>
          <w:b/>
          <w:szCs w:val="22"/>
          <w:u w:val="single"/>
        </w:rPr>
        <w:t>East Gippsland</w:t>
      </w:r>
    </w:p>
    <w:p w14:paraId="1C2DB35E" w14:textId="64A2C5DB" w:rsidR="002208E7" w:rsidRPr="00F7122C" w:rsidRDefault="00130C61" w:rsidP="00EF23DB">
      <w:pPr>
        <w:pStyle w:val="NormalWeb"/>
        <w:spacing w:before="0" w:beforeAutospacing="0"/>
        <w:jc w:val="both"/>
        <w:rPr>
          <w:rFonts w:ascii="Calibri" w:hAnsi="Calibri"/>
          <w:sz w:val="22"/>
          <w:szCs w:val="22"/>
        </w:rPr>
      </w:pPr>
      <w:r w:rsidRPr="00F7122C">
        <w:rPr>
          <w:rFonts w:ascii="Calibri" w:hAnsi="Calibri"/>
          <w:sz w:val="22"/>
          <w:szCs w:val="22"/>
        </w:rPr>
        <w:t xml:space="preserve">In its 2006 </w:t>
      </w:r>
      <w:r w:rsidRPr="00F7122C">
        <w:rPr>
          <w:rFonts w:ascii="Calibri" w:hAnsi="Calibri"/>
          <w:i/>
          <w:sz w:val="22"/>
          <w:szCs w:val="22"/>
        </w:rPr>
        <w:t>Victoria’s National Parks and Biodiversity</w:t>
      </w:r>
      <w:r w:rsidRPr="00F7122C">
        <w:rPr>
          <w:rFonts w:ascii="Calibri" w:hAnsi="Calibri"/>
          <w:sz w:val="22"/>
          <w:szCs w:val="22"/>
        </w:rPr>
        <w:t xml:space="preserve"> election policy, the </w:t>
      </w:r>
      <w:r w:rsidR="00E05081" w:rsidRPr="00F7122C">
        <w:rPr>
          <w:rFonts w:ascii="Calibri" w:hAnsi="Calibri"/>
          <w:sz w:val="22"/>
          <w:szCs w:val="22"/>
        </w:rPr>
        <w:t>then</w:t>
      </w:r>
      <w:r w:rsidR="008377A4" w:rsidRPr="00F7122C">
        <w:rPr>
          <w:rFonts w:ascii="Calibri" w:hAnsi="Calibri"/>
          <w:sz w:val="22"/>
          <w:szCs w:val="22"/>
        </w:rPr>
        <w:t xml:space="preserve"> </w:t>
      </w:r>
      <w:r w:rsidRPr="00F7122C">
        <w:rPr>
          <w:rFonts w:ascii="Calibri" w:hAnsi="Calibri"/>
          <w:sz w:val="22"/>
          <w:szCs w:val="22"/>
        </w:rPr>
        <w:t xml:space="preserve">Victorian Government committed to add </w:t>
      </w:r>
      <w:r w:rsidR="00E4038E" w:rsidRPr="00F7122C">
        <w:rPr>
          <w:rFonts w:ascii="Calibri" w:hAnsi="Calibri"/>
          <w:sz w:val="22"/>
          <w:szCs w:val="22"/>
        </w:rPr>
        <w:t>at least</w:t>
      </w:r>
      <w:r w:rsidRPr="00F7122C">
        <w:rPr>
          <w:rFonts w:ascii="Calibri" w:hAnsi="Calibri"/>
          <w:sz w:val="22"/>
          <w:szCs w:val="22"/>
        </w:rPr>
        <w:t xml:space="preserve"> 41</w:t>
      </w:r>
      <w:r w:rsidR="00187F43" w:rsidRPr="00F7122C">
        <w:rPr>
          <w:rFonts w:ascii="Calibri" w:hAnsi="Calibri"/>
          <w:sz w:val="22"/>
          <w:szCs w:val="22"/>
        </w:rPr>
        <w:t xml:space="preserve"> 000</w:t>
      </w:r>
      <w:r w:rsidRPr="00F7122C">
        <w:rPr>
          <w:rFonts w:ascii="Calibri" w:hAnsi="Calibri"/>
          <w:sz w:val="22"/>
          <w:szCs w:val="22"/>
        </w:rPr>
        <w:t xml:space="preserve"> hectares of State forest to the conservation reserve system in East Gippsland without any net job losses or reduction in available timber resources. </w:t>
      </w:r>
      <w:r w:rsidR="00E856E1" w:rsidRPr="00F7122C">
        <w:rPr>
          <w:rFonts w:ascii="Calibri" w:hAnsi="Calibri"/>
          <w:sz w:val="22"/>
          <w:szCs w:val="22"/>
        </w:rPr>
        <w:t xml:space="preserve">On </w:t>
      </w:r>
      <w:r w:rsidR="00BF4F29">
        <w:rPr>
          <w:rFonts w:ascii="Calibri" w:hAnsi="Calibri"/>
          <w:sz w:val="22"/>
          <w:szCs w:val="22"/>
        </w:rPr>
        <w:t>20 August</w:t>
      </w:r>
      <w:r w:rsidR="00E856E1" w:rsidRPr="00F7122C">
        <w:rPr>
          <w:rFonts w:ascii="Calibri" w:hAnsi="Calibri"/>
          <w:sz w:val="22"/>
          <w:szCs w:val="22"/>
        </w:rPr>
        <w:t xml:space="preserve"> 2010, the </w:t>
      </w:r>
      <w:r w:rsidR="00E856E1" w:rsidRPr="00F7122C">
        <w:rPr>
          <w:rFonts w:ascii="Calibri" w:hAnsi="Calibri"/>
          <w:bCs/>
          <w:i/>
          <w:sz w:val="22"/>
          <w:szCs w:val="22"/>
        </w:rPr>
        <w:t>Parks and Crown Land Legislation Amendment (East Gippsland) Act 2009</w:t>
      </w:r>
      <w:r w:rsidR="00E856E1" w:rsidRPr="00F7122C">
        <w:rPr>
          <w:rFonts w:ascii="Calibri" w:hAnsi="Calibri"/>
          <w:sz w:val="22"/>
          <w:szCs w:val="22"/>
        </w:rPr>
        <w:t xml:space="preserve"> a</w:t>
      </w:r>
      <w:r w:rsidR="00E856E1" w:rsidRPr="00F7122C">
        <w:rPr>
          <w:rFonts w:ascii="Calibri" w:hAnsi="Calibri"/>
          <w:color w:val="000033"/>
          <w:sz w:val="22"/>
          <w:szCs w:val="22"/>
        </w:rPr>
        <w:t>dd</w:t>
      </w:r>
      <w:r w:rsidR="00BF4F29">
        <w:rPr>
          <w:rFonts w:ascii="Calibri" w:hAnsi="Calibri"/>
          <w:color w:val="000033"/>
          <w:sz w:val="22"/>
          <w:szCs w:val="22"/>
        </w:rPr>
        <w:t>ed</w:t>
      </w:r>
      <w:r w:rsidR="00E856E1" w:rsidRPr="00F7122C">
        <w:rPr>
          <w:rFonts w:ascii="Calibri" w:hAnsi="Calibri"/>
          <w:color w:val="000033"/>
          <w:sz w:val="22"/>
          <w:szCs w:val="22"/>
        </w:rPr>
        <w:t xml:space="preserve"> </w:t>
      </w:r>
      <w:r w:rsidR="002208E7" w:rsidRPr="00F7122C">
        <w:rPr>
          <w:rFonts w:ascii="Calibri" w:hAnsi="Calibri"/>
          <w:sz w:val="22"/>
          <w:szCs w:val="22"/>
        </w:rPr>
        <w:t>more than 45 000 hectares to the parks and reserves system in East Gippsland by expanding the Croajingolong, Errinundra and Snowy River national parks and creating the Tara Range Park and twelve new or expanded nature conservation reserves.</w:t>
      </w:r>
    </w:p>
    <w:p w14:paraId="2046DAE4" w14:textId="77777777" w:rsidR="00DF17B9" w:rsidRPr="00F7122C" w:rsidRDefault="00130C61" w:rsidP="00DF17B9">
      <w:pPr>
        <w:pStyle w:val="NormalWeb"/>
        <w:jc w:val="both"/>
        <w:rPr>
          <w:rFonts w:ascii="Calibri" w:hAnsi="Calibri"/>
          <w:sz w:val="22"/>
          <w:szCs w:val="22"/>
        </w:rPr>
      </w:pPr>
      <w:r w:rsidRPr="00F7122C">
        <w:rPr>
          <w:rFonts w:ascii="Calibri" w:hAnsi="Calibri"/>
          <w:sz w:val="22"/>
          <w:szCs w:val="22"/>
        </w:rPr>
        <w:t xml:space="preserve">The </w:t>
      </w:r>
      <w:r w:rsidR="00DF17B9" w:rsidRPr="00F7122C">
        <w:rPr>
          <w:rFonts w:ascii="Calibri" w:hAnsi="Calibri"/>
          <w:sz w:val="22"/>
          <w:szCs w:val="22"/>
        </w:rPr>
        <w:t xml:space="preserve">new and expanded national park and conservation reserve system in East Gippsland </w:t>
      </w:r>
      <w:r w:rsidRPr="00F7122C">
        <w:rPr>
          <w:rFonts w:ascii="Calibri" w:hAnsi="Calibri"/>
          <w:sz w:val="22"/>
          <w:szCs w:val="22"/>
        </w:rPr>
        <w:t xml:space="preserve">will enhance the protection of biodiversity and old-growth values in </w:t>
      </w:r>
      <w:r w:rsidR="00DF17B9" w:rsidRPr="00F7122C">
        <w:rPr>
          <w:rFonts w:ascii="Calibri" w:hAnsi="Calibri"/>
          <w:sz w:val="22"/>
          <w:szCs w:val="22"/>
        </w:rPr>
        <w:t>the RFA region</w:t>
      </w:r>
      <w:r w:rsidRPr="00F7122C">
        <w:rPr>
          <w:rFonts w:ascii="Calibri" w:hAnsi="Calibri"/>
          <w:sz w:val="22"/>
          <w:szCs w:val="22"/>
        </w:rPr>
        <w:t xml:space="preserve">, whilst </w:t>
      </w:r>
      <w:r w:rsidR="007B6540" w:rsidRPr="00F7122C">
        <w:rPr>
          <w:rFonts w:ascii="Calibri" w:hAnsi="Calibri"/>
          <w:sz w:val="22"/>
          <w:szCs w:val="22"/>
        </w:rPr>
        <w:t>ensur</w:t>
      </w:r>
      <w:r w:rsidRPr="00F7122C">
        <w:rPr>
          <w:rFonts w:ascii="Calibri" w:hAnsi="Calibri"/>
          <w:sz w:val="22"/>
          <w:szCs w:val="22"/>
        </w:rPr>
        <w:t>ing the</w:t>
      </w:r>
      <w:r w:rsidR="007B6540" w:rsidRPr="00F7122C">
        <w:rPr>
          <w:rFonts w:ascii="Calibri" w:hAnsi="Calibri"/>
          <w:sz w:val="22"/>
          <w:szCs w:val="22"/>
        </w:rPr>
        <w:t xml:space="preserve"> sustainable development of the timber industry</w:t>
      </w:r>
      <w:r w:rsidR="00E9766F" w:rsidRPr="00F7122C">
        <w:rPr>
          <w:rFonts w:ascii="Calibri" w:hAnsi="Calibri"/>
          <w:sz w:val="22"/>
          <w:szCs w:val="22"/>
        </w:rPr>
        <w:t>.</w:t>
      </w:r>
      <w:r w:rsidR="002C05FD" w:rsidRPr="00F7122C">
        <w:rPr>
          <w:rFonts w:ascii="Calibri" w:hAnsi="Calibri"/>
          <w:sz w:val="22"/>
          <w:szCs w:val="22"/>
        </w:rPr>
        <w:t xml:space="preserve"> The </w:t>
      </w:r>
      <w:r w:rsidR="00E05081" w:rsidRPr="00F7122C">
        <w:rPr>
          <w:rFonts w:ascii="Calibri" w:hAnsi="Calibri"/>
          <w:sz w:val="22"/>
          <w:szCs w:val="22"/>
        </w:rPr>
        <w:t>then</w:t>
      </w:r>
      <w:r w:rsidR="00D31C27" w:rsidRPr="00F7122C">
        <w:rPr>
          <w:rFonts w:ascii="Calibri" w:hAnsi="Calibri"/>
          <w:sz w:val="22"/>
          <w:szCs w:val="22"/>
        </w:rPr>
        <w:t xml:space="preserve"> Victorian </w:t>
      </w:r>
      <w:r w:rsidR="002C05FD" w:rsidRPr="00F7122C">
        <w:rPr>
          <w:rFonts w:ascii="Calibri" w:hAnsi="Calibri"/>
          <w:sz w:val="22"/>
          <w:szCs w:val="22"/>
        </w:rPr>
        <w:t xml:space="preserve">Government committed to achieve this addition to the reserve system </w:t>
      </w:r>
      <w:r w:rsidR="002C05FD" w:rsidRPr="00F7122C">
        <w:rPr>
          <w:rFonts w:ascii="Calibri" w:hAnsi="Calibri"/>
          <w:color w:val="000000"/>
          <w:sz w:val="22"/>
          <w:szCs w:val="22"/>
        </w:rPr>
        <w:t xml:space="preserve">without any net job losses or reduction in available timber resources. As such, this tenure change will not </w:t>
      </w:r>
      <w:r w:rsidR="002C05FD" w:rsidRPr="00F7122C">
        <w:rPr>
          <w:rFonts w:ascii="Calibri" w:hAnsi="Calibri"/>
          <w:sz w:val="22"/>
          <w:szCs w:val="22"/>
        </w:rPr>
        <w:t>lead to a net deterioration in the timber production capacity of those areas available for harvesting</w:t>
      </w:r>
      <w:r w:rsidR="00EA1019" w:rsidRPr="00F7122C">
        <w:rPr>
          <w:rFonts w:ascii="Calibri" w:hAnsi="Calibri"/>
          <w:sz w:val="22"/>
          <w:szCs w:val="22"/>
        </w:rPr>
        <w:t>.</w:t>
      </w:r>
    </w:p>
    <w:p w14:paraId="59482A14" w14:textId="77777777" w:rsidR="00FE1B31" w:rsidRPr="00F7122C" w:rsidRDefault="00FE1B31" w:rsidP="00DF17B9">
      <w:pPr>
        <w:pStyle w:val="NormalWeb"/>
        <w:jc w:val="both"/>
        <w:rPr>
          <w:rFonts w:ascii="Calibri" w:hAnsi="Calibri"/>
          <w:sz w:val="22"/>
          <w:szCs w:val="22"/>
        </w:rPr>
      </w:pPr>
      <w:r w:rsidRPr="00F7122C">
        <w:rPr>
          <w:rFonts w:ascii="Calibri" w:hAnsi="Calibri"/>
          <w:sz w:val="22"/>
          <w:szCs w:val="22"/>
        </w:rPr>
        <w:t xml:space="preserve">As outlined previously, changes to </w:t>
      </w:r>
      <w:r w:rsidR="003E082C" w:rsidRPr="00F7122C">
        <w:rPr>
          <w:rFonts w:ascii="Calibri" w:hAnsi="Calibri"/>
          <w:sz w:val="22"/>
          <w:szCs w:val="22"/>
        </w:rPr>
        <w:t xml:space="preserve">forest management zoning within Victoria’s </w:t>
      </w:r>
      <w:r w:rsidRPr="00F7122C">
        <w:rPr>
          <w:rFonts w:ascii="Calibri" w:hAnsi="Calibri"/>
          <w:sz w:val="22"/>
          <w:szCs w:val="22"/>
        </w:rPr>
        <w:t>State forest</w:t>
      </w:r>
      <w:r w:rsidR="003E082C" w:rsidRPr="00F7122C">
        <w:rPr>
          <w:rFonts w:ascii="Calibri" w:hAnsi="Calibri"/>
          <w:sz w:val="22"/>
          <w:szCs w:val="22"/>
        </w:rPr>
        <w:t>s</w:t>
      </w:r>
      <w:r w:rsidRPr="00F7122C">
        <w:rPr>
          <w:rFonts w:ascii="Calibri" w:hAnsi="Calibri"/>
          <w:sz w:val="22"/>
          <w:szCs w:val="22"/>
        </w:rPr>
        <w:t xml:space="preserve"> have </w:t>
      </w:r>
      <w:r w:rsidR="003E082C" w:rsidRPr="00F7122C">
        <w:rPr>
          <w:rFonts w:ascii="Calibri" w:hAnsi="Calibri"/>
          <w:sz w:val="22"/>
          <w:szCs w:val="22"/>
        </w:rPr>
        <w:t xml:space="preserve">and will continue to be </w:t>
      </w:r>
      <w:r w:rsidRPr="00F7122C">
        <w:rPr>
          <w:rFonts w:ascii="Calibri" w:hAnsi="Calibri"/>
          <w:sz w:val="22"/>
          <w:szCs w:val="22"/>
        </w:rPr>
        <w:t xml:space="preserve">implemented </w:t>
      </w:r>
      <w:r w:rsidR="003E082C" w:rsidRPr="00F7122C">
        <w:rPr>
          <w:rFonts w:ascii="Calibri" w:hAnsi="Calibri"/>
          <w:sz w:val="22"/>
          <w:szCs w:val="22"/>
        </w:rPr>
        <w:t xml:space="preserve">to ensure continual improvement in forest management toward sustainability objectives is achieved in Victoria. Changes to State forest zoning, and therefore the areas of forest available for timber production, </w:t>
      </w:r>
      <w:r w:rsidR="00DE505C" w:rsidRPr="00F7122C">
        <w:rPr>
          <w:rFonts w:ascii="Calibri" w:hAnsi="Calibri"/>
          <w:sz w:val="22"/>
          <w:szCs w:val="22"/>
        </w:rPr>
        <w:t xml:space="preserve">will continue to be </w:t>
      </w:r>
      <w:r w:rsidR="003E082C" w:rsidRPr="00F7122C">
        <w:rPr>
          <w:rFonts w:ascii="Calibri" w:hAnsi="Calibri"/>
          <w:sz w:val="22"/>
          <w:szCs w:val="22"/>
        </w:rPr>
        <w:t xml:space="preserve">made </w:t>
      </w:r>
      <w:r w:rsidRPr="00F7122C">
        <w:rPr>
          <w:rFonts w:ascii="Calibri" w:hAnsi="Calibri"/>
          <w:sz w:val="22"/>
          <w:szCs w:val="22"/>
        </w:rPr>
        <w:t xml:space="preserve">in </w:t>
      </w:r>
      <w:r w:rsidR="0032068C" w:rsidRPr="00F7122C">
        <w:rPr>
          <w:rFonts w:ascii="Calibri" w:hAnsi="Calibri"/>
          <w:sz w:val="22"/>
          <w:szCs w:val="22"/>
        </w:rPr>
        <w:t xml:space="preserve">accordance with </w:t>
      </w:r>
      <w:r w:rsidRPr="00F7122C">
        <w:rPr>
          <w:rFonts w:ascii="Calibri" w:hAnsi="Calibri"/>
          <w:sz w:val="22"/>
          <w:szCs w:val="22"/>
        </w:rPr>
        <w:t>RFA</w:t>
      </w:r>
      <w:r w:rsidR="00DE505C" w:rsidRPr="00F7122C">
        <w:rPr>
          <w:rFonts w:ascii="Calibri" w:hAnsi="Calibri"/>
          <w:sz w:val="22"/>
          <w:szCs w:val="22"/>
        </w:rPr>
        <w:t xml:space="preserve"> </w:t>
      </w:r>
      <w:r w:rsidR="00F16982" w:rsidRPr="00F7122C">
        <w:rPr>
          <w:rFonts w:ascii="Calibri" w:hAnsi="Calibri"/>
          <w:sz w:val="22"/>
          <w:szCs w:val="22"/>
        </w:rPr>
        <w:t>commitments</w:t>
      </w:r>
      <w:r w:rsidRPr="00F7122C">
        <w:rPr>
          <w:rFonts w:ascii="Calibri" w:hAnsi="Calibri"/>
          <w:sz w:val="22"/>
          <w:szCs w:val="22"/>
        </w:rPr>
        <w:t>.</w:t>
      </w:r>
    </w:p>
    <w:p w14:paraId="40832585" w14:textId="77777777" w:rsidR="004519F0" w:rsidRDefault="004519F0">
      <w:r>
        <w:br w:type="page"/>
      </w: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55561017" w14:textId="77777777" w:rsidTr="005F1FB9">
        <w:tc>
          <w:tcPr>
            <w:tcW w:w="6708" w:type="dxa"/>
            <w:shd w:val="clear" w:color="auto" w:fill="F3F3F3"/>
          </w:tcPr>
          <w:p w14:paraId="02433A82"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Obligation</w:t>
            </w:r>
          </w:p>
          <w:p w14:paraId="682842E0" w14:textId="77777777" w:rsidR="00BE1EF0" w:rsidRPr="00F7122C" w:rsidRDefault="00BE1EF0" w:rsidP="00235DDA">
            <w:pPr>
              <w:jc w:val="both"/>
              <w:rPr>
                <w:rFonts w:ascii="Calibri" w:hAnsi="Calibri"/>
                <w:szCs w:val="22"/>
              </w:rPr>
            </w:pPr>
            <w:r w:rsidRPr="00F7122C">
              <w:rPr>
                <w:rFonts w:ascii="Calibri" w:hAnsi="Calibri"/>
                <w:szCs w:val="22"/>
              </w:rPr>
              <w:t xml:space="preserve">Parties will facilitate industry development through enhanced resource certainty, recognising that a purpose of this Agreement is to provide long term stability of forests and forest industries. The Commonwealth will facilitate industry development by not preventing enterprises obtaining, using or exporting timber, woodchips or unprocessed wood products sourced from the East Gippsland region. In addition, </w:t>
            </w:r>
            <w:r w:rsidR="00EF4239">
              <w:rPr>
                <w:rFonts w:ascii="Calibri" w:hAnsi="Calibri"/>
                <w:szCs w:val="22"/>
              </w:rPr>
              <w:t>P</w:t>
            </w:r>
            <w:r w:rsidR="00EF4239" w:rsidRPr="00F7122C">
              <w:rPr>
                <w:rFonts w:ascii="Calibri" w:hAnsi="Calibri"/>
                <w:szCs w:val="22"/>
              </w:rPr>
              <w:t xml:space="preserve">arties </w:t>
            </w:r>
            <w:r w:rsidRPr="00F7122C">
              <w:rPr>
                <w:rFonts w:ascii="Calibri" w:hAnsi="Calibri"/>
                <w:szCs w:val="22"/>
              </w:rPr>
              <w:t>will encourage:</w:t>
            </w:r>
          </w:p>
          <w:p w14:paraId="6B9A6750" w14:textId="77777777" w:rsidR="00BE1EF0" w:rsidRPr="00F7122C" w:rsidRDefault="00BE1EF0" w:rsidP="00235DDA">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introduction of new technology;</w:t>
            </w:r>
          </w:p>
          <w:p w14:paraId="1D7A5409" w14:textId="77777777" w:rsidR="00BE1EF0" w:rsidRPr="00F7122C" w:rsidRDefault="00BE1EF0" w:rsidP="00235DDA">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value adding;</w:t>
            </w:r>
          </w:p>
          <w:p w14:paraId="78F6AD5D" w14:textId="77777777" w:rsidR="00BE1EF0" w:rsidRPr="00F7122C" w:rsidRDefault="00BE1EF0" w:rsidP="00235DDA">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utilisation of regrowth timber for sawn products;</w:t>
            </w:r>
          </w:p>
          <w:p w14:paraId="2A65CFA8"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 xml:space="preserve">thinning of regrowth forests; and </w:t>
            </w:r>
          </w:p>
          <w:p w14:paraId="1EDC3813" w14:textId="77777777" w:rsidR="00BE1EF0" w:rsidRPr="00F7122C" w:rsidRDefault="00BE1EF0" w:rsidP="002827B4">
            <w:pPr>
              <w:numPr>
                <w:ilvl w:val="0"/>
                <w:numId w:val="6"/>
              </w:numPr>
              <w:tabs>
                <w:tab w:val="clear" w:pos="1154"/>
                <w:tab w:val="num" w:pos="567"/>
              </w:tabs>
              <w:ind w:left="567"/>
              <w:jc w:val="both"/>
              <w:rPr>
                <w:rFonts w:ascii="Calibri" w:hAnsi="Calibri"/>
                <w:szCs w:val="22"/>
              </w:rPr>
            </w:pPr>
            <w:r w:rsidRPr="00F7122C">
              <w:rPr>
                <w:rFonts w:ascii="Calibri" w:hAnsi="Calibri"/>
                <w:szCs w:val="22"/>
              </w:rPr>
              <w:t>extraction of residual wood.</w:t>
            </w:r>
          </w:p>
        </w:tc>
        <w:tc>
          <w:tcPr>
            <w:tcW w:w="1760" w:type="dxa"/>
            <w:shd w:val="clear" w:color="auto" w:fill="F3F3F3"/>
          </w:tcPr>
          <w:p w14:paraId="015FF4CB"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593EB296" w14:textId="77777777" w:rsidR="00BE1EF0" w:rsidRPr="00F7122C" w:rsidRDefault="00BE1EF0" w:rsidP="00235DDA">
            <w:pPr>
              <w:jc w:val="both"/>
              <w:rPr>
                <w:rFonts w:ascii="Calibri" w:hAnsi="Calibri"/>
                <w:szCs w:val="22"/>
              </w:rPr>
            </w:pPr>
            <w:r w:rsidRPr="00F7122C">
              <w:rPr>
                <w:rFonts w:ascii="Calibri" w:hAnsi="Calibri"/>
                <w:szCs w:val="22"/>
              </w:rPr>
              <w:t>EG - 53</w:t>
            </w:r>
          </w:p>
        </w:tc>
      </w:tr>
      <w:tr w:rsidR="00BE1EF0" w:rsidRPr="00F7122C" w14:paraId="185AC1BF" w14:textId="77777777" w:rsidTr="005F1FB9">
        <w:tc>
          <w:tcPr>
            <w:tcW w:w="6708" w:type="dxa"/>
            <w:shd w:val="clear" w:color="auto" w:fill="F3F3F3"/>
          </w:tcPr>
          <w:p w14:paraId="61B4215D"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5670D2E9" w14:textId="77777777" w:rsidR="00BE1EF0" w:rsidRPr="00F7122C" w:rsidRDefault="00BE1EF0" w:rsidP="00235DDA">
            <w:pPr>
              <w:jc w:val="both"/>
              <w:rPr>
                <w:rFonts w:ascii="Calibri" w:hAnsi="Calibri"/>
                <w:szCs w:val="22"/>
              </w:rPr>
            </w:pPr>
            <w:r w:rsidRPr="00F7122C">
              <w:rPr>
                <w:rFonts w:ascii="Calibri" w:hAnsi="Calibri"/>
                <w:szCs w:val="22"/>
              </w:rPr>
              <w:t>The Parties acknowledge that the forest-based industries in the RFA region make a significant contribution to both the regional and State economies and are an essential component of many communities in the region.  The Parties intend that this Agreement will enhance opportunities for further growth and development of forest-based industries in the RFA region and provide long term stability for these industries.  The Parties therefore acknowledge that this Agreement must provide enhanced security of access to resources on forested land for the life of the Agreement. This, in turn will facilitate industry development through:</w:t>
            </w:r>
          </w:p>
          <w:p w14:paraId="41582496" w14:textId="77777777" w:rsidR="00BE1EF0" w:rsidRPr="00F7122C" w:rsidRDefault="00BE1EF0" w:rsidP="00235DDA">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new investment, plantation development, reforestation, downstream processing, value-adding and jobs growth in forests-based industries;</w:t>
            </w:r>
          </w:p>
          <w:p w14:paraId="6D807691" w14:textId="77777777" w:rsidR="00BE1EF0" w:rsidRPr="00F7122C" w:rsidRDefault="00BE1EF0" w:rsidP="00235DDA">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further introduction of new technology, enhanced utilisation of regrowth timber for sawn products, thinning of regrowth forests and more efficient utilisation of residual wood;</w:t>
            </w:r>
          </w:p>
          <w:p w14:paraId="74517DFA" w14:textId="77777777" w:rsidR="00BE1EF0" w:rsidRPr="00F7122C" w:rsidRDefault="00BE1EF0" w:rsidP="00235DDA">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 xml:space="preserve">investment in mineral exploration and mining; and </w:t>
            </w:r>
          </w:p>
          <w:p w14:paraId="755ACFD6" w14:textId="77777777" w:rsidR="00BE1EF0" w:rsidRPr="00F7122C" w:rsidRDefault="00BE1EF0" w:rsidP="002827B4">
            <w:pPr>
              <w:numPr>
                <w:ilvl w:val="0"/>
                <w:numId w:val="6"/>
              </w:numPr>
              <w:tabs>
                <w:tab w:val="clear" w:pos="1154"/>
                <w:tab w:val="num" w:pos="567"/>
                <w:tab w:val="num" w:pos="630"/>
              </w:tabs>
              <w:ind w:left="567"/>
              <w:jc w:val="both"/>
              <w:rPr>
                <w:rFonts w:ascii="Calibri" w:hAnsi="Calibri"/>
                <w:szCs w:val="22"/>
              </w:rPr>
            </w:pPr>
            <w:r w:rsidRPr="00F7122C">
              <w:rPr>
                <w:rFonts w:ascii="Calibri" w:hAnsi="Calibri"/>
                <w:szCs w:val="22"/>
              </w:rPr>
              <w:t>tourism and recreation investment.</w:t>
            </w:r>
          </w:p>
        </w:tc>
        <w:tc>
          <w:tcPr>
            <w:tcW w:w="1760" w:type="dxa"/>
            <w:shd w:val="clear" w:color="auto" w:fill="F3F3F3"/>
          </w:tcPr>
          <w:p w14:paraId="37E433DD"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D44D89" w:rsidRPr="00F7122C">
              <w:rPr>
                <w:rFonts w:ascii="Calibri" w:hAnsi="Calibri"/>
                <w:b/>
                <w:szCs w:val="22"/>
              </w:rPr>
              <w:t>s</w:t>
            </w:r>
          </w:p>
          <w:p w14:paraId="48A66726" w14:textId="77777777" w:rsidR="00BE1EF0" w:rsidRPr="00F7122C" w:rsidRDefault="00BE1EF0" w:rsidP="00235DDA">
            <w:pPr>
              <w:jc w:val="both"/>
              <w:rPr>
                <w:rFonts w:ascii="Calibri" w:hAnsi="Calibri"/>
                <w:szCs w:val="22"/>
              </w:rPr>
            </w:pPr>
            <w:r w:rsidRPr="00F7122C">
              <w:rPr>
                <w:rFonts w:ascii="Calibri" w:hAnsi="Calibri"/>
                <w:szCs w:val="22"/>
              </w:rPr>
              <w:t>CH - 69</w:t>
            </w:r>
          </w:p>
          <w:p w14:paraId="32CFE9AF" w14:textId="77777777" w:rsidR="00BE1EF0" w:rsidRPr="00F7122C" w:rsidRDefault="00BE1EF0" w:rsidP="00235DDA">
            <w:pPr>
              <w:jc w:val="both"/>
              <w:rPr>
                <w:rFonts w:ascii="Calibri" w:hAnsi="Calibri"/>
                <w:szCs w:val="22"/>
              </w:rPr>
            </w:pPr>
            <w:r w:rsidRPr="00F7122C">
              <w:rPr>
                <w:rFonts w:ascii="Calibri" w:hAnsi="Calibri"/>
                <w:szCs w:val="22"/>
              </w:rPr>
              <w:t>NE - 68</w:t>
            </w:r>
          </w:p>
          <w:p w14:paraId="6D449FFC" w14:textId="77777777" w:rsidR="00BE1EF0" w:rsidRPr="00F7122C" w:rsidRDefault="007C37B6" w:rsidP="00235DDA">
            <w:pPr>
              <w:jc w:val="both"/>
              <w:rPr>
                <w:rFonts w:ascii="Calibri" w:hAnsi="Calibri"/>
                <w:szCs w:val="22"/>
              </w:rPr>
            </w:pPr>
            <w:r w:rsidRPr="00F7122C">
              <w:rPr>
                <w:rFonts w:ascii="Calibri" w:hAnsi="Calibri"/>
                <w:szCs w:val="22"/>
              </w:rPr>
              <w:t>W</w:t>
            </w:r>
            <w:r w:rsidR="00BE1EF0" w:rsidRPr="00F7122C">
              <w:rPr>
                <w:rFonts w:ascii="Calibri" w:hAnsi="Calibri"/>
                <w:szCs w:val="22"/>
              </w:rPr>
              <w:t xml:space="preserve"> - 70</w:t>
            </w:r>
          </w:p>
          <w:p w14:paraId="7CBA7656" w14:textId="77777777" w:rsidR="00BE1EF0" w:rsidRPr="00F7122C" w:rsidRDefault="00BE1EF0" w:rsidP="00235DDA">
            <w:pPr>
              <w:jc w:val="both"/>
              <w:rPr>
                <w:rFonts w:ascii="Calibri" w:hAnsi="Calibri"/>
                <w:szCs w:val="22"/>
              </w:rPr>
            </w:pPr>
            <w:r w:rsidRPr="00F7122C">
              <w:rPr>
                <w:rFonts w:ascii="Calibri" w:hAnsi="Calibri"/>
                <w:szCs w:val="22"/>
              </w:rPr>
              <w:t>G - 70</w:t>
            </w:r>
          </w:p>
        </w:tc>
      </w:tr>
    </w:tbl>
    <w:p w14:paraId="6CC783A4" w14:textId="77777777" w:rsidR="00BE1EF0" w:rsidRPr="00F7122C" w:rsidRDefault="00BE1EF0" w:rsidP="00BE1EF0">
      <w:pPr>
        <w:rPr>
          <w:rFonts w:ascii="Calibri" w:hAnsi="Calibri"/>
          <w:szCs w:val="22"/>
        </w:rPr>
      </w:pPr>
    </w:p>
    <w:p w14:paraId="3D1220D1" w14:textId="77777777" w:rsidR="00BE1EF0" w:rsidRPr="00F7122C" w:rsidRDefault="00A65A7C" w:rsidP="00BE1EF0">
      <w:pPr>
        <w:rPr>
          <w:rFonts w:ascii="Calibri" w:hAnsi="Calibri"/>
          <w:szCs w:val="22"/>
        </w:rPr>
      </w:pPr>
      <w:r w:rsidRPr="00F7122C">
        <w:rPr>
          <w:rFonts w:ascii="Calibri" w:hAnsi="Calibri"/>
          <w:szCs w:val="22"/>
        </w:rPr>
        <w:t>These ongoing commitments were met during Periods 1 and 2.</w:t>
      </w:r>
    </w:p>
    <w:p w14:paraId="7B81BD86" w14:textId="77777777" w:rsidR="00A65A7C" w:rsidRPr="00F7122C" w:rsidRDefault="00A65A7C" w:rsidP="00BE1EF0">
      <w:pPr>
        <w:rPr>
          <w:rFonts w:ascii="Calibri" w:hAnsi="Calibri"/>
          <w:szCs w:val="22"/>
        </w:rPr>
      </w:pPr>
    </w:p>
    <w:p w14:paraId="3B50C873" w14:textId="77777777" w:rsidR="00BE1EF0" w:rsidRDefault="00BE1EF0" w:rsidP="00BE1EF0">
      <w:pPr>
        <w:jc w:val="both"/>
        <w:rPr>
          <w:rFonts w:ascii="Calibri" w:hAnsi="Calibri"/>
          <w:szCs w:val="22"/>
        </w:rPr>
      </w:pPr>
      <w:r w:rsidRPr="00F7122C">
        <w:rPr>
          <w:rFonts w:ascii="Calibri" w:hAnsi="Calibri"/>
          <w:szCs w:val="22"/>
        </w:rPr>
        <w:t xml:space="preserve">The Parties reaffirm their acknowledgement of the significant contribution of forest-based industries in the RFA regions to both regional and State economies, and that these industries are an essential component of many communities in the RFA regions. </w:t>
      </w:r>
    </w:p>
    <w:p w14:paraId="20009DD7" w14:textId="77777777" w:rsidR="00F04A2B" w:rsidRPr="00F7122C" w:rsidRDefault="00F04A2B" w:rsidP="00BE1EF0">
      <w:pPr>
        <w:jc w:val="both"/>
        <w:rPr>
          <w:rFonts w:ascii="Calibri" w:hAnsi="Calibri"/>
          <w:szCs w:val="22"/>
        </w:rPr>
      </w:pPr>
    </w:p>
    <w:p w14:paraId="2526A68A" w14:textId="77777777" w:rsidR="00BE1EF0" w:rsidRPr="00F7122C" w:rsidRDefault="00BE1EF0" w:rsidP="00BE1EF0">
      <w:pPr>
        <w:jc w:val="both"/>
        <w:rPr>
          <w:rFonts w:ascii="Calibri" w:hAnsi="Calibri"/>
          <w:szCs w:val="22"/>
        </w:rPr>
      </w:pPr>
      <w:r w:rsidRPr="00F7122C">
        <w:rPr>
          <w:rFonts w:ascii="Calibri" w:hAnsi="Calibri"/>
          <w:szCs w:val="22"/>
        </w:rPr>
        <w:t xml:space="preserve">Growth and development of forest-based industries in Victoria occurred during Period 1 and Period 2. Increases in the productivity of Victoria’s timber industry were achieved through increasing levels of investment, the adoption of new technologies, and increases in the capacity and competitiveness of processing and value-adding sectors. To remain competitive the industry has also been pursuing higher value markets by moving away from green timber towards dried and engineered wood products. </w:t>
      </w:r>
    </w:p>
    <w:p w14:paraId="56CFCFE7" w14:textId="77777777" w:rsidR="00BE1EF0" w:rsidRPr="00F7122C" w:rsidRDefault="00BE1EF0" w:rsidP="00BE1EF0">
      <w:pPr>
        <w:rPr>
          <w:rFonts w:ascii="Calibri" w:hAnsi="Calibri"/>
          <w:szCs w:val="22"/>
        </w:rPr>
      </w:pPr>
    </w:p>
    <w:p w14:paraId="7D67AD9A" w14:textId="77777777" w:rsidR="00BE1EF0" w:rsidRPr="00F7122C" w:rsidRDefault="00BE1EF0" w:rsidP="00BE1EF0">
      <w:pPr>
        <w:jc w:val="both"/>
        <w:rPr>
          <w:rFonts w:ascii="Calibri" w:hAnsi="Calibri"/>
          <w:szCs w:val="22"/>
        </w:rPr>
      </w:pPr>
      <w:r w:rsidRPr="00F7122C">
        <w:rPr>
          <w:rFonts w:ascii="Calibri" w:hAnsi="Calibri"/>
          <w:szCs w:val="22"/>
        </w:rPr>
        <w:t xml:space="preserve">Since the mid 1990s there has been significant investment in Victoria’s forestry and forest products industry. </w:t>
      </w:r>
      <w:r w:rsidR="0009639C" w:rsidRPr="00F7122C">
        <w:rPr>
          <w:rFonts w:ascii="Calibri" w:hAnsi="Calibri"/>
          <w:szCs w:val="22"/>
        </w:rPr>
        <w:t xml:space="preserve">An </w:t>
      </w:r>
      <w:r w:rsidR="0009639C" w:rsidRPr="00F7122C">
        <w:rPr>
          <w:rFonts w:ascii="Calibri" w:hAnsi="Calibri"/>
          <w:i/>
          <w:szCs w:val="22"/>
        </w:rPr>
        <w:t>Analysis of the Victorian forestry and forest products industry</w:t>
      </w:r>
      <w:r w:rsidR="0009639C" w:rsidRPr="00F7122C">
        <w:rPr>
          <w:rFonts w:ascii="Calibri" w:hAnsi="Calibri"/>
          <w:szCs w:val="22"/>
        </w:rPr>
        <w:t xml:space="preserve"> (URS Forestry </w:t>
      </w:r>
      <w:r w:rsidRPr="00F7122C">
        <w:rPr>
          <w:rFonts w:ascii="Calibri" w:hAnsi="Calibri"/>
          <w:szCs w:val="22"/>
        </w:rPr>
        <w:t xml:space="preserve">2007) </w:t>
      </w:r>
      <w:r w:rsidR="0009639C" w:rsidRPr="00F7122C">
        <w:rPr>
          <w:rFonts w:ascii="Calibri" w:hAnsi="Calibri"/>
          <w:szCs w:val="22"/>
        </w:rPr>
        <w:t>undertaken by URS Forestry for the Victorian Department of Primary Industries</w:t>
      </w:r>
      <w:r w:rsidR="00806B87" w:rsidRPr="00F7122C">
        <w:rPr>
          <w:rFonts w:ascii="Calibri" w:hAnsi="Calibri"/>
          <w:szCs w:val="22"/>
        </w:rPr>
        <w:t xml:space="preserve"> (DPI)</w:t>
      </w:r>
      <w:r w:rsidR="0009639C" w:rsidRPr="00F7122C">
        <w:rPr>
          <w:rFonts w:ascii="Calibri" w:hAnsi="Calibri"/>
          <w:szCs w:val="22"/>
        </w:rPr>
        <w:t xml:space="preserve">, </w:t>
      </w:r>
      <w:r w:rsidRPr="00F7122C">
        <w:rPr>
          <w:rFonts w:ascii="Calibri" w:hAnsi="Calibri"/>
          <w:szCs w:val="22"/>
        </w:rPr>
        <w:t>identified the key factors contributing to the increased level of investment as being</w:t>
      </w:r>
      <w:r w:rsidR="002827B4" w:rsidRPr="00F7122C">
        <w:rPr>
          <w:rFonts w:ascii="Calibri" w:hAnsi="Calibri"/>
          <w:szCs w:val="22"/>
        </w:rPr>
        <w:t>:</w:t>
      </w:r>
      <w:r w:rsidRPr="00F7122C">
        <w:rPr>
          <w:rFonts w:ascii="Calibri" w:hAnsi="Calibri"/>
          <w:szCs w:val="22"/>
        </w:rPr>
        <w:t xml:space="preserve"> 1) the expansion of the softwood processing sector as the volume of softwood </w:t>
      </w:r>
      <w:r w:rsidRPr="00F7122C">
        <w:rPr>
          <w:rFonts w:ascii="Calibri" w:hAnsi="Calibri"/>
          <w:szCs w:val="22"/>
        </w:rPr>
        <w:lastRenderedPageBreak/>
        <w:t>plantation resources available for harvest increased</w:t>
      </w:r>
      <w:r w:rsidR="002827B4" w:rsidRPr="00F7122C">
        <w:rPr>
          <w:rFonts w:ascii="Calibri" w:hAnsi="Calibri"/>
          <w:szCs w:val="22"/>
        </w:rPr>
        <w:t>;</w:t>
      </w:r>
      <w:r w:rsidRPr="00F7122C">
        <w:rPr>
          <w:rFonts w:ascii="Calibri" w:hAnsi="Calibri"/>
          <w:szCs w:val="22"/>
        </w:rPr>
        <w:t xml:space="preserve"> 2) an expansion of value adding investment and restructuring in the hardwood sawmilling sector</w:t>
      </w:r>
      <w:r w:rsidR="002827B4" w:rsidRPr="00F7122C">
        <w:rPr>
          <w:rFonts w:ascii="Calibri" w:hAnsi="Calibri"/>
          <w:szCs w:val="22"/>
        </w:rPr>
        <w:t>;</w:t>
      </w:r>
      <w:r w:rsidRPr="00F7122C">
        <w:rPr>
          <w:rFonts w:ascii="Calibri" w:hAnsi="Calibri"/>
          <w:szCs w:val="22"/>
        </w:rPr>
        <w:t xml:space="preserve"> and 3) significant trade in forestry and forest products processing assets. </w:t>
      </w:r>
    </w:p>
    <w:p w14:paraId="0D7BE13D" w14:textId="77777777" w:rsidR="00BE1EF0" w:rsidRPr="00F7122C" w:rsidRDefault="00BE1EF0" w:rsidP="00BE1EF0">
      <w:pPr>
        <w:jc w:val="both"/>
        <w:rPr>
          <w:rFonts w:ascii="Calibri" w:hAnsi="Calibri"/>
          <w:szCs w:val="22"/>
        </w:rPr>
      </w:pPr>
    </w:p>
    <w:p w14:paraId="647C910A" w14:textId="77777777" w:rsidR="00BE1EF0" w:rsidRPr="00F7122C" w:rsidRDefault="00BE1EF0" w:rsidP="00644448">
      <w:pPr>
        <w:spacing w:after="120"/>
        <w:jc w:val="both"/>
        <w:rPr>
          <w:rFonts w:ascii="Calibri" w:hAnsi="Calibri"/>
          <w:szCs w:val="22"/>
        </w:rPr>
      </w:pPr>
      <w:r w:rsidRPr="00F7122C">
        <w:rPr>
          <w:rFonts w:ascii="Calibri" w:hAnsi="Calibri"/>
          <w:szCs w:val="22"/>
        </w:rPr>
        <w:t xml:space="preserve">Major investments in Victoria since the mid-1990s include: </w:t>
      </w:r>
    </w:p>
    <w:p w14:paraId="19D50919" w14:textId="77777777" w:rsidR="00BE1EF0" w:rsidRPr="00F7122C" w:rsidRDefault="007D6605" w:rsidP="00644448">
      <w:pPr>
        <w:numPr>
          <w:ilvl w:val="0"/>
          <w:numId w:val="15"/>
        </w:numPr>
        <w:tabs>
          <w:tab w:val="clear" w:pos="720"/>
          <w:tab w:val="num" w:pos="426"/>
        </w:tabs>
        <w:spacing w:after="120"/>
        <w:ind w:left="426" w:hanging="426"/>
        <w:jc w:val="both"/>
        <w:rPr>
          <w:rFonts w:ascii="Calibri" w:hAnsi="Calibri"/>
          <w:szCs w:val="22"/>
        </w:rPr>
      </w:pPr>
      <w:r w:rsidRPr="00F7122C">
        <w:rPr>
          <w:rFonts w:ascii="Calibri" w:hAnsi="Calibri"/>
          <w:szCs w:val="22"/>
        </w:rPr>
        <w:t xml:space="preserve">the </w:t>
      </w:r>
      <w:r w:rsidR="00BE1EF0" w:rsidRPr="00F7122C">
        <w:rPr>
          <w:rFonts w:ascii="Calibri" w:hAnsi="Calibri"/>
          <w:szCs w:val="22"/>
        </w:rPr>
        <w:t xml:space="preserve">upgrade of </w:t>
      </w:r>
      <w:r w:rsidRPr="00F7122C">
        <w:rPr>
          <w:rFonts w:ascii="Calibri" w:hAnsi="Calibri"/>
          <w:szCs w:val="22"/>
        </w:rPr>
        <w:t>the</w:t>
      </w:r>
      <w:r w:rsidR="00BE1EF0" w:rsidRPr="00F7122C">
        <w:rPr>
          <w:rFonts w:ascii="Calibri" w:hAnsi="Calibri"/>
          <w:szCs w:val="22"/>
        </w:rPr>
        <w:t xml:space="preserve"> Maryvale pulp and paper mill</w:t>
      </w:r>
    </w:p>
    <w:p w14:paraId="1CCABD1B" w14:textId="77777777" w:rsidR="00BE1EF0" w:rsidRPr="00F7122C" w:rsidRDefault="00F14AB6" w:rsidP="00644448">
      <w:pPr>
        <w:numPr>
          <w:ilvl w:val="0"/>
          <w:numId w:val="12"/>
        </w:numPr>
        <w:tabs>
          <w:tab w:val="num" w:pos="426"/>
        </w:tabs>
        <w:spacing w:after="120"/>
        <w:ind w:left="426" w:hanging="426"/>
        <w:rPr>
          <w:rFonts w:ascii="Calibri" w:hAnsi="Calibri"/>
          <w:szCs w:val="22"/>
        </w:rPr>
      </w:pPr>
      <w:r w:rsidRPr="00F7122C">
        <w:rPr>
          <w:rFonts w:ascii="Calibri" w:hAnsi="Calibri"/>
          <w:szCs w:val="22"/>
        </w:rPr>
        <w:t>a</w:t>
      </w:r>
      <w:r w:rsidR="00BE1EF0" w:rsidRPr="00F7122C">
        <w:rPr>
          <w:rFonts w:ascii="Calibri" w:hAnsi="Calibri"/>
          <w:szCs w:val="22"/>
        </w:rPr>
        <w:t xml:space="preserve"> new particleboard line installed </w:t>
      </w:r>
      <w:r w:rsidR="00E50CCC" w:rsidRPr="00F7122C">
        <w:rPr>
          <w:rFonts w:ascii="Calibri" w:hAnsi="Calibri"/>
          <w:szCs w:val="22"/>
        </w:rPr>
        <w:t>in</w:t>
      </w:r>
      <w:r w:rsidR="00BE1EF0" w:rsidRPr="00F7122C">
        <w:rPr>
          <w:rFonts w:ascii="Calibri" w:hAnsi="Calibri"/>
          <w:szCs w:val="22"/>
        </w:rPr>
        <w:t xml:space="preserve"> Benalla, and</w:t>
      </w:r>
    </w:p>
    <w:p w14:paraId="28C5710D" w14:textId="77777777" w:rsidR="00BE1EF0" w:rsidRPr="00F7122C" w:rsidRDefault="00E50CCC" w:rsidP="00644448">
      <w:pPr>
        <w:numPr>
          <w:ilvl w:val="0"/>
          <w:numId w:val="12"/>
        </w:numPr>
        <w:tabs>
          <w:tab w:val="num" w:pos="426"/>
        </w:tabs>
        <w:ind w:left="426" w:hanging="426"/>
        <w:rPr>
          <w:rFonts w:ascii="Calibri" w:hAnsi="Calibri"/>
          <w:szCs w:val="22"/>
        </w:rPr>
      </w:pPr>
      <w:r w:rsidRPr="00F7122C">
        <w:rPr>
          <w:rFonts w:ascii="Calibri" w:hAnsi="Calibri"/>
          <w:szCs w:val="22"/>
        </w:rPr>
        <w:t>n</w:t>
      </w:r>
      <w:r w:rsidR="00BE1EF0" w:rsidRPr="00F7122C">
        <w:rPr>
          <w:rFonts w:ascii="Calibri" w:hAnsi="Calibri"/>
          <w:szCs w:val="22"/>
        </w:rPr>
        <w:t>ew sawmill investments and upgrades in Lara, Colac, Morwell, Dartmoor, Benalla, and Dandenong.</w:t>
      </w:r>
    </w:p>
    <w:p w14:paraId="398EDB10" w14:textId="77777777" w:rsidR="00BE1EF0" w:rsidRPr="00F7122C" w:rsidRDefault="00BE1EF0" w:rsidP="00BE1EF0">
      <w:pPr>
        <w:rPr>
          <w:rFonts w:ascii="Calibri" w:hAnsi="Calibri"/>
          <w:szCs w:val="22"/>
        </w:rPr>
      </w:pPr>
    </w:p>
    <w:p w14:paraId="3876B866" w14:textId="77777777" w:rsidR="00BE1EF0" w:rsidRPr="00F7122C" w:rsidRDefault="001F2507" w:rsidP="00BE1EF0">
      <w:pPr>
        <w:jc w:val="both"/>
        <w:rPr>
          <w:rFonts w:ascii="Calibri" w:hAnsi="Calibri"/>
          <w:szCs w:val="22"/>
        </w:rPr>
      </w:pPr>
      <w:r w:rsidRPr="00F7122C">
        <w:rPr>
          <w:rFonts w:ascii="Calibri" w:hAnsi="Calibri"/>
          <w:szCs w:val="22"/>
        </w:rPr>
        <w:t>T</w:t>
      </w:r>
      <w:r w:rsidR="00BE1EF0" w:rsidRPr="00F7122C">
        <w:rPr>
          <w:rFonts w:ascii="Calibri" w:hAnsi="Calibri"/>
          <w:szCs w:val="22"/>
        </w:rPr>
        <w:t>he rapi</w:t>
      </w:r>
      <w:r w:rsidRPr="00F7122C">
        <w:rPr>
          <w:rFonts w:ascii="Calibri" w:hAnsi="Calibri"/>
          <w:szCs w:val="22"/>
        </w:rPr>
        <w:t>d establishment</w:t>
      </w:r>
      <w:r w:rsidR="00BE1EF0" w:rsidRPr="00F7122C">
        <w:rPr>
          <w:rFonts w:ascii="Calibri" w:hAnsi="Calibri"/>
          <w:szCs w:val="22"/>
        </w:rPr>
        <w:t xml:space="preserve"> of hardwood pulpwood plantations has </w:t>
      </w:r>
      <w:r w:rsidRPr="00F7122C">
        <w:rPr>
          <w:rFonts w:ascii="Calibri" w:hAnsi="Calibri"/>
          <w:szCs w:val="22"/>
        </w:rPr>
        <w:t xml:space="preserve">also </w:t>
      </w:r>
      <w:r w:rsidR="00BE1EF0" w:rsidRPr="00F7122C">
        <w:rPr>
          <w:rFonts w:ascii="Calibri" w:hAnsi="Calibri"/>
          <w:szCs w:val="22"/>
        </w:rPr>
        <w:t>generated large volumes of new investment, particularly in south west Victoria (URS Forestry 2007).</w:t>
      </w:r>
    </w:p>
    <w:p w14:paraId="3D8CF4C0" w14:textId="77777777" w:rsidR="00BE1EF0" w:rsidRPr="00F7122C" w:rsidRDefault="00BE1EF0" w:rsidP="00BE1EF0">
      <w:pPr>
        <w:jc w:val="both"/>
        <w:rPr>
          <w:rFonts w:ascii="Calibri" w:hAnsi="Calibri"/>
          <w:szCs w:val="22"/>
        </w:rPr>
      </w:pPr>
    </w:p>
    <w:p w14:paraId="63963F77" w14:textId="77777777" w:rsidR="00BE1EF0" w:rsidRPr="00F7122C" w:rsidRDefault="00BE1EF0" w:rsidP="00644448">
      <w:pPr>
        <w:spacing w:after="120"/>
        <w:jc w:val="both"/>
        <w:rPr>
          <w:rFonts w:ascii="Calibri" w:hAnsi="Calibri"/>
          <w:szCs w:val="22"/>
        </w:rPr>
      </w:pPr>
      <w:r w:rsidRPr="00F7122C">
        <w:rPr>
          <w:rFonts w:ascii="Calibri" w:hAnsi="Calibri"/>
          <w:szCs w:val="22"/>
        </w:rPr>
        <w:t>There was a decline in the availability of timber resources over Periods 1 and 2. This decline resulted from:</w:t>
      </w:r>
    </w:p>
    <w:p w14:paraId="160DB0A5" w14:textId="77777777" w:rsidR="00BE1EF0" w:rsidRPr="00F7122C" w:rsidRDefault="00BE1EF0" w:rsidP="00644448">
      <w:pPr>
        <w:numPr>
          <w:ilvl w:val="0"/>
          <w:numId w:val="15"/>
        </w:numPr>
        <w:tabs>
          <w:tab w:val="clear" w:pos="720"/>
          <w:tab w:val="num" w:pos="426"/>
        </w:tabs>
        <w:spacing w:after="120"/>
        <w:ind w:left="426" w:hanging="426"/>
        <w:jc w:val="both"/>
        <w:rPr>
          <w:rFonts w:ascii="Calibri" w:hAnsi="Calibri"/>
          <w:szCs w:val="22"/>
        </w:rPr>
      </w:pPr>
      <w:r w:rsidRPr="00F7122C">
        <w:rPr>
          <w:rFonts w:ascii="Calibri" w:hAnsi="Calibri"/>
          <w:szCs w:val="22"/>
        </w:rPr>
        <w:t>a review of timber resource availability in 2001 which determined that harvesting levels at that time were above that which could be sustained in the long term</w:t>
      </w:r>
    </w:p>
    <w:p w14:paraId="263E5973" w14:textId="77777777" w:rsidR="00BE1EF0" w:rsidRPr="00F7122C" w:rsidRDefault="00BE1EF0" w:rsidP="00644448">
      <w:pPr>
        <w:numPr>
          <w:ilvl w:val="0"/>
          <w:numId w:val="15"/>
        </w:numPr>
        <w:tabs>
          <w:tab w:val="clear" w:pos="720"/>
          <w:tab w:val="num" w:pos="426"/>
        </w:tabs>
        <w:spacing w:after="120"/>
        <w:ind w:left="426" w:hanging="426"/>
        <w:jc w:val="both"/>
        <w:rPr>
          <w:rFonts w:ascii="Calibri" w:hAnsi="Calibri"/>
          <w:szCs w:val="22"/>
        </w:rPr>
      </w:pPr>
      <w:r w:rsidRPr="00F7122C">
        <w:rPr>
          <w:rFonts w:ascii="Calibri" w:hAnsi="Calibri"/>
          <w:szCs w:val="22"/>
        </w:rPr>
        <w:t xml:space="preserve">landscape scale fires in 2003, 2006-07 and 2009 which burnt over 2 million hectares of eastern Victoria, significantly impacting the availability of timber resources into the future, and </w:t>
      </w:r>
    </w:p>
    <w:p w14:paraId="40FA4A66" w14:textId="77777777" w:rsidR="00BE1EF0" w:rsidRPr="00F7122C" w:rsidRDefault="00BE1EF0" w:rsidP="00644448">
      <w:pPr>
        <w:numPr>
          <w:ilvl w:val="0"/>
          <w:numId w:val="15"/>
        </w:numPr>
        <w:tabs>
          <w:tab w:val="clear" w:pos="720"/>
          <w:tab w:val="num" w:pos="426"/>
        </w:tabs>
        <w:ind w:left="426" w:hanging="426"/>
        <w:jc w:val="both"/>
        <w:rPr>
          <w:rFonts w:ascii="Calibri" w:hAnsi="Calibri"/>
          <w:szCs w:val="22"/>
        </w:rPr>
      </w:pPr>
      <w:r w:rsidRPr="00F7122C">
        <w:rPr>
          <w:rFonts w:ascii="Calibri" w:hAnsi="Calibri"/>
          <w:szCs w:val="22"/>
        </w:rPr>
        <w:t xml:space="preserve">the phase out of timber harvesting in the Otway State </w:t>
      </w:r>
      <w:r w:rsidR="008A5615" w:rsidRPr="00F7122C">
        <w:rPr>
          <w:rFonts w:ascii="Calibri" w:hAnsi="Calibri"/>
          <w:szCs w:val="22"/>
        </w:rPr>
        <w:t>F</w:t>
      </w:r>
      <w:r w:rsidRPr="00F7122C">
        <w:rPr>
          <w:rFonts w:ascii="Calibri" w:hAnsi="Calibri"/>
          <w:szCs w:val="22"/>
        </w:rPr>
        <w:t xml:space="preserve">orest. </w:t>
      </w:r>
      <w:r w:rsidR="00D31C27" w:rsidRPr="00F7122C">
        <w:rPr>
          <w:rFonts w:ascii="Calibri" w:hAnsi="Calibri"/>
          <w:szCs w:val="22"/>
        </w:rPr>
        <w:t xml:space="preserve">The then </w:t>
      </w:r>
      <w:r w:rsidRPr="00F7122C">
        <w:rPr>
          <w:rFonts w:ascii="Calibri" w:hAnsi="Calibri"/>
          <w:szCs w:val="22"/>
        </w:rPr>
        <w:t>Victoria</w:t>
      </w:r>
      <w:r w:rsidR="00D31C27" w:rsidRPr="00F7122C">
        <w:rPr>
          <w:rFonts w:ascii="Calibri" w:hAnsi="Calibri"/>
          <w:szCs w:val="22"/>
        </w:rPr>
        <w:t>n Government</w:t>
      </w:r>
      <w:r w:rsidRPr="00F7122C">
        <w:rPr>
          <w:rFonts w:ascii="Calibri" w:hAnsi="Calibri"/>
          <w:szCs w:val="22"/>
        </w:rPr>
        <w:t xml:space="preserve"> </w:t>
      </w:r>
      <w:r w:rsidR="00D31C27" w:rsidRPr="00F7122C">
        <w:rPr>
          <w:rFonts w:ascii="Calibri" w:hAnsi="Calibri"/>
          <w:szCs w:val="22"/>
        </w:rPr>
        <w:t xml:space="preserve">determined that </w:t>
      </w:r>
      <w:r w:rsidRPr="00F7122C">
        <w:rPr>
          <w:rFonts w:ascii="Calibri" w:hAnsi="Calibri"/>
          <w:szCs w:val="22"/>
        </w:rPr>
        <w:t xml:space="preserve">the objectives of the West Victoria RFA could be best met through a transition from the native forest timber industry in the region, to a plantation-based timber industry. The conversion of the Otway State </w:t>
      </w:r>
      <w:r w:rsidR="00157D2E" w:rsidRPr="00F7122C">
        <w:rPr>
          <w:rFonts w:ascii="Calibri" w:hAnsi="Calibri"/>
          <w:szCs w:val="22"/>
        </w:rPr>
        <w:t>F</w:t>
      </w:r>
      <w:r w:rsidRPr="00F7122C">
        <w:rPr>
          <w:rFonts w:ascii="Calibri" w:hAnsi="Calibri"/>
          <w:szCs w:val="22"/>
        </w:rPr>
        <w:t xml:space="preserve">orest to the Great Otway National Park and Forest Park significantly reduced the availability of native forest timber resources in the West Victoria RFA region. The </w:t>
      </w:r>
      <w:r w:rsidR="00D31C27" w:rsidRPr="00F7122C">
        <w:rPr>
          <w:rFonts w:ascii="Calibri" w:hAnsi="Calibri"/>
          <w:szCs w:val="22"/>
        </w:rPr>
        <w:t xml:space="preserve">then </w:t>
      </w:r>
      <w:r w:rsidRPr="00F7122C">
        <w:rPr>
          <w:rFonts w:ascii="Calibri" w:hAnsi="Calibri"/>
          <w:szCs w:val="22"/>
        </w:rPr>
        <w:t>Victorian Government supported the industry and affected communities during this transition.</w:t>
      </w:r>
    </w:p>
    <w:p w14:paraId="5D04F8AE" w14:textId="77777777" w:rsidR="00BE1EF0" w:rsidRPr="00F7122C" w:rsidRDefault="00BE1EF0" w:rsidP="00BE1EF0">
      <w:pPr>
        <w:jc w:val="both"/>
        <w:rPr>
          <w:rFonts w:ascii="Calibri" w:hAnsi="Calibri"/>
          <w:szCs w:val="22"/>
        </w:rPr>
      </w:pPr>
    </w:p>
    <w:p w14:paraId="22C50BF2" w14:textId="77777777" w:rsidR="00BE1EF0" w:rsidRPr="00F7122C" w:rsidRDefault="00BE1EF0" w:rsidP="00BE1EF0">
      <w:pPr>
        <w:jc w:val="both"/>
        <w:rPr>
          <w:rFonts w:ascii="Calibri" w:hAnsi="Calibri"/>
          <w:szCs w:val="22"/>
        </w:rPr>
      </w:pPr>
      <w:r w:rsidRPr="00F7122C">
        <w:rPr>
          <w:rFonts w:ascii="Calibri" w:hAnsi="Calibri"/>
          <w:szCs w:val="22"/>
        </w:rPr>
        <w:t>Victoria’s native hardwood processing industry has adapted to declining resource availability and increasing competition from softwood plantation products, by pursuing value-adding opportunities and embracing new specialty markets for its products. Between 2001 and 2006 it is estimated that the Victorian native hardwood processing industry invested over $50 million in new processing equipment and technologies, including technologies required for the production of higher-value dried timber products. It is estimated that over 75</w:t>
      </w:r>
      <w:r w:rsidR="00F11F86">
        <w:rPr>
          <w:rFonts w:ascii="Calibri" w:hAnsi="Calibri"/>
          <w:szCs w:val="22"/>
        </w:rPr>
        <w:t xml:space="preserve"> per cent</w:t>
      </w:r>
      <w:r w:rsidRPr="00F7122C">
        <w:rPr>
          <w:rFonts w:ascii="Calibri" w:hAnsi="Calibri"/>
          <w:szCs w:val="22"/>
        </w:rPr>
        <w:t xml:space="preserve"> all timber produced in Victoria is now (Period 2) dried to produce a high-value</w:t>
      </w:r>
      <w:r w:rsidR="008C1336" w:rsidRPr="00F7122C">
        <w:rPr>
          <w:rFonts w:ascii="Calibri" w:hAnsi="Calibri"/>
          <w:szCs w:val="22"/>
        </w:rPr>
        <w:t xml:space="preserve"> product, compared to 25</w:t>
      </w:r>
      <w:r w:rsidR="00F11F86">
        <w:rPr>
          <w:rFonts w:ascii="Calibri" w:hAnsi="Calibri"/>
          <w:szCs w:val="22"/>
        </w:rPr>
        <w:t xml:space="preserve"> per cent</w:t>
      </w:r>
      <w:r w:rsidR="008C1336" w:rsidRPr="00F7122C">
        <w:rPr>
          <w:rFonts w:ascii="Calibri" w:hAnsi="Calibri"/>
          <w:szCs w:val="22"/>
        </w:rPr>
        <w:t xml:space="preserve"> </w:t>
      </w:r>
      <w:r w:rsidRPr="00F7122C">
        <w:rPr>
          <w:rFonts w:ascii="Calibri" w:hAnsi="Calibri"/>
          <w:szCs w:val="22"/>
        </w:rPr>
        <w:t xml:space="preserve">10-15 years ago (Period 1) (URS Forestry 2006; 2007). </w:t>
      </w:r>
    </w:p>
    <w:p w14:paraId="7C68097E" w14:textId="77777777" w:rsidR="003566D8" w:rsidRPr="00F7122C" w:rsidRDefault="003566D8" w:rsidP="00BE1EF0">
      <w:pPr>
        <w:jc w:val="both"/>
        <w:rPr>
          <w:rFonts w:ascii="Calibri" w:hAnsi="Calibri"/>
          <w:i/>
          <w:szCs w:val="22"/>
        </w:rPr>
      </w:pPr>
    </w:p>
    <w:p w14:paraId="3E412B06" w14:textId="77777777" w:rsidR="00BE1EF0" w:rsidRPr="00F7122C" w:rsidRDefault="00BE1EF0" w:rsidP="00BE1EF0">
      <w:pPr>
        <w:jc w:val="both"/>
        <w:rPr>
          <w:rFonts w:ascii="Calibri" w:hAnsi="Calibri"/>
          <w:szCs w:val="22"/>
        </w:rPr>
      </w:pPr>
      <w:r w:rsidRPr="00F7122C">
        <w:rPr>
          <w:rFonts w:ascii="Calibri" w:hAnsi="Calibri"/>
          <w:szCs w:val="22"/>
        </w:rPr>
        <w:t xml:space="preserve">VicForests was established </w:t>
      </w:r>
      <w:r w:rsidR="00D31C27" w:rsidRPr="00F7122C">
        <w:rPr>
          <w:rFonts w:ascii="Calibri" w:hAnsi="Calibri"/>
          <w:szCs w:val="22"/>
        </w:rPr>
        <w:t>on 28 October 2003 (Period 1</w:t>
      </w:r>
      <w:r w:rsidRPr="00F7122C">
        <w:rPr>
          <w:rFonts w:ascii="Calibri" w:hAnsi="Calibri"/>
          <w:szCs w:val="22"/>
        </w:rPr>
        <w:t xml:space="preserve">) as a separate, fully commercial entity to manage the harvest and commercial sale of timber in the forests of eastern Victoria. VicForests </w:t>
      </w:r>
      <w:r w:rsidR="00D31C27" w:rsidRPr="00F7122C">
        <w:rPr>
          <w:rFonts w:ascii="Calibri" w:hAnsi="Calibri"/>
          <w:szCs w:val="22"/>
        </w:rPr>
        <w:t xml:space="preserve">commenced operations on 1 August 2004 and </w:t>
      </w:r>
      <w:r w:rsidR="003334B4" w:rsidRPr="00F7122C">
        <w:rPr>
          <w:rFonts w:ascii="Calibri" w:hAnsi="Calibri"/>
          <w:szCs w:val="22"/>
        </w:rPr>
        <w:t>ha</w:t>
      </w:r>
      <w:r w:rsidR="003334B4">
        <w:rPr>
          <w:rFonts w:ascii="Calibri" w:hAnsi="Calibri"/>
          <w:szCs w:val="22"/>
        </w:rPr>
        <w:t>s</w:t>
      </w:r>
      <w:r w:rsidR="003334B4" w:rsidRPr="00F7122C">
        <w:rPr>
          <w:rFonts w:ascii="Calibri" w:hAnsi="Calibri"/>
          <w:szCs w:val="22"/>
        </w:rPr>
        <w:t xml:space="preserve"> </w:t>
      </w:r>
      <w:r w:rsidRPr="00F7122C">
        <w:rPr>
          <w:rFonts w:ascii="Calibri" w:hAnsi="Calibri"/>
          <w:szCs w:val="22"/>
        </w:rPr>
        <w:t>established market-based approaches for timber sales, to enhance competition and efficiency in the utilisation of forest produce. URS Forestry (2007) noted that rising sawlog prices under the new market-based auction system resulted in structural adjustment within the native hardwood sector, including sawmill consolidation.</w:t>
      </w:r>
    </w:p>
    <w:p w14:paraId="651C4F95" w14:textId="77777777" w:rsidR="00BE1EF0" w:rsidRPr="00F7122C" w:rsidRDefault="00BE1EF0" w:rsidP="00BE1EF0">
      <w:pPr>
        <w:jc w:val="both"/>
        <w:rPr>
          <w:rFonts w:ascii="Calibri" w:hAnsi="Calibri"/>
          <w:szCs w:val="22"/>
        </w:rPr>
      </w:pPr>
    </w:p>
    <w:p w14:paraId="0A25EF22" w14:textId="77777777" w:rsidR="00363370" w:rsidRPr="00F7122C" w:rsidRDefault="00363370" w:rsidP="00363370">
      <w:pPr>
        <w:jc w:val="both"/>
        <w:rPr>
          <w:rFonts w:ascii="Calibri" w:hAnsi="Calibri"/>
          <w:szCs w:val="22"/>
        </w:rPr>
      </w:pPr>
      <w:r w:rsidRPr="00F7122C">
        <w:rPr>
          <w:rFonts w:ascii="Calibri" w:hAnsi="Calibri"/>
          <w:szCs w:val="22"/>
        </w:rPr>
        <w:t xml:space="preserve">During Period 2 VicForests pursued forest certification in order to demonstrate timber harvesting and associated activities in Victoria’s native forests are undertaken sustainably. Forest certification provides buyers with the certainty that the product they are buying comes from a legal and well-managed source, and assists industries to retain and expand on </w:t>
      </w:r>
      <w:r w:rsidRPr="00F7122C">
        <w:rPr>
          <w:rFonts w:ascii="Calibri" w:hAnsi="Calibri"/>
          <w:szCs w:val="22"/>
        </w:rPr>
        <w:lastRenderedPageBreak/>
        <w:t xml:space="preserve">existing international and domestic markets. </w:t>
      </w:r>
      <w:r w:rsidRPr="00F7122C">
        <w:rPr>
          <w:rFonts w:ascii="Calibri" w:hAnsi="Calibri"/>
        </w:rPr>
        <w:t xml:space="preserve">VicForests Sustainable Forest Management System, which allows VicForests to measure their operational performance and outcomes, was certified under the AFCS in 2007 and VicForests maintained that certification for the </w:t>
      </w:r>
      <w:r w:rsidR="00705275" w:rsidRPr="00F7122C">
        <w:rPr>
          <w:rFonts w:ascii="Calibri" w:hAnsi="Calibri"/>
        </w:rPr>
        <w:t>remain</w:t>
      </w:r>
      <w:r w:rsidR="0038009A" w:rsidRPr="00F7122C">
        <w:rPr>
          <w:rFonts w:ascii="Calibri" w:hAnsi="Calibri"/>
        </w:rPr>
        <w:t>d</w:t>
      </w:r>
      <w:r w:rsidR="00705275" w:rsidRPr="00F7122C">
        <w:rPr>
          <w:rFonts w:ascii="Calibri" w:hAnsi="Calibri"/>
        </w:rPr>
        <w:t xml:space="preserve">er </w:t>
      </w:r>
      <w:r w:rsidRPr="00F7122C">
        <w:rPr>
          <w:rFonts w:ascii="Calibri" w:hAnsi="Calibri"/>
        </w:rPr>
        <w:t xml:space="preserve">of Period 2. The AFCS is endorsed by the Programme for </w:t>
      </w:r>
      <w:r w:rsidR="00705275" w:rsidRPr="00F7122C">
        <w:rPr>
          <w:rFonts w:ascii="Calibri" w:hAnsi="Calibri"/>
        </w:rPr>
        <w:t xml:space="preserve">the </w:t>
      </w:r>
      <w:r w:rsidRPr="00F7122C">
        <w:rPr>
          <w:rFonts w:ascii="Calibri" w:hAnsi="Calibri"/>
        </w:rPr>
        <w:t>Endorsement of Forest Certification schemes, which is the largest assessor of sustainable forest management world-wide. Certification under the AFCS involves certification against the AFS (AS 4708) which is an Australian Standard</w:t>
      </w:r>
      <w:r w:rsidR="009C000C" w:rsidRPr="00F7122C">
        <w:rPr>
          <w:rFonts w:ascii="Calibri" w:hAnsi="Calibri"/>
          <w:vertAlign w:val="superscript"/>
        </w:rPr>
        <w:t>®</w:t>
      </w:r>
      <w:r w:rsidRPr="00F7122C">
        <w:rPr>
          <w:rFonts w:ascii="Calibri" w:hAnsi="Calibri"/>
        </w:rPr>
        <w:t xml:space="preserve"> that incorporates the principles of sustainable forest management.</w:t>
      </w:r>
      <w:r w:rsidRPr="00F7122C">
        <w:rPr>
          <w:rFonts w:ascii="Calibri" w:hAnsi="Calibri"/>
          <w:szCs w:val="22"/>
        </w:rPr>
        <w:t xml:space="preserve"> Victoria’s public native forest estate and most of Victoria’s timber plantations are now managed under at least one of the two main third-party forest certification schemes operating within Australia: the </w:t>
      </w:r>
      <w:r w:rsidRPr="00F7122C">
        <w:rPr>
          <w:rFonts w:ascii="Calibri" w:hAnsi="Calibri"/>
        </w:rPr>
        <w:t>AFS</w:t>
      </w:r>
      <w:r w:rsidRPr="00F7122C">
        <w:rPr>
          <w:rFonts w:ascii="Calibri" w:hAnsi="Calibri"/>
          <w:szCs w:val="22"/>
        </w:rPr>
        <w:t xml:space="preserve"> and Forest Stewardship Council certification schemes.</w:t>
      </w:r>
    </w:p>
    <w:p w14:paraId="6C53A352" w14:textId="77777777" w:rsidR="00BE1EF0" w:rsidRPr="00F7122C" w:rsidRDefault="00BE1EF0" w:rsidP="00BE1EF0">
      <w:pPr>
        <w:rPr>
          <w:rFonts w:ascii="Calibri" w:hAnsi="Calibri"/>
          <w:szCs w:val="22"/>
        </w:rPr>
      </w:pPr>
    </w:p>
    <w:p w14:paraId="5FAD74ED" w14:textId="77777777" w:rsidR="00BE1EF0" w:rsidRPr="00F7122C" w:rsidRDefault="00BE1EF0" w:rsidP="00BE1EF0">
      <w:pPr>
        <w:jc w:val="both"/>
        <w:rPr>
          <w:rFonts w:ascii="Calibri" w:hAnsi="Calibri"/>
          <w:szCs w:val="22"/>
        </w:rPr>
      </w:pPr>
      <w:r w:rsidRPr="00F7122C">
        <w:rPr>
          <w:rFonts w:ascii="Calibri" w:hAnsi="Calibri"/>
          <w:szCs w:val="22"/>
        </w:rPr>
        <w:t>Despite declines in the availability of timber resources, adaptation measures of Victoria’s timber industry including investment in value-added technologies, resulted in the value of output from Victoria’s forestry and forest products industry remaining relatively steady at $5-6 billion (in 2004-05 dollars) over Periods 1 and 2. In addition, employment in the forest product indus</w:t>
      </w:r>
      <w:r w:rsidR="008C1336" w:rsidRPr="00F7122C">
        <w:rPr>
          <w:rFonts w:ascii="Calibri" w:hAnsi="Calibri"/>
          <w:szCs w:val="22"/>
        </w:rPr>
        <w:t>tries grew at an average of 2.5</w:t>
      </w:r>
      <w:r w:rsidR="00F11F86">
        <w:rPr>
          <w:rFonts w:ascii="Calibri" w:hAnsi="Calibri"/>
          <w:szCs w:val="22"/>
        </w:rPr>
        <w:t xml:space="preserve"> per cent</w:t>
      </w:r>
      <w:r w:rsidR="008C1336" w:rsidRPr="00F7122C">
        <w:rPr>
          <w:rFonts w:ascii="Calibri" w:hAnsi="Calibri"/>
          <w:szCs w:val="22"/>
        </w:rPr>
        <w:t xml:space="preserve"> </w:t>
      </w:r>
      <w:r w:rsidRPr="00F7122C">
        <w:rPr>
          <w:rFonts w:ascii="Calibri" w:hAnsi="Calibri"/>
          <w:szCs w:val="22"/>
        </w:rPr>
        <w:t>per annum over Periods 1 and 2.</w:t>
      </w:r>
    </w:p>
    <w:p w14:paraId="1C6B96C5" w14:textId="77777777" w:rsidR="00BE1EF0" w:rsidRPr="00F7122C" w:rsidRDefault="00BE1EF0" w:rsidP="00BE1EF0">
      <w:pPr>
        <w:jc w:val="both"/>
        <w:rPr>
          <w:rFonts w:ascii="Calibri" w:hAnsi="Calibri"/>
          <w:szCs w:val="22"/>
        </w:rPr>
      </w:pPr>
    </w:p>
    <w:p w14:paraId="6683C1E8" w14:textId="77777777" w:rsidR="00037030" w:rsidRPr="00F7122C" w:rsidRDefault="00BE1EF0" w:rsidP="00BE1EF0">
      <w:pPr>
        <w:jc w:val="both"/>
        <w:rPr>
          <w:rFonts w:ascii="Calibri" w:hAnsi="Calibri"/>
          <w:szCs w:val="22"/>
        </w:rPr>
      </w:pPr>
      <w:r w:rsidRPr="00F7122C">
        <w:rPr>
          <w:rFonts w:ascii="Calibri" w:hAnsi="Calibri"/>
          <w:szCs w:val="22"/>
        </w:rPr>
        <w:t xml:space="preserve">In addition to funding initiatives to support the timber industry, Victoria invested in a variety of tourism and recreation initiatives in each of the RFA regions during Periods 1 and 2. In 2008 (Period 2), </w:t>
      </w:r>
      <w:r w:rsidR="00705275" w:rsidRPr="00F7122C">
        <w:rPr>
          <w:rFonts w:ascii="Calibri" w:hAnsi="Calibri"/>
          <w:szCs w:val="22"/>
        </w:rPr>
        <w:t xml:space="preserve">the </w:t>
      </w:r>
      <w:r w:rsidR="00E05081" w:rsidRPr="00F7122C">
        <w:rPr>
          <w:rFonts w:ascii="Calibri" w:hAnsi="Calibri"/>
          <w:szCs w:val="22"/>
        </w:rPr>
        <w:t>then</w:t>
      </w:r>
      <w:r w:rsidR="00705275" w:rsidRPr="00F7122C">
        <w:rPr>
          <w:rFonts w:ascii="Calibri" w:hAnsi="Calibri"/>
          <w:szCs w:val="22"/>
        </w:rPr>
        <w:t xml:space="preserve"> </w:t>
      </w:r>
      <w:r w:rsidRPr="00F7122C">
        <w:rPr>
          <w:rFonts w:ascii="Calibri" w:hAnsi="Calibri"/>
          <w:szCs w:val="22"/>
        </w:rPr>
        <w:t>Victoria</w:t>
      </w:r>
      <w:r w:rsidR="00705275" w:rsidRPr="00F7122C">
        <w:rPr>
          <w:rFonts w:ascii="Calibri" w:hAnsi="Calibri"/>
          <w:szCs w:val="22"/>
        </w:rPr>
        <w:t>n Government</w:t>
      </w:r>
      <w:r w:rsidRPr="00F7122C">
        <w:rPr>
          <w:rFonts w:ascii="Calibri" w:hAnsi="Calibri"/>
          <w:szCs w:val="22"/>
        </w:rPr>
        <w:t xml:space="preserve"> released the </w:t>
      </w:r>
      <w:r w:rsidRPr="00F7122C">
        <w:rPr>
          <w:rFonts w:ascii="Calibri" w:hAnsi="Calibri"/>
          <w:i/>
          <w:szCs w:val="22"/>
        </w:rPr>
        <w:t>Nature-Based Tourism Strategy 2008-2012</w:t>
      </w:r>
      <w:r w:rsidRPr="00F7122C">
        <w:rPr>
          <w:rFonts w:ascii="Calibri" w:hAnsi="Calibri"/>
          <w:szCs w:val="22"/>
        </w:rPr>
        <w:t xml:space="preserve"> (Tourism Victoria 2008) which provides direction to </w:t>
      </w:r>
      <w:r w:rsidR="00990055" w:rsidRPr="00F7122C">
        <w:rPr>
          <w:rFonts w:ascii="Calibri" w:hAnsi="Calibri"/>
          <w:szCs w:val="22"/>
        </w:rPr>
        <w:t>guide</w:t>
      </w:r>
      <w:r w:rsidRPr="00F7122C">
        <w:rPr>
          <w:rFonts w:ascii="Calibri" w:hAnsi="Calibri"/>
          <w:szCs w:val="22"/>
        </w:rPr>
        <w:t xml:space="preserve"> the sustainable and prosperous growth of Victoria’s nature-based tourism industry.</w:t>
      </w:r>
    </w:p>
    <w:p w14:paraId="67B2BFEA" w14:textId="77777777" w:rsidR="00B62A59" w:rsidRPr="00F7122C" w:rsidRDefault="00B62A59" w:rsidP="00BE1EF0">
      <w:pPr>
        <w:jc w:val="both"/>
        <w:rPr>
          <w:rFonts w:ascii="Calibri" w:hAnsi="Calibri"/>
          <w:szCs w:val="22"/>
        </w:rPr>
      </w:pPr>
    </w:p>
    <w:p w14:paraId="4F795DA8" w14:textId="77777777" w:rsidR="005B7BAB" w:rsidRDefault="001C489C" w:rsidP="004E2035">
      <w:pPr>
        <w:spacing w:after="120"/>
        <w:jc w:val="both"/>
        <w:rPr>
          <w:rFonts w:ascii="Calibri" w:hAnsi="Calibri"/>
        </w:rPr>
      </w:pPr>
      <w:r>
        <w:rPr>
          <w:rFonts w:ascii="Calibri" w:hAnsi="Calibri"/>
        </w:rPr>
        <w:t>On 13 December 2011, t</w:t>
      </w:r>
      <w:r w:rsidR="004E2035" w:rsidRPr="00C062D5">
        <w:rPr>
          <w:rFonts w:ascii="Calibri" w:hAnsi="Calibri"/>
        </w:rPr>
        <w:t xml:space="preserve">he Victorian Government </w:t>
      </w:r>
      <w:r>
        <w:rPr>
          <w:rFonts w:ascii="Calibri" w:hAnsi="Calibri"/>
        </w:rPr>
        <w:t xml:space="preserve">released the </w:t>
      </w:r>
      <w:r w:rsidRPr="001C489C">
        <w:rPr>
          <w:rFonts w:ascii="Calibri" w:hAnsi="Calibri"/>
          <w:i/>
        </w:rPr>
        <w:t>Timber Industry Action Plan</w:t>
      </w:r>
      <w:r>
        <w:rPr>
          <w:rFonts w:ascii="Calibri" w:hAnsi="Calibri"/>
        </w:rPr>
        <w:t xml:space="preserve"> (DPI 2011) which applies to all</w:t>
      </w:r>
      <w:r w:rsidR="004E2035" w:rsidRPr="00C062D5">
        <w:rPr>
          <w:rFonts w:ascii="Calibri" w:hAnsi="Calibri"/>
        </w:rPr>
        <w:t xml:space="preserve"> RFA regions</w:t>
      </w:r>
      <w:r>
        <w:rPr>
          <w:rFonts w:ascii="Calibri" w:hAnsi="Calibri"/>
        </w:rPr>
        <w:t>.</w:t>
      </w:r>
      <w:r w:rsidR="004E2035" w:rsidRPr="00C062D5">
        <w:rPr>
          <w:rFonts w:ascii="Calibri" w:hAnsi="Calibri"/>
        </w:rPr>
        <w:t xml:space="preserve"> </w:t>
      </w:r>
      <w:r w:rsidR="005B7BAB">
        <w:rPr>
          <w:rFonts w:ascii="Calibri" w:hAnsi="Calibri"/>
        </w:rPr>
        <w:t xml:space="preserve">Building on </w:t>
      </w:r>
      <w:r w:rsidR="005B7BAB" w:rsidRPr="00C062D5">
        <w:rPr>
          <w:rFonts w:ascii="Calibri" w:hAnsi="Calibri"/>
        </w:rPr>
        <w:t xml:space="preserve">the 2009 </w:t>
      </w:r>
      <w:r w:rsidR="005B7BAB" w:rsidRPr="00D5418B">
        <w:rPr>
          <w:rFonts w:ascii="Calibri" w:hAnsi="Calibri"/>
          <w:i/>
        </w:rPr>
        <w:t>Victoria’s Timber Industry Strategy</w:t>
      </w:r>
      <w:r w:rsidR="005B7BAB" w:rsidRPr="00C062D5">
        <w:rPr>
          <w:rFonts w:ascii="Calibri" w:hAnsi="Calibri"/>
        </w:rPr>
        <w:t xml:space="preserve"> (which was released by the then Victorian Government in December 2009),</w:t>
      </w:r>
      <w:r w:rsidR="005B7BAB">
        <w:rPr>
          <w:rFonts w:ascii="Calibri" w:hAnsi="Calibri"/>
        </w:rPr>
        <w:t xml:space="preserve"> the </w:t>
      </w:r>
      <w:r w:rsidR="005B7BAB" w:rsidRPr="001C489C">
        <w:rPr>
          <w:rFonts w:ascii="Calibri" w:hAnsi="Calibri"/>
          <w:i/>
        </w:rPr>
        <w:t>Timber Industry Action Plan</w:t>
      </w:r>
      <w:r w:rsidR="005B7BAB" w:rsidRPr="00C062D5" w:rsidDel="005B7BAB">
        <w:rPr>
          <w:rFonts w:ascii="Calibri" w:hAnsi="Calibri"/>
        </w:rPr>
        <w:t xml:space="preserve"> </w:t>
      </w:r>
      <w:r w:rsidR="005B7BAB">
        <w:rPr>
          <w:rFonts w:ascii="Calibri" w:hAnsi="Calibri"/>
        </w:rPr>
        <w:t xml:space="preserve">will assist industry to increase the economic value to Victoria from timber production and processing in a socially and environmentally sustainable manner. It will enable ongoing investment in a productive, competitive and sustainable timber industry that ensures </w:t>
      </w:r>
      <w:r w:rsidR="00286E21" w:rsidRPr="00C062D5">
        <w:rPr>
          <w:rFonts w:ascii="Calibri" w:hAnsi="Calibri"/>
        </w:rPr>
        <w:t xml:space="preserve">Victorian </w:t>
      </w:r>
      <w:r w:rsidR="005B7BAB">
        <w:rPr>
          <w:rFonts w:ascii="Calibri" w:hAnsi="Calibri"/>
        </w:rPr>
        <w:t>forest industries continue to provide jobs and income for regional families and communities, as well as high quality forest products for future generations</w:t>
      </w:r>
      <w:r w:rsidR="004E2035" w:rsidRPr="00C062D5">
        <w:rPr>
          <w:rFonts w:ascii="Calibri" w:hAnsi="Calibri"/>
        </w:rPr>
        <w:t xml:space="preserve">.  </w:t>
      </w:r>
    </w:p>
    <w:p w14:paraId="7E0AD436" w14:textId="77777777" w:rsidR="004E2035" w:rsidRPr="00C062D5" w:rsidRDefault="004E2035" w:rsidP="004E2035">
      <w:pPr>
        <w:spacing w:after="120"/>
        <w:jc w:val="both"/>
        <w:rPr>
          <w:rFonts w:ascii="Calibri" w:hAnsi="Calibri"/>
        </w:rPr>
      </w:pPr>
      <w:r w:rsidRPr="00C062D5">
        <w:rPr>
          <w:rFonts w:ascii="Calibri" w:hAnsi="Calibri"/>
        </w:rPr>
        <w:t xml:space="preserve">Key </w:t>
      </w:r>
      <w:r w:rsidR="005B7BAB">
        <w:rPr>
          <w:rFonts w:ascii="Calibri" w:hAnsi="Calibri"/>
        </w:rPr>
        <w:t xml:space="preserve">priorities within the </w:t>
      </w:r>
      <w:r w:rsidR="005B7BAB" w:rsidRPr="001C489C">
        <w:rPr>
          <w:rFonts w:ascii="Calibri" w:hAnsi="Calibri"/>
          <w:i/>
        </w:rPr>
        <w:t>Timber Industry Action Plan</w:t>
      </w:r>
      <w:r w:rsidR="005B7BAB">
        <w:rPr>
          <w:rFonts w:ascii="Calibri" w:hAnsi="Calibri"/>
          <w:i/>
        </w:rPr>
        <w:t xml:space="preserve"> </w:t>
      </w:r>
      <w:r w:rsidR="005B7BAB" w:rsidRPr="005B7BAB">
        <w:rPr>
          <w:rFonts w:ascii="Calibri" w:hAnsi="Calibri"/>
        </w:rPr>
        <w:t>are</w:t>
      </w:r>
      <w:r w:rsidRPr="00C062D5">
        <w:rPr>
          <w:rFonts w:ascii="Calibri" w:hAnsi="Calibri"/>
        </w:rPr>
        <w:t>:</w:t>
      </w:r>
    </w:p>
    <w:p w14:paraId="007C2830" w14:textId="77777777" w:rsidR="004E2035" w:rsidRPr="00C062D5" w:rsidRDefault="005B7BAB" w:rsidP="00372CD7">
      <w:pPr>
        <w:numPr>
          <w:ilvl w:val="0"/>
          <w:numId w:val="30"/>
        </w:numPr>
        <w:tabs>
          <w:tab w:val="clear" w:pos="720"/>
          <w:tab w:val="num" w:pos="426"/>
        </w:tabs>
        <w:spacing w:after="120"/>
        <w:ind w:left="426" w:hanging="426"/>
        <w:jc w:val="both"/>
        <w:rPr>
          <w:rFonts w:ascii="Calibri" w:hAnsi="Calibri"/>
        </w:rPr>
      </w:pPr>
      <w:r>
        <w:rPr>
          <w:rFonts w:ascii="Calibri" w:hAnsi="Calibri"/>
        </w:rPr>
        <w:t>productive, competitive and sustainable timber industry</w:t>
      </w:r>
      <w:r w:rsidR="004E2035" w:rsidRPr="00C062D5">
        <w:rPr>
          <w:rFonts w:ascii="Calibri" w:hAnsi="Calibri"/>
        </w:rPr>
        <w:t>;</w:t>
      </w:r>
    </w:p>
    <w:p w14:paraId="361E63A0" w14:textId="77777777" w:rsidR="004E2035" w:rsidRPr="00C062D5" w:rsidRDefault="005B7BAB" w:rsidP="00372CD7">
      <w:pPr>
        <w:numPr>
          <w:ilvl w:val="0"/>
          <w:numId w:val="30"/>
        </w:numPr>
        <w:tabs>
          <w:tab w:val="clear" w:pos="720"/>
          <w:tab w:val="num" w:pos="426"/>
        </w:tabs>
        <w:spacing w:after="120"/>
        <w:ind w:left="426" w:hanging="426"/>
        <w:jc w:val="both"/>
        <w:rPr>
          <w:rFonts w:ascii="Calibri" w:hAnsi="Calibri"/>
        </w:rPr>
      </w:pPr>
      <w:r>
        <w:rPr>
          <w:rFonts w:ascii="Calibri" w:hAnsi="Calibri"/>
        </w:rPr>
        <w:t>develop and support efficient timber markets</w:t>
      </w:r>
      <w:r w:rsidR="004E2035" w:rsidRPr="00C062D5">
        <w:rPr>
          <w:rFonts w:ascii="Calibri" w:hAnsi="Calibri"/>
        </w:rPr>
        <w:t>;</w:t>
      </w:r>
    </w:p>
    <w:p w14:paraId="46E0AEB8" w14:textId="77777777" w:rsidR="004E2035" w:rsidRPr="00C062D5" w:rsidRDefault="005B7BAB" w:rsidP="00372CD7">
      <w:pPr>
        <w:numPr>
          <w:ilvl w:val="0"/>
          <w:numId w:val="30"/>
        </w:numPr>
        <w:tabs>
          <w:tab w:val="clear" w:pos="720"/>
          <w:tab w:val="num" w:pos="426"/>
        </w:tabs>
        <w:spacing w:after="120"/>
        <w:ind w:left="426" w:hanging="426"/>
        <w:jc w:val="both"/>
        <w:rPr>
          <w:rFonts w:ascii="Calibri" w:hAnsi="Calibri"/>
        </w:rPr>
      </w:pPr>
      <w:r>
        <w:rPr>
          <w:rFonts w:ascii="Calibri" w:hAnsi="Calibri"/>
        </w:rPr>
        <w:t>innovative forestry science, technology and practice change</w:t>
      </w:r>
      <w:r w:rsidR="004E2035" w:rsidRPr="00C062D5">
        <w:rPr>
          <w:rFonts w:ascii="Calibri" w:hAnsi="Calibri"/>
        </w:rPr>
        <w:t>;</w:t>
      </w:r>
      <w:r>
        <w:rPr>
          <w:rFonts w:ascii="Calibri" w:hAnsi="Calibri"/>
        </w:rPr>
        <w:t xml:space="preserve"> and</w:t>
      </w:r>
    </w:p>
    <w:p w14:paraId="349B93A0" w14:textId="77777777" w:rsidR="004E2035" w:rsidRPr="00C062D5" w:rsidRDefault="005B7BAB" w:rsidP="00D92EB5">
      <w:pPr>
        <w:numPr>
          <w:ilvl w:val="0"/>
          <w:numId w:val="30"/>
        </w:numPr>
        <w:tabs>
          <w:tab w:val="clear" w:pos="720"/>
          <w:tab w:val="num" w:pos="426"/>
        </w:tabs>
        <w:spacing w:after="120"/>
        <w:ind w:left="425" w:hanging="425"/>
        <w:jc w:val="both"/>
        <w:rPr>
          <w:rFonts w:ascii="Calibri" w:hAnsi="Calibri"/>
        </w:rPr>
      </w:pPr>
      <w:r>
        <w:rPr>
          <w:rFonts w:ascii="Calibri" w:hAnsi="Calibri"/>
        </w:rPr>
        <w:t>strong timber industry communities</w:t>
      </w:r>
      <w:r w:rsidR="004E2035" w:rsidRPr="00C062D5">
        <w:rPr>
          <w:rFonts w:ascii="Calibri" w:hAnsi="Calibri"/>
        </w:rPr>
        <w:t>.</w:t>
      </w:r>
    </w:p>
    <w:p w14:paraId="4F7B1F3D" w14:textId="77777777" w:rsidR="004E2035" w:rsidRPr="004A1F7D" w:rsidRDefault="004E2035" w:rsidP="004E2035">
      <w:pPr>
        <w:jc w:val="both"/>
        <w:rPr>
          <w:rFonts w:ascii="Calibri" w:hAnsi="Calibri"/>
        </w:rPr>
      </w:pPr>
      <w:r w:rsidRPr="00C062D5">
        <w:rPr>
          <w:rFonts w:ascii="Calibri" w:hAnsi="Calibri"/>
        </w:rPr>
        <w:t xml:space="preserve">The Victorian RFAs are an important part of achieving the Victorian Government’s policy.  The Australian Government remains committed to the Victorian RFAs and </w:t>
      </w:r>
      <w:r w:rsidR="00283112" w:rsidRPr="00C062D5">
        <w:rPr>
          <w:rFonts w:ascii="Calibri" w:hAnsi="Calibri"/>
        </w:rPr>
        <w:t xml:space="preserve">the </w:t>
      </w:r>
      <w:r w:rsidRPr="00C062D5">
        <w:rPr>
          <w:rFonts w:ascii="Calibri" w:hAnsi="Calibri"/>
        </w:rPr>
        <w:t>Victorian Government is committed to renewing the Victorian RFAs every five years to provide 20-year resource security</w:t>
      </w:r>
      <w:r w:rsidR="00F44E12">
        <w:rPr>
          <w:rFonts w:ascii="Calibri" w:hAnsi="Calibri"/>
        </w:rPr>
        <w:t>.</w:t>
      </w:r>
    </w:p>
    <w:p w14:paraId="416A5741" w14:textId="77777777" w:rsidR="00EE3691" w:rsidRPr="00F7122C" w:rsidRDefault="00EE3691" w:rsidP="00BE1EF0">
      <w:pPr>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157C3F75" w14:textId="77777777" w:rsidTr="005F1FB9">
        <w:tc>
          <w:tcPr>
            <w:tcW w:w="6708" w:type="dxa"/>
            <w:shd w:val="clear" w:color="auto" w:fill="F3F3F3"/>
          </w:tcPr>
          <w:p w14:paraId="27A22844" w14:textId="77777777" w:rsidR="00BE1EF0" w:rsidRPr="00F7122C" w:rsidRDefault="00BE1EF0" w:rsidP="00235DDA">
            <w:pPr>
              <w:rPr>
                <w:rFonts w:ascii="Calibri" w:hAnsi="Calibri"/>
                <w:b/>
                <w:szCs w:val="22"/>
              </w:rPr>
            </w:pPr>
            <w:r w:rsidRPr="00F7122C">
              <w:rPr>
                <w:rFonts w:ascii="Calibri" w:hAnsi="Calibri"/>
                <w:b/>
                <w:szCs w:val="22"/>
              </w:rPr>
              <w:t>Obligation</w:t>
            </w:r>
          </w:p>
          <w:p w14:paraId="12EF6F67" w14:textId="77777777" w:rsidR="00BE1EF0" w:rsidRPr="00F7122C" w:rsidRDefault="00BE1EF0" w:rsidP="00D44D89">
            <w:pPr>
              <w:jc w:val="both"/>
              <w:rPr>
                <w:rFonts w:ascii="Calibri" w:hAnsi="Calibri"/>
                <w:szCs w:val="22"/>
              </w:rPr>
            </w:pPr>
            <w:r w:rsidRPr="00F7122C">
              <w:rPr>
                <w:rFonts w:ascii="Calibri" w:hAnsi="Calibri"/>
                <w:szCs w:val="22"/>
              </w:rPr>
              <w:t>As part of providing greater security of access to forest resources, the Commonwealth will not prevent enterprises obtaining, using or exporting timber, woodchips or unprocessed wood products sourced from the RFA region in accordance with this Agreement.</w:t>
            </w:r>
          </w:p>
        </w:tc>
        <w:tc>
          <w:tcPr>
            <w:tcW w:w="1760" w:type="dxa"/>
            <w:shd w:val="clear" w:color="auto" w:fill="F3F3F3"/>
          </w:tcPr>
          <w:p w14:paraId="06918CD3"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18D43C4B" w14:textId="77777777" w:rsidR="00BE1EF0" w:rsidRPr="00F7122C" w:rsidRDefault="00BE1EF0" w:rsidP="00235DDA">
            <w:pPr>
              <w:rPr>
                <w:rFonts w:ascii="Calibri" w:hAnsi="Calibri"/>
                <w:szCs w:val="22"/>
              </w:rPr>
            </w:pPr>
            <w:r w:rsidRPr="00F7122C">
              <w:rPr>
                <w:rFonts w:ascii="Calibri" w:hAnsi="Calibri"/>
                <w:szCs w:val="22"/>
              </w:rPr>
              <w:t>CH - 70</w:t>
            </w:r>
          </w:p>
          <w:p w14:paraId="2119C138" w14:textId="77777777" w:rsidR="00BE1EF0" w:rsidRPr="00F7122C" w:rsidRDefault="00BE1EF0" w:rsidP="00235DDA">
            <w:pPr>
              <w:rPr>
                <w:rFonts w:ascii="Calibri" w:hAnsi="Calibri"/>
                <w:szCs w:val="22"/>
              </w:rPr>
            </w:pPr>
            <w:r w:rsidRPr="00F7122C">
              <w:rPr>
                <w:rFonts w:ascii="Calibri" w:hAnsi="Calibri"/>
                <w:szCs w:val="22"/>
              </w:rPr>
              <w:t>NE - 69</w:t>
            </w:r>
          </w:p>
          <w:p w14:paraId="74164F1E" w14:textId="77777777" w:rsidR="00BE1EF0" w:rsidRPr="00F7122C" w:rsidRDefault="00BE1EF0" w:rsidP="00235DDA">
            <w:pPr>
              <w:rPr>
                <w:rFonts w:ascii="Calibri" w:hAnsi="Calibri"/>
                <w:szCs w:val="22"/>
              </w:rPr>
            </w:pPr>
            <w:r w:rsidRPr="00F7122C">
              <w:rPr>
                <w:rFonts w:ascii="Calibri" w:hAnsi="Calibri"/>
                <w:szCs w:val="22"/>
              </w:rPr>
              <w:t>W - 71</w:t>
            </w:r>
          </w:p>
          <w:p w14:paraId="16E62092" w14:textId="77777777" w:rsidR="00BE1EF0" w:rsidRPr="00F7122C" w:rsidRDefault="00BE1EF0" w:rsidP="00235DDA">
            <w:pPr>
              <w:rPr>
                <w:rFonts w:ascii="Calibri" w:hAnsi="Calibri"/>
                <w:szCs w:val="22"/>
              </w:rPr>
            </w:pPr>
            <w:r w:rsidRPr="00F7122C">
              <w:rPr>
                <w:rFonts w:ascii="Calibri" w:hAnsi="Calibri"/>
                <w:szCs w:val="22"/>
              </w:rPr>
              <w:t>G - 71</w:t>
            </w:r>
          </w:p>
        </w:tc>
      </w:tr>
    </w:tbl>
    <w:p w14:paraId="5A9B2ABE" w14:textId="77777777" w:rsidR="00BE1EF0" w:rsidRPr="00F7122C" w:rsidRDefault="00BE1EF0" w:rsidP="00BE1EF0">
      <w:pPr>
        <w:jc w:val="both"/>
        <w:rPr>
          <w:rFonts w:ascii="Calibri" w:hAnsi="Calibri"/>
          <w:szCs w:val="22"/>
        </w:rPr>
      </w:pPr>
    </w:p>
    <w:p w14:paraId="0DC3A08E" w14:textId="77777777" w:rsidR="002B4DA6" w:rsidRPr="00F7122C" w:rsidRDefault="00B66ED9" w:rsidP="002B4DA6">
      <w:pPr>
        <w:autoSpaceDE w:val="0"/>
        <w:autoSpaceDN w:val="0"/>
        <w:adjustRightInd w:val="0"/>
        <w:jc w:val="both"/>
        <w:rPr>
          <w:rFonts w:ascii="Calibri" w:hAnsi="Calibri"/>
          <w:szCs w:val="22"/>
        </w:rPr>
      </w:pPr>
      <w:r w:rsidRPr="00F7122C">
        <w:rPr>
          <w:rFonts w:ascii="Calibri" w:hAnsi="Calibri"/>
          <w:szCs w:val="22"/>
        </w:rPr>
        <w:t>This ongoing commitment was met during Periods 1 and 2.</w:t>
      </w:r>
    </w:p>
    <w:p w14:paraId="1E171E57" w14:textId="77777777" w:rsidR="002B4DA6" w:rsidRPr="00F7122C" w:rsidRDefault="002B4DA6" w:rsidP="002B4DA6">
      <w:pPr>
        <w:autoSpaceDE w:val="0"/>
        <w:autoSpaceDN w:val="0"/>
        <w:adjustRightInd w:val="0"/>
        <w:jc w:val="both"/>
        <w:rPr>
          <w:rFonts w:ascii="Calibri" w:hAnsi="Calibri"/>
          <w:szCs w:val="22"/>
        </w:rPr>
      </w:pPr>
      <w:r w:rsidRPr="00F7122C">
        <w:rPr>
          <w:rFonts w:ascii="Calibri" w:hAnsi="Calibri"/>
          <w:szCs w:val="22"/>
        </w:rPr>
        <w:lastRenderedPageBreak/>
        <w:t xml:space="preserve">The </w:t>
      </w:r>
      <w:r w:rsidRPr="00F7122C">
        <w:rPr>
          <w:rFonts w:ascii="Calibri" w:hAnsi="Calibri"/>
          <w:i/>
          <w:szCs w:val="22"/>
        </w:rPr>
        <w:t>Export Control (Regional Forest Agreement) Regulations 1997</w:t>
      </w:r>
      <w:r w:rsidRPr="00F7122C">
        <w:rPr>
          <w:rFonts w:ascii="Calibri" w:hAnsi="Calibri"/>
          <w:szCs w:val="22"/>
        </w:rPr>
        <w:t xml:space="preserve"> provided that, as the RFAs came into force, all export controls on woodchips and other processed wood from an RFA region (except product sourced from plantations) were lifted, thus removing controls in relation to application of the </w:t>
      </w:r>
      <w:r w:rsidRPr="00F7122C">
        <w:rPr>
          <w:rFonts w:ascii="Calibri" w:hAnsi="Calibri"/>
          <w:i/>
          <w:iCs/>
          <w:szCs w:val="22"/>
        </w:rPr>
        <w:t xml:space="preserve">Export Control Act 1982 </w:t>
      </w:r>
      <w:r w:rsidRPr="00F7122C">
        <w:rPr>
          <w:rFonts w:ascii="Calibri" w:hAnsi="Calibri"/>
          <w:szCs w:val="22"/>
        </w:rPr>
        <w:t>(Cwth).</w:t>
      </w:r>
    </w:p>
    <w:p w14:paraId="77F3AB8C" w14:textId="77777777" w:rsidR="002B4DA6" w:rsidRPr="00F7122C" w:rsidRDefault="002B4DA6" w:rsidP="002B4DA6">
      <w:pPr>
        <w:autoSpaceDE w:val="0"/>
        <w:autoSpaceDN w:val="0"/>
        <w:adjustRightInd w:val="0"/>
        <w:jc w:val="both"/>
        <w:rPr>
          <w:rFonts w:ascii="Calibri" w:hAnsi="Calibri"/>
          <w:szCs w:val="22"/>
        </w:rPr>
      </w:pPr>
    </w:p>
    <w:p w14:paraId="5A08FFB0" w14:textId="77777777" w:rsidR="002B4DA6" w:rsidRPr="00F7122C" w:rsidRDefault="00FB7BEE" w:rsidP="002B4DA6">
      <w:pPr>
        <w:autoSpaceDE w:val="0"/>
        <w:autoSpaceDN w:val="0"/>
        <w:adjustRightInd w:val="0"/>
        <w:jc w:val="both"/>
        <w:rPr>
          <w:rFonts w:ascii="Calibri" w:hAnsi="Calibri"/>
          <w:szCs w:val="22"/>
        </w:rPr>
      </w:pPr>
      <w:r w:rsidRPr="00F7122C">
        <w:rPr>
          <w:rFonts w:ascii="Calibri" w:hAnsi="Calibri"/>
          <w:szCs w:val="22"/>
        </w:rPr>
        <w:t>Section</w:t>
      </w:r>
      <w:r w:rsidR="002B4DA6" w:rsidRPr="00F7122C">
        <w:rPr>
          <w:rFonts w:ascii="Calibri" w:hAnsi="Calibri"/>
          <w:szCs w:val="22"/>
        </w:rPr>
        <w:t xml:space="preserve"> 38 of the EPBC Act</w:t>
      </w:r>
      <w:r w:rsidR="00ED1483">
        <w:rPr>
          <w:rFonts w:ascii="Calibri" w:hAnsi="Calibri"/>
          <w:szCs w:val="22"/>
        </w:rPr>
        <w:t xml:space="preserve"> </w:t>
      </w:r>
      <w:r w:rsidR="00ED1483" w:rsidRPr="00C511F1">
        <w:rPr>
          <w:rFonts w:ascii="Calibri" w:hAnsi="Calibri"/>
          <w:szCs w:val="22"/>
        </w:rPr>
        <w:t>provides an exemption for forestry operations undertaken in accordance with an RFA from the prohibitory provisions and assessment and approval requirements which apply to other activities which may have a significant impact on matters of national environmental significance.</w:t>
      </w:r>
      <w:r w:rsidR="002B4DA6" w:rsidRPr="00F7122C">
        <w:rPr>
          <w:rFonts w:ascii="Calibri" w:hAnsi="Calibri"/>
          <w:szCs w:val="22"/>
        </w:rPr>
        <w:t xml:space="preserve"> In addition, an amending provision to the EPBC Act, which commenced on 19 February 2007, states that in deciding if approval is required for a proposed development the </w:t>
      </w:r>
      <w:r w:rsidR="00A64EA7" w:rsidRPr="00F7122C">
        <w:rPr>
          <w:rFonts w:ascii="Calibri" w:hAnsi="Calibri"/>
          <w:szCs w:val="22"/>
        </w:rPr>
        <w:t xml:space="preserve">Australian </w:t>
      </w:r>
      <w:r w:rsidR="002B4DA6" w:rsidRPr="00F7122C">
        <w:rPr>
          <w:rFonts w:ascii="Calibri" w:hAnsi="Calibri"/>
          <w:szCs w:val="22"/>
        </w:rPr>
        <w:t>Minister for the Environment must not consider any adverse impacts of any RFA forestry operations in making their decision.</w:t>
      </w:r>
    </w:p>
    <w:p w14:paraId="2645D715" w14:textId="77777777" w:rsidR="00221BCE" w:rsidRPr="00F7122C" w:rsidRDefault="00221BCE"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69441BCF" w14:textId="77777777" w:rsidTr="005F1FB9">
        <w:tc>
          <w:tcPr>
            <w:tcW w:w="6708" w:type="dxa"/>
            <w:shd w:val="clear" w:color="auto" w:fill="F3F3F3"/>
          </w:tcPr>
          <w:p w14:paraId="605919CB" w14:textId="77777777" w:rsidR="00BE1EF0" w:rsidRPr="00F7122C" w:rsidRDefault="00BE1EF0" w:rsidP="00235DDA">
            <w:pPr>
              <w:rPr>
                <w:rFonts w:ascii="Calibri" w:hAnsi="Calibri"/>
                <w:b/>
                <w:szCs w:val="22"/>
              </w:rPr>
            </w:pPr>
            <w:r w:rsidRPr="00F7122C">
              <w:rPr>
                <w:rFonts w:ascii="Calibri" w:hAnsi="Calibri"/>
                <w:b/>
                <w:szCs w:val="22"/>
              </w:rPr>
              <w:t>Obligation</w:t>
            </w:r>
          </w:p>
          <w:p w14:paraId="553F606E" w14:textId="77777777" w:rsidR="00BE1EF0" w:rsidRPr="00F7122C" w:rsidRDefault="00BE1EF0" w:rsidP="00235DDA">
            <w:pPr>
              <w:jc w:val="both"/>
              <w:rPr>
                <w:rFonts w:ascii="Calibri" w:hAnsi="Calibri"/>
                <w:szCs w:val="22"/>
              </w:rPr>
            </w:pPr>
            <w:r w:rsidRPr="00F7122C">
              <w:rPr>
                <w:rFonts w:ascii="Calibri" w:hAnsi="Calibri"/>
                <w:szCs w:val="22"/>
              </w:rPr>
              <w:t>The Parties acknowledge that this Agreement is expected to provide as a minimum the current legislated sustainable yield of D+ sawlogs (415</w:t>
            </w:r>
            <w:r w:rsidR="00187F43" w:rsidRPr="00F7122C">
              <w:rPr>
                <w:rFonts w:ascii="Calibri" w:hAnsi="Calibri"/>
                <w:szCs w:val="22"/>
              </w:rPr>
              <w:t xml:space="preserve"> 000</w:t>
            </w:r>
            <w:r w:rsidRPr="00F7122C">
              <w:rPr>
                <w:rFonts w:ascii="Calibri" w:hAnsi="Calibri"/>
                <w:szCs w:val="22"/>
              </w:rPr>
              <w:t xml:space="preserve"> m</w:t>
            </w:r>
            <w:r w:rsidRPr="00F7122C">
              <w:rPr>
                <w:rFonts w:ascii="Calibri" w:hAnsi="Calibri"/>
                <w:szCs w:val="22"/>
                <w:vertAlign w:val="superscript"/>
              </w:rPr>
              <w:t>3</w:t>
            </w:r>
            <w:r w:rsidRPr="00F7122C">
              <w:rPr>
                <w:rFonts w:ascii="Calibri" w:hAnsi="Calibri"/>
                <w:szCs w:val="22"/>
              </w:rPr>
              <w:t xml:space="preserve"> per annum) from the Dandenong, Central and Central Gippsland Forest Management Areas (FMAs) for the next twenty years, but recognise that sustainable yield levels in Victoria are subject to periodic review. Economic and social issues have been taken into account in providing a land base that is expected to deliver these yields.  Sustainable yield levels in these FMAs will be reviewed when new resource information becomes available from the Statewide Forest Resource Inventory (SFRI) which should be completed by the end of 1999. When the sustainable yield for these FMAs is confirmed following this review, Victoria agrees to supply the revised sustainable yield level from these FMAs to the industry, in accordance with the requirements of the Forests Act.  However, the Parties note that Victoria is committed to supply, as a minimum, the current licensed volume of D+ sawlogs (345</w:t>
            </w:r>
            <w:r w:rsidR="00187F43" w:rsidRPr="00F7122C">
              <w:rPr>
                <w:rFonts w:ascii="Calibri" w:hAnsi="Calibri"/>
                <w:szCs w:val="22"/>
              </w:rPr>
              <w:t xml:space="preserve"> 000</w:t>
            </w:r>
            <w:r w:rsidR="00675C49" w:rsidRPr="00F7122C">
              <w:rPr>
                <w:rFonts w:ascii="Calibri" w:hAnsi="Calibri"/>
                <w:szCs w:val="22"/>
              </w:rPr>
              <w:t xml:space="preserve"> m</w:t>
            </w:r>
            <w:r w:rsidR="00675C49" w:rsidRPr="00F7122C">
              <w:rPr>
                <w:rFonts w:ascii="Calibri" w:hAnsi="Calibri"/>
                <w:szCs w:val="22"/>
                <w:vertAlign w:val="superscript"/>
              </w:rPr>
              <w:t>3</w:t>
            </w:r>
            <w:r w:rsidRPr="00F7122C">
              <w:rPr>
                <w:rFonts w:ascii="Calibri" w:hAnsi="Calibri"/>
                <w:szCs w:val="22"/>
              </w:rPr>
              <w:t xml:space="preserve"> per annum) for the next twenty years from these FMAs.  </w:t>
            </w:r>
          </w:p>
        </w:tc>
        <w:tc>
          <w:tcPr>
            <w:tcW w:w="1760" w:type="dxa"/>
            <w:shd w:val="clear" w:color="auto" w:fill="F3F3F3"/>
          </w:tcPr>
          <w:p w14:paraId="7B633413"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27D1AE1F" w14:textId="77777777" w:rsidR="00BE1EF0" w:rsidRPr="00F7122C" w:rsidRDefault="00BE1EF0" w:rsidP="00235DDA">
            <w:pPr>
              <w:jc w:val="both"/>
              <w:rPr>
                <w:rFonts w:ascii="Calibri" w:hAnsi="Calibri"/>
                <w:szCs w:val="22"/>
              </w:rPr>
            </w:pPr>
            <w:r w:rsidRPr="00F7122C">
              <w:rPr>
                <w:rFonts w:ascii="Calibri" w:hAnsi="Calibri"/>
                <w:szCs w:val="22"/>
              </w:rPr>
              <w:t>CH - 71</w:t>
            </w:r>
          </w:p>
          <w:p w14:paraId="3211A06C" w14:textId="77777777" w:rsidR="00BE1EF0" w:rsidRPr="00F7122C" w:rsidRDefault="00BE1EF0" w:rsidP="00235DDA">
            <w:pPr>
              <w:jc w:val="both"/>
              <w:rPr>
                <w:rFonts w:ascii="Calibri" w:hAnsi="Calibri"/>
                <w:szCs w:val="22"/>
              </w:rPr>
            </w:pPr>
          </w:p>
        </w:tc>
      </w:tr>
      <w:tr w:rsidR="00BE1EF0" w:rsidRPr="00F7122C" w14:paraId="36609FC3" w14:textId="77777777" w:rsidTr="005F1FB9">
        <w:tc>
          <w:tcPr>
            <w:tcW w:w="6708" w:type="dxa"/>
            <w:shd w:val="clear" w:color="auto" w:fill="F3F3F3"/>
          </w:tcPr>
          <w:p w14:paraId="74EBC676" w14:textId="77777777" w:rsidR="00BE1EF0" w:rsidRPr="00F7122C" w:rsidRDefault="00BE1EF0" w:rsidP="00235DDA">
            <w:pPr>
              <w:rPr>
                <w:rFonts w:ascii="Calibri" w:hAnsi="Calibri"/>
                <w:b/>
                <w:szCs w:val="22"/>
              </w:rPr>
            </w:pPr>
            <w:r w:rsidRPr="00F7122C">
              <w:rPr>
                <w:rFonts w:ascii="Calibri" w:hAnsi="Calibri"/>
                <w:b/>
                <w:szCs w:val="22"/>
              </w:rPr>
              <w:t>Obligation</w:t>
            </w:r>
          </w:p>
          <w:p w14:paraId="14299D26" w14:textId="77777777" w:rsidR="00BE1EF0" w:rsidRPr="00F7122C" w:rsidRDefault="00BE1EF0" w:rsidP="00235DDA">
            <w:pPr>
              <w:jc w:val="both"/>
              <w:rPr>
                <w:rFonts w:ascii="Calibri" w:hAnsi="Calibri"/>
                <w:szCs w:val="22"/>
              </w:rPr>
            </w:pPr>
            <w:r w:rsidRPr="00F7122C">
              <w:rPr>
                <w:rFonts w:ascii="Calibri" w:hAnsi="Calibri"/>
                <w:szCs w:val="22"/>
              </w:rPr>
              <w:t>The Parties acknowledge that this Agreement is expected to provide as a minimum the current level of supply of D+ sawlogs (68</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 from the North East region (comprising the Benalla/Mansfield and Wangaratta FMAs and part of the Wodonga FMA) for the next twenty years, but recognise that timber supply levels in Victoria are subject to change based on periodic review of sustainable yield. </w:t>
            </w:r>
          </w:p>
          <w:p w14:paraId="1B7E6D16" w14:textId="77777777" w:rsidR="00BE1EF0" w:rsidRPr="00F7122C" w:rsidRDefault="00BE1EF0" w:rsidP="00235DDA">
            <w:pPr>
              <w:jc w:val="both"/>
              <w:rPr>
                <w:rFonts w:ascii="Calibri" w:hAnsi="Calibri"/>
                <w:szCs w:val="22"/>
              </w:rPr>
            </w:pPr>
            <w:r w:rsidRPr="00F7122C">
              <w:rPr>
                <w:rFonts w:ascii="Calibri" w:hAnsi="Calibri"/>
                <w:szCs w:val="22"/>
              </w:rPr>
              <w:t xml:space="preserve">Economic and social issues have been taken into account in providing a land base that is expected to deliver these yields.  Sustainable yield levels in this region will be reviewed based on new resource information now available from the Statewide Forest Resource Inventory (SFRI). Victoria will make available to industry any additional timber volumes identified through periodic reviews, in accordance with relevant legislation.  </w:t>
            </w:r>
          </w:p>
        </w:tc>
        <w:tc>
          <w:tcPr>
            <w:tcW w:w="1760" w:type="dxa"/>
            <w:shd w:val="clear" w:color="auto" w:fill="F3F3F3"/>
          </w:tcPr>
          <w:p w14:paraId="5C2B93E5"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0ED5AD28" w14:textId="77777777" w:rsidR="00BE1EF0" w:rsidRPr="00F7122C" w:rsidRDefault="00BE1EF0" w:rsidP="00235DDA">
            <w:pPr>
              <w:jc w:val="both"/>
              <w:rPr>
                <w:rFonts w:ascii="Calibri" w:hAnsi="Calibri"/>
                <w:szCs w:val="22"/>
              </w:rPr>
            </w:pPr>
            <w:r w:rsidRPr="00F7122C">
              <w:rPr>
                <w:rFonts w:ascii="Calibri" w:hAnsi="Calibri"/>
                <w:szCs w:val="22"/>
              </w:rPr>
              <w:t>NE - 70</w:t>
            </w:r>
          </w:p>
        </w:tc>
      </w:tr>
      <w:tr w:rsidR="00BE1EF0" w:rsidRPr="00F7122C" w14:paraId="75D7CFAA" w14:textId="77777777" w:rsidTr="005F1FB9">
        <w:tc>
          <w:tcPr>
            <w:tcW w:w="6708" w:type="dxa"/>
            <w:shd w:val="clear" w:color="auto" w:fill="F3F3F3"/>
          </w:tcPr>
          <w:p w14:paraId="33DDD994" w14:textId="77777777" w:rsidR="00BE1EF0" w:rsidRPr="00F7122C" w:rsidRDefault="00BE1EF0" w:rsidP="00235DDA">
            <w:pPr>
              <w:jc w:val="both"/>
              <w:rPr>
                <w:rFonts w:ascii="Calibri" w:hAnsi="Calibri"/>
                <w:b/>
                <w:szCs w:val="22"/>
              </w:rPr>
            </w:pPr>
            <w:bookmarkStart w:id="87" w:name="_Ref477254625"/>
            <w:r w:rsidRPr="00F7122C">
              <w:rPr>
                <w:rFonts w:ascii="Calibri" w:hAnsi="Calibri"/>
                <w:b/>
                <w:szCs w:val="22"/>
              </w:rPr>
              <w:t>Obligation</w:t>
            </w:r>
          </w:p>
          <w:p w14:paraId="60F0BF28" w14:textId="77777777" w:rsidR="00BE1EF0" w:rsidRPr="00F7122C" w:rsidRDefault="00BE1EF0" w:rsidP="00235DDA">
            <w:pPr>
              <w:jc w:val="both"/>
              <w:rPr>
                <w:rFonts w:ascii="Calibri" w:hAnsi="Calibri"/>
                <w:szCs w:val="22"/>
              </w:rPr>
            </w:pPr>
            <w:r w:rsidRPr="00F7122C">
              <w:rPr>
                <w:rFonts w:ascii="Calibri" w:hAnsi="Calibri"/>
                <w:szCs w:val="22"/>
              </w:rPr>
              <w:t>The Parties:</w:t>
            </w:r>
            <w:bookmarkEnd w:id="87"/>
          </w:p>
          <w:p w14:paraId="0EE24ACF" w14:textId="77777777" w:rsidR="00BE1EF0" w:rsidRPr="00F7122C" w:rsidRDefault="00BE1EF0" w:rsidP="00235DDA">
            <w:pPr>
              <w:ind w:left="709" w:hanging="709"/>
              <w:jc w:val="both"/>
              <w:rPr>
                <w:rFonts w:ascii="Calibri" w:hAnsi="Calibri"/>
                <w:szCs w:val="22"/>
              </w:rPr>
            </w:pPr>
            <w:r w:rsidRPr="00F7122C">
              <w:rPr>
                <w:rFonts w:ascii="Calibri" w:hAnsi="Calibri"/>
                <w:szCs w:val="22"/>
              </w:rPr>
              <w:t>(a)</w:t>
            </w:r>
            <w:r w:rsidRPr="00F7122C">
              <w:rPr>
                <w:rFonts w:ascii="Calibri" w:hAnsi="Calibri"/>
                <w:szCs w:val="22"/>
              </w:rPr>
              <w:tab/>
              <w:t>acknowledge that this Agreement is expected to provide 77</w:t>
            </w:r>
            <w:r w:rsidR="00187F43" w:rsidRPr="00F7122C">
              <w:rPr>
                <w:rFonts w:ascii="Calibri" w:hAnsi="Calibri"/>
                <w:szCs w:val="22"/>
              </w:rPr>
              <w:t xml:space="preserve"> 900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 of D+ sawlogs from the West Victoria region comprising:</w:t>
            </w:r>
          </w:p>
          <w:p w14:paraId="1A5CA28C" w14:textId="77777777" w:rsidR="00BE1EF0" w:rsidRPr="00F7122C" w:rsidRDefault="00BE1EF0" w:rsidP="003977BA">
            <w:pPr>
              <w:ind w:left="770" w:hanging="110"/>
              <w:jc w:val="both"/>
              <w:rPr>
                <w:rFonts w:ascii="Calibri" w:hAnsi="Calibri"/>
                <w:szCs w:val="22"/>
              </w:rPr>
            </w:pPr>
            <w:r w:rsidRPr="00F7122C">
              <w:rPr>
                <w:rFonts w:ascii="Calibri" w:hAnsi="Calibri"/>
                <w:szCs w:val="22"/>
              </w:rPr>
              <w:tab/>
              <w:t>(i) the Midlands FMA (40</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 xml:space="preserve">3 </w:t>
            </w:r>
            <w:r w:rsidRPr="00F7122C">
              <w:rPr>
                <w:rFonts w:ascii="Calibri" w:hAnsi="Calibri"/>
                <w:szCs w:val="22"/>
              </w:rPr>
              <w:t xml:space="preserve">per annum subject to Clause </w:t>
            </w:r>
            <w:r w:rsidR="003977BA" w:rsidRPr="00F7122C">
              <w:rPr>
                <w:rFonts w:ascii="Calibri" w:hAnsi="Calibri"/>
                <w:szCs w:val="22"/>
              </w:rPr>
              <w:t>72(c)</w:t>
            </w:r>
            <w:r w:rsidRPr="00F7122C">
              <w:rPr>
                <w:rFonts w:ascii="Calibri" w:hAnsi="Calibri"/>
                <w:szCs w:val="22"/>
              </w:rPr>
              <w:t>),</w:t>
            </w:r>
          </w:p>
          <w:p w14:paraId="6ED482F0" w14:textId="77777777" w:rsidR="00BE1EF0" w:rsidRPr="00F7122C" w:rsidRDefault="00BE1EF0" w:rsidP="00235DDA">
            <w:pPr>
              <w:jc w:val="both"/>
              <w:rPr>
                <w:rFonts w:ascii="Calibri" w:hAnsi="Calibri"/>
                <w:szCs w:val="22"/>
              </w:rPr>
            </w:pPr>
            <w:r w:rsidRPr="00F7122C">
              <w:rPr>
                <w:rFonts w:ascii="Calibri" w:hAnsi="Calibri"/>
                <w:szCs w:val="22"/>
              </w:rPr>
              <w:lastRenderedPageBreak/>
              <w:tab/>
              <w:t>(ii) the Otway FMA (27</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w:t>
            </w:r>
          </w:p>
          <w:p w14:paraId="69B02639" w14:textId="77777777" w:rsidR="00BE1EF0" w:rsidRPr="00F7122C" w:rsidRDefault="00BE1EF0" w:rsidP="00235DDA">
            <w:pPr>
              <w:jc w:val="both"/>
              <w:rPr>
                <w:rFonts w:ascii="Calibri" w:hAnsi="Calibri"/>
                <w:szCs w:val="22"/>
              </w:rPr>
            </w:pPr>
            <w:r w:rsidRPr="00F7122C">
              <w:rPr>
                <w:rFonts w:ascii="Calibri" w:hAnsi="Calibri"/>
                <w:szCs w:val="22"/>
              </w:rPr>
              <w:tab/>
              <w:t>(iii) the Portland FMA (10</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 and</w:t>
            </w:r>
          </w:p>
          <w:p w14:paraId="25B74E45" w14:textId="77777777" w:rsidR="00BE1EF0" w:rsidRPr="00F7122C" w:rsidRDefault="00BE1EF0" w:rsidP="00235DDA">
            <w:pPr>
              <w:jc w:val="both"/>
              <w:rPr>
                <w:rFonts w:ascii="Calibri" w:hAnsi="Calibri"/>
                <w:szCs w:val="22"/>
              </w:rPr>
            </w:pPr>
            <w:r w:rsidRPr="00F7122C">
              <w:rPr>
                <w:rFonts w:ascii="Calibri" w:hAnsi="Calibri"/>
                <w:szCs w:val="22"/>
              </w:rPr>
              <w:tab/>
              <w:t xml:space="preserve">(iv) the Horsham FMA (900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w:t>
            </w:r>
          </w:p>
          <w:p w14:paraId="044286AF" w14:textId="77777777" w:rsidR="00BE1EF0" w:rsidRPr="00F7122C" w:rsidRDefault="00BE1EF0" w:rsidP="00235DDA">
            <w:pPr>
              <w:ind w:left="709" w:hanging="709"/>
              <w:jc w:val="both"/>
              <w:rPr>
                <w:rFonts w:ascii="Calibri" w:hAnsi="Calibri"/>
                <w:szCs w:val="22"/>
              </w:rPr>
            </w:pPr>
            <w:r w:rsidRPr="00F7122C">
              <w:rPr>
                <w:rFonts w:ascii="Calibri" w:hAnsi="Calibri"/>
                <w:szCs w:val="22"/>
              </w:rPr>
              <w:tab/>
              <w:t>but recognise that timber supply levels in Victoria are subject to change based on periodic review of Sustainable Yield and that Sustainable Yield estimates are based on the full extent of FMAs;</w:t>
            </w:r>
          </w:p>
          <w:p w14:paraId="0735A458" w14:textId="77777777" w:rsidR="00BE1EF0" w:rsidRPr="00F7122C" w:rsidRDefault="00BE1EF0" w:rsidP="00235DDA">
            <w:pPr>
              <w:ind w:left="709" w:hanging="709"/>
              <w:jc w:val="both"/>
              <w:rPr>
                <w:rFonts w:ascii="Calibri" w:hAnsi="Calibri"/>
                <w:szCs w:val="22"/>
              </w:rPr>
            </w:pPr>
            <w:r w:rsidRPr="00F7122C">
              <w:rPr>
                <w:rFonts w:ascii="Calibri" w:hAnsi="Calibri"/>
                <w:szCs w:val="22"/>
              </w:rPr>
              <w:t>(b)</w:t>
            </w:r>
            <w:r w:rsidRPr="00F7122C">
              <w:rPr>
                <w:rFonts w:ascii="Calibri" w:hAnsi="Calibri"/>
                <w:szCs w:val="22"/>
              </w:rPr>
              <w:tab/>
              <w:t>acknowledge that completion of SFRI will result in updated datasets which will form the basis of Sustainable Yield forecasts for each FMA, and agree that when these datasets become available during the course of this Agreement, Sustainable Yield will be reviewed in consultation with industry and community stakeholders and that, following this, Sustainable Yield rates are likely to change;</w:t>
            </w:r>
          </w:p>
          <w:p w14:paraId="2FEE835C" w14:textId="77777777" w:rsidR="00BE1EF0" w:rsidRPr="00F7122C" w:rsidRDefault="00BE1EF0" w:rsidP="00235DDA">
            <w:pPr>
              <w:ind w:left="709" w:hanging="709"/>
              <w:jc w:val="both"/>
              <w:rPr>
                <w:rFonts w:ascii="Calibri" w:hAnsi="Calibri"/>
                <w:szCs w:val="22"/>
              </w:rPr>
            </w:pPr>
            <w:bookmarkStart w:id="88" w:name="_Ref479058674"/>
            <w:r w:rsidRPr="00F7122C">
              <w:rPr>
                <w:rFonts w:ascii="Calibri" w:hAnsi="Calibri"/>
                <w:szCs w:val="22"/>
              </w:rPr>
              <w:t>(c)</w:t>
            </w:r>
            <w:r w:rsidRPr="00F7122C">
              <w:rPr>
                <w:rFonts w:ascii="Calibri" w:hAnsi="Calibri"/>
                <w:szCs w:val="22"/>
              </w:rPr>
              <w:tab/>
              <w:t>agree that, in particular, the Sustainable Yield rate for Midlands FMA will be reviewed by 31 December 2003, in consultation with industry and community stakeholders, following completion of SFRI for this area.  It should be noted that SFRI data were not available at the time of the Timber Resource Analyses used to develop the RFA</w:t>
            </w:r>
            <w:bookmarkEnd w:id="88"/>
            <w:r w:rsidRPr="00F7122C">
              <w:rPr>
                <w:rFonts w:ascii="Calibri" w:hAnsi="Calibri"/>
                <w:szCs w:val="22"/>
              </w:rPr>
              <w:t>;</w:t>
            </w:r>
          </w:p>
          <w:p w14:paraId="6C322D85" w14:textId="77777777" w:rsidR="00BE1EF0" w:rsidRPr="00F7122C" w:rsidRDefault="00BE1EF0" w:rsidP="00235DDA">
            <w:pPr>
              <w:ind w:left="709" w:hanging="709"/>
              <w:jc w:val="both"/>
              <w:rPr>
                <w:rFonts w:ascii="Calibri" w:hAnsi="Calibri"/>
                <w:szCs w:val="22"/>
              </w:rPr>
            </w:pPr>
            <w:r w:rsidRPr="00F7122C">
              <w:rPr>
                <w:rFonts w:ascii="Calibri" w:hAnsi="Calibri"/>
                <w:szCs w:val="22"/>
              </w:rPr>
              <w:t>(d)</w:t>
            </w:r>
            <w:r w:rsidRPr="00F7122C">
              <w:rPr>
                <w:rFonts w:ascii="Calibri" w:hAnsi="Calibri"/>
                <w:szCs w:val="22"/>
              </w:rPr>
              <w:tab/>
              <w:t>recognise that the expected available volume of D+ sawlogs referred to in Clause 72(a) includes a component of forest stands which may be less desirable to harvest under existing market conditions, due to low yields, accessibility and product distribution but not areas which are considered unproductive for sawlogs, for example less than 22 metre stand height.  The available volume is dependent on the capacity of the timber industry to harvest all areas contributing to the estimate;</w:t>
            </w:r>
          </w:p>
          <w:p w14:paraId="5C0943FF" w14:textId="77777777" w:rsidR="00BE1EF0" w:rsidRPr="00F7122C" w:rsidRDefault="00BE1EF0" w:rsidP="00187F43">
            <w:pPr>
              <w:ind w:left="709" w:hanging="709"/>
              <w:jc w:val="both"/>
              <w:rPr>
                <w:rFonts w:ascii="Calibri" w:hAnsi="Calibri"/>
                <w:szCs w:val="22"/>
              </w:rPr>
            </w:pPr>
            <w:r w:rsidRPr="00F7122C">
              <w:rPr>
                <w:rFonts w:ascii="Calibri" w:hAnsi="Calibri"/>
                <w:szCs w:val="22"/>
              </w:rPr>
              <w:t>(e)</w:t>
            </w:r>
            <w:r w:rsidRPr="00F7122C">
              <w:rPr>
                <w:rFonts w:ascii="Calibri" w:hAnsi="Calibri"/>
                <w:szCs w:val="22"/>
              </w:rPr>
              <w:tab/>
              <w:t xml:space="preserve">agree that economic and social issues have been taken into account in providing a land base that is expected to deliver the yields in Clause </w:t>
            </w:r>
            <w:r w:rsidR="00646785" w:rsidRPr="00F7122C">
              <w:rPr>
                <w:rFonts w:ascii="Calibri" w:hAnsi="Calibri"/>
                <w:szCs w:val="22"/>
              </w:rPr>
              <w:t>72</w:t>
            </w:r>
            <w:r w:rsidRPr="00F7122C">
              <w:rPr>
                <w:rFonts w:ascii="Calibri" w:hAnsi="Calibri"/>
                <w:szCs w:val="22"/>
              </w:rPr>
              <w:t>(a).</w:t>
            </w:r>
          </w:p>
        </w:tc>
        <w:tc>
          <w:tcPr>
            <w:tcW w:w="1760" w:type="dxa"/>
            <w:shd w:val="clear" w:color="auto" w:fill="F3F3F3"/>
          </w:tcPr>
          <w:p w14:paraId="6A827110"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Clause number</w:t>
            </w:r>
          </w:p>
          <w:p w14:paraId="29387471" w14:textId="77777777" w:rsidR="00BE1EF0" w:rsidRPr="00F7122C" w:rsidRDefault="00BE1EF0" w:rsidP="00235DDA">
            <w:pPr>
              <w:jc w:val="both"/>
              <w:rPr>
                <w:rFonts w:ascii="Calibri" w:hAnsi="Calibri"/>
                <w:szCs w:val="22"/>
              </w:rPr>
            </w:pPr>
            <w:r w:rsidRPr="00F7122C">
              <w:rPr>
                <w:rFonts w:ascii="Calibri" w:hAnsi="Calibri"/>
                <w:szCs w:val="22"/>
              </w:rPr>
              <w:t>W - 72</w:t>
            </w:r>
          </w:p>
        </w:tc>
      </w:tr>
      <w:tr w:rsidR="00BE1EF0" w:rsidRPr="00F7122C" w14:paraId="349F139D" w14:textId="77777777" w:rsidTr="005F1FB9">
        <w:tc>
          <w:tcPr>
            <w:tcW w:w="6708" w:type="dxa"/>
            <w:shd w:val="clear" w:color="auto" w:fill="F3F3F3"/>
          </w:tcPr>
          <w:p w14:paraId="7346AAEF"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Obligation</w:t>
            </w:r>
          </w:p>
          <w:p w14:paraId="79188E87" w14:textId="77777777" w:rsidR="00BE1EF0" w:rsidRPr="00F7122C" w:rsidRDefault="00BE1EF0" w:rsidP="00235DDA">
            <w:pPr>
              <w:jc w:val="both"/>
              <w:rPr>
                <w:rFonts w:ascii="Calibri" w:hAnsi="Calibri"/>
                <w:szCs w:val="22"/>
              </w:rPr>
            </w:pPr>
            <w:r w:rsidRPr="00F7122C">
              <w:rPr>
                <w:rFonts w:ascii="Calibri" w:hAnsi="Calibri"/>
                <w:szCs w:val="22"/>
              </w:rPr>
              <w:t>The Parties:</w:t>
            </w:r>
          </w:p>
          <w:p w14:paraId="3E20CD0D" w14:textId="77777777" w:rsidR="00BE1EF0" w:rsidRPr="00F7122C" w:rsidRDefault="00BE1EF0" w:rsidP="00235DDA">
            <w:pPr>
              <w:ind w:left="709" w:hanging="709"/>
              <w:jc w:val="both"/>
              <w:rPr>
                <w:rFonts w:ascii="Calibri" w:hAnsi="Calibri"/>
                <w:szCs w:val="22"/>
              </w:rPr>
            </w:pPr>
            <w:r w:rsidRPr="00F7122C">
              <w:rPr>
                <w:rFonts w:ascii="Calibri" w:hAnsi="Calibri"/>
                <w:szCs w:val="22"/>
              </w:rPr>
              <w:t>(a)</w:t>
            </w:r>
            <w:r w:rsidRPr="00F7122C">
              <w:rPr>
                <w:rFonts w:ascii="Calibri" w:hAnsi="Calibri"/>
                <w:szCs w:val="22"/>
              </w:rPr>
              <w:tab/>
              <w:t>acknowledge that this Agreement is expected to provide 115</w:t>
            </w:r>
            <w:r w:rsidR="00187F43" w:rsidRPr="00F7122C">
              <w:rPr>
                <w:rFonts w:ascii="Calibri" w:hAnsi="Calibri"/>
                <w:szCs w:val="22"/>
              </w:rPr>
              <w:t xml:space="preserve"> 000</w:t>
            </w:r>
            <w:r w:rsidR="00675C49" w:rsidRPr="00F7122C">
              <w:rPr>
                <w:rFonts w:ascii="Calibri" w:hAnsi="Calibri"/>
                <w:szCs w:val="22"/>
              </w:rPr>
              <w:t xml:space="preserve"> m</w:t>
            </w:r>
            <w:r w:rsidR="00675C49" w:rsidRPr="00F7122C">
              <w:rPr>
                <w:rFonts w:ascii="Calibri" w:hAnsi="Calibri"/>
                <w:szCs w:val="22"/>
                <w:vertAlign w:val="superscript"/>
              </w:rPr>
              <w:t>3</w:t>
            </w:r>
            <w:r w:rsidRPr="00F7122C">
              <w:rPr>
                <w:rFonts w:ascii="Calibri" w:hAnsi="Calibri"/>
                <w:szCs w:val="22"/>
              </w:rPr>
              <w:t xml:space="preserve"> per annum of D+ sawlogs from the Gippsland region comprising:</w:t>
            </w:r>
          </w:p>
          <w:p w14:paraId="0B6736E1" w14:textId="77777777" w:rsidR="00BE1EF0" w:rsidRPr="00F7122C" w:rsidRDefault="00BE1EF0" w:rsidP="00235DDA">
            <w:pPr>
              <w:jc w:val="both"/>
              <w:rPr>
                <w:rFonts w:ascii="Calibri" w:hAnsi="Calibri"/>
                <w:szCs w:val="22"/>
              </w:rPr>
            </w:pPr>
            <w:r w:rsidRPr="00F7122C">
              <w:rPr>
                <w:rFonts w:ascii="Calibri" w:hAnsi="Calibri"/>
                <w:szCs w:val="22"/>
              </w:rPr>
              <w:tab/>
              <w:t>(i) the Tambo FMA (62</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w:t>
            </w:r>
          </w:p>
          <w:p w14:paraId="11B11056" w14:textId="77777777" w:rsidR="00BE1EF0" w:rsidRPr="00F7122C" w:rsidRDefault="00BE1EF0" w:rsidP="00235DDA">
            <w:pPr>
              <w:jc w:val="both"/>
              <w:rPr>
                <w:rFonts w:ascii="Calibri" w:hAnsi="Calibri"/>
                <w:szCs w:val="22"/>
              </w:rPr>
            </w:pPr>
            <w:r w:rsidRPr="00F7122C">
              <w:rPr>
                <w:rFonts w:ascii="Calibri" w:hAnsi="Calibri"/>
                <w:szCs w:val="22"/>
              </w:rPr>
              <w:tab/>
              <w:t>(ii) eleven blocks of the Wodonga FMA (13</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 and</w:t>
            </w:r>
          </w:p>
          <w:p w14:paraId="50CC685E" w14:textId="77777777" w:rsidR="00BE1EF0" w:rsidRPr="00F7122C" w:rsidRDefault="00BE1EF0" w:rsidP="00235DDA">
            <w:pPr>
              <w:ind w:left="709" w:hanging="709"/>
              <w:jc w:val="both"/>
              <w:rPr>
                <w:rFonts w:ascii="Calibri" w:hAnsi="Calibri"/>
                <w:szCs w:val="22"/>
              </w:rPr>
            </w:pPr>
            <w:r w:rsidRPr="00F7122C">
              <w:rPr>
                <w:rFonts w:ascii="Calibri" w:hAnsi="Calibri"/>
                <w:szCs w:val="22"/>
              </w:rPr>
              <w:tab/>
              <w:t>(iii) the eastern part of the Central Gippsland FMA (40</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per annum of the expected 175</w:t>
            </w:r>
            <w:r w:rsidR="00187F43" w:rsidRPr="00F7122C">
              <w:rPr>
                <w:rFonts w:ascii="Calibri" w:hAnsi="Calibri"/>
                <w:szCs w:val="22"/>
              </w:rPr>
              <w:t xml:space="preserve"> 000</w:t>
            </w:r>
            <w:r w:rsidRPr="00F7122C">
              <w:rPr>
                <w:rFonts w:ascii="Calibri" w:hAnsi="Calibri"/>
                <w:szCs w:val="22"/>
              </w:rPr>
              <w:t xml:space="preserve"> </w:t>
            </w:r>
            <w:r w:rsidR="00675C49" w:rsidRPr="00F7122C">
              <w:rPr>
                <w:rFonts w:ascii="Calibri" w:hAnsi="Calibri"/>
                <w:szCs w:val="22"/>
              </w:rPr>
              <w:t>m</w:t>
            </w:r>
            <w:r w:rsidR="00675C49" w:rsidRPr="00F7122C">
              <w:rPr>
                <w:rFonts w:ascii="Calibri" w:hAnsi="Calibri"/>
                <w:szCs w:val="22"/>
                <w:vertAlign w:val="superscript"/>
              </w:rPr>
              <w:t>3</w:t>
            </w:r>
            <w:r w:rsidRPr="00F7122C">
              <w:rPr>
                <w:rFonts w:ascii="Calibri" w:hAnsi="Calibri"/>
                <w:szCs w:val="22"/>
              </w:rPr>
              <w:t xml:space="preserve"> from the whole FMA)</w:t>
            </w:r>
          </w:p>
          <w:p w14:paraId="4CCCAFAC" w14:textId="77777777" w:rsidR="00BE1EF0" w:rsidRPr="00F7122C" w:rsidRDefault="00BE1EF0" w:rsidP="00235DDA">
            <w:pPr>
              <w:ind w:left="709" w:hanging="709"/>
              <w:jc w:val="both"/>
              <w:rPr>
                <w:rFonts w:ascii="Calibri" w:hAnsi="Calibri"/>
                <w:szCs w:val="22"/>
              </w:rPr>
            </w:pPr>
            <w:r w:rsidRPr="00F7122C">
              <w:rPr>
                <w:rFonts w:ascii="Calibri" w:hAnsi="Calibri"/>
                <w:szCs w:val="22"/>
              </w:rPr>
              <w:tab/>
              <w:t xml:space="preserve">but recognise that timber supply levels in Victoria are subject to change based on periodic review of Sustainable Yield and that Sustainable Yield estimates are based on the full extent of the FMAs; </w:t>
            </w:r>
          </w:p>
          <w:p w14:paraId="637C24EF" w14:textId="77777777" w:rsidR="00BE1EF0" w:rsidRPr="00F7122C" w:rsidRDefault="00BE1EF0" w:rsidP="00235DDA">
            <w:pPr>
              <w:ind w:left="709" w:hanging="709"/>
              <w:jc w:val="both"/>
              <w:rPr>
                <w:rFonts w:ascii="Calibri" w:hAnsi="Calibri"/>
                <w:szCs w:val="22"/>
              </w:rPr>
            </w:pPr>
            <w:r w:rsidRPr="00F7122C">
              <w:rPr>
                <w:rFonts w:ascii="Calibri" w:hAnsi="Calibri"/>
                <w:szCs w:val="22"/>
              </w:rPr>
              <w:t>(b)</w:t>
            </w:r>
            <w:r w:rsidRPr="00F7122C">
              <w:rPr>
                <w:rFonts w:ascii="Calibri" w:hAnsi="Calibri"/>
                <w:szCs w:val="22"/>
              </w:rPr>
              <w:tab/>
              <w:t xml:space="preserve">recognise that the expected available volume of D+ sawlogs referred to in Clause 72 (a) includes forest stands which may be less desirable to harvest under existing market conditions, due to low yields, accessibility and product distribution. The available volume is dependent on the capacity of the timber industry to harvest these areas. Timber Resource Analyses </w:t>
            </w:r>
            <w:r w:rsidRPr="00F7122C">
              <w:rPr>
                <w:rFonts w:ascii="Calibri" w:hAnsi="Calibri"/>
                <w:szCs w:val="22"/>
              </w:rPr>
              <w:lastRenderedPageBreak/>
              <w:t>identified that approximately 8 per cent of the total Gippsland resource and 20 per cent of the mixed species resource is sourced from forest stands which fall into this category;</w:t>
            </w:r>
          </w:p>
          <w:p w14:paraId="2CA1E1A8" w14:textId="77777777" w:rsidR="00BE1EF0" w:rsidRPr="00F7122C" w:rsidRDefault="00BE1EF0" w:rsidP="00187F43">
            <w:pPr>
              <w:ind w:left="709" w:hanging="709"/>
              <w:jc w:val="both"/>
              <w:rPr>
                <w:rFonts w:ascii="Calibri" w:hAnsi="Calibri"/>
                <w:szCs w:val="22"/>
              </w:rPr>
            </w:pPr>
            <w:r w:rsidRPr="00F7122C">
              <w:rPr>
                <w:rFonts w:ascii="Calibri" w:hAnsi="Calibri"/>
                <w:szCs w:val="22"/>
              </w:rPr>
              <w:t>(c)</w:t>
            </w:r>
            <w:r w:rsidRPr="00F7122C">
              <w:rPr>
                <w:rFonts w:ascii="Calibri" w:hAnsi="Calibri"/>
                <w:szCs w:val="22"/>
              </w:rPr>
              <w:tab/>
              <w:t>agree that economic and social issues have been taken into account in providing a land base that is expected to deliver the yields in Clause 72</w:t>
            </w:r>
            <w:r w:rsidRPr="00F7122C" w:rsidDel="0090321A">
              <w:rPr>
                <w:rFonts w:ascii="Calibri" w:hAnsi="Calibri"/>
                <w:szCs w:val="22"/>
              </w:rPr>
              <w:t xml:space="preserve"> </w:t>
            </w:r>
            <w:r w:rsidRPr="00F7122C">
              <w:rPr>
                <w:rFonts w:ascii="Calibri" w:hAnsi="Calibri"/>
                <w:szCs w:val="22"/>
              </w:rPr>
              <w:t>(a).</w:t>
            </w:r>
          </w:p>
        </w:tc>
        <w:tc>
          <w:tcPr>
            <w:tcW w:w="1760" w:type="dxa"/>
            <w:shd w:val="clear" w:color="auto" w:fill="F3F3F3"/>
          </w:tcPr>
          <w:p w14:paraId="595AB509"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Clause number</w:t>
            </w:r>
          </w:p>
          <w:p w14:paraId="07DFED4B" w14:textId="77777777" w:rsidR="00BE1EF0" w:rsidRPr="00F7122C" w:rsidRDefault="00BE1EF0" w:rsidP="00235DDA">
            <w:pPr>
              <w:jc w:val="both"/>
              <w:rPr>
                <w:rFonts w:ascii="Calibri" w:hAnsi="Calibri"/>
                <w:szCs w:val="22"/>
              </w:rPr>
            </w:pPr>
            <w:r w:rsidRPr="00F7122C">
              <w:rPr>
                <w:rFonts w:ascii="Calibri" w:hAnsi="Calibri"/>
                <w:szCs w:val="22"/>
              </w:rPr>
              <w:t>G - 72</w:t>
            </w:r>
          </w:p>
        </w:tc>
      </w:tr>
      <w:tr w:rsidR="00BE1EF0" w:rsidRPr="00F7122C" w14:paraId="5ED7A452" w14:textId="77777777" w:rsidTr="005F1FB9">
        <w:tc>
          <w:tcPr>
            <w:tcW w:w="6708" w:type="dxa"/>
            <w:shd w:val="clear" w:color="auto" w:fill="F3F3F3"/>
          </w:tcPr>
          <w:p w14:paraId="55C03ECF"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Obligation</w:t>
            </w:r>
          </w:p>
          <w:p w14:paraId="4B365DB2" w14:textId="77777777" w:rsidR="00BE1EF0" w:rsidRPr="00F7122C" w:rsidRDefault="00BE1EF0" w:rsidP="00235DDA">
            <w:pPr>
              <w:jc w:val="both"/>
              <w:rPr>
                <w:rFonts w:ascii="Calibri" w:hAnsi="Calibri"/>
                <w:szCs w:val="22"/>
              </w:rPr>
            </w:pPr>
            <w:r w:rsidRPr="00F7122C">
              <w:rPr>
                <w:rFonts w:ascii="Calibri" w:hAnsi="Calibri"/>
                <w:szCs w:val="22"/>
              </w:rPr>
              <w:t>The Parties agree that Victoria will manage the forest estate in the Central Highlands, North East, Gippsland and West Victoria RFA region to at least maintain its timber production capacity in terms of volume, species and quality.</w:t>
            </w:r>
          </w:p>
        </w:tc>
        <w:tc>
          <w:tcPr>
            <w:tcW w:w="1760" w:type="dxa"/>
            <w:shd w:val="clear" w:color="auto" w:fill="F3F3F3"/>
          </w:tcPr>
          <w:p w14:paraId="7FB54EFA"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F859AE" w:rsidRPr="00F7122C">
              <w:rPr>
                <w:rFonts w:ascii="Calibri" w:hAnsi="Calibri"/>
                <w:b/>
                <w:szCs w:val="22"/>
              </w:rPr>
              <w:t>s</w:t>
            </w:r>
          </w:p>
          <w:p w14:paraId="69A3BA70" w14:textId="77777777" w:rsidR="00BE1EF0" w:rsidRPr="00F7122C" w:rsidRDefault="00BE1EF0" w:rsidP="00235DDA">
            <w:pPr>
              <w:jc w:val="both"/>
              <w:rPr>
                <w:rFonts w:ascii="Calibri" w:hAnsi="Calibri"/>
                <w:szCs w:val="22"/>
              </w:rPr>
            </w:pPr>
            <w:r w:rsidRPr="00F7122C">
              <w:rPr>
                <w:rFonts w:ascii="Calibri" w:hAnsi="Calibri"/>
                <w:szCs w:val="22"/>
              </w:rPr>
              <w:t>CH - 71</w:t>
            </w:r>
          </w:p>
          <w:p w14:paraId="49345100" w14:textId="77777777" w:rsidR="00BE1EF0" w:rsidRPr="00F7122C" w:rsidRDefault="00BE1EF0" w:rsidP="00235DDA">
            <w:pPr>
              <w:jc w:val="both"/>
              <w:rPr>
                <w:rFonts w:ascii="Calibri" w:hAnsi="Calibri"/>
                <w:szCs w:val="22"/>
              </w:rPr>
            </w:pPr>
            <w:r w:rsidRPr="00F7122C">
              <w:rPr>
                <w:rFonts w:ascii="Calibri" w:hAnsi="Calibri"/>
                <w:szCs w:val="22"/>
              </w:rPr>
              <w:t>NE - 70</w:t>
            </w:r>
          </w:p>
          <w:p w14:paraId="77143F91" w14:textId="77777777" w:rsidR="00BE1EF0" w:rsidRPr="00F7122C" w:rsidRDefault="00BE1EF0" w:rsidP="00235DDA">
            <w:pPr>
              <w:jc w:val="both"/>
              <w:rPr>
                <w:rFonts w:ascii="Calibri" w:hAnsi="Calibri"/>
                <w:szCs w:val="22"/>
              </w:rPr>
            </w:pPr>
            <w:r w:rsidRPr="00F7122C">
              <w:rPr>
                <w:rFonts w:ascii="Calibri" w:hAnsi="Calibri"/>
                <w:szCs w:val="22"/>
              </w:rPr>
              <w:t>G - 75</w:t>
            </w:r>
          </w:p>
        </w:tc>
      </w:tr>
      <w:tr w:rsidR="00BE1EF0" w:rsidRPr="00F7122C" w14:paraId="4BD3ABA1"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1C7C75E"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38381201" w14:textId="77777777" w:rsidR="00BE1EF0" w:rsidRPr="00F7122C" w:rsidRDefault="00BE1EF0" w:rsidP="00235DDA">
            <w:pPr>
              <w:jc w:val="both"/>
              <w:rPr>
                <w:rFonts w:ascii="Calibri" w:hAnsi="Calibri"/>
                <w:szCs w:val="22"/>
              </w:rPr>
            </w:pPr>
            <w:r w:rsidRPr="00F7122C">
              <w:rPr>
                <w:rFonts w:ascii="Calibri" w:hAnsi="Calibri"/>
                <w:szCs w:val="22"/>
              </w:rPr>
              <w:t>The Parties agree that Victoria will continue to implement silvicultural programs that aim to at least maintain its timber production capacity in terms of volume, species and quality.</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5A177452"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50D66453" w14:textId="77777777" w:rsidR="00BE1EF0" w:rsidRPr="00F7122C" w:rsidRDefault="00BE1EF0" w:rsidP="00235DDA">
            <w:pPr>
              <w:jc w:val="both"/>
              <w:rPr>
                <w:rFonts w:ascii="Calibri" w:hAnsi="Calibri"/>
                <w:szCs w:val="22"/>
              </w:rPr>
            </w:pPr>
            <w:r w:rsidRPr="00F7122C">
              <w:rPr>
                <w:rFonts w:ascii="Calibri" w:hAnsi="Calibri"/>
                <w:szCs w:val="22"/>
              </w:rPr>
              <w:t>W - 75</w:t>
            </w:r>
          </w:p>
        </w:tc>
      </w:tr>
    </w:tbl>
    <w:p w14:paraId="126C1369" w14:textId="77777777" w:rsidR="00BE1EF0" w:rsidRPr="00F7122C" w:rsidRDefault="00BE1EF0" w:rsidP="00BE1EF0">
      <w:pPr>
        <w:jc w:val="both"/>
        <w:rPr>
          <w:rFonts w:ascii="Calibri" w:hAnsi="Calibri"/>
          <w:szCs w:val="22"/>
        </w:rPr>
      </w:pPr>
    </w:p>
    <w:p w14:paraId="57316767" w14:textId="670A858E" w:rsidR="00E440F0" w:rsidRPr="00F7122C" w:rsidRDefault="00E440F0" w:rsidP="00E440F0">
      <w:pPr>
        <w:jc w:val="both"/>
        <w:rPr>
          <w:rFonts w:ascii="Calibri" w:hAnsi="Calibri"/>
          <w:szCs w:val="22"/>
        </w:rPr>
      </w:pPr>
      <w:r w:rsidRPr="00F7122C">
        <w:rPr>
          <w:rFonts w:ascii="Calibri" w:hAnsi="Calibri"/>
          <w:szCs w:val="22"/>
        </w:rPr>
        <w:t>These ongoing commitments were met during Periods 1 and 2</w:t>
      </w:r>
      <w:r w:rsidR="00F739B6" w:rsidRPr="00F7122C">
        <w:rPr>
          <w:rFonts w:ascii="Calibri" w:hAnsi="Calibri"/>
          <w:szCs w:val="22"/>
        </w:rPr>
        <w:t xml:space="preserve"> notwithstanding </w:t>
      </w:r>
      <w:r w:rsidR="00DB6EA5" w:rsidRPr="00F7122C">
        <w:rPr>
          <w:rFonts w:ascii="Calibri" w:hAnsi="Calibri"/>
          <w:szCs w:val="22"/>
        </w:rPr>
        <w:t>additions to the national parks and conservation reserve system in</w:t>
      </w:r>
      <w:r w:rsidR="00F739B6" w:rsidRPr="00F7122C">
        <w:rPr>
          <w:rFonts w:ascii="Calibri" w:hAnsi="Calibri"/>
          <w:szCs w:val="22"/>
        </w:rPr>
        <w:t xml:space="preserve"> </w:t>
      </w:r>
      <w:r w:rsidR="00DB6EA5" w:rsidRPr="00F7122C">
        <w:rPr>
          <w:rFonts w:ascii="Calibri" w:hAnsi="Calibri"/>
          <w:szCs w:val="22"/>
        </w:rPr>
        <w:t xml:space="preserve">the West Victoria RFA region </w:t>
      </w:r>
      <w:r w:rsidR="00F739B6" w:rsidRPr="00F7122C">
        <w:rPr>
          <w:rFonts w:ascii="Calibri" w:hAnsi="Calibri"/>
          <w:szCs w:val="22"/>
        </w:rPr>
        <w:t>(see clause number W- 69 in Section 5.11)</w:t>
      </w:r>
      <w:r w:rsidR="00DB6EA5" w:rsidRPr="00F7122C">
        <w:rPr>
          <w:rFonts w:ascii="Calibri" w:hAnsi="Calibri"/>
          <w:szCs w:val="22"/>
        </w:rPr>
        <w:t>. R</w:t>
      </w:r>
      <w:r w:rsidR="00520C4C" w:rsidRPr="00F7122C">
        <w:rPr>
          <w:rFonts w:ascii="Calibri" w:hAnsi="Calibri"/>
          <w:szCs w:val="22"/>
        </w:rPr>
        <w:t>egenerat</w:t>
      </w:r>
      <w:r w:rsidR="00D92EB5">
        <w:rPr>
          <w:rFonts w:ascii="Calibri" w:hAnsi="Calibri"/>
          <w:szCs w:val="22"/>
        </w:rPr>
        <w:t>ion</w:t>
      </w:r>
      <w:r w:rsidR="00DB6EA5" w:rsidRPr="00F7122C">
        <w:rPr>
          <w:rFonts w:ascii="Calibri" w:hAnsi="Calibri"/>
          <w:szCs w:val="22"/>
        </w:rPr>
        <w:t xml:space="preserve"> activities were conducted in those areas</w:t>
      </w:r>
      <w:r w:rsidR="00520C4C" w:rsidRPr="00F7122C">
        <w:rPr>
          <w:rFonts w:ascii="Calibri" w:hAnsi="Calibri"/>
          <w:szCs w:val="22"/>
        </w:rPr>
        <w:t xml:space="preserve">, but not for </w:t>
      </w:r>
      <w:r w:rsidR="00DB6EA5" w:rsidRPr="00F7122C">
        <w:rPr>
          <w:rFonts w:ascii="Calibri" w:hAnsi="Calibri"/>
          <w:szCs w:val="22"/>
        </w:rPr>
        <w:t xml:space="preserve">the purpose of future </w:t>
      </w:r>
      <w:r w:rsidR="00520C4C" w:rsidRPr="00F7122C">
        <w:rPr>
          <w:rFonts w:ascii="Calibri" w:hAnsi="Calibri"/>
          <w:szCs w:val="22"/>
        </w:rPr>
        <w:t>timber production</w:t>
      </w:r>
      <w:r w:rsidRPr="00F7122C">
        <w:rPr>
          <w:rFonts w:ascii="Calibri" w:hAnsi="Calibri"/>
          <w:szCs w:val="22"/>
        </w:rPr>
        <w:t>.</w:t>
      </w:r>
    </w:p>
    <w:p w14:paraId="1D58C678" w14:textId="77777777" w:rsidR="00910BD9" w:rsidRPr="00F7122C" w:rsidRDefault="00910BD9" w:rsidP="00BE1EF0">
      <w:pPr>
        <w:jc w:val="both"/>
        <w:rPr>
          <w:rFonts w:ascii="Calibri" w:hAnsi="Calibri"/>
          <w:szCs w:val="22"/>
        </w:rPr>
      </w:pPr>
    </w:p>
    <w:p w14:paraId="71C29A38" w14:textId="19B28FF3" w:rsidR="00BE1EF0" w:rsidRPr="00F7122C" w:rsidRDefault="00BE1EF0" w:rsidP="00BE1EF0">
      <w:pPr>
        <w:jc w:val="both"/>
        <w:rPr>
          <w:rFonts w:ascii="Calibri" w:hAnsi="Calibri"/>
          <w:szCs w:val="22"/>
        </w:rPr>
      </w:pPr>
      <w:r w:rsidRPr="00F7122C">
        <w:rPr>
          <w:rFonts w:ascii="Calibri" w:hAnsi="Calibri"/>
          <w:szCs w:val="22"/>
        </w:rPr>
        <w:t>In estimating the volume of D+ sawlog expected to be produced in each FMA over the 20</w:t>
      </w:r>
      <w:r w:rsidR="0099686A">
        <w:rPr>
          <w:rFonts w:ascii="Calibri" w:hAnsi="Calibri"/>
          <w:szCs w:val="22"/>
        </w:rPr>
        <w:t> </w:t>
      </w:r>
      <w:r w:rsidRPr="00F7122C">
        <w:rPr>
          <w:rFonts w:ascii="Calibri" w:hAnsi="Calibri"/>
          <w:szCs w:val="22"/>
        </w:rPr>
        <w:t>year period of the RFAs, the Parties recognised that timber supply levels were subject to change to account for the findings of periodic reviews of sustainable yield. It was also recognised that some of the estimated available volume would occur in stands which were less desirable to harvest under existing market conditions due to low yield, accessibility and product distribution. The available volume in these areas was dependent on the capacity of the timber industry to harvest in these areas. With this in mind, these ongoing commitments were met during Period</w:t>
      </w:r>
      <w:r w:rsidR="003123CC" w:rsidRPr="00F7122C">
        <w:rPr>
          <w:rFonts w:ascii="Calibri" w:hAnsi="Calibri"/>
          <w:szCs w:val="22"/>
        </w:rPr>
        <w:t>s</w:t>
      </w:r>
      <w:r w:rsidRPr="00F7122C">
        <w:rPr>
          <w:rFonts w:ascii="Calibri" w:hAnsi="Calibri"/>
          <w:szCs w:val="22"/>
        </w:rPr>
        <w:t xml:space="preserve"> 1 and 2.</w:t>
      </w:r>
    </w:p>
    <w:p w14:paraId="51A35220" w14:textId="77777777" w:rsidR="00BE1EF0" w:rsidRPr="00F7122C" w:rsidRDefault="00BE1EF0" w:rsidP="00BE1EF0">
      <w:pPr>
        <w:jc w:val="both"/>
        <w:rPr>
          <w:rFonts w:ascii="Calibri" w:hAnsi="Calibri"/>
          <w:szCs w:val="22"/>
        </w:rPr>
      </w:pPr>
    </w:p>
    <w:p w14:paraId="0192722A" w14:textId="77777777" w:rsidR="00BE1EF0" w:rsidRPr="00F7122C" w:rsidRDefault="00BE1EF0" w:rsidP="00BE1EF0">
      <w:pPr>
        <w:widowControl w:val="0"/>
        <w:jc w:val="both"/>
        <w:rPr>
          <w:rFonts w:ascii="Calibri" w:hAnsi="Calibri"/>
          <w:szCs w:val="22"/>
        </w:rPr>
      </w:pPr>
      <w:r w:rsidRPr="00F7122C">
        <w:rPr>
          <w:rFonts w:ascii="Calibri" w:hAnsi="Calibri"/>
          <w:szCs w:val="22"/>
        </w:rPr>
        <w:t xml:space="preserve">Since signing the RFAs, </w:t>
      </w:r>
      <w:r w:rsidR="00646785" w:rsidRPr="00F7122C">
        <w:rPr>
          <w:rFonts w:ascii="Calibri" w:hAnsi="Calibri"/>
          <w:szCs w:val="22"/>
        </w:rPr>
        <w:t xml:space="preserve">the </w:t>
      </w:r>
      <w:r w:rsidRPr="00F7122C">
        <w:rPr>
          <w:rFonts w:ascii="Calibri" w:hAnsi="Calibri"/>
          <w:szCs w:val="22"/>
        </w:rPr>
        <w:t>Victoria</w:t>
      </w:r>
      <w:r w:rsidR="00646785" w:rsidRPr="00F7122C">
        <w:rPr>
          <w:rFonts w:ascii="Calibri" w:hAnsi="Calibri"/>
          <w:szCs w:val="22"/>
        </w:rPr>
        <w:t>n Government</w:t>
      </w:r>
      <w:r w:rsidRPr="00F7122C">
        <w:rPr>
          <w:rFonts w:ascii="Calibri" w:hAnsi="Calibri"/>
          <w:szCs w:val="22"/>
        </w:rPr>
        <w:t xml:space="preserve"> has periodically reviewed the availability of timber resources to take into account:</w:t>
      </w:r>
    </w:p>
    <w:p w14:paraId="6A32753F" w14:textId="77777777" w:rsidR="00BE1EF0" w:rsidRPr="00F7122C" w:rsidRDefault="00BE1EF0" w:rsidP="00BE1EF0">
      <w:pPr>
        <w:widowControl w:val="0"/>
        <w:numPr>
          <w:ilvl w:val="0"/>
          <w:numId w:val="11"/>
        </w:numPr>
        <w:jc w:val="both"/>
        <w:rPr>
          <w:rFonts w:ascii="Calibri" w:hAnsi="Calibri"/>
          <w:szCs w:val="22"/>
        </w:rPr>
      </w:pPr>
      <w:r w:rsidRPr="00F7122C">
        <w:rPr>
          <w:rFonts w:ascii="Calibri" w:hAnsi="Calibri"/>
          <w:szCs w:val="22"/>
        </w:rPr>
        <w:t>new resource information</w:t>
      </w:r>
    </w:p>
    <w:p w14:paraId="2CC8D060" w14:textId="77777777" w:rsidR="00BE1EF0" w:rsidRPr="00F7122C" w:rsidRDefault="00BE1EF0" w:rsidP="00BE1EF0">
      <w:pPr>
        <w:widowControl w:val="0"/>
        <w:numPr>
          <w:ilvl w:val="0"/>
          <w:numId w:val="11"/>
        </w:numPr>
        <w:jc w:val="both"/>
        <w:rPr>
          <w:rFonts w:ascii="Calibri" w:hAnsi="Calibri"/>
          <w:szCs w:val="22"/>
        </w:rPr>
      </w:pPr>
      <w:r w:rsidRPr="00F7122C">
        <w:rPr>
          <w:rFonts w:ascii="Calibri" w:hAnsi="Calibri"/>
          <w:szCs w:val="22"/>
        </w:rPr>
        <w:t>changes in the area of forest available to harvest as a result of code of practice prescriptions, management procedures and forest management plans</w:t>
      </w:r>
    </w:p>
    <w:p w14:paraId="2EEEB3B0" w14:textId="77777777" w:rsidR="00BE1EF0" w:rsidRPr="00F7122C" w:rsidRDefault="00BE1EF0" w:rsidP="00BE1EF0">
      <w:pPr>
        <w:widowControl w:val="0"/>
        <w:numPr>
          <w:ilvl w:val="0"/>
          <w:numId w:val="11"/>
        </w:numPr>
        <w:jc w:val="both"/>
        <w:rPr>
          <w:rFonts w:ascii="Calibri" w:hAnsi="Calibri"/>
          <w:szCs w:val="22"/>
        </w:rPr>
      </w:pPr>
      <w:r w:rsidRPr="00F7122C">
        <w:rPr>
          <w:rFonts w:ascii="Calibri" w:hAnsi="Calibri"/>
          <w:szCs w:val="22"/>
        </w:rPr>
        <w:t>changes in land tenure</w:t>
      </w:r>
    </w:p>
    <w:p w14:paraId="1670455A" w14:textId="77777777" w:rsidR="00BE1EF0" w:rsidRPr="00F7122C" w:rsidRDefault="00BE1EF0" w:rsidP="00BE1EF0">
      <w:pPr>
        <w:widowControl w:val="0"/>
        <w:numPr>
          <w:ilvl w:val="0"/>
          <w:numId w:val="11"/>
        </w:numPr>
        <w:jc w:val="both"/>
        <w:rPr>
          <w:rFonts w:ascii="Calibri" w:hAnsi="Calibri"/>
          <w:szCs w:val="22"/>
        </w:rPr>
      </w:pPr>
      <w:r w:rsidRPr="00F7122C">
        <w:rPr>
          <w:rFonts w:ascii="Calibri" w:hAnsi="Calibri"/>
          <w:szCs w:val="22"/>
        </w:rPr>
        <w:t>operational and merchan</w:t>
      </w:r>
      <w:r w:rsidR="008A687F" w:rsidRPr="00F7122C">
        <w:rPr>
          <w:rFonts w:ascii="Calibri" w:hAnsi="Calibri"/>
          <w:szCs w:val="22"/>
        </w:rPr>
        <w:t>t</w:t>
      </w:r>
      <w:r w:rsidR="00910B9F" w:rsidRPr="00F7122C">
        <w:rPr>
          <w:rFonts w:ascii="Calibri" w:hAnsi="Calibri"/>
          <w:szCs w:val="22"/>
        </w:rPr>
        <w:t xml:space="preserve">able </w:t>
      </w:r>
      <w:r w:rsidR="008A687F" w:rsidRPr="00F7122C">
        <w:rPr>
          <w:rFonts w:ascii="Calibri" w:hAnsi="Calibri"/>
          <w:szCs w:val="22"/>
        </w:rPr>
        <w:t>c</w:t>
      </w:r>
      <w:r w:rsidRPr="00F7122C">
        <w:rPr>
          <w:rFonts w:ascii="Calibri" w:hAnsi="Calibri"/>
          <w:szCs w:val="22"/>
        </w:rPr>
        <w:t>onstraints to harvesting identified by industry</w:t>
      </w:r>
    </w:p>
    <w:p w14:paraId="6C213C13" w14:textId="77777777" w:rsidR="00BE1EF0" w:rsidRPr="00F7122C" w:rsidRDefault="00BE1EF0" w:rsidP="00BE1EF0">
      <w:pPr>
        <w:widowControl w:val="0"/>
        <w:numPr>
          <w:ilvl w:val="0"/>
          <w:numId w:val="11"/>
        </w:numPr>
        <w:jc w:val="both"/>
        <w:rPr>
          <w:rFonts w:ascii="Calibri" w:hAnsi="Calibri"/>
          <w:szCs w:val="22"/>
        </w:rPr>
      </w:pPr>
      <w:r w:rsidRPr="00F7122C">
        <w:rPr>
          <w:rFonts w:ascii="Calibri" w:hAnsi="Calibri"/>
          <w:szCs w:val="22"/>
        </w:rPr>
        <w:t>improvements in modelling techniques to forecast timber resource availability, and</w:t>
      </w:r>
    </w:p>
    <w:p w14:paraId="520A8F73" w14:textId="77777777" w:rsidR="00BE1EF0" w:rsidRPr="00F7122C" w:rsidRDefault="00BE1EF0" w:rsidP="00BE1EF0">
      <w:pPr>
        <w:widowControl w:val="0"/>
        <w:numPr>
          <w:ilvl w:val="0"/>
          <w:numId w:val="11"/>
        </w:numPr>
        <w:jc w:val="both"/>
        <w:rPr>
          <w:rFonts w:ascii="Calibri" w:hAnsi="Calibri"/>
          <w:szCs w:val="22"/>
        </w:rPr>
      </w:pPr>
      <w:r w:rsidRPr="00F7122C">
        <w:rPr>
          <w:rFonts w:ascii="Calibri" w:hAnsi="Calibri"/>
          <w:szCs w:val="22"/>
        </w:rPr>
        <w:t xml:space="preserve">the impacts of fire, including the </w:t>
      </w:r>
      <w:r w:rsidRPr="00F7122C">
        <w:rPr>
          <w:rFonts w:ascii="Calibri" w:hAnsi="Calibri"/>
          <w:snapToGrid w:val="0"/>
          <w:szCs w:val="22"/>
          <w:lang w:eastAsia="en-US"/>
        </w:rPr>
        <w:t>2003 Alpine fires, 2006-07 Great Divide fires, and the 2009 fires in eastern Victoria</w:t>
      </w:r>
      <w:r w:rsidRPr="00F7122C">
        <w:rPr>
          <w:rFonts w:ascii="Calibri" w:hAnsi="Calibri"/>
          <w:szCs w:val="22"/>
        </w:rPr>
        <w:t xml:space="preserve">. </w:t>
      </w:r>
    </w:p>
    <w:p w14:paraId="7A2E13DA" w14:textId="77777777" w:rsidR="00BE1EF0" w:rsidRPr="00F7122C" w:rsidRDefault="00BE1EF0" w:rsidP="00BE1EF0">
      <w:pPr>
        <w:widowControl w:val="0"/>
        <w:jc w:val="both"/>
        <w:rPr>
          <w:rFonts w:ascii="Calibri" w:hAnsi="Calibri"/>
          <w:szCs w:val="22"/>
        </w:rPr>
      </w:pPr>
    </w:p>
    <w:p w14:paraId="54BC93AC" w14:textId="77777777" w:rsidR="00440E17" w:rsidRPr="00F7122C" w:rsidRDefault="00440E17" w:rsidP="00440E17">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2001 Review</w:t>
      </w:r>
    </w:p>
    <w:p w14:paraId="617A0287" w14:textId="77777777" w:rsidR="00BE1EF0" w:rsidRPr="00F7122C" w:rsidRDefault="00922CEC" w:rsidP="00BE1EF0">
      <w:pPr>
        <w:widowControl w:val="0"/>
        <w:jc w:val="both"/>
        <w:rPr>
          <w:rFonts w:ascii="Calibri" w:hAnsi="Calibri"/>
          <w:szCs w:val="22"/>
        </w:rPr>
      </w:pPr>
      <w:r w:rsidRPr="00F7122C">
        <w:rPr>
          <w:rFonts w:ascii="Calibri" w:hAnsi="Calibri"/>
          <w:snapToGrid w:val="0"/>
          <w:color w:val="000000"/>
          <w:szCs w:val="22"/>
        </w:rPr>
        <w:t xml:space="preserve">The </w:t>
      </w:r>
      <w:r w:rsidR="00283112">
        <w:rPr>
          <w:rFonts w:ascii="Calibri" w:hAnsi="Calibri"/>
          <w:snapToGrid w:val="0"/>
          <w:color w:val="000000"/>
          <w:szCs w:val="22"/>
        </w:rPr>
        <w:t xml:space="preserve">state-wide </w:t>
      </w:r>
      <w:r w:rsidRPr="00F7122C">
        <w:rPr>
          <w:rFonts w:ascii="Calibri" w:hAnsi="Calibri"/>
          <w:snapToGrid w:val="0"/>
          <w:color w:val="000000"/>
          <w:szCs w:val="22"/>
        </w:rPr>
        <w:t xml:space="preserve">timber resource review undertaken in 2001 as part of the Licence Renewal Project </w:t>
      </w:r>
      <w:r w:rsidR="00BE1EF0" w:rsidRPr="00F7122C">
        <w:rPr>
          <w:rFonts w:ascii="Calibri" w:hAnsi="Calibri"/>
          <w:szCs w:val="22"/>
        </w:rPr>
        <w:t>us</w:t>
      </w:r>
      <w:r w:rsidRPr="00F7122C">
        <w:rPr>
          <w:rFonts w:ascii="Calibri" w:hAnsi="Calibri"/>
          <w:szCs w:val="22"/>
        </w:rPr>
        <w:t>ed</w:t>
      </w:r>
      <w:r w:rsidR="00BE1EF0" w:rsidRPr="00F7122C">
        <w:rPr>
          <w:rFonts w:ascii="Calibri" w:hAnsi="Calibri"/>
          <w:szCs w:val="22"/>
        </w:rPr>
        <w:t xml:space="preserve"> new information from the SFRI and t</w:t>
      </w:r>
      <w:r w:rsidRPr="00F7122C">
        <w:rPr>
          <w:rFonts w:ascii="Calibri" w:hAnsi="Calibri"/>
          <w:szCs w:val="22"/>
        </w:rPr>
        <w:t>ook</w:t>
      </w:r>
      <w:r w:rsidR="00BE1EF0" w:rsidRPr="00F7122C">
        <w:rPr>
          <w:rFonts w:ascii="Calibri" w:hAnsi="Calibri"/>
          <w:szCs w:val="22"/>
        </w:rPr>
        <w:t xml:space="preserve"> into account a range of operational and merchan</w:t>
      </w:r>
      <w:r w:rsidR="00C501ED" w:rsidRPr="00F7122C">
        <w:rPr>
          <w:rFonts w:ascii="Calibri" w:hAnsi="Calibri"/>
          <w:szCs w:val="22"/>
        </w:rPr>
        <w:t>t</w:t>
      </w:r>
      <w:r w:rsidR="00910B9F" w:rsidRPr="00F7122C">
        <w:rPr>
          <w:rFonts w:ascii="Calibri" w:hAnsi="Calibri"/>
          <w:szCs w:val="22"/>
        </w:rPr>
        <w:t xml:space="preserve">able </w:t>
      </w:r>
      <w:r w:rsidR="00C501ED" w:rsidRPr="00F7122C">
        <w:rPr>
          <w:rFonts w:ascii="Calibri" w:hAnsi="Calibri"/>
          <w:szCs w:val="22"/>
        </w:rPr>
        <w:t>c</w:t>
      </w:r>
      <w:r w:rsidR="00BE1EF0" w:rsidRPr="00F7122C">
        <w:rPr>
          <w:rFonts w:ascii="Calibri" w:hAnsi="Calibri"/>
          <w:szCs w:val="22"/>
        </w:rPr>
        <w:t>onstraints identified by indu</w:t>
      </w:r>
      <w:r w:rsidRPr="00F7122C">
        <w:rPr>
          <w:rFonts w:ascii="Calibri" w:hAnsi="Calibri"/>
          <w:szCs w:val="22"/>
        </w:rPr>
        <w:t>stry and had not previously been factored into resource estimates</w:t>
      </w:r>
      <w:r w:rsidR="00BE1EF0" w:rsidRPr="00F7122C">
        <w:rPr>
          <w:rFonts w:ascii="Calibri" w:hAnsi="Calibri"/>
          <w:szCs w:val="22"/>
        </w:rPr>
        <w:t xml:space="preserve">. </w:t>
      </w:r>
      <w:r w:rsidR="00BE1EF0" w:rsidRPr="00F7122C">
        <w:rPr>
          <w:rFonts w:ascii="Calibri" w:hAnsi="Calibri"/>
          <w:snapToGrid w:val="0"/>
          <w:color w:val="000000"/>
          <w:szCs w:val="22"/>
        </w:rPr>
        <w:t xml:space="preserve">As a result of this review, Victoria announced </w:t>
      </w:r>
      <w:r w:rsidR="00BE1EF0" w:rsidRPr="00F7122C">
        <w:rPr>
          <w:rFonts w:ascii="Calibri" w:hAnsi="Calibri"/>
          <w:i/>
          <w:szCs w:val="22"/>
        </w:rPr>
        <w:t>Our Forests, Our Future</w:t>
      </w:r>
      <w:r w:rsidRPr="00F7122C">
        <w:rPr>
          <w:rFonts w:ascii="Calibri" w:hAnsi="Calibri"/>
          <w:i/>
          <w:szCs w:val="22"/>
        </w:rPr>
        <w:t xml:space="preserve"> </w:t>
      </w:r>
      <w:r w:rsidRPr="00F7122C">
        <w:rPr>
          <w:rFonts w:ascii="Calibri" w:hAnsi="Calibri"/>
          <w:szCs w:val="22"/>
        </w:rPr>
        <w:t>and reduced timber harvesting in Victoria’s State forests by about a third</w:t>
      </w:r>
      <w:r w:rsidR="00BE1EF0" w:rsidRPr="00F7122C">
        <w:rPr>
          <w:rFonts w:ascii="Calibri" w:hAnsi="Calibri"/>
          <w:szCs w:val="22"/>
        </w:rPr>
        <w:t>.</w:t>
      </w:r>
    </w:p>
    <w:p w14:paraId="20BFD51A" w14:textId="77777777" w:rsidR="00BE1EF0" w:rsidRPr="00F7122C" w:rsidRDefault="00BE1EF0" w:rsidP="00BE1EF0">
      <w:pPr>
        <w:widowControl w:val="0"/>
        <w:jc w:val="both"/>
        <w:rPr>
          <w:rFonts w:ascii="Calibri" w:hAnsi="Calibri"/>
          <w:szCs w:val="22"/>
        </w:rPr>
      </w:pPr>
    </w:p>
    <w:p w14:paraId="7A5F1B09" w14:textId="77777777" w:rsidR="00093B39" w:rsidRPr="00F7122C" w:rsidRDefault="00093B39" w:rsidP="00BE1EF0">
      <w:pPr>
        <w:jc w:val="both"/>
        <w:rPr>
          <w:rFonts w:ascii="Calibri" w:hAnsi="Calibri"/>
          <w:b/>
          <w:szCs w:val="22"/>
          <w:u w:val="single"/>
        </w:rPr>
      </w:pPr>
      <w:r w:rsidRPr="00F7122C">
        <w:rPr>
          <w:rFonts w:ascii="Calibri" w:hAnsi="Calibri"/>
          <w:b/>
          <w:i/>
          <w:szCs w:val="22"/>
        </w:rPr>
        <w:t>East Gippsland, Central Highlands, North East and Gippsland RFA regions (Eastern Victoria)</w:t>
      </w:r>
    </w:p>
    <w:p w14:paraId="2D9D2B3F" w14:textId="77777777" w:rsidR="00C95EA2" w:rsidRPr="00F7122C" w:rsidRDefault="00BE1EF0" w:rsidP="00BE1EF0">
      <w:pPr>
        <w:jc w:val="both"/>
        <w:rPr>
          <w:rFonts w:ascii="Calibri" w:hAnsi="Calibri"/>
          <w:color w:val="000000"/>
          <w:szCs w:val="22"/>
        </w:rPr>
      </w:pPr>
      <w:r w:rsidRPr="00F7122C">
        <w:rPr>
          <w:rFonts w:ascii="Calibri" w:hAnsi="Calibri"/>
          <w:i/>
          <w:szCs w:val="22"/>
        </w:rPr>
        <w:t>Our Forests, Our Future</w:t>
      </w:r>
      <w:r w:rsidRPr="00F7122C">
        <w:rPr>
          <w:rFonts w:ascii="Calibri" w:hAnsi="Calibri"/>
          <w:szCs w:val="22"/>
        </w:rPr>
        <w:t xml:space="preserve"> reformed the approach for determining sustainable timber harvesting levels in the State forests of the RFA regions </w:t>
      </w:r>
      <w:r w:rsidR="00C7741F" w:rsidRPr="00F7122C">
        <w:rPr>
          <w:rFonts w:ascii="Calibri" w:hAnsi="Calibri"/>
          <w:szCs w:val="22"/>
        </w:rPr>
        <w:t xml:space="preserve">in eastern Victoria </w:t>
      </w:r>
      <w:r w:rsidRPr="00F7122C">
        <w:rPr>
          <w:rFonts w:ascii="Calibri" w:hAnsi="Calibri"/>
          <w:szCs w:val="22"/>
        </w:rPr>
        <w:t>(</w:t>
      </w:r>
      <w:r w:rsidR="00696594" w:rsidRPr="00F7122C">
        <w:rPr>
          <w:rFonts w:ascii="Calibri" w:hAnsi="Calibri"/>
          <w:szCs w:val="22"/>
        </w:rPr>
        <w:t xml:space="preserve">i.e. the </w:t>
      </w:r>
      <w:r w:rsidRPr="00F7122C">
        <w:rPr>
          <w:rFonts w:ascii="Calibri" w:hAnsi="Calibri"/>
          <w:szCs w:val="22"/>
        </w:rPr>
        <w:t xml:space="preserve">East </w:t>
      </w:r>
      <w:r w:rsidRPr="00F7122C">
        <w:rPr>
          <w:rFonts w:ascii="Calibri" w:hAnsi="Calibri"/>
          <w:szCs w:val="22"/>
        </w:rPr>
        <w:lastRenderedPageBreak/>
        <w:t>Gippsland, Central Highlands, North East and Gippsland</w:t>
      </w:r>
      <w:r w:rsidR="00696594" w:rsidRPr="00F7122C">
        <w:rPr>
          <w:rFonts w:ascii="Calibri" w:hAnsi="Calibri"/>
          <w:szCs w:val="22"/>
        </w:rPr>
        <w:t xml:space="preserve"> RFA regions</w:t>
      </w:r>
      <w:r w:rsidRPr="00F7122C">
        <w:rPr>
          <w:rFonts w:ascii="Calibri" w:hAnsi="Calibri"/>
          <w:szCs w:val="22"/>
        </w:rPr>
        <w:t>). Under the</w:t>
      </w:r>
      <w:r w:rsidR="001C1F0A" w:rsidRPr="00F7122C">
        <w:rPr>
          <w:rFonts w:ascii="Calibri" w:hAnsi="Calibri"/>
          <w:szCs w:val="22"/>
        </w:rPr>
        <w:t xml:space="preserve"> SFT Act</w:t>
      </w:r>
      <w:r w:rsidR="00994610" w:rsidRPr="00F7122C">
        <w:rPr>
          <w:rFonts w:ascii="Calibri" w:hAnsi="Calibri"/>
          <w:szCs w:val="22"/>
        </w:rPr>
        <w:t xml:space="preserve"> </w:t>
      </w:r>
      <w:r w:rsidR="001C125B" w:rsidRPr="00F7122C">
        <w:rPr>
          <w:rFonts w:ascii="Calibri" w:hAnsi="Calibri"/>
          <w:szCs w:val="22"/>
        </w:rPr>
        <w:t>volume-based timber allocation</w:t>
      </w:r>
      <w:r w:rsidRPr="00F7122C">
        <w:rPr>
          <w:rFonts w:ascii="Calibri" w:hAnsi="Calibri"/>
          <w:snapToGrid w:val="0"/>
          <w:color w:val="000000"/>
          <w:szCs w:val="22"/>
        </w:rPr>
        <w:t xml:space="preserve"> has been replaced with </w:t>
      </w:r>
      <w:r w:rsidR="001C125B" w:rsidRPr="00F7122C">
        <w:rPr>
          <w:rFonts w:ascii="Calibri" w:hAnsi="Calibri"/>
          <w:szCs w:val="22"/>
        </w:rPr>
        <w:t xml:space="preserve">area-based </w:t>
      </w:r>
      <w:r w:rsidRPr="00F7122C">
        <w:rPr>
          <w:rFonts w:ascii="Calibri" w:hAnsi="Calibri"/>
          <w:szCs w:val="22"/>
        </w:rPr>
        <w:t xml:space="preserve">allocation, expressed in the </w:t>
      </w:r>
      <w:r w:rsidR="00C501ED" w:rsidRPr="00F7122C">
        <w:rPr>
          <w:rFonts w:ascii="Calibri" w:hAnsi="Calibri"/>
          <w:szCs w:val="22"/>
        </w:rPr>
        <w:t>Allocation Order</w:t>
      </w:r>
      <w:r w:rsidRPr="00F7122C">
        <w:rPr>
          <w:rFonts w:ascii="Calibri" w:hAnsi="Calibri"/>
          <w:szCs w:val="22"/>
        </w:rPr>
        <w:t>.</w:t>
      </w:r>
    </w:p>
    <w:p w14:paraId="0190D6D9" w14:textId="77777777" w:rsidR="00C95EA2" w:rsidRPr="00F7122C" w:rsidRDefault="00C95EA2" w:rsidP="00BE1EF0">
      <w:pPr>
        <w:jc w:val="both"/>
        <w:rPr>
          <w:rFonts w:ascii="Calibri" w:hAnsi="Calibri"/>
          <w:color w:val="000000"/>
          <w:szCs w:val="22"/>
        </w:rPr>
      </w:pPr>
    </w:p>
    <w:p w14:paraId="2C8EF6D5" w14:textId="77777777" w:rsidR="00BE1EF0" w:rsidRPr="00F7122C" w:rsidRDefault="00AA2B5B" w:rsidP="00BE1EF0">
      <w:pPr>
        <w:jc w:val="both"/>
        <w:rPr>
          <w:rFonts w:ascii="Calibri" w:hAnsi="Calibri"/>
          <w:color w:val="000000"/>
          <w:szCs w:val="22"/>
        </w:rPr>
      </w:pPr>
      <w:r w:rsidRPr="00F7122C">
        <w:rPr>
          <w:rFonts w:ascii="Calibri" w:hAnsi="Calibri"/>
          <w:color w:val="000000"/>
          <w:szCs w:val="22"/>
        </w:rPr>
        <w:t xml:space="preserve">The Victorian Government </w:t>
      </w:r>
      <w:r w:rsidR="00BE1EF0" w:rsidRPr="00F7122C">
        <w:rPr>
          <w:rFonts w:ascii="Calibri" w:hAnsi="Calibri"/>
          <w:color w:val="000000"/>
          <w:szCs w:val="22"/>
        </w:rPr>
        <w:t xml:space="preserve">allocates areas of forest for commercial harvest and/or sale to VicForests in each of three five-year periods through the Allocation Order. It is the responsibility of VicForests to determine the volume of timber that can be </w:t>
      </w:r>
      <w:r w:rsidR="00877DD2" w:rsidRPr="00F7122C">
        <w:rPr>
          <w:rFonts w:ascii="Calibri" w:hAnsi="Calibri"/>
          <w:color w:val="000000"/>
          <w:szCs w:val="22"/>
        </w:rPr>
        <w:t xml:space="preserve">sustainably </w:t>
      </w:r>
      <w:r w:rsidR="00BE1EF0" w:rsidRPr="00F7122C">
        <w:rPr>
          <w:rFonts w:ascii="Calibri" w:hAnsi="Calibri"/>
          <w:color w:val="000000"/>
          <w:szCs w:val="22"/>
        </w:rPr>
        <w:t>harvested within the allocated area.</w:t>
      </w:r>
    </w:p>
    <w:p w14:paraId="03A02579" w14:textId="77777777" w:rsidR="00BE1EF0" w:rsidRPr="00F7122C" w:rsidRDefault="00BE1EF0" w:rsidP="00BE1EF0">
      <w:pPr>
        <w:widowControl w:val="0"/>
        <w:jc w:val="both"/>
        <w:rPr>
          <w:rFonts w:ascii="Calibri" w:hAnsi="Calibri"/>
          <w:szCs w:val="22"/>
        </w:rPr>
      </w:pPr>
    </w:p>
    <w:p w14:paraId="31CA34A3" w14:textId="77777777" w:rsidR="00C72AEA" w:rsidRPr="00F7122C" w:rsidRDefault="00C72AEA" w:rsidP="00BE1EF0">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2004 Review</w:t>
      </w:r>
    </w:p>
    <w:p w14:paraId="355230B6" w14:textId="77777777" w:rsidR="00BE1EF0" w:rsidRPr="00F7122C" w:rsidRDefault="00AB31A5" w:rsidP="00BE1EF0">
      <w:pPr>
        <w:widowControl w:val="0"/>
        <w:jc w:val="both"/>
        <w:rPr>
          <w:rFonts w:ascii="Calibri" w:hAnsi="Calibri"/>
          <w:snapToGrid w:val="0"/>
          <w:szCs w:val="22"/>
          <w:lang w:eastAsia="en-US"/>
        </w:rPr>
      </w:pPr>
      <w:r w:rsidRPr="00F7122C">
        <w:rPr>
          <w:rFonts w:ascii="Calibri" w:hAnsi="Calibri"/>
          <w:snapToGrid w:val="0"/>
          <w:szCs w:val="22"/>
          <w:lang w:eastAsia="en-US"/>
        </w:rPr>
        <w:t>T</w:t>
      </w:r>
      <w:r w:rsidR="00BE1EF0" w:rsidRPr="00F7122C">
        <w:rPr>
          <w:rFonts w:ascii="Calibri" w:hAnsi="Calibri"/>
          <w:snapToGrid w:val="0"/>
          <w:szCs w:val="22"/>
          <w:lang w:eastAsia="en-US"/>
        </w:rPr>
        <w:t xml:space="preserve">he Allocation Order published in the Victorian Government Gazette </w:t>
      </w:r>
      <w:r w:rsidRPr="00F7122C">
        <w:rPr>
          <w:rFonts w:ascii="Calibri" w:hAnsi="Calibri"/>
          <w:snapToGrid w:val="0"/>
          <w:szCs w:val="22"/>
          <w:lang w:eastAsia="en-US"/>
        </w:rPr>
        <w:t>o</w:t>
      </w:r>
      <w:r w:rsidR="00BE1EF0" w:rsidRPr="00F7122C">
        <w:rPr>
          <w:rFonts w:ascii="Calibri" w:hAnsi="Calibri"/>
          <w:snapToGrid w:val="0"/>
          <w:szCs w:val="22"/>
          <w:lang w:eastAsia="en-US"/>
        </w:rPr>
        <w:t xml:space="preserve">n </w:t>
      </w:r>
      <w:r w:rsidRPr="00F7122C">
        <w:rPr>
          <w:rFonts w:ascii="Calibri" w:hAnsi="Calibri"/>
          <w:snapToGrid w:val="0"/>
          <w:szCs w:val="22"/>
          <w:lang w:eastAsia="en-US"/>
        </w:rPr>
        <w:t xml:space="preserve">29 </w:t>
      </w:r>
      <w:r w:rsidR="00BE1EF0" w:rsidRPr="00F7122C">
        <w:rPr>
          <w:rFonts w:ascii="Calibri" w:hAnsi="Calibri"/>
          <w:snapToGrid w:val="0"/>
          <w:szCs w:val="22"/>
          <w:lang w:eastAsia="en-US"/>
        </w:rPr>
        <w:t>July 2004 (Period 2) cover</w:t>
      </w:r>
      <w:r w:rsidR="004E2035">
        <w:rPr>
          <w:rFonts w:ascii="Calibri" w:hAnsi="Calibri"/>
          <w:snapToGrid w:val="0"/>
          <w:szCs w:val="22"/>
          <w:lang w:eastAsia="en-US"/>
        </w:rPr>
        <w:t>ed</w:t>
      </w:r>
      <w:r w:rsidR="00BE1EF0" w:rsidRPr="00F7122C">
        <w:rPr>
          <w:rFonts w:ascii="Calibri" w:hAnsi="Calibri"/>
          <w:snapToGrid w:val="0"/>
          <w:szCs w:val="22"/>
          <w:lang w:eastAsia="en-US"/>
        </w:rPr>
        <w:t xml:space="preserve"> an initial period of 15 years from </w:t>
      </w:r>
      <w:r w:rsidR="00BA3F80" w:rsidRPr="00F7122C">
        <w:rPr>
          <w:rFonts w:ascii="Calibri" w:hAnsi="Calibri"/>
          <w:snapToGrid w:val="0"/>
          <w:szCs w:val="22"/>
          <w:lang w:eastAsia="en-US"/>
        </w:rPr>
        <w:t xml:space="preserve">1 </w:t>
      </w:r>
      <w:r w:rsidR="00BE1EF0" w:rsidRPr="00F7122C">
        <w:rPr>
          <w:rFonts w:ascii="Calibri" w:hAnsi="Calibri"/>
          <w:snapToGrid w:val="0"/>
          <w:szCs w:val="22"/>
          <w:lang w:eastAsia="en-US"/>
        </w:rPr>
        <w:t xml:space="preserve">August 2004 to </w:t>
      </w:r>
      <w:r w:rsidR="00BA3F80" w:rsidRPr="00F7122C">
        <w:rPr>
          <w:rFonts w:ascii="Calibri" w:hAnsi="Calibri"/>
          <w:snapToGrid w:val="0"/>
          <w:szCs w:val="22"/>
          <w:lang w:eastAsia="en-US"/>
        </w:rPr>
        <w:t>31 July</w:t>
      </w:r>
      <w:r w:rsidR="00BE1EF0" w:rsidRPr="00F7122C">
        <w:rPr>
          <w:rFonts w:ascii="Calibri" w:hAnsi="Calibri"/>
          <w:snapToGrid w:val="0"/>
          <w:szCs w:val="22"/>
          <w:lang w:eastAsia="en-US"/>
        </w:rPr>
        <w:t xml:space="preserve"> 2019. The area of forest allocated to VicForests within the Allocation Order was based on the 2001 Estimates of Sawlog Resources. </w:t>
      </w:r>
    </w:p>
    <w:p w14:paraId="2D238FFF" w14:textId="77777777" w:rsidR="00BE1EF0" w:rsidRPr="00F7122C" w:rsidRDefault="00BE1EF0" w:rsidP="00BE1EF0">
      <w:pPr>
        <w:widowControl w:val="0"/>
        <w:jc w:val="both"/>
        <w:rPr>
          <w:rFonts w:ascii="Calibri" w:hAnsi="Calibri"/>
          <w:snapToGrid w:val="0"/>
          <w:szCs w:val="22"/>
          <w:lang w:eastAsia="en-US"/>
        </w:rPr>
      </w:pPr>
    </w:p>
    <w:p w14:paraId="4857EB9C" w14:textId="77777777" w:rsidR="00BE1EF0" w:rsidRPr="00F7122C" w:rsidRDefault="00AB31A5" w:rsidP="00BE1EF0">
      <w:pPr>
        <w:widowControl w:val="0"/>
        <w:jc w:val="both"/>
        <w:rPr>
          <w:rFonts w:ascii="Calibri" w:hAnsi="Calibri"/>
          <w:snapToGrid w:val="0"/>
          <w:szCs w:val="22"/>
          <w:lang w:eastAsia="en-US"/>
        </w:rPr>
      </w:pPr>
      <w:r w:rsidRPr="00F7122C">
        <w:rPr>
          <w:rFonts w:ascii="Calibri" w:hAnsi="Calibri"/>
          <w:snapToGrid w:val="0"/>
          <w:szCs w:val="22"/>
          <w:lang w:eastAsia="en-US"/>
        </w:rPr>
        <w:t xml:space="preserve">Under </w:t>
      </w:r>
      <w:r w:rsidR="00FB7BEE" w:rsidRPr="00F7122C">
        <w:rPr>
          <w:rFonts w:ascii="Calibri" w:hAnsi="Calibri"/>
          <w:snapToGrid w:val="0"/>
          <w:szCs w:val="22"/>
          <w:lang w:eastAsia="en-US"/>
        </w:rPr>
        <w:t>Section</w:t>
      </w:r>
      <w:r w:rsidRPr="00F7122C">
        <w:rPr>
          <w:rFonts w:ascii="Calibri" w:hAnsi="Calibri"/>
          <w:snapToGrid w:val="0"/>
          <w:szCs w:val="22"/>
          <w:lang w:eastAsia="en-US"/>
        </w:rPr>
        <w:t xml:space="preserve"> 18(1) of the SFT Act, the</w:t>
      </w:r>
      <w:r w:rsidR="00BE1EF0" w:rsidRPr="00F7122C">
        <w:rPr>
          <w:rFonts w:ascii="Calibri" w:hAnsi="Calibri"/>
          <w:snapToGrid w:val="0"/>
          <w:szCs w:val="22"/>
          <w:lang w:eastAsia="en-US"/>
        </w:rPr>
        <w:t xml:space="preserve"> Allocation Order must be reviewed every five years. The </w:t>
      </w:r>
      <w:r w:rsidR="00CE696C" w:rsidRPr="00F7122C">
        <w:rPr>
          <w:rFonts w:ascii="Calibri" w:hAnsi="Calibri"/>
          <w:snapToGrid w:val="0"/>
          <w:szCs w:val="22"/>
          <w:lang w:eastAsia="en-US"/>
        </w:rPr>
        <w:t xml:space="preserve">Minister may also review that </w:t>
      </w:r>
      <w:r w:rsidR="00CC4A3D" w:rsidRPr="00F7122C">
        <w:rPr>
          <w:rFonts w:ascii="Calibri" w:hAnsi="Calibri"/>
          <w:snapToGrid w:val="0"/>
          <w:szCs w:val="22"/>
          <w:lang w:eastAsia="en-US"/>
        </w:rPr>
        <w:t xml:space="preserve">allocation of timber resource (i.e. review </w:t>
      </w:r>
      <w:r w:rsidR="00CE696C" w:rsidRPr="00F7122C">
        <w:rPr>
          <w:rFonts w:ascii="Calibri" w:hAnsi="Calibri"/>
          <w:snapToGrid w:val="0"/>
          <w:szCs w:val="22"/>
          <w:lang w:eastAsia="en-US"/>
        </w:rPr>
        <w:t xml:space="preserve">the </w:t>
      </w:r>
      <w:r w:rsidR="00BE1EF0" w:rsidRPr="00F7122C">
        <w:rPr>
          <w:rFonts w:ascii="Calibri" w:hAnsi="Calibri"/>
          <w:snapToGrid w:val="0"/>
          <w:szCs w:val="22"/>
          <w:lang w:eastAsia="en-US"/>
        </w:rPr>
        <w:t>Allocation Order</w:t>
      </w:r>
      <w:r w:rsidR="00CE696C" w:rsidRPr="00F7122C">
        <w:rPr>
          <w:rFonts w:ascii="Calibri" w:hAnsi="Calibri"/>
          <w:snapToGrid w:val="0"/>
          <w:szCs w:val="22"/>
          <w:lang w:eastAsia="en-US"/>
        </w:rPr>
        <w:t xml:space="preserve">) </w:t>
      </w:r>
      <w:r w:rsidR="00BE1EF0" w:rsidRPr="00F7122C">
        <w:rPr>
          <w:rFonts w:ascii="Calibri" w:hAnsi="Calibri"/>
          <w:snapToGrid w:val="0"/>
          <w:szCs w:val="22"/>
          <w:lang w:eastAsia="en-US"/>
        </w:rPr>
        <w:t xml:space="preserve">at any time </w:t>
      </w:r>
      <w:r w:rsidRPr="00F7122C">
        <w:rPr>
          <w:rFonts w:ascii="Calibri" w:hAnsi="Calibri"/>
          <w:snapToGrid w:val="0"/>
          <w:szCs w:val="22"/>
          <w:lang w:eastAsia="en-US"/>
        </w:rPr>
        <w:t xml:space="preserve">under </w:t>
      </w:r>
      <w:r w:rsidR="00FB7BEE" w:rsidRPr="00F7122C">
        <w:rPr>
          <w:rFonts w:ascii="Calibri" w:hAnsi="Calibri"/>
          <w:snapToGrid w:val="0"/>
          <w:szCs w:val="22"/>
          <w:lang w:eastAsia="en-US"/>
        </w:rPr>
        <w:t>Section</w:t>
      </w:r>
      <w:r w:rsidRPr="00F7122C">
        <w:rPr>
          <w:rFonts w:ascii="Calibri" w:hAnsi="Calibri"/>
          <w:snapToGrid w:val="0"/>
          <w:szCs w:val="22"/>
          <w:lang w:eastAsia="en-US"/>
        </w:rPr>
        <w:t xml:space="preserve"> 18(2) of the SFT Act </w:t>
      </w:r>
      <w:r w:rsidR="00BE1EF0" w:rsidRPr="00F7122C">
        <w:rPr>
          <w:rFonts w:ascii="Calibri" w:hAnsi="Calibri"/>
          <w:snapToGrid w:val="0"/>
          <w:szCs w:val="22"/>
          <w:lang w:eastAsia="en-US"/>
        </w:rPr>
        <w:t>if</w:t>
      </w:r>
      <w:r w:rsidR="00FE4BB0" w:rsidRPr="00F7122C">
        <w:rPr>
          <w:rFonts w:ascii="Calibri" w:hAnsi="Calibri"/>
          <w:snapToGrid w:val="0"/>
          <w:szCs w:val="22"/>
          <w:lang w:eastAsia="en-US"/>
        </w:rPr>
        <w:t>:</w:t>
      </w:r>
      <w:r w:rsidR="00BE1EF0" w:rsidRPr="00F7122C">
        <w:rPr>
          <w:rFonts w:ascii="Calibri" w:hAnsi="Calibri"/>
          <w:snapToGrid w:val="0"/>
          <w:szCs w:val="22"/>
          <w:lang w:eastAsia="en-US"/>
        </w:rPr>
        <w:t xml:space="preserve"> </w:t>
      </w:r>
      <w:r w:rsidR="00FE4BB0" w:rsidRPr="00F7122C">
        <w:rPr>
          <w:rFonts w:ascii="Calibri" w:hAnsi="Calibri"/>
          <w:snapToGrid w:val="0"/>
          <w:szCs w:val="22"/>
          <w:lang w:eastAsia="en-US"/>
        </w:rPr>
        <w:t xml:space="preserve">the Minister considers that </w:t>
      </w:r>
      <w:r w:rsidR="00BE1EF0" w:rsidRPr="00F7122C">
        <w:rPr>
          <w:rFonts w:ascii="Calibri" w:hAnsi="Calibri"/>
          <w:snapToGrid w:val="0"/>
          <w:szCs w:val="22"/>
          <w:lang w:eastAsia="en-US"/>
        </w:rPr>
        <w:t>there has been a significant variation</w:t>
      </w:r>
      <w:r w:rsidR="00FE4BB0" w:rsidRPr="00F7122C">
        <w:rPr>
          <w:rFonts w:ascii="Calibri" w:hAnsi="Calibri"/>
          <w:snapToGrid w:val="0"/>
          <w:szCs w:val="22"/>
          <w:lang w:eastAsia="en-US"/>
        </w:rPr>
        <w:t>, as a result of fire, disease or other natural causes,</w:t>
      </w:r>
      <w:r w:rsidR="00BE1EF0" w:rsidRPr="00F7122C">
        <w:rPr>
          <w:rFonts w:ascii="Calibri" w:hAnsi="Calibri"/>
          <w:snapToGrid w:val="0"/>
          <w:szCs w:val="22"/>
          <w:lang w:eastAsia="en-US"/>
        </w:rPr>
        <w:t xml:space="preserve"> in </w:t>
      </w:r>
      <w:r w:rsidR="00FE4BB0" w:rsidRPr="00F7122C">
        <w:rPr>
          <w:rFonts w:ascii="Calibri" w:hAnsi="Calibri"/>
          <w:snapToGrid w:val="0"/>
          <w:szCs w:val="22"/>
          <w:lang w:eastAsia="en-US"/>
        </w:rPr>
        <w:t>the timber resources in State forests which are available for timber harvesting in accordance with sustainable forest management;</w:t>
      </w:r>
      <w:r w:rsidR="00BE1EF0" w:rsidRPr="00F7122C">
        <w:rPr>
          <w:rFonts w:ascii="Calibri" w:hAnsi="Calibri"/>
          <w:snapToGrid w:val="0"/>
          <w:szCs w:val="22"/>
          <w:lang w:eastAsia="en-US"/>
        </w:rPr>
        <w:t xml:space="preserve"> </w:t>
      </w:r>
      <w:r w:rsidR="00FE4BB0" w:rsidRPr="00F7122C">
        <w:rPr>
          <w:rFonts w:ascii="Calibri" w:hAnsi="Calibri"/>
          <w:snapToGrid w:val="0"/>
          <w:szCs w:val="22"/>
          <w:lang w:eastAsia="en-US"/>
        </w:rPr>
        <w:t>there has been any significant increase or reduction in the land base which is zoned as available for timber harvesting; or the Minister considers that there has been any other event or matter which has a significant impact on the timber resources in State forests which are available for timber harvesting in accordance with sustainable forest management.</w:t>
      </w:r>
      <w:r w:rsidR="00CC4A3D" w:rsidRPr="00F7122C">
        <w:rPr>
          <w:rFonts w:ascii="Calibri" w:hAnsi="Calibri"/>
          <w:snapToGrid w:val="0"/>
          <w:szCs w:val="22"/>
          <w:lang w:eastAsia="en-US"/>
        </w:rPr>
        <w:t xml:space="preserve"> Section 17 of the SFT Act gives the Minister the power to amend or vary the Allocation Order, and Sections 20 and 21 of the </w:t>
      </w:r>
      <w:r w:rsidR="002B74F8" w:rsidRPr="00F7122C">
        <w:rPr>
          <w:rFonts w:ascii="Calibri" w:hAnsi="Calibri"/>
          <w:snapToGrid w:val="0"/>
          <w:szCs w:val="22"/>
          <w:lang w:eastAsia="en-US"/>
        </w:rPr>
        <w:t xml:space="preserve">SFT </w:t>
      </w:r>
      <w:r w:rsidR="00CC4A3D" w:rsidRPr="00F7122C">
        <w:rPr>
          <w:rFonts w:ascii="Calibri" w:hAnsi="Calibri"/>
          <w:snapToGrid w:val="0"/>
          <w:szCs w:val="22"/>
          <w:lang w:eastAsia="en-US"/>
        </w:rPr>
        <w:t xml:space="preserve">Act specify the timelines and consultation requirements for any reduction in </w:t>
      </w:r>
      <w:r w:rsidR="00F71D79" w:rsidRPr="00F7122C">
        <w:rPr>
          <w:rFonts w:ascii="Calibri" w:hAnsi="Calibri"/>
          <w:snapToGrid w:val="0"/>
          <w:szCs w:val="22"/>
          <w:lang w:eastAsia="en-US"/>
        </w:rPr>
        <w:t xml:space="preserve">timber </w:t>
      </w:r>
      <w:r w:rsidR="00CC4A3D" w:rsidRPr="00F7122C">
        <w:rPr>
          <w:rFonts w:ascii="Calibri" w:hAnsi="Calibri"/>
          <w:snapToGrid w:val="0"/>
          <w:szCs w:val="22"/>
          <w:lang w:eastAsia="en-US"/>
        </w:rPr>
        <w:t>allocation.</w:t>
      </w:r>
    </w:p>
    <w:p w14:paraId="6FF6AA2E" w14:textId="77777777" w:rsidR="0043270D" w:rsidRPr="00F7122C" w:rsidRDefault="0043270D" w:rsidP="00BE1EF0">
      <w:pPr>
        <w:widowControl w:val="0"/>
        <w:jc w:val="both"/>
        <w:rPr>
          <w:rFonts w:ascii="Calibri" w:hAnsi="Calibri"/>
          <w:snapToGrid w:val="0"/>
          <w:szCs w:val="22"/>
          <w:lang w:eastAsia="en-US"/>
        </w:rPr>
      </w:pPr>
    </w:p>
    <w:p w14:paraId="64EB9B86" w14:textId="77777777" w:rsidR="0043270D" w:rsidRPr="00F7122C" w:rsidRDefault="0043270D" w:rsidP="00BE1EF0">
      <w:pPr>
        <w:widowControl w:val="0"/>
        <w:jc w:val="both"/>
        <w:rPr>
          <w:rFonts w:ascii="Calibri" w:hAnsi="Calibri"/>
          <w:snapToGrid w:val="0"/>
          <w:szCs w:val="22"/>
          <w:lang w:eastAsia="en-US"/>
        </w:rPr>
      </w:pPr>
      <w:r w:rsidRPr="00F7122C">
        <w:rPr>
          <w:rFonts w:ascii="Calibri" w:hAnsi="Calibri"/>
          <w:snapToGrid w:val="0"/>
          <w:szCs w:val="22"/>
          <w:lang w:eastAsia="en-US"/>
        </w:rPr>
        <w:t xml:space="preserve">Section 43(1) of the SFT Act </w:t>
      </w:r>
      <w:r w:rsidR="00B84BAC" w:rsidRPr="00F7122C">
        <w:rPr>
          <w:rFonts w:ascii="Calibri" w:hAnsi="Calibri"/>
          <w:snapToGrid w:val="0"/>
          <w:szCs w:val="22"/>
          <w:lang w:eastAsia="en-US"/>
        </w:rPr>
        <w:t xml:space="preserve">states an approved TRP may be reviewed at any time at the instigation of either the Secretary or VicForests. However, an approved TRP may only be changed </w:t>
      </w:r>
      <w:r w:rsidR="00365A00" w:rsidRPr="00F7122C">
        <w:rPr>
          <w:rFonts w:ascii="Calibri" w:hAnsi="Calibri"/>
          <w:snapToGrid w:val="0"/>
          <w:szCs w:val="22"/>
          <w:lang w:eastAsia="en-US"/>
        </w:rPr>
        <w:t xml:space="preserve">if both the Secretary and VicForests agree to the change, and the change is not inconsistent with the Allocation </w:t>
      </w:r>
      <w:r w:rsidR="00840D25" w:rsidRPr="00F7122C">
        <w:rPr>
          <w:rFonts w:ascii="Calibri" w:hAnsi="Calibri"/>
          <w:snapToGrid w:val="0"/>
          <w:szCs w:val="22"/>
          <w:lang w:eastAsia="en-US"/>
        </w:rPr>
        <w:t xml:space="preserve">Order </w:t>
      </w:r>
      <w:r w:rsidRPr="00F7122C">
        <w:rPr>
          <w:rFonts w:ascii="Calibri" w:hAnsi="Calibri"/>
          <w:snapToGrid w:val="0"/>
          <w:szCs w:val="22"/>
          <w:lang w:eastAsia="en-US"/>
        </w:rPr>
        <w:t xml:space="preserve">or any Code of Practice relating to timber harvesting. This is because </w:t>
      </w:r>
      <w:r w:rsidR="00365A00" w:rsidRPr="00F7122C">
        <w:rPr>
          <w:rFonts w:ascii="Calibri" w:hAnsi="Calibri"/>
          <w:snapToGrid w:val="0"/>
          <w:szCs w:val="22"/>
          <w:lang w:eastAsia="en-US"/>
        </w:rPr>
        <w:t xml:space="preserve">the </w:t>
      </w:r>
      <w:r w:rsidR="002B74F8" w:rsidRPr="00F7122C">
        <w:rPr>
          <w:rFonts w:ascii="Calibri" w:hAnsi="Calibri"/>
          <w:snapToGrid w:val="0"/>
          <w:szCs w:val="22"/>
          <w:lang w:eastAsia="en-US"/>
        </w:rPr>
        <w:t xml:space="preserve">property in </w:t>
      </w:r>
      <w:r w:rsidR="00365A00" w:rsidRPr="00F7122C">
        <w:rPr>
          <w:rFonts w:ascii="Calibri" w:hAnsi="Calibri"/>
          <w:snapToGrid w:val="0"/>
          <w:szCs w:val="22"/>
          <w:lang w:eastAsia="en-US"/>
        </w:rPr>
        <w:t xml:space="preserve">timber resources </w:t>
      </w:r>
      <w:r w:rsidR="002B74F8" w:rsidRPr="00F7122C">
        <w:rPr>
          <w:rFonts w:ascii="Calibri" w:hAnsi="Calibri"/>
          <w:snapToGrid w:val="0"/>
          <w:szCs w:val="22"/>
          <w:lang w:eastAsia="en-US"/>
        </w:rPr>
        <w:t>with</w:t>
      </w:r>
      <w:r w:rsidR="00365A00" w:rsidRPr="00F7122C">
        <w:rPr>
          <w:rFonts w:ascii="Calibri" w:hAnsi="Calibri"/>
          <w:snapToGrid w:val="0"/>
          <w:szCs w:val="22"/>
          <w:lang w:eastAsia="en-US"/>
        </w:rPr>
        <w:t>in coupes on an approved</w:t>
      </w:r>
      <w:r w:rsidRPr="00F7122C">
        <w:rPr>
          <w:rFonts w:ascii="Calibri" w:hAnsi="Calibri"/>
          <w:snapToGrid w:val="0"/>
          <w:szCs w:val="22"/>
          <w:lang w:eastAsia="en-US"/>
        </w:rPr>
        <w:t xml:space="preserve"> TRP </w:t>
      </w:r>
      <w:r w:rsidR="002B74F8" w:rsidRPr="00F7122C">
        <w:rPr>
          <w:rFonts w:ascii="Calibri" w:hAnsi="Calibri"/>
          <w:snapToGrid w:val="0"/>
          <w:szCs w:val="22"/>
          <w:lang w:eastAsia="en-US"/>
        </w:rPr>
        <w:t>is</w:t>
      </w:r>
      <w:r w:rsidR="00365A00" w:rsidRPr="00F7122C">
        <w:rPr>
          <w:rFonts w:ascii="Calibri" w:hAnsi="Calibri"/>
          <w:snapToGrid w:val="0"/>
          <w:szCs w:val="22"/>
          <w:lang w:eastAsia="en-US"/>
        </w:rPr>
        <w:t xml:space="preserve"> vest</w:t>
      </w:r>
      <w:r w:rsidR="002B74F8" w:rsidRPr="00F7122C">
        <w:rPr>
          <w:rFonts w:ascii="Calibri" w:hAnsi="Calibri"/>
          <w:snapToGrid w:val="0"/>
          <w:szCs w:val="22"/>
          <w:lang w:eastAsia="en-US"/>
        </w:rPr>
        <w:t>ed</w:t>
      </w:r>
      <w:r w:rsidR="00365A00" w:rsidRPr="00F7122C">
        <w:rPr>
          <w:rFonts w:ascii="Calibri" w:hAnsi="Calibri"/>
          <w:snapToGrid w:val="0"/>
          <w:szCs w:val="22"/>
          <w:lang w:eastAsia="en-US"/>
        </w:rPr>
        <w:t xml:space="preserve"> in VicForests</w:t>
      </w:r>
      <w:r w:rsidR="00365A00" w:rsidRPr="00F7122C" w:rsidDel="00365A00">
        <w:rPr>
          <w:rFonts w:ascii="Calibri" w:hAnsi="Calibri"/>
          <w:snapToGrid w:val="0"/>
          <w:szCs w:val="22"/>
          <w:lang w:eastAsia="en-US"/>
        </w:rPr>
        <w:t xml:space="preserve"> </w:t>
      </w:r>
      <w:r w:rsidR="00365A00" w:rsidRPr="00F7122C">
        <w:rPr>
          <w:rFonts w:ascii="Calibri" w:hAnsi="Calibri"/>
          <w:snapToGrid w:val="0"/>
          <w:szCs w:val="22"/>
          <w:lang w:eastAsia="en-US"/>
        </w:rPr>
        <w:t xml:space="preserve">upon publication of a notice </w:t>
      </w:r>
      <w:r w:rsidRPr="00F7122C">
        <w:rPr>
          <w:rFonts w:ascii="Calibri" w:hAnsi="Calibri"/>
          <w:snapToGrid w:val="0"/>
          <w:szCs w:val="22"/>
          <w:lang w:eastAsia="en-US"/>
        </w:rPr>
        <w:t>in the Victoria Government Gazette</w:t>
      </w:r>
      <w:r w:rsidR="00365A00" w:rsidRPr="00F7122C">
        <w:rPr>
          <w:rFonts w:ascii="Calibri" w:hAnsi="Calibri"/>
          <w:snapToGrid w:val="0"/>
          <w:szCs w:val="22"/>
          <w:lang w:eastAsia="en-US"/>
        </w:rPr>
        <w:t>.</w:t>
      </w:r>
    </w:p>
    <w:p w14:paraId="3DBA446A" w14:textId="77777777" w:rsidR="00BE1EF0" w:rsidRPr="00F7122C" w:rsidRDefault="00BE1EF0" w:rsidP="00BE1EF0">
      <w:pPr>
        <w:widowControl w:val="0"/>
        <w:jc w:val="both"/>
        <w:rPr>
          <w:rFonts w:ascii="Calibri" w:hAnsi="Calibri"/>
          <w:snapToGrid w:val="0"/>
          <w:szCs w:val="22"/>
          <w:lang w:eastAsia="en-US"/>
        </w:rPr>
      </w:pPr>
    </w:p>
    <w:p w14:paraId="2DDF5D17" w14:textId="77777777" w:rsidR="00C72AEA" w:rsidRPr="00F7122C" w:rsidRDefault="00C72AEA" w:rsidP="00C72AEA">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2007 Review</w:t>
      </w:r>
    </w:p>
    <w:p w14:paraId="6D03193D" w14:textId="77777777" w:rsidR="00BE1EF0" w:rsidRPr="00F7122C" w:rsidRDefault="00BE1EF0" w:rsidP="00BE1EF0">
      <w:pPr>
        <w:jc w:val="both"/>
        <w:rPr>
          <w:rFonts w:ascii="Calibri" w:hAnsi="Calibri"/>
          <w:szCs w:val="22"/>
        </w:rPr>
      </w:pPr>
      <w:r w:rsidRPr="00F7122C">
        <w:rPr>
          <w:rFonts w:ascii="Calibri" w:hAnsi="Calibri"/>
          <w:szCs w:val="22"/>
        </w:rPr>
        <w:t>In 2007</w:t>
      </w:r>
      <w:r w:rsidR="00A036CE" w:rsidRPr="00F7122C">
        <w:rPr>
          <w:rFonts w:ascii="Calibri" w:hAnsi="Calibri"/>
          <w:szCs w:val="22"/>
        </w:rPr>
        <w:t>-08</w:t>
      </w:r>
      <w:r w:rsidRPr="00F7122C">
        <w:rPr>
          <w:rFonts w:ascii="Calibri" w:hAnsi="Calibri"/>
          <w:szCs w:val="22"/>
        </w:rPr>
        <w:t xml:space="preserve"> (Period 2), DSE and VicForests undertook the Joint Sustainable Harvest Level (JoSHL) Project in response to industry concerns about impacts of the </w:t>
      </w:r>
      <w:r w:rsidR="00A036CE" w:rsidRPr="00F7122C">
        <w:rPr>
          <w:rFonts w:ascii="Calibri" w:hAnsi="Calibri"/>
          <w:szCs w:val="22"/>
        </w:rPr>
        <w:t xml:space="preserve">2006-07 </w:t>
      </w:r>
      <w:r w:rsidRPr="00F7122C">
        <w:rPr>
          <w:rFonts w:ascii="Calibri" w:hAnsi="Calibri"/>
          <w:szCs w:val="22"/>
        </w:rPr>
        <w:t xml:space="preserve">Great Divide fires on future timber availability. In undertaking the project, DSE and VicForests aimed to </w:t>
      </w:r>
      <w:r w:rsidR="00A05BB1" w:rsidRPr="00F7122C">
        <w:rPr>
          <w:rFonts w:ascii="Calibri" w:hAnsi="Calibri"/>
          <w:szCs w:val="22"/>
        </w:rPr>
        <w:t>explore modelling approaches</w:t>
      </w:r>
      <w:r w:rsidRPr="00F7122C">
        <w:rPr>
          <w:rFonts w:ascii="Calibri" w:hAnsi="Calibri"/>
          <w:szCs w:val="22"/>
        </w:rPr>
        <w:t xml:space="preserve"> for predicting sustainable harvest levels that</w:t>
      </w:r>
      <w:r w:rsidR="00317915" w:rsidRPr="00F7122C">
        <w:rPr>
          <w:rFonts w:ascii="Calibri" w:hAnsi="Calibri"/>
          <w:szCs w:val="22"/>
        </w:rPr>
        <w:t xml:space="preserve"> better</w:t>
      </w:r>
      <w:r w:rsidRPr="00F7122C">
        <w:rPr>
          <w:rFonts w:ascii="Calibri" w:hAnsi="Calibri"/>
          <w:szCs w:val="22"/>
        </w:rPr>
        <w:t xml:space="preserve"> incorporated the objectives of the </w:t>
      </w:r>
      <w:r w:rsidR="004C5843" w:rsidRPr="00F7122C">
        <w:rPr>
          <w:rFonts w:ascii="Calibri" w:hAnsi="Calibri"/>
          <w:szCs w:val="22"/>
        </w:rPr>
        <w:t>Sustainability Charter</w:t>
      </w:r>
      <w:r w:rsidRPr="00F7122C">
        <w:rPr>
          <w:rFonts w:ascii="Calibri" w:hAnsi="Calibri"/>
          <w:szCs w:val="22"/>
        </w:rPr>
        <w:t xml:space="preserve">. </w:t>
      </w:r>
    </w:p>
    <w:p w14:paraId="2AEC29DB" w14:textId="77777777" w:rsidR="00BE1EF0" w:rsidRPr="00F7122C" w:rsidRDefault="00BE1EF0" w:rsidP="00BE1EF0">
      <w:pPr>
        <w:rPr>
          <w:rFonts w:ascii="Calibri" w:hAnsi="Calibri"/>
          <w:szCs w:val="22"/>
        </w:rPr>
      </w:pPr>
    </w:p>
    <w:p w14:paraId="410E713A" w14:textId="77777777" w:rsidR="00BE1EF0" w:rsidRPr="00F7122C" w:rsidRDefault="00BE1EF0" w:rsidP="00BE1EF0">
      <w:pPr>
        <w:jc w:val="both"/>
        <w:rPr>
          <w:rFonts w:ascii="Calibri" w:hAnsi="Calibri"/>
          <w:szCs w:val="22"/>
        </w:rPr>
      </w:pPr>
      <w:r w:rsidRPr="00F7122C">
        <w:rPr>
          <w:rFonts w:ascii="Calibri" w:hAnsi="Calibri"/>
          <w:szCs w:val="22"/>
        </w:rPr>
        <w:t xml:space="preserve">The JoSHL </w:t>
      </w:r>
      <w:r w:rsidR="00187F43" w:rsidRPr="00F7122C">
        <w:rPr>
          <w:rFonts w:ascii="Calibri" w:hAnsi="Calibri"/>
          <w:szCs w:val="22"/>
        </w:rPr>
        <w:t>P</w:t>
      </w:r>
      <w:r w:rsidRPr="00F7122C">
        <w:rPr>
          <w:rFonts w:ascii="Calibri" w:hAnsi="Calibri"/>
          <w:szCs w:val="22"/>
        </w:rPr>
        <w:t xml:space="preserve">roject evaluated sixty-two different scenarios, with each scenario comprising a different set of model constraints. The preferred scenario was determined via an iterative process that adjusted model constraints until an outcome that balanced the environmental, social and economic objectives of the Charter was achieved. DSE and VicForests then made a joint statement to the timber industry. The </w:t>
      </w:r>
      <w:r w:rsidR="004A01B4" w:rsidRPr="00F7122C">
        <w:rPr>
          <w:rFonts w:ascii="Calibri" w:hAnsi="Calibri"/>
          <w:szCs w:val="22"/>
        </w:rPr>
        <w:t>DSE</w:t>
      </w:r>
      <w:r w:rsidR="0068170C" w:rsidRPr="00F7122C">
        <w:rPr>
          <w:rFonts w:ascii="Calibri" w:hAnsi="Calibri"/>
          <w:szCs w:val="22"/>
        </w:rPr>
        <w:t xml:space="preserve"> and VicForests </w:t>
      </w:r>
      <w:r w:rsidR="00D7658F" w:rsidRPr="00F7122C">
        <w:rPr>
          <w:rFonts w:ascii="Calibri" w:hAnsi="Calibri"/>
          <w:i/>
          <w:szCs w:val="22"/>
        </w:rPr>
        <w:t>Joint Sustainable Harvest Level Statement</w:t>
      </w:r>
      <w:r w:rsidR="00D7658F" w:rsidRPr="00F7122C">
        <w:rPr>
          <w:rFonts w:ascii="Calibri" w:hAnsi="Calibri"/>
          <w:szCs w:val="22"/>
        </w:rPr>
        <w:t xml:space="preserve"> (DSE 2008</w:t>
      </w:r>
      <w:r w:rsidR="00EB7BD0" w:rsidRPr="00F7122C">
        <w:rPr>
          <w:rFonts w:ascii="Calibri" w:hAnsi="Calibri"/>
          <w:szCs w:val="22"/>
        </w:rPr>
        <w:t>a</w:t>
      </w:r>
      <w:r w:rsidR="00D7658F" w:rsidRPr="00F7122C">
        <w:rPr>
          <w:rFonts w:ascii="Calibri" w:hAnsi="Calibri"/>
          <w:szCs w:val="22"/>
        </w:rPr>
        <w:t>)</w:t>
      </w:r>
      <w:r w:rsidRPr="00F7122C">
        <w:rPr>
          <w:rFonts w:ascii="Calibri" w:hAnsi="Calibri"/>
          <w:szCs w:val="22"/>
        </w:rPr>
        <w:t xml:space="preserve"> to industry suggested that (based on the best resource information and modelling available at that time) up to 500</w:t>
      </w:r>
      <w:r w:rsidR="00187F43" w:rsidRPr="00F7122C">
        <w:rPr>
          <w:rFonts w:ascii="Calibri" w:hAnsi="Calibri"/>
          <w:szCs w:val="22"/>
        </w:rPr>
        <w:t xml:space="preserve"> </w:t>
      </w:r>
      <w:r w:rsidRPr="00F7122C">
        <w:rPr>
          <w:rFonts w:ascii="Calibri" w:hAnsi="Calibri"/>
          <w:szCs w:val="22"/>
        </w:rPr>
        <w:t>000 m</w:t>
      </w:r>
      <w:r w:rsidRPr="00F7122C">
        <w:rPr>
          <w:rFonts w:ascii="Calibri" w:hAnsi="Calibri"/>
          <w:szCs w:val="22"/>
          <w:vertAlign w:val="superscript"/>
        </w:rPr>
        <w:t>3</w:t>
      </w:r>
      <w:r w:rsidR="00F408A5" w:rsidRPr="00F7122C">
        <w:rPr>
          <w:rFonts w:ascii="Calibri" w:hAnsi="Calibri"/>
          <w:szCs w:val="22"/>
        </w:rPr>
        <w:t xml:space="preserve"> per annum</w:t>
      </w:r>
      <w:r w:rsidRPr="00F7122C">
        <w:rPr>
          <w:rFonts w:ascii="Calibri" w:hAnsi="Calibri"/>
          <w:szCs w:val="22"/>
        </w:rPr>
        <w:t xml:space="preserve"> of D+ sawlog on average could be harvested each year for the next 15 years from eastern Victoria (East </w:t>
      </w:r>
      <w:r w:rsidRPr="00F7122C">
        <w:rPr>
          <w:rFonts w:ascii="Calibri" w:hAnsi="Calibri"/>
          <w:szCs w:val="22"/>
        </w:rPr>
        <w:lastRenderedPageBreak/>
        <w:t>Gippsland, Central Highlands, North East and Gippsland RFA regions) without compromising long term sustainability. This estimate was completed prior to the 2009 wildfires.</w:t>
      </w:r>
    </w:p>
    <w:p w14:paraId="621AA086" w14:textId="77777777" w:rsidR="00BE1EF0" w:rsidRPr="00F7122C" w:rsidRDefault="00BE1EF0" w:rsidP="00BE1EF0">
      <w:pPr>
        <w:jc w:val="both"/>
        <w:rPr>
          <w:rFonts w:ascii="Calibri" w:hAnsi="Calibri"/>
          <w:szCs w:val="22"/>
        </w:rPr>
      </w:pPr>
    </w:p>
    <w:p w14:paraId="328D2872" w14:textId="77777777" w:rsidR="00C72AEA" w:rsidRPr="00F7122C" w:rsidRDefault="00C72AEA" w:rsidP="00C72AEA">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2009 Review</w:t>
      </w:r>
    </w:p>
    <w:p w14:paraId="6C55693D" w14:textId="77777777" w:rsidR="00190CD8" w:rsidRPr="00F7122C" w:rsidRDefault="00093B39" w:rsidP="004E2035">
      <w:pPr>
        <w:spacing w:after="120"/>
        <w:jc w:val="both"/>
        <w:rPr>
          <w:rFonts w:ascii="Calibri" w:hAnsi="Calibri"/>
          <w:szCs w:val="22"/>
        </w:rPr>
      </w:pPr>
      <w:r w:rsidRPr="00F7122C">
        <w:rPr>
          <w:rFonts w:ascii="Calibri" w:hAnsi="Calibri"/>
          <w:szCs w:val="22"/>
        </w:rPr>
        <w:t xml:space="preserve">The </w:t>
      </w:r>
      <w:r w:rsidRPr="00F7122C">
        <w:rPr>
          <w:rFonts w:ascii="Calibri" w:hAnsi="Calibri"/>
          <w:i/>
          <w:szCs w:val="22"/>
        </w:rPr>
        <w:t>Allocation to VicForests Order 2009 Review</w:t>
      </w:r>
      <w:r w:rsidRPr="00F7122C">
        <w:rPr>
          <w:rFonts w:ascii="Calibri" w:hAnsi="Calibri"/>
          <w:szCs w:val="22"/>
        </w:rPr>
        <w:t xml:space="preserve"> (DSE 2009a), </w:t>
      </w:r>
      <w:r w:rsidR="00086BA5" w:rsidRPr="00F7122C">
        <w:rPr>
          <w:rFonts w:ascii="Calibri" w:hAnsi="Calibri"/>
          <w:szCs w:val="22"/>
        </w:rPr>
        <w:t>a review</w:t>
      </w:r>
      <w:r w:rsidR="00735332" w:rsidRPr="00F7122C">
        <w:rPr>
          <w:rFonts w:ascii="Calibri" w:hAnsi="Calibri"/>
          <w:szCs w:val="22"/>
        </w:rPr>
        <w:t xml:space="preserve"> of the allocation of timber resources </w:t>
      </w:r>
      <w:r w:rsidRPr="00F7122C">
        <w:rPr>
          <w:rFonts w:ascii="Calibri" w:hAnsi="Calibri"/>
          <w:szCs w:val="22"/>
        </w:rPr>
        <w:t xml:space="preserve">to VicForests </w:t>
      </w:r>
      <w:r w:rsidR="00735332" w:rsidRPr="00F7122C">
        <w:rPr>
          <w:rFonts w:ascii="Calibri" w:hAnsi="Calibri"/>
          <w:szCs w:val="22"/>
        </w:rPr>
        <w:t xml:space="preserve">under </w:t>
      </w:r>
      <w:r w:rsidR="00FB7BEE" w:rsidRPr="00F7122C">
        <w:rPr>
          <w:rFonts w:ascii="Calibri" w:hAnsi="Calibri"/>
          <w:szCs w:val="22"/>
        </w:rPr>
        <w:t>Section</w:t>
      </w:r>
      <w:r w:rsidR="00735332" w:rsidRPr="00F7122C">
        <w:rPr>
          <w:rFonts w:ascii="Calibri" w:hAnsi="Calibri"/>
          <w:szCs w:val="22"/>
        </w:rPr>
        <w:t xml:space="preserve"> 18(1) of the SFT Act</w:t>
      </w:r>
      <w:r w:rsidRPr="00F7122C">
        <w:rPr>
          <w:rFonts w:ascii="Calibri" w:hAnsi="Calibri"/>
          <w:szCs w:val="22"/>
        </w:rPr>
        <w:t>,</w:t>
      </w:r>
      <w:r w:rsidR="00735332" w:rsidRPr="00F7122C">
        <w:rPr>
          <w:rFonts w:ascii="Calibri" w:hAnsi="Calibri"/>
          <w:szCs w:val="22"/>
        </w:rPr>
        <w:t xml:space="preserve"> was completed in August 2009. The review covered Period 2</w:t>
      </w:r>
      <w:r w:rsidR="00086BA5" w:rsidRPr="00F7122C">
        <w:rPr>
          <w:rFonts w:ascii="Calibri" w:hAnsi="Calibri"/>
          <w:szCs w:val="22"/>
        </w:rPr>
        <w:t xml:space="preserve"> (June 2004 </w:t>
      </w:r>
      <w:r w:rsidR="00793756" w:rsidRPr="00F7122C">
        <w:rPr>
          <w:rFonts w:ascii="Calibri" w:hAnsi="Calibri"/>
          <w:szCs w:val="22"/>
        </w:rPr>
        <w:t>to</w:t>
      </w:r>
      <w:r w:rsidR="00086BA5" w:rsidRPr="00F7122C">
        <w:rPr>
          <w:rFonts w:ascii="Calibri" w:hAnsi="Calibri"/>
          <w:szCs w:val="22"/>
        </w:rPr>
        <w:t xml:space="preserve"> June 2009</w:t>
      </w:r>
      <w:r w:rsidR="00793756" w:rsidRPr="00F7122C">
        <w:rPr>
          <w:rFonts w:ascii="Calibri" w:hAnsi="Calibri"/>
          <w:szCs w:val="22"/>
        </w:rPr>
        <w:t>)</w:t>
      </w:r>
      <w:r w:rsidR="00735332" w:rsidRPr="00F7122C">
        <w:rPr>
          <w:rFonts w:ascii="Calibri" w:hAnsi="Calibri"/>
          <w:szCs w:val="22"/>
        </w:rPr>
        <w:t xml:space="preserve">, and gave regard to: </w:t>
      </w:r>
    </w:p>
    <w:p w14:paraId="23B34279" w14:textId="77777777" w:rsidR="00190CD8" w:rsidRPr="00F7122C" w:rsidRDefault="00735332" w:rsidP="00372CD7">
      <w:pPr>
        <w:numPr>
          <w:ilvl w:val="0"/>
          <w:numId w:val="27"/>
        </w:numPr>
        <w:tabs>
          <w:tab w:val="clear" w:pos="720"/>
          <w:tab w:val="num" w:pos="426"/>
        </w:tabs>
        <w:spacing w:after="120"/>
        <w:ind w:left="426" w:hanging="426"/>
        <w:jc w:val="both"/>
        <w:rPr>
          <w:rFonts w:ascii="Calibri" w:hAnsi="Calibri"/>
          <w:szCs w:val="22"/>
        </w:rPr>
      </w:pPr>
      <w:r w:rsidRPr="00F7122C">
        <w:rPr>
          <w:rFonts w:ascii="Calibri" w:hAnsi="Calibri"/>
          <w:szCs w:val="22"/>
        </w:rPr>
        <w:t>the principles of ecolog</w:t>
      </w:r>
      <w:r w:rsidR="00190CD8" w:rsidRPr="00F7122C">
        <w:rPr>
          <w:rFonts w:ascii="Calibri" w:hAnsi="Calibri"/>
          <w:szCs w:val="22"/>
        </w:rPr>
        <w:t>ically sustainable development</w:t>
      </w:r>
    </w:p>
    <w:p w14:paraId="2F09D26E" w14:textId="77777777" w:rsidR="00190CD8" w:rsidRPr="00F7122C" w:rsidRDefault="00735332" w:rsidP="00372CD7">
      <w:pPr>
        <w:numPr>
          <w:ilvl w:val="0"/>
          <w:numId w:val="27"/>
        </w:numPr>
        <w:tabs>
          <w:tab w:val="clear" w:pos="720"/>
          <w:tab w:val="num" w:pos="426"/>
        </w:tabs>
        <w:spacing w:after="120"/>
        <w:ind w:left="426" w:hanging="426"/>
        <w:jc w:val="both"/>
        <w:rPr>
          <w:rFonts w:ascii="Calibri" w:hAnsi="Calibri"/>
          <w:szCs w:val="22"/>
        </w:rPr>
      </w:pPr>
      <w:r w:rsidRPr="00F7122C">
        <w:rPr>
          <w:rFonts w:ascii="Calibri" w:hAnsi="Calibri"/>
          <w:szCs w:val="22"/>
        </w:rPr>
        <w:t xml:space="preserve">Victoria’s </w:t>
      </w:r>
      <w:r w:rsidR="00190CD8" w:rsidRPr="00F7122C">
        <w:rPr>
          <w:rFonts w:ascii="Calibri" w:hAnsi="Calibri"/>
          <w:szCs w:val="22"/>
        </w:rPr>
        <w:t>State of the Forests reporting</w:t>
      </w:r>
    </w:p>
    <w:p w14:paraId="26DAA1D3" w14:textId="77777777" w:rsidR="00190CD8" w:rsidRPr="00F7122C" w:rsidRDefault="00735332" w:rsidP="00372CD7">
      <w:pPr>
        <w:numPr>
          <w:ilvl w:val="0"/>
          <w:numId w:val="27"/>
        </w:numPr>
        <w:tabs>
          <w:tab w:val="clear" w:pos="720"/>
          <w:tab w:val="num" w:pos="426"/>
        </w:tabs>
        <w:spacing w:after="120"/>
        <w:ind w:left="426" w:hanging="426"/>
        <w:jc w:val="both"/>
        <w:rPr>
          <w:rFonts w:ascii="Calibri" w:hAnsi="Calibri"/>
          <w:szCs w:val="22"/>
        </w:rPr>
      </w:pPr>
      <w:r w:rsidRPr="00F7122C">
        <w:rPr>
          <w:rFonts w:ascii="Calibri" w:hAnsi="Calibri"/>
          <w:szCs w:val="22"/>
        </w:rPr>
        <w:t>the structure and condition of the forest and its impact on futur</w:t>
      </w:r>
      <w:r w:rsidR="00190CD8" w:rsidRPr="00F7122C">
        <w:rPr>
          <w:rFonts w:ascii="Calibri" w:hAnsi="Calibri"/>
          <w:szCs w:val="22"/>
        </w:rPr>
        <w:t>e timber resource availability</w:t>
      </w:r>
    </w:p>
    <w:p w14:paraId="2C7EE9A7" w14:textId="77777777" w:rsidR="00190CD8" w:rsidRPr="00F7122C" w:rsidRDefault="00735332" w:rsidP="00372CD7">
      <w:pPr>
        <w:numPr>
          <w:ilvl w:val="0"/>
          <w:numId w:val="27"/>
        </w:numPr>
        <w:tabs>
          <w:tab w:val="clear" w:pos="720"/>
          <w:tab w:val="num" w:pos="426"/>
        </w:tabs>
        <w:spacing w:after="120"/>
        <w:ind w:left="426" w:hanging="426"/>
        <w:jc w:val="both"/>
        <w:rPr>
          <w:rFonts w:ascii="Calibri" w:hAnsi="Calibri"/>
          <w:szCs w:val="22"/>
        </w:rPr>
      </w:pPr>
      <w:r w:rsidRPr="00F7122C">
        <w:rPr>
          <w:rFonts w:ascii="Calibri" w:hAnsi="Calibri"/>
          <w:szCs w:val="22"/>
        </w:rPr>
        <w:t>VicForests’ compliance with the Allocation Order, including the conditions specified in the orde</w:t>
      </w:r>
      <w:r w:rsidR="00190CD8" w:rsidRPr="00F7122C">
        <w:rPr>
          <w:rFonts w:ascii="Calibri" w:hAnsi="Calibri"/>
          <w:szCs w:val="22"/>
        </w:rPr>
        <w:t>r, during the previous 5 years</w:t>
      </w:r>
    </w:p>
    <w:p w14:paraId="1BD688E2" w14:textId="77777777" w:rsidR="00190CD8" w:rsidRPr="00F7122C" w:rsidRDefault="00735332" w:rsidP="00372CD7">
      <w:pPr>
        <w:numPr>
          <w:ilvl w:val="0"/>
          <w:numId w:val="27"/>
        </w:numPr>
        <w:tabs>
          <w:tab w:val="clear" w:pos="720"/>
          <w:tab w:val="num" w:pos="426"/>
        </w:tabs>
        <w:spacing w:after="120"/>
        <w:ind w:left="426" w:hanging="426"/>
        <w:jc w:val="both"/>
        <w:rPr>
          <w:rFonts w:ascii="Calibri" w:hAnsi="Calibri"/>
          <w:szCs w:val="22"/>
        </w:rPr>
      </w:pPr>
      <w:r w:rsidRPr="00F7122C">
        <w:rPr>
          <w:rFonts w:ascii="Calibri" w:hAnsi="Calibri"/>
          <w:szCs w:val="22"/>
        </w:rPr>
        <w:t>the prov</w:t>
      </w:r>
      <w:r w:rsidR="00190CD8" w:rsidRPr="00F7122C">
        <w:rPr>
          <w:rFonts w:ascii="Calibri" w:hAnsi="Calibri"/>
          <w:szCs w:val="22"/>
        </w:rPr>
        <w:t>isions of any Code of Practice</w:t>
      </w:r>
    </w:p>
    <w:p w14:paraId="104DF815" w14:textId="77777777" w:rsidR="00190CD8" w:rsidRPr="00F7122C" w:rsidRDefault="00735332" w:rsidP="00372CD7">
      <w:pPr>
        <w:numPr>
          <w:ilvl w:val="0"/>
          <w:numId w:val="27"/>
        </w:numPr>
        <w:tabs>
          <w:tab w:val="clear" w:pos="720"/>
          <w:tab w:val="num" w:pos="426"/>
        </w:tabs>
        <w:spacing w:after="120"/>
        <w:ind w:left="426" w:hanging="426"/>
        <w:jc w:val="both"/>
        <w:rPr>
          <w:rFonts w:ascii="Calibri" w:hAnsi="Calibri"/>
          <w:szCs w:val="22"/>
        </w:rPr>
      </w:pPr>
      <w:r w:rsidRPr="00F7122C">
        <w:rPr>
          <w:rFonts w:ascii="Calibri" w:hAnsi="Calibri"/>
          <w:szCs w:val="22"/>
        </w:rPr>
        <w:t>VicForests’ compliance with any Code of Pract</w:t>
      </w:r>
      <w:r w:rsidR="00190CD8" w:rsidRPr="00F7122C">
        <w:rPr>
          <w:rFonts w:ascii="Calibri" w:hAnsi="Calibri"/>
          <w:szCs w:val="22"/>
        </w:rPr>
        <w:t>ice during the previous 5 years,</w:t>
      </w:r>
      <w:r w:rsidRPr="00F7122C">
        <w:rPr>
          <w:rFonts w:ascii="Calibri" w:hAnsi="Calibri"/>
          <w:szCs w:val="22"/>
        </w:rPr>
        <w:t xml:space="preserve"> and</w:t>
      </w:r>
    </w:p>
    <w:p w14:paraId="1A32F707" w14:textId="77777777" w:rsidR="00735332" w:rsidRPr="00F7122C" w:rsidRDefault="00735332" w:rsidP="00372CD7">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 xml:space="preserve">any existing timber commitments VicForests had under any managed licences and any agreements VicForests had entered into. </w:t>
      </w:r>
    </w:p>
    <w:p w14:paraId="303B8044" w14:textId="77777777" w:rsidR="00086BA5" w:rsidRPr="00F7122C" w:rsidRDefault="00086BA5" w:rsidP="00086BA5">
      <w:pPr>
        <w:jc w:val="both"/>
        <w:rPr>
          <w:rFonts w:ascii="Calibri" w:hAnsi="Calibri"/>
          <w:szCs w:val="22"/>
        </w:rPr>
      </w:pPr>
    </w:p>
    <w:p w14:paraId="75B4776F" w14:textId="77777777" w:rsidR="00BE1EF0" w:rsidRPr="00F7122C" w:rsidRDefault="00735332" w:rsidP="00F841B3">
      <w:pPr>
        <w:autoSpaceDE w:val="0"/>
        <w:autoSpaceDN w:val="0"/>
        <w:adjustRightInd w:val="0"/>
        <w:jc w:val="both"/>
        <w:rPr>
          <w:rFonts w:ascii="Calibri" w:hAnsi="Calibri"/>
          <w:szCs w:val="22"/>
        </w:rPr>
      </w:pPr>
      <w:r w:rsidRPr="00F7122C">
        <w:rPr>
          <w:rFonts w:ascii="Calibri" w:hAnsi="Calibri"/>
          <w:szCs w:val="22"/>
        </w:rPr>
        <w:t>The review found that n</w:t>
      </w:r>
      <w:r w:rsidR="00BE1EF0" w:rsidRPr="00F7122C">
        <w:rPr>
          <w:rFonts w:ascii="Calibri" w:hAnsi="Calibri"/>
          <w:szCs w:val="22"/>
        </w:rPr>
        <w:t>early 52</w:t>
      </w:r>
      <w:r w:rsidR="00187F43" w:rsidRPr="00F7122C">
        <w:rPr>
          <w:rFonts w:ascii="Calibri" w:hAnsi="Calibri"/>
          <w:szCs w:val="22"/>
        </w:rPr>
        <w:t xml:space="preserve"> 000</w:t>
      </w:r>
      <w:r w:rsidR="00BE1EF0" w:rsidRPr="00F7122C">
        <w:rPr>
          <w:rFonts w:ascii="Calibri" w:hAnsi="Calibri"/>
          <w:szCs w:val="22"/>
        </w:rPr>
        <w:t xml:space="preserve"> hectares of </w:t>
      </w:r>
      <w:r w:rsidR="00661862" w:rsidRPr="00F7122C">
        <w:rPr>
          <w:rFonts w:ascii="Calibri" w:hAnsi="Calibri"/>
          <w:szCs w:val="22"/>
        </w:rPr>
        <w:t xml:space="preserve">public native </w:t>
      </w:r>
      <w:r w:rsidR="00BE1EF0" w:rsidRPr="00F7122C">
        <w:rPr>
          <w:rFonts w:ascii="Calibri" w:hAnsi="Calibri"/>
          <w:szCs w:val="22"/>
        </w:rPr>
        <w:t>forest available and suitable for timber harvesting in eastern Victoria was burnt in the 2009 fires. Approximately 14</w:t>
      </w:r>
      <w:r w:rsidR="00187F43" w:rsidRPr="00F7122C">
        <w:rPr>
          <w:rFonts w:ascii="Calibri" w:hAnsi="Calibri"/>
          <w:szCs w:val="22"/>
        </w:rPr>
        <w:t xml:space="preserve"> 800</w:t>
      </w:r>
      <w:r w:rsidR="007E2D23" w:rsidRPr="00F7122C">
        <w:rPr>
          <w:rFonts w:ascii="Calibri" w:hAnsi="Calibri"/>
          <w:szCs w:val="22"/>
        </w:rPr>
        <w:t xml:space="preserve"> </w:t>
      </w:r>
      <w:r w:rsidR="00BE1EF0" w:rsidRPr="00F7122C">
        <w:rPr>
          <w:rFonts w:ascii="Calibri" w:hAnsi="Calibri"/>
          <w:szCs w:val="22"/>
        </w:rPr>
        <w:t>h</w:t>
      </w:r>
      <w:r w:rsidR="007E2D23" w:rsidRPr="00F7122C">
        <w:rPr>
          <w:rFonts w:ascii="Calibri" w:hAnsi="Calibri"/>
          <w:szCs w:val="22"/>
        </w:rPr>
        <w:t>ectares</w:t>
      </w:r>
      <w:r w:rsidR="00BE1EF0" w:rsidRPr="00F7122C">
        <w:rPr>
          <w:rFonts w:ascii="Calibri" w:hAnsi="Calibri"/>
          <w:szCs w:val="22"/>
        </w:rPr>
        <w:t xml:space="preserve"> (Ash forest</w:t>
      </w:r>
      <w:r w:rsidR="00AA567B" w:rsidRPr="00F7122C">
        <w:rPr>
          <w:rFonts w:ascii="Calibri" w:hAnsi="Calibri"/>
          <w:szCs w:val="22"/>
        </w:rPr>
        <w:t xml:space="preserve">: </w:t>
      </w:r>
      <w:r w:rsidR="00BE1EF0" w:rsidRPr="00F7122C">
        <w:rPr>
          <w:rFonts w:ascii="Calibri" w:hAnsi="Calibri"/>
          <w:szCs w:val="22"/>
        </w:rPr>
        <w:t>13</w:t>
      </w:r>
      <w:r w:rsidR="00187F43" w:rsidRPr="00F7122C">
        <w:rPr>
          <w:rFonts w:ascii="Calibri" w:hAnsi="Calibri"/>
          <w:szCs w:val="22"/>
        </w:rPr>
        <w:t xml:space="preserve"> 500</w:t>
      </w:r>
      <w:r w:rsidR="007E2D23" w:rsidRPr="00F7122C">
        <w:rPr>
          <w:rFonts w:ascii="Calibri" w:hAnsi="Calibri"/>
          <w:szCs w:val="22"/>
        </w:rPr>
        <w:t xml:space="preserve"> hectares</w:t>
      </w:r>
      <w:r w:rsidR="00BE1EF0" w:rsidRPr="00F7122C">
        <w:rPr>
          <w:rFonts w:ascii="Calibri" w:hAnsi="Calibri"/>
          <w:szCs w:val="22"/>
        </w:rPr>
        <w:t>; Mixed Species forest</w:t>
      </w:r>
      <w:r w:rsidR="00AA567B" w:rsidRPr="00F7122C">
        <w:rPr>
          <w:rFonts w:ascii="Calibri" w:hAnsi="Calibri"/>
          <w:szCs w:val="22"/>
        </w:rPr>
        <w:t xml:space="preserve">: </w:t>
      </w:r>
      <w:r w:rsidR="00BE1EF0" w:rsidRPr="00F7122C">
        <w:rPr>
          <w:rFonts w:ascii="Calibri" w:hAnsi="Calibri"/>
          <w:szCs w:val="22"/>
        </w:rPr>
        <w:t>1</w:t>
      </w:r>
      <w:r w:rsidR="00187F43" w:rsidRPr="00F7122C">
        <w:rPr>
          <w:rFonts w:ascii="Calibri" w:hAnsi="Calibri"/>
          <w:szCs w:val="22"/>
        </w:rPr>
        <w:t xml:space="preserve"> 300</w:t>
      </w:r>
      <w:r w:rsidR="007E2D23" w:rsidRPr="00F7122C">
        <w:rPr>
          <w:rFonts w:ascii="Calibri" w:hAnsi="Calibri"/>
          <w:szCs w:val="22"/>
        </w:rPr>
        <w:t xml:space="preserve"> hectares</w:t>
      </w:r>
      <w:r w:rsidR="00BE1EF0" w:rsidRPr="00F7122C">
        <w:rPr>
          <w:rFonts w:ascii="Calibri" w:hAnsi="Calibri"/>
          <w:szCs w:val="22"/>
        </w:rPr>
        <w:t>) of the forest burnt in these fires was killed</w:t>
      </w:r>
      <w:r w:rsidRPr="00F7122C">
        <w:rPr>
          <w:rFonts w:ascii="Calibri" w:hAnsi="Calibri"/>
          <w:szCs w:val="22"/>
        </w:rPr>
        <w:t>, and t</w:t>
      </w:r>
      <w:r w:rsidR="00BE1EF0" w:rsidRPr="00F7122C">
        <w:rPr>
          <w:rFonts w:ascii="Calibri" w:hAnsi="Calibri"/>
          <w:szCs w:val="22"/>
        </w:rPr>
        <w:t>he condition of these stands can be reasonably predicted as new, regenerating stands. Effects on timber availability are likely to be greate</w:t>
      </w:r>
      <w:r w:rsidR="008C1336" w:rsidRPr="00F7122C">
        <w:rPr>
          <w:rFonts w:ascii="Calibri" w:hAnsi="Calibri"/>
          <w:szCs w:val="22"/>
        </w:rPr>
        <w:t>st in Ash forest, of which 11.2</w:t>
      </w:r>
      <w:r w:rsidR="00F11F86">
        <w:rPr>
          <w:rFonts w:ascii="Calibri" w:hAnsi="Calibri"/>
          <w:szCs w:val="22"/>
        </w:rPr>
        <w:t xml:space="preserve"> per cent</w:t>
      </w:r>
      <w:r w:rsidR="008C1336" w:rsidRPr="00F7122C">
        <w:rPr>
          <w:rFonts w:ascii="Calibri" w:hAnsi="Calibri"/>
          <w:szCs w:val="22"/>
        </w:rPr>
        <w:t xml:space="preserve"> </w:t>
      </w:r>
      <w:r w:rsidR="00BE1EF0" w:rsidRPr="00F7122C">
        <w:rPr>
          <w:rFonts w:ascii="Calibri" w:hAnsi="Calibri"/>
          <w:szCs w:val="22"/>
        </w:rPr>
        <w:t>of the available and sui</w:t>
      </w:r>
      <w:r w:rsidR="00523C23" w:rsidRPr="00F7122C">
        <w:rPr>
          <w:rFonts w:ascii="Calibri" w:hAnsi="Calibri"/>
          <w:szCs w:val="22"/>
        </w:rPr>
        <w:t>t</w:t>
      </w:r>
      <w:r w:rsidR="00910B9F" w:rsidRPr="00F7122C">
        <w:rPr>
          <w:rFonts w:ascii="Calibri" w:hAnsi="Calibri"/>
          <w:szCs w:val="22"/>
        </w:rPr>
        <w:t xml:space="preserve">able </w:t>
      </w:r>
      <w:r w:rsidR="00523C23" w:rsidRPr="00F7122C">
        <w:rPr>
          <w:rFonts w:ascii="Calibri" w:hAnsi="Calibri"/>
          <w:szCs w:val="22"/>
        </w:rPr>
        <w:t>a</w:t>
      </w:r>
      <w:r w:rsidR="00BE1EF0" w:rsidRPr="00F7122C">
        <w:rPr>
          <w:rFonts w:ascii="Calibri" w:hAnsi="Calibri"/>
          <w:szCs w:val="22"/>
        </w:rPr>
        <w:t xml:space="preserve">rea </w:t>
      </w:r>
      <w:r w:rsidR="008C1336" w:rsidRPr="00F7122C">
        <w:rPr>
          <w:rFonts w:ascii="Calibri" w:hAnsi="Calibri"/>
          <w:szCs w:val="22"/>
        </w:rPr>
        <w:t>was burnt, compared to only 0.4</w:t>
      </w:r>
      <w:r w:rsidR="00F11F86">
        <w:rPr>
          <w:rFonts w:ascii="Calibri" w:hAnsi="Calibri"/>
          <w:szCs w:val="22"/>
        </w:rPr>
        <w:t xml:space="preserve"> per cent</w:t>
      </w:r>
      <w:r w:rsidR="008C1336" w:rsidRPr="00F7122C">
        <w:rPr>
          <w:rFonts w:ascii="Calibri" w:hAnsi="Calibri"/>
          <w:szCs w:val="22"/>
        </w:rPr>
        <w:t xml:space="preserve"> </w:t>
      </w:r>
      <w:r w:rsidR="00BE1EF0" w:rsidRPr="00F7122C">
        <w:rPr>
          <w:rFonts w:ascii="Calibri" w:hAnsi="Calibri"/>
          <w:szCs w:val="22"/>
        </w:rPr>
        <w:t xml:space="preserve">in the Mixed Species forest. The Allocation Order </w:t>
      </w:r>
      <w:r w:rsidR="00B84BAC" w:rsidRPr="00F7122C">
        <w:rPr>
          <w:rFonts w:ascii="Calibri" w:hAnsi="Calibri"/>
          <w:szCs w:val="22"/>
        </w:rPr>
        <w:t xml:space="preserve">was amended on 5 May 2010, and again on </w:t>
      </w:r>
      <w:r w:rsidR="00AA49AB" w:rsidRPr="00F7122C">
        <w:rPr>
          <w:rFonts w:ascii="Calibri" w:hAnsi="Calibri"/>
          <w:szCs w:val="22"/>
        </w:rPr>
        <w:t>23</w:t>
      </w:r>
      <w:r w:rsidR="00B84BAC" w:rsidRPr="00F7122C">
        <w:rPr>
          <w:rFonts w:ascii="Calibri" w:hAnsi="Calibri"/>
          <w:szCs w:val="22"/>
        </w:rPr>
        <w:t xml:space="preserve"> September 2010,</w:t>
      </w:r>
      <w:r w:rsidR="00BE1EF0" w:rsidRPr="00F7122C">
        <w:rPr>
          <w:rFonts w:ascii="Calibri" w:hAnsi="Calibri"/>
          <w:szCs w:val="22"/>
        </w:rPr>
        <w:t xml:space="preserve"> to account for the effects of these fires, amongst other things. </w:t>
      </w:r>
      <w:r w:rsidRPr="00F7122C">
        <w:rPr>
          <w:rFonts w:ascii="Calibri" w:hAnsi="Calibri"/>
          <w:szCs w:val="22"/>
        </w:rPr>
        <w:t xml:space="preserve">The Allocation Order </w:t>
      </w:r>
      <w:r w:rsidR="00F841B3" w:rsidRPr="00F7122C">
        <w:rPr>
          <w:rFonts w:ascii="Calibri" w:hAnsi="Calibri"/>
          <w:szCs w:val="22"/>
        </w:rPr>
        <w:t>speci</w:t>
      </w:r>
      <w:r w:rsidR="00D23A0D" w:rsidRPr="00F7122C">
        <w:rPr>
          <w:rFonts w:ascii="Calibri" w:hAnsi="Calibri"/>
          <w:szCs w:val="22"/>
        </w:rPr>
        <w:t>fi</w:t>
      </w:r>
      <w:r w:rsidR="00F841B3" w:rsidRPr="00F7122C">
        <w:rPr>
          <w:rFonts w:ascii="Calibri" w:hAnsi="Calibri"/>
          <w:szCs w:val="22"/>
        </w:rPr>
        <w:t xml:space="preserve">es the area available for timber harvesting, and depicts the forest stands </w:t>
      </w:r>
      <w:r w:rsidRPr="00F7122C">
        <w:rPr>
          <w:rFonts w:ascii="Calibri" w:hAnsi="Calibri"/>
          <w:szCs w:val="22"/>
        </w:rPr>
        <w:t>from which VicForests can harvest and/or sell timber resources</w:t>
      </w:r>
      <w:r w:rsidR="00F841B3" w:rsidRPr="00F7122C">
        <w:rPr>
          <w:rFonts w:ascii="Calibri" w:hAnsi="Calibri"/>
          <w:szCs w:val="22"/>
        </w:rPr>
        <w:t>,</w:t>
      </w:r>
      <w:r w:rsidRPr="00F7122C">
        <w:rPr>
          <w:rFonts w:ascii="Calibri" w:hAnsi="Calibri"/>
          <w:szCs w:val="22"/>
        </w:rPr>
        <w:t xml:space="preserve"> in </w:t>
      </w:r>
      <w:r w:rsidR="00F841B3" w:rsidRPr="00F7122C">
        <w:rPr>
          <w:rFonts w:ascii="Calibri" w:hAnsi="Calibri"/>
          <w:szCs w:val="22"/>
        </w:rPr>
        <w:t>each of</w:t>
      </w:r>
      <w:r w:rsidRPr="00F7122C">
        <w:rPr>
          <w:rFonts w:ascii="Calibri" w:hAnsi="Calibri"/>
          <w:szCs w:val="22"/>
        </w:rPr>
        <w:t xml:space="preserve"> three, five-year periods. </w:t>
      </w:r>
      <w:r w:rsidR="00F841B3" w:rsidRPr="00F7122C">
        <w:rPr>
          <w:rFonts w:ascii="Calibri" w:hAnsi="Calibri"/>
          <w:szCs w:val="22"/>
        </w:rPr>
        <w:t>VicForests must advise the Secretary of the long term sustainable harvest level that it has calculated from the forest stands to which it has access, and provide to the Secretary quality assured data, models and assumptions that it has used in making the calculation for the purposes of audit for compliance with the framework for sustainable forest management in Victoria.</w:t>
      </w:r>
      <w:r w:rsidR="00F841B3" w:rsidRPr="00F7122C" w:rsidDel="00F841B3">
        <w:rPr>
          <w:rFonts w:ascii="Calibri" w:hAnsi="Calibri"/>
          <w:szCs w:val="22"/>
        </w:rPr>
        <w:t xml:space="preserve"> </w:t>
      </w:r>
    </w:p>
    <w:p w14:paraId="2756C926" w14:textId="77777777" w:rsidR="00F841B3" w:rsidRPr="00F7122C" w:rsidRDefault="00F841B3" w:rsidP="00BE1EF0">
      <w:pPr>
        <w:widowControl w:val="0"/>
        <w:jc w:val="both"/>
        <w:rPr>
          <w:rFonts w:ascii="Calibri" w:hAnsi="Calibri"/>
          <w:b/>
          <w:i/>
          <w:szCs w:val="22"/>
        </w:rPr>
      </w:pPr>
    </w:p>
    <w:p w14:paraId="476F78F7" w14:textId="77777777" w:rsidR="00093B39" w:rsidRPr="00F7122C" w:rsidRDefault="00093B39" w:rsidP="00BE1EF0">
      <w:pPr>
        <w:widowControl w:val="0"/>
        <w:jc w:val="both"/>
        <w:rPr>
          <w:rFonts w:ascii="Calibri" w:hAnsi="Calibri"/>
          <w:b/>
          <w:i/>
          <w:szCs w:val="22"/>
        </w:rPr>
      </w:pPr>
      <w:r w:rsidRPr="00F7122C">
        <w:rPr>
          <w:rFonts w:ascii="Calibri" w:hAnsi="Calibri"/>
          <w:b/>
          <w:i/>
          <w:szCs w:val="22"/>
        </w:rPr>
        <w:t>West Victoria RFA region</w:t>
      </w:r>
    </w:p>
    <w:p w14:paraId="1A80847C" w14:textId="77777777" w:rsidR="00BE1EF0" w:rsidRPr="00F7122C" w:rsidRDefault="00BE1EF0" w:rsidP="00BE1EF0">
      <w:pPr>
        <w:widowControl w:val="0"/>
        <w:jc w:val="both"/>
        <w:rPr>
          <w:rFonts w:ascii="Calibri" w:hAnsi="Calibri"/>
          <w:szCs w:val="22"/>
        </w:rPr>
      </w:pPr>
      <w:r w:rsidRPr="00F7122C">
        <w:rPr>
          <w:rFonts w:ascii="Calibri" w:hAnsi="Calibri"/>
          <w:szCs w:val="22"/>
        </w:rPr>
        <w:t xml:space="preserve">In the West Victoria RFA region, the 2001 Estimates of Sawlog Resources continue to be the most current estimates of timber availability. As discussed </w:t>
      </w:r>
      <w:r w:rsidR="00D00868" w:rsidRPr="00F7122C">
        <w:rPr>
          <w:rFonts w:ascii="Calibri" w:hAnsi="Calibri"/>
          <w:szCs w:val="22"/>
        </w:rPr>
        <w:t>previously</w:t>
      </w:r>
      <w:r w:rsidRPr="00F7122C">
        <w:rPr>
          <w:rFonts w:ascii="Calibri" w:hAnsi="Calibri"/>
          <w:szCs w:val="22"/>
        </w:rPr>
        <w:t>, timber harvesting in the Otways was phased out by June 2008.</w:t>
      </w:r>
    </w:p>
    <w:p w14:paraId="4F6739F9" w14:textId="77777777" w:rsidR="00BE1EF0" w:rsidRPr="00F7122C" w:rsidRDefault="00BE1EF0" w:rsidP="00BE1EF0">
      <w:pPr>
        <w:widowControl w:val="0"/>
        <w:jc w:val="both"/>
        <w:rPr>
          <w:rFonts w:ascii="Calibri" w:hAnsi="Calibri"/>
          <w:szCs w:val="22"/>
        </w:rPr>
      </w:pPr>
    </w:p>
    <w:p w14:paraId="4627F6C0" w14:textId="77777777" w:rsidR="00D23A0D" w:rsidRPr="00F7122C" w:rsidRDefault="0022558F" w:rsidP="00E6544A">
      <w:pPr>
        <w:jc w:val="both"/>
        <w:rPr>
          <w:rFonts w:ascii="Calibri" w:hAnsi="Calibri"/>
          <w:b/>
          <w:i/>
          <w:szCs w:val="22"/>
        </w:rPr>
      </w:pPr>
      <w:r w:rsidRPr="004E2035">
        <w:rPr>
          <w:rFonts w:ascii="Calibri" w:hAnsi="Calibri"/>
          <w:b/>
          <w:i/>
          <w:szCs w:val="22"/>
        </w:rPr>
        <w:t>Reconciliation of harvesting extent</w:t>
      </w:r>
    </w:p>
    <w:p w14:paraId="0631EFCE" w14:textId="538D4ED4" w:rsidR="00E6544A" w:rsidRDefault="00E6544A" w:rsidP="00E6544A">
      <w:pPr>
        <w:jc w:val="both"/>
        <w:rPr>
          <w:rFonts w:ascii="Calibri" w:hAnsi="Calibri"/>
          <w:szCs w:val="22"/>
        </w:rPr>
      </w:pPr>
      <w:r w:rsidRPr="00F7122C">
        <w:rPr>
          <w:rFonts w:ascii="Calibri" w:hAnsi="Calibri"/>
          <w:szCs w:val="22"/>
        </w:rPr>
        <w:t xml:space="preserve">Each year </w:t>
      </w:r>
      <w:r w:rsidR="001828F1" w:rsidRPr="00F7122C">
        <w:rPr>
          <w:rFonts w:ascii="Calibri" w:hAnsi="Calibri"/>
          <w:szCs w:val="22"/>
        </w:rPr>
        <w:t xml:space="preserve">of Period 2 </w:t>
      </w:r>
      <w:r w:rsidRPr="00F7122C">
        <w:rPr>
          <w:rFonts w:ascii="Calibri" w:hAnsi="Calibri"/>
          <w:szCs w:val="22"/>
        </w:rPr>
        <w:t>DSE reconcile</w:t>
      </w:r>
      <w:r w:rsidR="001828F1" w:rsidRPr="00F7122C">
        <w:rPr>
          <w:rFonts w:ascii="Calibri" w:hAnsi="Calibri"/>
          <w:szCs w:val="22"/>
        </w:rPr>
        <w:t>d</w:t>
      </w:r>
      <w:r w:rsidRPr="00F7122C">
        <w:rPr>
          <w:rFonts w:ascii="Calibri" w:hAnsi="Calibri"/>
          <w:szCs w:val="22"/>
        </w:rPr>
        <w:t xml:space="preserve"> the area of forest harvested by forest-type and FMA, and publishe</w:t>
      </w:r>
      <w:r w:rsidR="001828F1" w:rsidRPr="00F7122C">
        <w:rPr>
          <w:rFonts w:ascii="Calibri" w:hAnsi="Calibri"/>
          <w:szCs w:val="22"/>
        </w:rPr>
        <w:t>d</w:t>
      </w:r>
      <w:r w:rsidRPr="00F7122C">
        <w:rPr>
          <w:rFonts w:ascii="Calibri" w:hAnsi="Calibri"/>
          <w:szCs w:val="22"/>
        </w:rPr>
        <w:t xml:space="preserve"> the findings in the Monitoring of Annual Harvesting Performance (MAHP) reports. An Expert Independent Advisory Panel (EIAP) review</w:t>
      </w:r>
      <w:r w:rsidR="001828F1" w:rsidRPr="00F7122C">
        <w:rPr>
          <w:rFonts w:ascii="Calibri" w:hAnsi="Calibri"/>
          <w:szCs w:val="22"/>
        </w:rPr>
        <w:t>ed</w:t>
      </w:r>
      <w:r w:rsidRPr="00F7122C">
        <w:rPr>
          <w:rFonts w:ascii="Calibri" w:hAnsi="Calibri"/>
          <w:szCs w:val="22"/>
        </w:rPr>
        <w:t xml:space="preserve"> the MAHP process and ma</w:t>
      </w:r>
      <w:r w:rsidR="001828F1" w:rsidRPr="00F7122C">
        <w:rPr>
          <w:rFonts w:ascii="Calibri" w:hAnsi="Calibri"/>
          <w:szCs w:val="22"/>
        </w:rPr>
        <w:t>de</w:t>
      </w:r>
      <w:r w:rsidRPr="00F7122C">
        <w:rPr>
          <w:rFonts w:ascii="Calibri" w:hAnsi="Calibri"/>
          <w:szCs w:val="22"/>
        </w:rPr>
        <w:t xml:space="preserve"> recommendations </w:t>
      </w:r>
      <w:r w:rsidR="001828F1" w:rsidRPr="00F7122C">
        <w:rPr>
          <w:rFonts w:ascii="Calibri" w:hAnsi="Calibri"/>
          <w:szCs w:val="22"/>
        </w:rPr>
        <w:t xml:space="preserve">for improvement </w:t>
      </w:r>
      <w:r w:rsidRPr="00F7122C">
        <w:rPr>
          <w:rFonts w:ascii="Calibri" w:hAnsi="Calibri"/>
          <w:szCs w:val="22"/>
        </w:rPr>
        <w:t xml:space="preserve">to the </w:t>
      </w:r>
      <w:r w:rsidR="001828F1" w:rsidRPr="00F7122C">
        <w:rPr>
          <w:rFonts w:ascii="Calibri" w:hAnsi="Calibri"/>
          <w:szCs w:val="22"/>
        </w:rPr>
        <w:t xml:space="preserve">then </w:t>
      </w:r>
      <w:r w:rsidRPr="00F7122C">
        <w:rPr>
          <w:rFonts w:ascii="Calibri" w:hAnsi="Calibri"/>
          <w:szCs w:val="22"/>
        </w:rPr>
        <w:t>Minister for Environment and Climate Change. This annual process of verification provide</w:t>
      </w:r>
      <w:r w:rsidR="00B35749" w:rsidRPr="00F7122C">
        <w:rPr>
          <w:rFonts w:ascii="Calibri" w:hAnsi="Calibri"/>
          <w:szCs w:val="22"/>
        </w:rPr>
        <w:t>d</w:t>
      </w:r>
      <w:r w:rsidRPr="00F7122C">
        <w:rPr>
          <w:rFonts w:ascii="Calibri" w:hAnsi="Calibri"/>
          <w:szCs w:val="22"/>
        </w:rPr>
        <w:t xml:space="preserve"> a mechanism for an independent review of DSEs performance and recommendations for future improvements in the MAHP process. The MAHP and EIAP reports </w:t>
      </w:r>
      <w:r w:rsidR="00B35749" w:rsidRPr="00F7122C">
        <w:rPr>
          <w:rFonts w:ascii="Calibri" w:hAnsi="Calibri"/>
          <w:szCs w:val="22"/>
        </w:rPr>
        <w:t xml:space="preserve">from Period 2 </w:t>
      </w:r>
      <w:r w:rsidRPr="00F7122C">
        <w:rPr>
          <w:rFonts w:ascii="Calibri" w:hAnsi="Calibri"/>
          <w:szCs w:val="22"/>
        </w:rPr>
        <w:t>are available on the DSE website (</w:t>
      </w:r>
      <w:hyperlink r:id="rId41" w:history="1">
        <w:r w:rsidR="0090518E" w:rsidRPr="00F04A2B">
          <w:rPr>
            <w:rStyle w:val="Hyperlink"/>
            <w:rFonts w:ascii="Calibri" w:hAnsi="Calibri"/>
            <w:i/>
            <w:color w:val="auto"/>
            <w:szCs w:val="22"/>
            <w:u w:val="none"/>
          </w:rPr>
          <w:t>www.depi.vic.gov.au</w:t>
        </w:r>
      </w:hyperlink>
      <w:r w:rsidRPr="00F7122C">
        <w:rPr>
          <w:rFonts w:ascii="Calibri" w:hAnsi="Calibri"/>
          <w:szCs w:val="22"/>
        </w:rPr>
        <w:t>).</w:t>
      </w:r>
    </w:p>
    <w:p w14:paraId="44C97353" w14:textId="77777777" w:rsidR="004E2035" w:rsidRPr="00F7122C" w:rsidRDefault="004E2035" w:rsidP="00E6544A">
      <w:pPr>
        <w:jc w:val="both"/>
        <w:rPr>
          <w:rFonts w:ascii="Calibri" w:hAnsi="Calibri"/>
          <w:szCs w:val="22"/>
        </w:rPr>
      </w:pPr>
      <w:r>
        <w:rPr>
          <w:rFonts w:ascii="Calibri" w:hAnsi="Calibri"/>
          <w:szCs w:val="22"/>
        </w:rPr>
        <w:lastRenderedPageBreak/>
        <w:t xml:space="preserve">As a result of the changes to the governance </w:t>
      </w:r>
      <w:r w:rsidR="005B4721">
        <w:rPr>
          <w:rFonts w:ascii="Calibri" w:hAnsi="Calibri"/>
          <w:szCs w:val="22"/>
        </w:rPr>
        <w:t>arrangements</w:t>
      </w:r>
      <w:r>
        <w:rPr>
          <w:rFonts w:ascii="Calibri" w:hAnsi="Calibri"/>
          <w:szCs w:val="22"/>
        </w:rPr>
        <w:t xml:space="preserve"> for commercial timber harvesting in Victoria, </w:t>
      </w:r>
      <w:r w:rsidRPr="00F7122C">
        <w:rPr>
          <w:rFonts w:ascii="Calibri" w:hAnsi="Calibri"/>
          <w:szCs w:val="22"/>
        </w:rPr>
        <w:t>the area of forest harvested</w:t>
      </w:r>
      <w:r>
        <w:rPr>
          <w:rFonts w:ascii="Calibri" w:hAnsi="Calibri"/>
          <w:szCs w:val="22"/>
        </w:rPr>
        <w:t xml:space="preserve"> will now be reconciled and reported as part of the Forest Audit Program.</w:t>
      </w:r>
    </w:p>
    <w:p w14:paraId="7F5A078C" w14:textId="77777777" w:rsidR="005C7281" w:rsidRPr="00F7122C" w:rsidRDefault="005C7281" w:rsidP="00E6544A">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8"/>
        <w:gridCol w:w="1980"/>
      </w:tblGrid>
      <w:tr w:rsidR="00BE1EF0" w:rsidRPr="00F7122C" w14:paraId="359EC60F" w14:textId="77777777" w:rsidTr="00277AD2">
        <w:tc>
          <w:tcPr>
            <w:tcW w:w="6488" w:type="dxa"/>
            <w:shd w:val="clear" w:color="auto" w:fill="F3F3F3"/>
          </w:tcPr>
          <w:p w14:paraId="3BE0823E"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2EF14C15" w14:textId="77777777" w:rsidR="00BE1EF0" w:rsidRPr="00F7122C" w:rsidRDefault="00BE1EF0" w:rsidP="00235DDA">
            <w:pPr>
              <w:jc w:val="both"/>
              <w:rPr>
                <w:rFonts w:ascii="Calibri" w:hAnsi="Calibri"/>
                <w:szCs w:val="22"/>
              </w:rPr>
            </w:pPr>
            <w:r w:rsidRPr="00F7122C">
              <w:rPr>
                <w:rFonts w:ascii="Calibri" w:hAnsi="Calibri"/>
                <w:szCs w:val="22"/>
              </w:rPr>
              <w:t>It will be necessary to provide industry with sufficient time to adjust to the revised timber resource availability resulting from the West Victoria and Gippsland RFA outcomes. The Parties agree that this adjustment will take place within two years of the date of signing this agreement in conjunction with the actions in Clause 77 of the West Victoria and Gippsland RFAs.</w:t>
            </w:r>
          </w:p>
        </w:tc>
        <w:tc>
          <w:tcPr>
            <w:tcW w:w="1980" w:type="dxa"/>
            <w:shd w:val="clear" w:color="auto" w:fill="F3F3F3"/>
          </w:tcPr>
          <w:p w14:paraId="7A008702"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F859AE" w:rsidRPr="00F7122C">
              <w:rPr>
                <w:rFonts w:ascii="Calibri" w:hAnsi="Calibri"/>
                <w:b/>
                <w:szCs w:val="22"/>
              </w:rPr>
              <w:t>s</w:t>
            </w:r>
          </w:p>
          <w:p w14:paraId="01485F93" w14:textId="77777777" w:rsidR="00BE1EF0" w:rsidRPr="00F7122C" w:rsidRDefault="00BE1EF0" w:rsidP="00235DDA">
            <w:pPr>
              <w:jc w:val="both"/>
              <w:rPr>
                <w:rFonts w:ascii="Calibri" w:hAnsi="Calibri"/>
                <w:szCs w:val="22"/>
              </w:rPr>
            </w:pPr>
            <w:r w:rsidRPr="00F7122C">
              <w:rPr>
                <w:rFonts w:ascii="Calibri" w:hAnsi="Calibri"/>
                <w:szCs w:val="22"/>
              </w:rPr>
              <w:t xml:space="preserve">W </w:t>
            </w:r>
            <w:r w:rsidR="00277AD2" w:rsidRPr="00F7122C">
              <w:rPr>
                <w:rFonts w:ascii="Calibri" w:hAnsi="Calibri"/>
                <w:szCs w:val="22"/>
              </w:rPr>
              <w:t>–</w:t>
            </w:r>
            <w:r w:rsidRPr="00F7122C">
              <w:rPr>
                <w:rFonts w:ascii="Calibri" w:hAnsi="Calibri"/>
                <w:szCs w:val="22"/>
              </w:rPr>
              <w:t xml:space="preserve"> 73</w:t>
            </w:r>
          </w:p>
          <w:p w14:paraId="50874A04" w14:textId="77777777" w:rsidR="00277AD2" w:rsidRPr="00F7122C" w:rsidRDefault="00277AD2" w:rsidP="00235DDA">
            <w:pPr>
              <w:jc w:val="both"/>
              <w:rPr>
                <w:rFonts w:ascii="Calibri" w:hAnsi="Calibri"/>
                <w:szCs w:val="22"/>
              </w:rPr>
            </w:pPr>
            <w:r w:rsidRPr="00F7122C">
              <w:rPr>
                <w:rFonts w:ascii="Calibri" w:hAnsi="Calibri"/>
                <w:szCs w:val="22"/>
              </w:rPr>
              <w:t>W – Attachment 11</w:t>
            </w:r>
          </w:p>
          <w:p w14:paraId="712F5D75" w14:textId="77777777" w:rsidR="00BE1EF0" w:rsidRPr="00F7122C" w:rsidRDefault="00BE1EF0" w:rsidP="00235DDA">
            <w:pPr>
              <w:jc w:val="both"/>
              <w:rPr>
                <w:rFonts w:ascii="Calibri" w:hAnsi="Calibri"/>
                <w:szCs w:val="22"/>
              </w:rPr>
            </w:pPr>
            <w:r w:rsidRPr="00F7122C">
              <w:rPr>
                <w:rFonts w:ascii="Calibri" w:hAnsi="Calibri"/>
                <w:szCs w:val="22"/>
              </w:rPr>
              <w:t xml:space="preserve">G </w:t>
            </w:r>
            <w:r w:rsidR="00277AD2" w:rsidRPr="00F7122C">
              <w:rPr>
                <w:rFonts w:ascii="Calibri" w:hAnsi="Calibri"/>
                <w:szCs w:val="22"/>
              </w:rPr>
              <w:t>–</w:t>
            </w:r>
            <w:r w:rsidRPr="00F7122C">
              <w:rPr>
                <w:rFonts w:ascii="Calibri" w:hAnsi="Calibri"/>
                <w:szCs w:val="22"/>
              </w:rPr>
              <w:t xml:space="preserve"> 73</w:t>
            </w:r>
          </w:p>
          <w:p w14:paraId="41214D49" w14:textId="77777777" w:rsidR="00277AD2" w:rsidRPr="00F7122C" w:rsidRDefault="00277AD2" w:rsidP="00235DDA">
            <w:pPr>
              <w:jc w:val="both"/>
              <w:rPr>
                <w:rFonts w:ascii="Calibri" w:hAnsi="Calibri"/>
                <w:szCs w:val="22"/>
              </w:rPr>
            </w:pPr>
            <w:r w:rsidRPr="00F7122C">
              <w:rPr>
                <w:rFonts w:ascii="Calibri" w:hAnsi="Calibri"/>
                <w:szCs w:val="22"/>
              </w:rPr>
              <w:t>G – Attachment 11</w:t>
            </w:r>
          </w:p>
        </w:tc>
      </w:tr>
    </w:tbl>
    <w:p w14:paraId="2720ED71" w14:textId="77777777" w:rsidR="00BE1EF0" w:rsidRPr="00F7122C" w:rsidRDefault="00BE1EF0" w:rsidP="00BE1EF0">
      <w:pPr>
        <w:jc w:val="both"/>
        <w:rPr>
          <w:rFonts w:ascii="Calibri" w:hAnsi="Calibri"/>
          <w:szCs w:val="22"/>
        </w:rPr>
      </w:pPr>
    </w:p>
    <w:p w14:paraId="3541C02C" w14:textId="77777777" w:rsidR="00BE1EF0" w:rsidRPr="00F7122C" w:rsidRDefault="00F0047A" w:rsidP="00BE1EF0">
      <w:pPr>
        <w:ind w:right="-57"/>
        <w:jc w:val="both"/>
        <w:rPr>
          <w:rFonts w:ascii="Calibri" w:hAnsi="Calibri"/>
          <w:szCs w:val="22"/>
        </w:rPr>
      </w:pPr>
      <w:r w:rsidRPr="00F7122C">
        <w:rPr>
          <w:rFonts w:ascii="Calibri" w:hAnsi="Calibri"/>
          <w:szCs w:val="22"/>
        </w:rPr>
        <w:t>This obligation was met in Period 1.</w:t>
      </w:r>
    </w:p>
    <w:p w14:paraId="367633B3" w14:textId="77777777" w:rsidR="00F0047A" w:rsidRPr="00F7122C" w:rsidRDefault="00F0047A" w:rsidP="00BE1EF0">
      <w:pPr>
        <w:ind w:right="-57"/>
        <w:jc w:val="both"/>
        <w:rPr>
          <w:rFonts w:ascii="Calibri" w:hAnsi="Calibri"/>
          <w:szCs w:val="22"/>
        </w:rPr>
      </w:pPr>
    </w:p>
    <w:p w14:paraId="6FAA1A17" w14:textId="77777777" w:rsidR="00BC58BB" w:rsidRPr="00F7122C" w:rsidRDefault="00BC58BB" w:rsidP="00BC58BB">
      <w:pPr>
        <w:ind w:right="-57"/>
        <w:jc w:val="both"/>
        <w:rPr>
          <w:rFonts w:ascii="Calibri" w:hAnsi="Calibri"/>
          <w:szCs w:val="22"/>
        </w:rPr>
      </w:pPr>
      <w:r w:rsidRPr="00F7122C">
        <w:rPr>
          <w:rFonts w:ascii="Calibri" w:hAnsi="Calibri"/>
          <w:szCs w:val="22"/>
        </w:rPr>
        <w:t xml:space="preserve">The </w:t>
      </w:r>
      <w:r w:rsidR="00DD5ACC" w:rsidRPr="00F7122C">
        <w:rPr>
          <w:rFonts w:ascii="Calibri" w:hAnsi="Calibri"/>
          <w:szCs w:val="22"/>
        </w:rPr>
        <w:t xml:space="preserve">then </w:t>
      </w:r>
      <w:r w:rsidRPr="00F7122C">
        <w:rPr>
          <w:rFonts w:ascii="Calibri" w:hAnsi="Calibri"/>
          <w:szCs w:val="22"/>
        </w:rPr>
        <w:t>Australian and Victorian governments provided a package of $42.6 million under VicFISAP to help businesses take advantage of RFA certainty and adjust to changes in resource availability within two years of the RFA signing.</w:t>
      </w:r>
    </w:p>
    <w:p w14:paraId="6BB7C9CE" w14:textId="77777777" w:rsidR="00BE1EF0" w:rsidRPr="00F7122C" w:rsidRDefault="00BE1EF0" w:rsidP="00BE1EF0">
      <w:pPr>
        <w:ind w:right="-57"/>
        <w:jc w:val="both"/>
        <w:rPr>
          <w:rFonts w:ascii="Calibri" w:hAnsi="Calibri"/>
          <w:szCs w:val="22"/>
        </w:rPr>
      </w:pPr>
    </w:p>
    <w:p w14:paraId="04C5E1CB"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Subsequent to industry adjustment resulting from the RFAs a further program of industry adjustment was implemented through </w:t>
      </w:r>
      <w:r w:rsidRPr="00F7122C">
        <w:rPr>
          <w:rFonts w:ascii="Calibri" w:hAnsi="Calibri"/>
          <w:i/>
          <w:szCs w:val="22"/>
        </w:rPr>
        <w:t>Our Forests, Our Future</w:t>
      </w:r>
      <w:r w:rsidRPr="00F7122C">
        <w:rPr>
          <w:rFonts w:ascii="Calibri" w:hAnsi="Calibri"/>
          <w:szCs w:val="22"/>
        </w:rPr>
        <w:t xml:space="preserve">. The </w:t>
      </w:r>
      <w:r w:rsidR="00123CBE" w:rsidRPr="00F7122C">
        <w:rPr>
          <w:rFonts w:ascii="Calibri" w:hAnsi="Calibri"/>
          <w:szCs w:val="22"/>
        </w:rPr>
        <w:t xml:space="preserve">then </w:t>
      </w:r>
      <w:r w:rsidRPr="00F7122C">
        <w:rPr>
          <w:rFonts w:ascii="Calibri" w:hAnsi="Calibri"/>
          <w:szCs w:val="22"/>
        </w:rPr>
        <w:t xml:space="preserve">Victorian </w:t>
      </w:r>
      <w:r w:rsidR="004F6488" w:rsidRPr="00F7122C">
        <w:rPr>
          <w:rFonts w:ascii="Calibri" w:hAnsi="Calibri"/>
          <w:szCs w:val="22"/>
        </w:rPr>
        <w:t>G</w:t>
      </w:r>
      <w:r w:rsidRPr="00F7122C">
        <w:rPr>
          <w:rFonts w:ascii="Calibri" w:hAnsi="Calibri"/>
          <w:szCs w:val="22"/>
        </w:rPr>
        <w:t>overnment allocated $80 million to help forest workers and regional communities</w:t>
      </w:r>
      <w:r w:rsidR="00574199" w:rsidRPr="00F7122C">
        <w:rPr>
          <w:rFonts w:ascii="Calibri" w:hAnsi="Calibri"/>
          <w:szCs w:val="22"/>
        </w:rPr>
        <w:t xml:space="preserve"> adjust to changes in resource availability</w:t>
      </w:r>
      <w:r w:rsidRPr="00F7122C">
        <w:rPr>
          <w:rFonts w:ascii="Calibri" w:hAnsi="Calibri"/>
          <w:szCs w:val="22"/>
        </w:rPr>
        <w:t>. Industry adjustment support included a Voluntary Licence Reduction Program; Workers Assistance Package comprising of an Industry Restructure Package, Training Assistance, Relocation Assistance and Job Placement Assistance; and an Industry Transition Taskforce.</w:t>
      </w:r>
    </w:p>
    <w:p w14:paraId="3673E943" w14:textId="77777777" w:rsidR="00BE1EF0" w:rsidRPr="00F7122C" w:rsidRDefault="00BE1EF0" w:rsidP="00BE1EF0">
      <w:pPr>
        <w:ind w:right="-57"/>
        <w:jc w:val="both"/>
        <w:rPr>
          <w:rFonts w:ascii="Calibri" w:hAnsi="Calibri"/>
          <w:szCs w:val="22"/>
        </w:rPr>
      </w:pPr>
    </w:p>
    <w:p w14:paraId="17C871E1" w14:textId="77777777" w:rsidR="00BE1EF0" w:rsidRPr="00F7122C" w:rsidRDefault="00BE1EF0" w:rsidP="00BE1EF0">
      <w:pPr>
        <w:ind w:right="-57"/>
        <w:jc w:val="both"/>
        <w:rPr>
          <w:rFonts w:ascii="Calibri" w:hAnsi="Calibri"/>
          <w:szCs w:val="22"/>
        </w:rPr>
      </w:pPr>
      <w:r w:rsidRPr="00F7122C">
        <w:rPr>
          <w:rFonts w:ascii="Calibri" w:hAnsi="Calibri"/>
          <w:szCs w:val="22"/>
        </w:rPr>
        <w:t>Victoria provided the additional funding identified in Clause 77 of the West Victoria and Gippsland RFAs to facilitate improvements in the productive capacity of public native forests, establish hardwood plantations, and support forest-based initiatives that generate significant employment opportunities in regional Victoria.</w:t>
      </w:r>
    </w:p>
    <w:p w14:paraId="7FC58399" w14:textId="77777777" w:rsidR="00BE1EF0" w:rsidRPr="00F7122C" w:rsidRDefault="00BE1EF0" w:rsidP="00BE1EF0">
      <w:pPr>
        <w:jc w:val="both"/>
        <w:rPr>
          <w:rFonts w:ascii="Calibri" w:hAnsi="Calibri"/>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74AD8D17" w14:textId="77777777" w:rsidTr="005F1FB9">
        <w:tc>
          <w:tcPr>
            <w:tcW w:w="6708" w:type="dxa"/>
            <w:shd w:val="clear" w:color="auto" w:fill="F3F3F3"/>
          </w:tcPr>
          <w:p w14:paraId="575693FE"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2F786A71" w14:textId="77777777" w:rsidR="00BE1EF0" w:rsidRPr="00F7122C" w:rsidRDefault="00BE1EF0" w:rsidP="00235DDA">
            <w:pPr>
              <w:jc w:val="both"/>
              <w:rPr>
                <w:rFonts w:ascii="Calibri" w:hAnsi="Calibri"/>
                <w:szCs w:val="22"/>
              </w:rPr>
            </w:pPr>
            <w:r w:rsidRPr="00F7122C">
              <w:rPr>
                <w:rFonts w:ascii="Calibri" w:hAnsi="Calibri"/>
                <w:szCs w:val="22"/>
              </w:rPr>
              <w:t>Victoria agrees that Sustainable Yield levels will be reviewed based on new resource information from the SFRI when available, and the use of IFPS.</w:t>
            </w:r>
          </w:p>
        </w:tc>
        <w:tc>
          <w:tcPr>
            <w:tcW w:w="1800" w:type="dxa"/>
            <w:shd w:val="clear" w:color="auto" w:fill="F3F3F3"/>
          </w:tcPr>
          <w:p w14:paraId="39982B7F"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F859AE" w:rsidRPr="00F7122C">
              <w:rPr>
                <w:rFonts w:ascii="Calibri" w:hAnsi="Calibri"/>
                <w:b/>
                <w:szCs w:val="22"/>
              </w:rPr>
              <w:t>s</w:t>
            </w:r>
          </w:p>
          <w:p w14:paraId="1DC974B1" w14:textId="77777777" w:rsidR="00BE1EF0" w:rsidRPr="00F7122C" w:rsidRDefault="00BE1EF0" w:rsidP="00235DDA">
            <w:pPr>
              <w:jc w:val="both"/>
              <w:rPr>
                <w:rFonts w:ascii="Calibri" w:hAnsi="Calibri"/>
                <w:szCs w:val="22"/>
              </w:rPr>
            </w:pPr>
            <w:r w:rsidRPr="00F7122C">
              <w:rPr>
                <w:rFonts w:ascii="Calibri" w:hAnsi="Calibri"/>
                <w:szCs w:val="22"/>
              </w:rPr>
              <w:t>W - 74</w:t>
            </w:r>
          </w:p>
          <w:p w14:paraId="548E5DB3" w14:textId="77777777" w:rsidR="00BE1EF0" w:rsidRPr="00F7122C" w:rsidRDefault="00BE1EF0" w:rsidP="00235DDA">
            <w:pPr>
              <w:jc w:val="both"/>
              <w:rPr>
                <w:rFonts w:ascii="Calibri" w:hAnsi="Calibri"/>
                <w:szCs w:val="22"/>
              </w:rPr>
            </w:pPr>
            <w:r w:rsidRPr="00F7122C">
              <w:rPr>
                <w:rFonts w:ascii="Calibri" w:hAnsi="Calibri"/>
                <w:szCs w:val="22"/>
              </w:rPr>
              <w:t>G - 74</w:t>
            </w:r>
          </w:p>
        </w:tc>
      </w:tr>
    </w:tbl>
    <w:p w14:paraId="410AAF3B" w14:textId="77777777" w:rsidR="00BE1EF0" w:rsidRPr="00F7122C" w:rsidRDefault="00BE1EF0" w:rsidP="00BE1EF0">
      <w:pPr>
        <w:jc w:val="both"/>
        <w:rPr>
          <w:rFonts w:ascii="Calibri" w:hAnsi="Calibri"/>
          <w:szCs w:val="22"/>
        </w:rPr>
      </w:pPr>
    </w:p>
    <w:p w14:paraId="51F13849" w14:textId="77777777" w:rsidR="00BE1EF0" w:rsidRPr="00F7122C" w:rsidRDefault="00BE1EF0" w:rsidP="00BE1EF0">
      <w:pPr>
        <w:autoSpaceDE w:val="0"/>
        <w:autoSpaceDN w:val="0"/>
        <w:adjustRightInd w:val="0"/>
        <w:jc w:val="both"/>
        <w:rPr>
          <w:rFonts w:ascii="Calibri" w:hAnsi="Calibri"/>
          <w:color w:val="000000"/>
          <w:szCs w:val="22"/>
        </w:rPr>
      </w:pPr>
      <w:r w:rsidRPr="00F7122C">
        <w:rPr>
          <w:rFonts w:ascii="Calibri" w:hAnsi="Calibri"/>
          <w:color w:val="000000"/>
          <w:szCs w:val="22"/>
        </w:rPr>
        <w:t xml:space="preserve">This obligation was met in the Gippsland RFA region, but not the West Victoria RFA region. Policy changes through </w:t>
      </w:r>
      <w:r w:rsidRPr="00F7122C">
        <w:rPr>
          <w:rFonts w:ascii="Calibri" w:hAnsi="Calibri"/>
          <w:i/>
          <w:color w:val="000000"/>
          <w:szCs w:val="22"/>
        </w:rPr>
        <w:t>Our Forests, Our Future</w:t>
      </w:r>
      <w:r w:rsidRPr="00F7122C">
        <w:rPr>
          <w:rFonts w:ascii="Calibri" w:hAnsi="Calibri"/>
          <w:color w:val="000000"/>
          <w:szCs w:val="22"/>
        </w:rPr>
        <w:t xml:space="preserve"> negated the value of undertaking the works in the West Victoria RFA region. </w:t>
      </w:r>
    </w:p>
    <w:p w14:paraId="2E0917CC" w14:textId="77777777" w:rsidR="00BE1EF0" w:rsidRPr="00F7122C" w:rsidRDefault="00BE1EF0" w:rsidP="00BE1EF0">
      <w:pPr>
        <w:jc w:val="both"/>
        <w:rPr>
          <w:rFonts w:ascii="Calibri" w:hAnsi="Calibri"/>
          <w:szCs w:val="22"/>
        </w:rPr>
      </w:pPr>
    </w:p>
    <w:p w14:paraId="2DE2A755" w14:textId="77777777" w:rsidR="00BE1EF0" w:rsidRPr="00F7122C" w:rsidRDefault="00BE1EF0" w:rsidP="00BE1EF0">
      <w:pPr>
        <w:jc w:val="both"/>
        <w:rPr>
          <w:rFonts w:ascii="Calibri" w:hAnsi="Calibri"/>
          <w:szCs w:val="22"/>
        </w:rPr>
      </w:pPr>
      <w:r w:rsidRPr="00F7122C">
        <w:rPr>
          <w:rFonts w:ascii="Calibri" w:hAnsi="Calibri"/>
          <w:szCs w:val="22"/>
        </w:rPr>
        <w:t xml:space="preserve">Further information is reported under West Victoria and Gippsland RFA </w:t>
      </w:r>
      <w:r w:rsidR="005647CE" w:rsidRPr="00F7122C">
        <w:rPr>
          <w:rFonts w:ascii="Calibri" w:hAnsi="Calibri"/>
          <w:szCs w:val="22"/>
        </w:rPr>
        <w:t>Clause</w:t>
      </w:r>
      <w:r w:rsidR="008A2BA4" w:rsidRPr="00F7122C">
        <w:rPr>
          <w:rFonts w:ascii="Calibri" w:hAnsi="Calibri"/>
          <w:szCs w:val="22"/>
        </w:rPr>
        <w:t xml:space="preserve"> </w:t>
      </w:r>
      <w:r w:rsidRPr="00F7122C">
        <w:rPr>
          <w:rFonts w:ascii="Calibri" w:hAnsi="Calibri"/>
          <w:szCs w:val="22"/>
        </w:rPr>
        <w:t>46(c) above.</w:t>
      </w:r>
    </w:p>
    <w:p w14:paraId="6B3A2086" w14:textId="77777777" w:rsidR="00BE1EF0" w:rsidRPr="00F7122C" w:rsidRDefault="00BE1EF0" w:rsidP="00BE1EF0">
      <w:pPr>
        <w:tabs>
          <w:tab w:val="left" w:pos="2715"/>
        </w:tabs>
        <w:jc w:val="both"/>
        <w:rPr>
          <w:rFonts w:ascii="Calibri" w:hAnsi="Calibri"/>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786C70DB" w14:textId="77777777" w:rsidTr="005F1FB9">
        <w:tc>
          <w:tcPr>
            <w:tcW w:w="6708" w:type="dxa"/>
            <w:shd w:val="clear" w:color="auto" w:fill="F3F3F3"/>
          </w:tcPr>
          <w:p w14:paraId="2FFE9ACF"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5585C0DA" w14:textId="77777777" w:rsidR="00BE1EF0" w:rsidRPr="00F7122C" w:rsidRDefault="00BE1EF0" w:rsidP="00235DDA">
            <w:pPr>
              <w:jc w:val="both"/>
              <w:rPr>
                <w:rFonts w:ascii="Calibri" w:hAnsi="Calibri"/>
                <w:szCs w:val="22"/>
              </w:rPr>
            </w:pPr>
            <w:r w:rsidRPr="00F7122C">
              <w:rPr>
                <w:rFonts w:ascii="Calibri" w:hAnsi="Calibri"/>
                <w:szCs w:val="22"/>
              </w:rPr>
              <w:t>Wherever possible Victoria will enhance Statewide silvicultural programs and reforestation works to improve the productive capacity of State forests.</w:t>
            </w:r>
          </w:p>
        </w:tc>
        <w:tc>
          <w:tcPr>
            <w:tcW w:w="1800" w:type="dxa"/>
            <w:shd w:val="clear" w:color="auto" w:fill="F3F3F3"/>
          </w:tcPr>
          <w:p w14:paraId="07445A3E"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F859AE" w:rsidRPr="00F7122C">
              <w:rPr>
                <w:rFonts w:ascii="Calibri" w:hAnsi="Calibri"/>
                <w:b/>
                <w:szCs w:val="22"/>
              </w:rPr>
              <w:t>s</w:t>
            </w:r>
          </w:p>
          <w:p w14:paraId="6446B757" w14:textId="77777777" w:rsidR="00BE1EF0" w:rsidRPr="00F7122C" w:rsidRDefault="00BE1EF0" w:rsidP="00235DDA">
            <w:pPr>
              <w:jc w:val="both"/>
              <w:rPr>
                <w:rFonts w:ascii="Calibri" w:hAnsi="Calibri"/>
                <w:szCs w:val="22"/>
              </w:rPr>
            </w:pPr>
            <w:r w:rsidRPr="00F7122C">
              <w:rPr>
                <w:rFonts w:ascii="Calibri" w:hAnsi="Calibri"/>
                <w:szCs w:val="22"/>
              </w:rPr>
              <w:t>CH - 72</w:t>
            </w:r>
          </w:p>
          <w:p w14:paraId="07F47500" w14:textId="77777777" w:rsidR="00BE1EF0" w:rsidRPr="00F7122C" w:rsidRDefault="00BE1EF0" w:rsidP="00235DDA">
            <w:pPr>
              <w:jc w:val="both"/>
              <w:rPr>
                <w:rFonts w:ascii="Calibri" w:hAnsi="Calibri"/>
                <w:szCs w:val="22"/>
              </w:rPr>
            </w:pPr>
            <w:r w:rsidRPr="00F7122C">
              <w:rPr>
                <w:rFonts w:ascii="Calibri" w:hAnsi="Calibri"/>
                <w:szCs w:val="22"/>
              </w:rPr>
              <w:t>NE - 71</w:t>
            </w:r>
          </w:p>
          <w:p w14:paraId="48394629" w14:textId="77777777" w:rsidR="00BE1EF0" w:rsidRPr="00F7122C" w:rsidRDefault="00BE1EF0" w:rsidP="00235DDA">
            <w:pPr>
              <w:jc w:val="both"/>
              <w:rPr>
                <w:rFonts w:ascii="Calibri" w:hAnsi="Calibri"/>
                <w:szCs w:val="22"/>
              </w:rPr>
            </w:pPr>
            <w:r w:rsidRPr="00F7122C">
              <w:rPr>
                <w:rFonts w:ascii="Calibri" w:hAnsi="Calibri"/>
                <w:szCs w:val="22"/>
              </w:rPr>
              <w:t>W - 76</w:t>
            </w:r>
          </w:p>
          <w:p w14:paraId="58455F78" w14:textId="77777777" w:rsidR="00BE1EF0" w:rsidRPr="00F7122C" w:rsidRDefault="00BE1EF0" w:rsidP="00235DDA">
            <w:pPr>
              <w:jc w:val="both"/>
              <w:rPr>
                <w:rFonts w:ascii="Calibri" w:hAnsi="Calibri"/>
                <w:szCs w:val="22"/>
              </w:rPr>
            </w:pPr>
            <w:r w:rsidRPr="00F7122C">
              <w:rPr>
                <w:rFonts w:ascii="Calibri" w:hAnsi="Calibri"/>
                <w:szCs w:val="22"/>
              </w:rPr>
              <w:t>G – 76</w:t>
            </w:r>
          </w:p>
        </w:tc>
      </w:tr>
    </w:tbl>
    <w:p w14:paraId="733281D5" w14:textId="77777777" w:rsidR="00BE1EF0" w:rsidRPr="00F7122C" w:rsidRDefault="00BE1EF0" w:rsidP="00BE1EF0">
      <w:pPr>
        <w:jc w:val="both"/>
        <w:rPr>
          <w:rFonts w:ascii="Calibri" w:hAnsi="Calibri"/>
          <w:szCs w:val="22"/>
        </w:rPr>
      </w:pPr>
    </w:p>
    <w:p w14:paraId="73ABC761" w14:textId="77777777" w:rsidR="00E350CC" w:rsidRPr="00F7122C" w:rsidRDefault="00E350CC" w:rsidP="00E350CC">
      <w:pPr>
        <w:ind w:right="-57"/>
        <w:jc w:val="both"/>
        <w:rPr>
          <w:rFonts w:ascii="Calibri" w:hAnsi="Calibri"/>
          <w:szCs w:val="22"/>
        </w:rPr>
      </w:pPr>
      <w:r w:rsidRPr="00F7122C">
        <w:rPr>
          <w:rFonts w:ascii="Calibri" w:hAnsi="Calibri"/>
          <w:szCs w:val="22"/>
        </w:rPr>
        <w:t>Aspects of this ongoing commitment were met during Periods 1 and 2.</w:t>
      </w:r>
    </w:p>
    <w:p w14:paraId="200CCFF2" w14:textId="77777777" w:rsidR="00BE1EF0" w:rsidRPr="00F7122C" w:rsidRDefault="00BE1EF0" w:rsidP="00BE1EF0">
      <w:pPr>
        <w:ind w:right="-57"/>
        <w:jc w:val="both"/>
        <w:rPr>
          <w:rFonts w:ascii="Calibri" w:hAnsi="Calibri"/>
          <w:szCs w:val="22"/>
        </w:rPr>
      </w:pPr>
    </w:p>
    <w:p w14:paraId="26924C8F" w14:textId="77777777" w:rsidR="00BE1EF0" w:rsidRPr="00F7122C" w:rsidRDefault="00BE1EF0" w:rsidP="00BE1EF0">
      <w:pPr>
        <w:ind w:right="-57"/>
        <w:jc w:val="both"/>
        <w:rPr>
          <w:rFonts w:ascii="Calibri" w:hAnsi="Calibri"/>
          <w:szCs w:val="22"/>
        </w:rPr>
      </w:pPr>
      <w:r w:rsidRPr="00F7122C">
        <w:rPr>
          <w:rFonts w:ascii="Calibri" w:hAnsi="Calibri"/>
          <w:szCs w:val="22"/>
        </w:rPr>
        <w:lastRenderedPageBreak/>
        <w:t>Following the 2003 Alpine fires and 2006-07 Great Divide fires Victoria implemented a significant silvicultural program to facilitate recovery of forest stands available for timber harvesting. This program included salvage harvesting, and regeneration of forest stands which were immature when burnt and therefore devoid of viable seed. DSE has undertaken assessments of burnt areas, site preparation, seed collection, and establishment using aerial seeding and planting. Recovery work has focussed on forest stands comprising tree species which are sensitive to fire and are of the highest commercial value, such as the Ash species.</w:t>
      </w:r>
    </w:p>
    <w:p w14:paraId="558FD507" w14:textId="77777777" w:rsidR="00BE1EF0" w:rsidRPr="00F7122C" w:rsidRDefault="00BE1EF0" w:rsidP="00BE1EF0">
      <w:pPr>
        <w:ind w:right="-57"/>
        <w:jc w:val="both"/>
        <w:rPr>
          <w:rFonts w:ascii="Calibri" w:hAnsi="Calibri"/>
          <w:szCs w:val="22"/>
        </w:rPr>
      </w:pPr>
    </w:p>
    <w:p w14:paraId="09EC4789" w14:textId="77777777" w:rsidR="00BE1EF0" w:rsidRPr="00F7122C" w:rsidRDefault="00BE1EF0" w:rsidP="00BE1EF0">
      <w:pPr>
        <w:ind w:right="-57"/>
        <w:jc w:val="both"/>
        <w:rPr>
          <w:rFonts w:ascii="Calibri" w:hAnsi="Calibri"/>
          <w:szCs w:val="22"/>
        </w:rPr>
      </w:pPr>
      <w:r w:rsidRPr="00F7122C">
        <w:rPr>
          <w:rFonts w:ascii="Calibri" w:hAnsi="Calibri"/>
          <w:szCs w:val="22"/>
        </w:rPr>
        <w:t>Thinning (both commercial and non-commercial) is a silvicultural tool that has been applied in all RFA regions during the review period. The thinning undertaken removed the smaller and poorer quality trees from forest stands, allowing the remaining trees to grow faster. Research has shown that thinning in this manner improves the productive capacity of a stand. The timber removed can be utilised for products such as pulp and firewood.</w:t>
      </w:r>
    </w:p>
    <w:p w14:paraId="48810C04" w14:textId="77777777" w:rsidR="00BE1EF0" w:rsidRPr="00F7122C" w:rsidRDefault="00BE1EF0" w:rsidP="00BE1EF0">
      <w:pPr>
        <w:ind w:right="-57"/>
        <w:jc w:val="both"/>
        <w:rPr>
          <w:rFonts w:ascii="Calibri" w:hAnsi="Calibri"/>
          <w:szCs w:val="22"/>
        </w:rPr>
      </w:pPr>
    </w:p>
    <w:p w14:paraId="19B6C69A" w14:textId="77777777" w:rsidR="00BE1EF0" w:rsidRPr="00F7122C" w:rsidRDefault="00BE1EF0" w:rsidP="005863BA">
      <w:pPr>
        <w:pStyle w:val="NumberedText"/>
        <w:numPr>
          <w:ilvl w:val="0"/>
          <w:numId w:val="0"/>
        </w:numPr>
        <w:rPr>
          <w:rFonts w:ascii="Calibri" w:hAnsi="Calibri"/>
          <w:sz w:val="22"/>
          <w:szCs w:val="22"/>
        </w:rPr>
      </w:pPr>
      <w:r w:rsidRPr="00F7122C">
        <w:rPr>
          <w:rFonts w:ascii="Calibri" w:hAnsi="Calibri"/>
          <w:sz w:val="22"/>
          <w:szCs w:val="22"/>
        </w:rPr>
        <w:t>The effective regeneration of harvested areas within State forest is required to maintain ecosystem sustainability and future productive capacity of the forest. Successful regeneration is required to meet the objectives of the Sustainability Charter, in particular:</w:t>
      </w:r>
    </w:p>
    <w:p w14:paraId="13EDD0EC" w14:textId="77777777" w:rsidR="00BE1EF0" w:rsidRPr="00F7122C" w:rsidRDefault="00BE1EF0" w:rsidP="00372CD7">
      <w:pPr>
        <w:pStyle w:val="NumberedText"/>
        <w:numPr>
          <w:ilvl w:val="0"/>
          <w:numId w:val="17"/>
        </w:numPr>
        <w:tabs>
          <w:tab w:val="clear" w:pos="717"/>
          <w:tab w:val="num" w:pos="426"/>
        </w:tabs>
        <w:ind w:left="426" w:hanging="426"/>
        <w:rPr>
          <w:rFonts w:ascii="Calibri" w:hAnsi="Calibri"/>
          <w:sz w:val="22"/>
          <w:szCs w:val="22"/>
        </w:rPr>
      </w:pPr>
      <w:r w:rsidRPr="00F7122C">
        <w:rPr>
          <w:rFonts w:ascii="Calibri" w:hAnsi="Calibri"/>
          <w:sz w:val="22"/>
          <w:szCs w:val="22"/>
        </w:rPr>
        <w:t>Objective 1: To maintain and conserve biodiversity in State forests, and</w:t>
      </w:r>
    </w:p>
    <w:p w14:paraId="2574B272" w14:textId="77777777" w:rsidR="00BE1EF0" w:rsidRPr="00F7122C" w:rsidRDefault="00BE1EF0" w:rsidP="00372CD7">
      <w:pPr>
        <w:pStyle w:val="NumberedText"/>
        <w:numPr>
          <w:ilvl w:val="0"/>
          <w:numId w:val="17"/>
        </w:numPr>
        <w:tabs>
          <w:tab w:val="clear" w:pos="717"/>
          <w:tab w:val="num" w:pos="426"/>
        </w:tabs>
        <w:spacing w:after="0"/>
        <w:ind w:left="426" w:hanging="426"/>
        <w:rPr>
          <w:rFonts w:ascii="Calibri" w:hAnsi="Calibri"/>
          <w:sz w:val="22"/>
          <w:szCs w:val="22"/>
        </w:rPr>
      </w:pPr>
      <w:r w:rsidRPr="00F7122C">
        <w:rPr>
          <w:rFonts w:ascii="Calibri" w:hAnsi="Calibri"/>
          <w:sz w:val="22"/>
          <w:szCs w:val="22"/>
        </w:rPr>
        <w:t>Objective 2: To maintain and improve the capacity of forest ecosystems to produce wood and non-wood products.</w:t>
      </w:r>
    </w:p>
    <w:p w14:paraId="08EE888C" w14:textId="77777777" w:rsidR="00BE1EF0" w:rsidRPr="00F7122C" w:rsidRDefault="00BE1EF0" w:rsidP="00BE1EF0">
      <w:pPr>
        <w:ind w:right="-57"/>
        <w:jc w:val="both"/>
        <w:rPr>
          <w:rFonts w:ascii="Calibri" w:hAnsi="Calibri"/>
          <w:szCs w:val="22"/>
        </w:rPr>
      </w:pPr>
    </w:p>
    <w:p w14:paraId="41F92120"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The </w:t>
      </w:r>
      <w:r w:rsidRPr="00F7122C">
        <w:rPr>
          <w:rFonts w:ascii="Calibri" w:hAnsi="Calibri"/>
          <w:i/>
          <w:szCs w:val="22"/>
        </w:rPr>
        <w:t xml:space="preserve">Code of Practice for Timber Production 2007 </w:t>
      </w:r>
      <w:r w:rsidRPr="00F7122C">
        <w:rPr>
          <w:rFonts w:ascii="Calibri" w:hAnsi="Calibri"/>
          <w:szCs w:val="22"/>
        </w:rPr>
        <w:t>requires all State forest areas in Victoria which have been subjected to timber harvesting to be regenerated to approximate the composition</w:t>
      </w:r>
      <w:r w:rsidR="00E11BAA" w:rsidRPr="00F7122C">
        <w:rPr>
          <w:rFonts w:ascii="Calibri" w:hAnsi="Calibri"/>
          <w:szCs w:val="22"/>
        </w:rPr>
        <w:t xml:space="preserve"> and spatial distribution of canopy species common to the coupe prior to harvesting, where they can be determined</w:t>
      </w:r>
      <w:r w:rsidRPr="00F7122C">
        <w:rPr>
          <w:rFonts w:ascii="Calibri" w:hAnsi="Calibri"/>
          <w:szCs w:val="22"/>
        </w:rPr>
        <w:t xml:space="preserve">. Compliance with the Code is required under the </w:t>
      </w:r>
      <w:r w:rsidR="00B33707" w:rsidRPr="00F7122C">
        <w:rPr>
          <w:rFonts w:ascii="Calibri" w:hAnsi="Calibri"/>
          <w:szCs w:val="22"/>
        </w:rPr>
        <w:t>SFT Act</w:t>
      </w:r>
      <w:r w:rsidRPr="00F7122C">
        <w:rPr>
          <w:rFonts w:ascii="Calibri" w:hAnsi="Calibri"/>
          <w:szCs w:val="22"/>
        </w:rPr>
        <w:t>.</w:t>
      </w:r>
      <w:r w:rsidRPr="00F7122C">
        <w:rPr>
          <w:rFonts w:ascii="Calibri" w:hAnsi="Calibri"/>
          <w:i/>
          <w:szCs w:val="22"/>
        </w:rPr>
        <w:t xml:space="preserve"> </w:t>
      </w:r>
    </w:p>
    <w:p w14:paraId="0D78A04B" w14:textId="77777777" w:rsidR="003975B0" w:rsidRPr="00F7122C" w:rsidRDefault="003975B0" w:rsidP="00BE1EF0">
      <w:pPr>
        <w:ind w:right="-57"/>
        <w:jc w:val="both"/>
        <w:rPr>
          <w:rFonts w:ascii="Calibri" w:hAnsi="Calibri"/>
          <w:b/>
          <w:bCs/>
          <w:sz w:val="20"/>
          <w:szCs w:val="22"/>
        </w:rPr>
      </w:pPr>
    </w:p>
    <w:p w14:paraId="67AA24A7" w14:textId="77777777" w:rsidR="00BE1EF0" w:rsidRPr="00F7122C" w:rsidRDefault="00BE1EF0" w:rsidP="005863BA">
      <w:pPr>
        <w:pStyle w:val="NumberedText"/>
        <w:numPr>
          <w:ilvl w:val="0"/>
          <w:numId w:val="0"/>
        </w:numPr>
        <w:rPr>
          <w:rFonts w:ascii="Calibri" w:hAnsi="Calibri"/>
          <w:sz w:val="22"/>
          <w:szCs w:val="22"/>
        </w:rPr>
      </w:pPr>
      <w:r w:rsidRPr="00F7122C">
        <w:rPr>
          <w:rFonts w:ascii="Calibri" w:hAnsi="Calibri"/>
          <w:sz w:val="22"/>
          <w:szCs w:val="22"/>
        </w:rPr>
        <w:t xml:space="preserve">Harvested stands that do not meet the required standards following the first regeneration treatment must be re-treated until that standard is achieved. </w:t>
      </w:r>
      <w:r w:rsidRPr="00F7122C">
        <w:rPr>
          <w:rFonts w:ascii="Calibri" w:hAnsi="Calibri"/>
          <w:i/>
          <w:sz w:val="22"/>
          <w:szCs w:val="22"/>
        </w:rPr>
        <w:t xml:space="preserve">Monitoring Annual Harvesting Performance </w:t>
      </w:r>
      <w:r w:rsidR="00B33707" w:rsidRPr="00F7122C">
        <w:rPr>
          <w:rFonts w:ascii="Calibri" w:hAnsi="Calibri"/>
          <w:i/>
          <w:sz w:val="22"/>
          <w:szCs w:val="22"/>
        </w:rPr>
        <w:t>in Victoria’s State forests</w:t>
      </w:r>
      <w:r w:rsidRPr="00F7122C">
        <w:rPr>
          <w:rFonts w:ascii="Calibri" w:hAnsi="Calibri"/>
          <w:i/>
          <w:sz w:val="22"/>
          <w:szCs w:val="22"/>
        </w:rPr>
        <w:t xml:space="preserve"> 2006-07 </w:t>
      </w:r>
      <w:r w:rsidR="00B33707" w:rsidRPr="00F7122C">
        <w:rPr>
          <w:rFonts w:ascii="Calibri" w:hAnsi="Calibri"/>
          <w:sz w:val="22"/>
          <w:szCs w:val="22"/>
        </w:rPr>
        <w:t>(DSE 2008</w:t>
      </w:r>
      <w:r w:rsidR="00D9519A" w:rsidRPr="00F7122C">
        <w:rPr>
          <w:rFonts w:ascii="Calibri" w:hAnsi="Calibri"/>
          <w:sz w:val="22"/>
          <w:szCs w:val="22"/>
        </w:rPr>
        <w:t>b</w:t>
      </w:r>
      <w:r w:rsidR="00B33707" w:rsidRPr="00F7122C">
        <w:rPr>
          <w:rFonts w:ascii="Calibri" w:hAnsi="Calibri"/>
          <w:sz w:val="22"/>
          <w:szCs w:val="22"/>
        </w:rPr>
        <w:t xml:space="preserve">) </w:t>
      </w:r>
      <w:r w:rsidRPr="00F7122C">
        <w:rPr>
          <w:rFonts w:ascii="Calibri" w:hAnsi="Calibri"/>
          <w:sz w:val="22"/>
          <w:szCs w:val="22"/>
        </w:rPr>
        <w:t>reported that:</w:t>
      </w:r>
    </w:p>
    <w:p w14:paraId="054CF87B" w14:textId="77777777" w:rsidR="00BE1EF0" w:rsidRPr="00F7122C" w:rsidRDefault="002C16D2" w:rsidP="00372CD7">
      <w:pPr>
        <w:pStyle w:val="NumberedText"/>
        <w:numPr>
          <w:ilvl w:val="0"/>
          <w:numId w:val="17"/>
        </w:numPr>
        <w:tabs>
          <w:tab w:val="clear" w:pos="717"/>
          <w:tab w:val="num" w:pos="426"/>
        </w:tabs>
        <w:ind w:left="426" w:hanging="426"/>
        <w:rPr>
          <w:rFonts w:ascii="Calibri" w:hAnsi="Calibri"/>
          <w:sz w:val="22"/>
          <w:szCs w:val="22"/>
        </w:rPr>
      </w:pPr>
      <w:r w:rsidRPr="00F7122C">
        <w:rPr>
          <w:rFonts w:ascii="Calibri" w:hAnsi="Calibri"/>
          <w:sz w:val="22"/>
          <w:szCs w:val="22"/>
        </w:rPr>
        <w:t>4</w:t>
      </w:r>
      <w:r w:rsidR="00EF2173" w:rsidRPr="00F7122C">
        <w:rPr>
          <w:rFonts w:ascii="Calibri" w:hAnsi="Calibri"/>
          <w:sz w:val="22"/>
          <w:szCs w:val="22"/>
        </w:rPr>
        <w:t xml:space="preserve"> </w:t>
      </w:r>
      <w:r w:rsidRPr="00F7122C">
        <w:rPr>
          <w:rFonts w:ascii="Calibri" w:hAnsi="Calibri"/>
          <w:sz w:val="22"/>
          <w:szCs w:val="22"/>
        </w:rPr>
        <w:t>690</w:t>
      </w:r>
      <w:r w:rsidR="000B63F0" w:rsidRPr="00F7122C">
        <w:rPr>
          <w:rFonts w:ascii="Calibri" w:hAnsi="Calibri"/>
          <w:sz w:val="22"/>
          <w:szCs w:val="22"/>
        </w:rPr>
        <w:t xml:space="preserve"> </w:t>
      </w:r>
      <w:r w:rsidR="00BE1EF0" w:rsidRPr="00F7122C">
        <w:rPr>
          <w:rFonts w:ascii="Calibri" w:hAnsi="Calibri"/>
          <w:sz w:val="22"/>
          <w:szCs w:val="22"/>
        </w:rPr>
        <w:t>h</w:t>
      </w:r>
      <w:r w:rsidR="007E2D23" w:rsidRPr="00F7122C">
        <w:rPr>
          <w:rFonts w:ascii="Calibri" w:hAnsi="Calibri"/>
          <w:sz w:val="22"/>
          <w:szCs w:val="22"/>
        </w:rPr>
        <w:t>ectares</w:t>
      </w:r>
      <w:r w:rsidR="00BE1EF0" w:rsidRPr="00F7122C">
        <w:rPr>
          <w:rFonts w:ascii="Calibri" w:hAnsi="Calibri"/>
          <w:sz w:val="22"/>
          <w:szCs w:val="22"/>
        </w:rPr>
        <w:t xml:space="preserve"> of forest is known to require re-treatment to achieve successful post-harves</w:t>
      </w:r>
      <w:r w:rsidR="000B63F0" w:rsidRPr="00F7122C">
        <w:rPr>
          <w:rFonts w:ascii="Calibri" w:hAnsi="Calibri"/>
          <w:sz w:val="22"/>
          <w:szCs w:val="22"/>
        </w:rPr>
        <w:t>t regeneration. A further 2</w:t>
      </w:r>
      <w:r w:rsidR="00EF2173" w:rsidRPr="00F7122C">
        <w:rPr>
          <w:rFonts w:ascii="Calibri" w:hAnsi="Calibri"/>
          <w:sz w:val="22"/>
          <w:szCs w:val="22"/>
        </w:rPr>
        <w:t xml:space="preserve"> </w:t>
      </w:r>
      <w:r w:rsidR="000B63F0" w:rsidRPr="00F7122C">
        <w:rPr>
          <w:rFonts w:ascii="Calibri" w:hAnsi="Calibri"/>
          <w:sz w:val="22"/>
          <w:szCs w:val="22"/>
        </w:rPr>
        <w:t xml:space="preserve">501 </w:t>
      </w:r>
      <w:r w:rsidR="00BE1EF0" w:rsidRPr="00F7122C">
        <w:rPr>
          <w:rFonts w:ascii="Calibri" w:hAnsi="Calibri"/>
          <w:sz w:val="22"/>
          <w:szCs w:val="22"/>
        </w:rPr>
        <w:t>h</w:t>
      </w:r>
      <w:r w:rsidR="007E2D23" w:rsidRPr="00F7122C">
        <w:rPr>
          <w:rFonts w:ascii="Calibri" w:hAnsi="Calibri"/>
          <w:sz w:val="22"/>
          <w:szCs w:val="22"/>
        </w:rPr>
        <w:t>ectares</w:t>
      </w:r>
      <w:r w:rsidR="00BE1EF0" w:rsidRPr="00F7122C">
        <w:rPr>
          <w:rFonts w:ascii="Calibri" w:hAnsi="Calibri"/>
          <w:sz w:val="22"/>
          <w:szCs w:val="22"/>
        </w:rPr>
        <w:t xml:space="preserve"> is predicted to require re-treatment to achieve successful regeneration, making a total estimated area requiring re-treatment of </w:t>
      </w:r>
      <w:r w:rsidR="000B63F0" w:rsidRPr="00F7122C">
        <w:rPr>
          <w:rFonts w:ascii="Calibri" w:hAnsi="Calibri"/>
          <w:sz w:val="22"/>
          <w:szCs w:val="22"/>
        </w:rPr>
        <w:t>7</w:t>
      </w:r>
      <w:r w:rsidR="00455E8B" w:rsidRPr="00F7122C">
        <w:rPr>
          <w:rFonts w:ascii="Calibri" w:hAnsi="Calibri"/>
          <w:sz w:val="22"/>
          <w:szCs w:val="22"/>
        </w:rPr>
        <w:t> </w:t>
      </w:r>
      <w:r w:rsidR="000B63F0" w:rsidRPr="00F7122C">
        <w:rPr>
          <w:rFonts w:ascii="Calibri" w:hAnsi="Calibri"/>
          <w:sz w:val="22"/>
          <w:szCs w:val="22"/>
        </w:rPr>
        <w:t xml:space="preserve">191 </w:t>
      </w:r>
      <w:r w:rsidR="007D73F7" w:rsidRPr="00F7122C">
        <w:rPr>
          <w:rFonts w:ascii="Calibri" w:hAnsi="Calibri"/>
          <w:sz w:val="22"/>
          <w:szCs w:val="22"/>
        </w:rPr>
        <w:t>ha, and</w:t>
      </w:r>
    </w:p>
    <w:p w14:paraId="74E54A0B" w14:textId="77777777" w:rsidR="00BE1EF0" w:rsidRPr="00F7122C" w:rsidRDefault="00A42C21" w:rsidP="00372CD7">
      <w:pPr>
        <w:pStyle w:val="NumberedText"/>
        <w:numPr>
          <w:ilvl w:val="0"/>
          <w:numId w:val="17"/>
        </w:numPr>
        <w:tabs>
          <w:tab w:val="clear" w:pos="717"/>
          <w:tab w:val="num" w:pos="426"/>
        </w:tabs>
        <w:spacing w:after="0"/>
        <w:ind w:left="426" w:hanging="426"/>
        <w:rPr>
          <w:rFonts w:ascii="Calibri" w:hAnsi="Calibri"/>
          <w:sz w:val="22"/>
          <w:szCs w:val="22"/>
        </w:rPr>
      </w:pPr>
      <w:r w:rsidRPr="00F7122C">
        <w:rPr>
          <w:rFonts w:ascii="Calibri" w:hAnsi="Calibri"/>
          <w:sz w:val="22"/>
          <w:szCs w:val="22"/>
        </w:rPr>
        <w:t>an</w:t>
      </w:r>
      <w:r w:rsidR="00BE1EF0" w:rsidRPr="00F7122C">
        <w:rPr>
          <w:rFonts w:ascii="Calibri" w:hAnsi="Calibri"/>
          <w:sz w:val="22"/>
          <w:szCs w:val="22"/>
        </w:rPr>
        <w:t xml:space="preserve"> addition</w:t>
      </w:r>
      <w:r w:rsidRPr="00F7122C">
        <w:rPr>
          <w:rFonts w:ascii="Calibri" w:hAnsi="Calibri"/>
          <w:sz w:val="22"/>
          <w:szCs w:val="22"/>
        </w:rPr>
        <w:t>al</w:t>
      </w:r>
      <w:r w:rsidR="00BE1EF0" w:rsidRPr="00F7122C">
        <w:rPr>
          <w:rFonts w:ascii="Calibri" w:hAnsi="Calibri"/>
          <w:sz w:val="22"/>
          <w:szCs w:val="22"/>
        </w:rPr>
        <w:t xml:space="preserve"> 19</w:t>
      </w:r>
      <w:r w:rsidR="00187F43" w:rsidRPr="00F7122C">
        <w:rPr>
          <w:rFonts w:ascii="Calibri" w:hAnsi="Calibri"/>
          <w:sz w:val="22"/>
          <w:szCs w:val="22"/>
        </w:rPr>
        <w:t xml:space="preserve"> 000</w:t>
      </w:r>
      <w:r w:rsidR="000B63F0" w:rsidRPr="00F7122C">
        <w:rPr>
          <w:rFonts w:ascii="Calibri" w:hAnsi="Calibri"/>
          <w:sz w:val="22"/>
          <w:szCs w:val="22"/>
        </w:rPr>
        <w:t xml:space="preserve"> </w:t>
      </w:r>
      <w:r w:rsidR="00BE1EF0" w:rsidRPr="00F7122C">
        <w:rPr>
          <w:rFonts w:ascii="Calibri" w:hAnsi="Calibri"/>
          <w:sz w:val="22"/>
          <w:szCs w:val="22"/>
        </w:rPr>
        <w:t>h</w:t>
      </w:r>
      <w:r w:rsidR="007E2D23" w:rsidRPr="00F7122C">
        <w:rPr>
          <w:rFonts w:ascii="Calibri" w:hAnsi="Calibri"/>
          <w:sz w:val="22"/>
          <w:szCs w:val="22"/>
        </w:rPr>
        <w:t>ectares</w:t>
      </w:r>
      <w:r w:rsidR="00BE1EF0" w:rsidRPr="00F7122C">
        <w:rPr>
          <w:rFonts w:ascii="Calibri" w:hAnsi="Calibri"/>
          <w:sz w:val="22"/>
          <w:szCs w:val="22"/>
        </w:rPr>
        <w:t xml:space="preserve"> of forest is estimated to be overdue fo</w:t>
      </w:r>
      <w:r w:rsidR="008C1336" w:rsidRPr="00F7122C">
        <w:rPr>
          <w:rFonts w:ascii="Calibri" w:hAnsi="Calibri"/>
          <w:sz w:val="22"/>
          <w:szCs w:val="22"/>
        </w:rPr>
        <w:t>r regeneration surveys, with 63</w:t>
      </w:r>
      <w:r w:rsidR="00F11F86">
        <w:rPr>
          <w:rFonts w:ascii="Calibri" w:hAnsi="Calibri"/>
          <w:sz w:val="22"/>
          <w:szCs w:val="22"/>
        </w:rPr>
        <w:t xml:space="preserve"> per cent</w:t>
      </w:r>
      <w:r w:rsidR="008C1336" w:rsidRPr="00F7122C">
        <w:rPr>
          <w:rFonts w:ascii="Calibri" w:hAnsi="Calibri"/>
          <w:sz w:val="22"/>
          <w:szCs w:val="22"/>
        </w:rPr>
        <w:t xml:space="preserve"> </w:t>
      </w:r>
      <w:r w:rsidR="00BE1EF0" w:rsidRPr="00F7122C">
        <w:rPr>
          <w:rFonts w:ascii="Calibri" w:hAnsi="Calibri"/>
          <w:sz w:val="22"/>
          <w:szCs w:val="22"/>
        </w:rPr>
        <w:t>of this area occurring in the East Gippsland FMA.</w:t>
      </w:r>
    </w:p>
    <w:p w14:paraId="1B566D27" w14:textId="77777777" w:rsidR="00BE1EF0" w:rsidRPr="00F7122C" w:rsidRDefault="00BE1EF0" w:rsidP="005863BA">
      <w:pPr>
        <w:pStyle w:val="NumberedText"/>
        <w:numPr>
          <w:ilvl w:val="0"/>
          <w:numId w:val="0"/>
        </w:numPr>
        <w:spacing w:after="0"/>
        <w:rPr>
          <w:rFonts w:ascii="Calibri" w:hAnsi="Calibri"/>
          <w:sz w:val="22"/>
          <w:szCs w:val="22"/>
        </w:rPr>
      </w:pPr>
    </w:p>
    <w:p w14:paraId="5DA62CE2" w14:textId="77777777" w:rsidR="00BE1EF0" w:rsidRPr="00F7122C" w:rsidRDefault="00BE1EF0" w:rsidP="00BE1EF0">
      <w:pPr>
        <w:pStyle w:val="NumberedText"/>
        <w:numPr>
          <w:ilvl w:val="0"/>
          <w:numId w:val="0"/>
        </w:numPr>
        <w:spacing w:after="0"/>
        <w:rPr>
          <w:rFonts w:ascii="Calibri" w:hAnsi="Calibri"/>
          <w:sz w:val="22"/>
          <w:szCs w:val="22"/>
        </w:rPr>
      </w:pPr>
      <w:r w:rsidRPr="00F7122C">
        <w:rPr>
          <w:rFonts w:ascii="Calibri" w:hAnsi="Calibri"/>
          <w:sz w:val="22"/>
          <w:szCs w:val="22"/>
        </w:rPr>
        <w:t xml:space="preserve">The majority of forest areas requiring re-treatment were harvested prior to 1 August 2004, and are therefore DSEs responsibility to regenerate. </w:t>
      </w:r>
      <w:r w:rsidR="00B04D7A" w:rsidRPr="00F7122C">
        <w:rPr>
          <w:rFonts w:ascii="Calibri" w:hAnsi="Calibri"/>
          <w:sz w:val="22"/>
          <w:szCs w:val="22"/>
        </w:rPr>
        <w:t xml:space="preserve">DSE is progressively addressing this issue. </w:t>
      </w:r>
      <w:r w:rsidRPr="00F7122C">
        <w:rPr>
          <w:rFonts w:ascii="Calibri" w:hAnsi="Calibri"/>
          <w:sz w:val="22"/>
          <w:szCs w:val="22"/>
        </w:rPr>
        <w:t>Re-treatment operations are higher risk than standard first-attempt operations due to increased browsing by herbivores. The effects of adverse growing conditions, such as frosts and desiccation, are usually amplified on re-treated coupes due to the lack of shelter from slash and overwood.</w:t>
      </w:r>
      <w:r w:rsidR="00B04D7A" w:rsidRPr="00F7122C">
        <w:rPr>
          <w:rFonts w:ascii="Calibri" w:hAnsi="Calibri"/>
          <w:sz w:val="22"/>
          <w:szCs w:val="22"/>
        </w:rPr>
        <w:t xml:space="preserve"> </w:t>
      </w:r>
    </w:p>
    <w:p w14:paraId="4B14D163" w14:textId="77777777" w:rsidR="00BE1EF0" w:rsidRPr="00F7122C" w:rsidRDefault="00BE1EF0" w:rsidP="00BE1EF0">
      <w:pPr>
        <w:ind w:right="-57"/>
        <w:jc w:val="both"/>
        <w:rPr>
          <w:rFonts w:ascii="Calibri" w:hAnsi="Calibri"/>
          <w:szCs w:val="22"/>
        </w:rPr>
      </w:pPr>
    </w:p>
    <w:p w14:paraId="78B1A365" w14:textId="77777777" w:rsidR="003B3B8A" w:rsidRPr="00F7122C" w:rsidRDefault="006210B4" w:rsidP="00BE1EF0">
      <w:pPr>
        <w:ind w:right="-57"/>
        <w:jc w:val="both"/>
        <w:rPr>
          <w:rFonts w:ascii="Calibri" w:hAnsi="Calibri"/>
          <w:szCs w:val="22"/>
        </w:rPr>
      </w:pPr>
      <w:r w:rsidRPr="00F7122C">
        <w:rPr>
          <w:rFonts w:ascii="Calibri" w:hAnsi="Calibri"/>
          <w:szCs w:val="22"/>
        </w:rPr>
        <w:t>Through the East Gippsland Enhanced Productivity Project, DSE aims to regenerate 750 hectares of failed regeneration</w:t>
      </w:r>
      <w:r w:rsidR="005B4287" w:rsidRPr="00F7122C">
        <w:rPr>
          <w:rFonts w:ascii="Calibri" w:hAnsi="Calibri"/>
          <w:szCs w:val="22"/>
        </w:rPr>
        <w:t xml:space="preserve">, and conduct </w:t>
      </w:r>
      <w:r w:rsidR="00A7023F" w:rsidRPr="00F7122C">
        <w:rPr>
          <w:rFonts w:ascii="Calibri" w:hAnsi="Calibri"/>
          <w:szCs w:val="22"/>
        </w:rPr>
        <w:t>2</w:t>
      </w:r>
      <w:r w:rsidR="00283112">
        <w:rPr>
          <w:rFonts w:ascii="Calibri" w:hAnsi="Calibri"/>
          <w:szCs w:val="22"/>
        </w:rPr>
        <w:t xml:space="preserve"> </w:t>
      </w:r>
      <w:r w:rsidR="00A7023F" w:rsidRPr="00F7122C">
        <w:rPr>
          <w:rFonts w:ascii="Calibri" w:hAnsi="Calibri"/>
          <w:szCs w:val="22"/>
        </w:rPr>
        <w:t>3</w:t>
      </w:r>
      <w:r w:rsidR="005B4287" w:rsidRPr="00F7122C">
        <w:rPr>
          <w:rFonts w:ascii="Calibri" w:hAnsi="Calibri"/>
          <w:szCs w:val="22"/>
        </w:rPr>
        <w:t>00 hectares of regeneration surveys,</w:t>
      </w:r>
      <w:r w:rsidRPr="00F7122C">
        <w:rPr>
          <w:rFonts w:ascii="Calibri" w:hAnsi="Calibri"/>
          <w:szCs w:val="22"/>
        </w:rPr>
        <w:t xml:space="preserve"> in the East Gippsland FMA by 30 June 2012. </w:t>
      </w:r>
      <w:r w:rsidR="00192D4D" w:rsidRPr="00F7122C">
        <w:rPr>
          <w:rFonts w:ascii="Calibri" w:hAnsi="Calibri"/>
          <w:szCs w:val="22"/>
        </w:rPr>
        <w:t xml:space="preserve">DSE will continue to pursue funding opportunities to complete remaining re-treatment works and outstanding regeneration surveys, and </w:t>
      </w:r>
      <w:r w:rsidR="00625419" w:rsidRPr="00F7122C">
        <w:rPr>
          <w:rFonts w:ascii="Calibri" w:hAnsi="Calibri"/>
          <w:szCs w:val="22"/>
        </w:rPr>
        <w:t xml:space="preserve">will </w:t>
      </w:r>
      <w:r w:rsidR="0025228F" w:rsidRPr="00F7122C">
        <w:rPr>
          <w:rFonts w:ascii="Calibri" w:hAnsi="Calibri"/>
          <w:szCs w:val="22"/>
        </w:rPr>
        <w:t xml:space="preserve">make information available to the public on regeneration activities. </w:t>
      </w:r>
    </w:p>
    <w:p w14:paraId="51D65120" w14:textId="77777777" w:rsidR="003B3B8A" w:rsidRPr="00F7122C" w:rsidRDefault="003B3B8A" w:rsidP="00BE1EF0">
      <w:pPr>
        <w:ind w:right="-57"/>
        <w:jc w:val="both"/>
        <w:rPr>
          <w:rFonts w:ascii="Calibri" w:hAnsi="Calibri"/>
          <w:szCs w:val="22"/>
        </w:rPr>
      </w:pPr>
    </w:p>
    <w:p w14:paraId="25F326FF" w14:textId="77777777" w:rsidR="0067271C" w:rsidRPr="00F7122C" w:rsidRDefault="00BE1EF0" w:rsidP="0067271C">
      <w:pPr>
        <w:ind w:right="-57"/>
        <w:jc w:val="both"/>
        <w:rPr>
          <w:rFonts w:ascii="Calibri" w:hAnsi="Calibri"/>
          <w:szCs w:val="22"/>
        </w:rPr>
      </w:pPr>
      <w:r w:rsidRPr="00F7122C">
        <w:rPr>
          <w:rFonts w:ascii="Calibri" w:hAnsi="Calibri"/>
          <w:szCs w:val="22"/>
        </w:rPr>
        <w:lastRenderedPageBreak/>
        <w:t>During the review period small areas of State forest have been reforested, mainly in the Otways (West Victoria RFA region) and the Central Highlands RFA region.</w:t>
      </w:r>
    </w:p>
    <w:p w14:paraId="7C2BCD77" w14:textId="77777777" w:rsidR="0067271C" w:rsidRPr="00F7122C" w:rsidRDefault="0067271C" w:rsidP="0067271C">
      <w:pPr>
        <w:ind w:right="-57"/>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8"/>
        <w:gridCol w:w="1980"/>
      </w:tblGrid>
      <w:tr w:rsidR="00BE1EF0" w:rsidRPr="00F7122C" w14:paraId="13B100C7" w14:textId="77777777" w:rsidTr="00002F0B">
        <w:tc>
          <w:tcPr>
            <w:tcW w:w="6488" w:type="dxa"/>
            <w:shd w:val="clear" w:color="auto" w:fill="F3F3F3"/>
          </w:tcPr>
          <w:p w14:paraId="37763D5A"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4E1C678F" w14:textId="77777777" w:rsidR="00BE1EF0" w:rsidRPr="00F7122C" w:rsidRDefault="00BE1EF0" w:rsidP="00235DDA">
            <w:pPr>
              <w:jc w:val="both"/>
              <w:rPr>
                <w:rFonts w:ascii="Calibri" w:hAnsi="Calibri"/>
                <w:szCs w:val="22"/>
              </w:rPr>
            </w:pPr>
            <w:r w:rsidRPr="00F7122C">
              <w:rPr>
                <w:rFonts w:ascii="Calibri" w:hAnsi="Calibri"/>
                <w:szCs w:val="22"/>
              </w:rPr>
              <w:t>Both Parties are committed to the implementation of a Hardwood Timber Industry Development and Restructuring Program for Victoria.  Parties agree to develop a Memorandum of Understanding for a joint Commonwealth-Victorian Hardwood Timber Industry Development and Restructuring Program which will establish the respective roles and responsibilities of the two governments in administering the program.  The Parties further agree that a total of $27.6 million is available to implement the program across the five Victorian RFA regions (refer RFA Attachment).</w:t>
            </w:r>
          </w:p>
        </w:tc>
        <w:tc>
          <w:tcPr>
            <w:tcW w:w="1980" w:type="dxa"/>
            <w:shd w:val="clear" w:color="auto" w:fill="F3F3F3"/>
          </w:tcPr>
          <w:p w14:paraId="32BDA5D4"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308F776E" w14:textId="77777777" w:rsidR="00BE1EF0" w:rsidRPr="00F7122C" w:rsidRDefault="00BE1EF0" w:rsidP="00235DDA">
            <w:pPr>
              <w:jc w:val="both"/>
              <w:rPr>
                <w:rFonts w:ascii="Calibri" w:hAnsi="Calibri"/>
                <w:szCs w:val="22"/>
              </w:rPr>
            </w:pPr>
            <w:r w:rsidRPr="00F7122C">
              <w:rPr>
                <w:rFonts w:ascii="Calibri" w:hAnsi="Calibri"/>
                <w:szCs w:val="22"/>
              </w:rPr>
              <w:t>CH - 73</w:t>
            </w:r>
          </w:p>
          <w:p w14:paraId="0AE58065" w14:textId="77777777" w:rsidR="00BE1EF0" w:rsidRPr="00F7122C" w:rsidRDefault="00BE1EF0" w:rsidP="00235DDA">
            <w:pPr>
              <w:jc w:val="both"/>
              <w:rPr>
                <w:rFonts w:ascii="Calibri" w:hAnsi="Calibri"/>
                <w:szCs w:val="22"/>
              </w:rPr>
            </w:pPr>
            <w:r w:rsidRPr="00F7122C">
              <w:rPr>
                <w:rFonts w:ascii="Calibri" w:hAnsi="Calibri"/>
                <w:szCs w:val="22"/>
              </w:rPr>
              <w:t>NE - 72</w:t>
            </w:r>
          </w:p>
          <w:p w14:paraId="217B5678" w14:textId="77777777" w:rsidR="00BE1EF0" w:rsidRPr="00F7122C" w:rsidRDefault="00BE1EF0" w:rsidP="00235DDA">
            <w:pPr>
              <w:jc w:val="both"/>
              <w:rPr>
                <w:rFonts w:ascii="Calibri" w:hAnsi="Calibri"/>
                <w:szCs w:val="22"/>
              </w:rPr>
            </w:pPr>
          </w:p>
        </w:tc>
      </w:tr>
      <w:tr w:rsidR="00BE1EF0" w:rsidRPr="00F7122C" w14:paraId="76C01A67" w14:textId="77777777" w:rsidTr="00002F0B">
        <w:tc>
          <w:tcPr>
            <w:tcW w:w="6488" w:type="dxa"/>
            <w:shd w:val="clear" w:color="auto" w:fill="F3F3F3"/>
          </w:tcPr>
          <w:p w14:paraId="08779B34"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6F89C340" w14:textId="77777777" w:rsidR="00BE1EF0" w:rsidRPr="00F7122C" w:rsidRDefault="00BE1EF0" w:rsidP="00235DDA">
            <w:pPr>
              <w:jc w:val="both"/>
              <w:rPr>
                <w:rFonts w:ascii="Calibri" w:hAnsi="Calibri"/>
                <w:szCs w:val="22"/>
              </w:rPr>
            </w:pPr>
            <w:r w:rsidRPr="00F7122C">
              <w:rPr>
                <w:rFonts w:ascii="Calibri" w:hAnsi="Calibri"/>
                <w:szCs w:val="22"/>
              </w:rPr>
              <w:t>The Parties agree that the funding available through the joint Commonwealth-Victorian Hardwood Timber Industry Development and Restructuring Program (VicFISAP) has been increased to $42.6 million across the five Victorian RFA regions.  The Parties agree to review the Memorandum of Understanding for the VicFISAP which establishes the respective roles and responsibilities of the two governments in administering the program to take into account the outcomes of this Agreement. The Parties acknowledge that Victoria will provide an additional $20 million dollars to facilitate improvements in the productive capacity of public native forests, establish hardwood plantations, and other forest-based initiatives that will generate significant employment opportunities in regional Victoria.  This brings the total funding package associated with the five Victorian RFAs to $63 million.  RFA Attachment provides details.</w:t>
            </w:r>
          </w:p>
        </w:tc>
        <w:tc>
          <w:tcPr>
            <w:tcW w:w="1980" w:type="dxa"/>
            <w:shd w:val="clear" w:color="auto" w:fill="F3F3F3"/>
          </w:tcPr>
          <w:p w14:paraId="13145248"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0DA55A84" w14:textId="77777777" w:rsidR="00BE1EF0" w:rsidRPr="00F7122C" w:rsidRDefault="00BE1EF0" w:rsidP="00235DDA">
            <w:pPr>
              <w:jc w:val="both"/>
              <w:rPr>
                <w:rFonts w:ascii="Calibri" w:hAnsi="Calibri"/>
                <w:szCs w:val="22"/>
              </w:rPr>
            </w:pPr>
            <w:r w:rsidRPr="00F7122C">
              <w:rPr>
                <w:rFonts w:ascii="Calibri" w:hAnsi="Calibri"/>
                <w:szCs w:val="22"/>
              </w:rPr>
              <w:t xml:space="preserve">W </w:t>
            </w:r>
            <w:r w:rsidR="00002F0B" w:rsidRPr="00F7122C">
              <w:rPr>
                <w:rFonts w:ascii="Calibri" w:hAnsi="Calibri"/>
                <w:szCs w:val="22"/>
              </w:rPr>
              <w:t>–</w:t>
            </w:r>
            <w:r w:rsidRPr="00F7122C">
              <w:rPr>
                <w:rFonts w:ascii="Calibri" w:hAnsi="Calibri"/>
                <w:szCs w:val="22"/>
              </w:rPr>
              <w:t xml:space="preserve"> 77</w:t>
            </w:r>
          </w:p>
          <w:p w14:paraId="1B8E42F0" w14:textId="77777777" w:rsidR="00002F0B" w:rsidRPr="00F7122C" w:rsidRDefault="00002F0B" w:rsidP="00235DDA">
            <w:pPr>
              <w:jc w:val="both"/>
              <w:rPr>
                <w:rFonts w:ascii="Calibri" w:hAnsi="Calibri"/>
                <w:szCs w:val="22"/>
              </w:rPr>
            </w:pPr>
            <w:r w:rsidRPr="00F7122C">
              <w:rPr>
                <w:rFonts w:ascii="Calibri" w:hAnsi="Calibri"/>
                <w:szCs w:val="22"/>
              </w:rPr>
              <w:t>W – Attachment 11</w:t>
            </w:r>
          </w:p>
          <w:p w14:paraId="3BAAA184" w14:textId="77777777" w:rsidR="00BE1EF0" w:rsidRPr="00F7122C" w:rsidRDefault="00BE1EF0" w:rsidP="00235DDA">
            <w:pPr>
              <w:jc w:val="both"/>
              <w:rPr>
                <w:rFonts w:ascii="Calibri" w:hAnsi="Calibri"/>
                <w:szCs w:val="22"/>
              </w:rPr>
            </w:pPr>
            <w:r w:rsidRPr="00F7122C">
              <w:rPr>
                <w:rFonts w:ascii="Calibri" w:hAnsi="Calibri"/>
                <w:szCs w:val="22"/>
              </w:rPr>
              <w:t xml:space="preserve">G </w:t>
            </w:r>
            <w:r w:rsidR="00002F0B" w:rsidRPr="00F7122C">
              <w:rPr>
                <w:rFonts w:ascii="Calibri" w:hAnsi="Calibri"/>
                <w:szCs w:val="22"/>
              </w:rPr>
              <w:t>–</w:t>
            </w:r>
            <w:r w:rsidRPr="00F7122C">
              <w:rPr>
                <w:rFonts w:ascii="Calibri" w:hAnsi="Calibri"/>
                <w:szCs w:val="22"/>
              </w:rPr>
              <w:t xml:space="preserve"> 77</w:t>
            </w:r>
          </w:p>
          <w:p w14:paraId="1C0324DD" w14:textId="77777777" w:rsidR="00002F0B" w:rsidRPr="00F7122C" w:rsidRDefault="00002F0B" w:rsidP="00002F0B">
            <w:pPr>
              <w:jc w:val="both"/>
              <w:rPr>
                <w:rFonts w:ascii="Calibri" w:hAnsi="Calibri"/>
                <w:szCs w:val="22"/>
              </w:rPr>
            </w:pPr>
            <w:r w:rsidRPr="00F7122C">
              <w:rPr>
                <w:rFonts w:ascii="Calibri" w:hAnsi="Calibri"/>
                <w:szCs w:val="22"/>
              </w:rPr>
              <w:t>G – Attachment 11</w:t>
            </w:r>
          </w:p>
          <w:p w14:paraId="3FA9F8F1" w14:textId="77777777" w:rsidR="00002F0B" w:rsidRPr="00F7122C" w:rsidRDefault="00002F0B" w:rsidP="00235DDA">
            <w:pPr>
              <w:jc w:val="both"/>
              <w:rPr>
                <w:rFonts w:ascii="Calibri" w:hAnsi="Calibri"/>
                <w:szCs w:val="22"/>
              </w:rPr>
            </w:pPr>
          </w:p>
        </w:tc>
      </w:tr>
    </w:tbl>
    <w:p w14:paraId="42C1CDFD" w14:textId="77777777" w:rsidR="00BE1EF0" w:rsidRPr="00F7122C" w:rsidRDefault="00BE1EF0" w:rsidP="00BE1EF0">
      <w:pPr>
        <w:jc w:val="both"/>
        <w:rPr>
          <w:rFonts w:ascii="Calibri" w:hAnsi="Calibri"/>
          <w:szCs w:val="22"/>
        </w:rPr>
      </w:pPr>
    </w:p>
    <w:p w14:paraId="20084465" w14:textId="77777777" w:rsidR="00E350CC" w:rsidRPr="00F7122C" w:rsidRDefault="00E350CC" w:rsidP="00E350CC">
      <w:pPr>
        <w:ind w:right="-57"/>
        <w:jc w:val="both"/>
        <w:rPr>
          <w:rFonts w:ascii="Calibri" w:hAnsi="Calibri"/>
          <w:szCs w:val="22"/>
        </w:rPr>
      </w:pPr>
      <w:r w:rsidRPr="00F7122C">
        <w:rPr>
          <w:rFonts w:ascii="Calibri" w:hAnsi="Calibri"/>
          <w:szCs w:val="22"/>
        </w:rPr>
        <w:t xml:space="preserve">These commitments were met during Period 1. </w:t>
      </w:r>
    </w:p>
    <w:p w14:paraId="7834963A" w14:textId="77777777" w:rsidR="00BE1EF0" w:rsidRPr="00F7122C" w:rsidRDefault="00BE1EF0" w:rsidP="00BE1EF0">
      <w:pPr>
        <w:ind w:right="-57"/>
        <w:jc w:val="both"/>
        <w:rPr>
          <w:rFonts w:ascii="Calibri" w:hAnsi="Calibri"/>
          <w:color w:val="231F20"/>
          <w:szCs w:val="22"/>
        </w:rPr>
      </w:pPr>
    </w:p>
    <w:p w14:paraId="14743079" w14:textId="77777777" w:rsidR="00BE1EF0" w:rsidRPr="00F7122C" w:rsidRDefault="00BE1EF0" w:rsidP="00BE1EF0">
      <w:pPr>
        <w:autoSpaceDE w:val="0"/>
        <w:autoSpaceDN w:val="0"/>
        <w:adjustRightInd w:val="0"/>
        <w:jc w:val="both"/>
        <w:rPr>
          <w:rFonts w:ascii="Calibri" w:hAnsi="Calibri"/>
          <w:color w:val="231F20"/>
          <w:szCs w:val="22"/>
        </w:rPr>
      </w:pPr>
      <w:r w:rsidRPr="00F7122C">
        <w:rPr>
          <w:rFonts w:ascii="Calibri" w:hAnsi="Calibri"/>
          <w:szCs w:val="22"/>
        </w:rPr>
        <w:t xml:space="preserve">The </w:t>
      </w:r>
      <w:r w:rsidR="00773E4F" w:rsidRPr="00F7122C">
        <w:rPr>
          <w:rFonts w:ascii="Calibri" w:hAnsi="Calibri"/>
          <w:szCs w:val="22"/>
        </w:rPr>
        <w:t xml:space="preserve">then </w:t>
      </w:r>
      <w:r w:rsidRPr="00F7122C">
        <w:rPr>
          <w:rFonts w:ascii="Calibri" w:hAnsi="Calibri"/>
          <w:szCs w:val="22"/>
        </w:rPr>
        <w:t xml:space="preserve">Victorian and </w:t>
      </w:r>
      <w:r w:rsidR="00DE765D" w:rsidRPr="00F7122C">
        <w:rPr>
          <w:rFonts w:ascii="Calibri" w:hAnsi="Calibri"/>
          <w:szCs w:val="22"/>
        </w:rPr>
        <w:t>Australian g</w:t>
      </w:r>
      <w:r w:rsidRPr="00F7122C">
        <w:rPr>
          <w:rFonts w:ascii="Calibri" w:hAnsi="Calibri"/>
          <w:szCs w:val="22"/>
        </w:rPr>
        <w:t xml:space="preserve">overnments established </w:t>
      </w:r>
      <w:r w:rsidRPr="00F7122C">
        <w:rPr>
          <w:rFonts w:ascii="Calibri" w:hAnsi="Calibri"/>
          <w:color w:val="231F20"/>
          <w:szCs w:val="22"/>
        </w:rPr>
        <w:t xml:space="preserve">the </w:t>
      </w:r>
      <w:r w:rsidR="007B3CD1" w:rsidRPr="00F7122C">
        <w:rPr>
          <w:rFonts w:ascii="Calibri" w:hAnsi="Calibri"/>
          <w:szCs w:val="22"/>
        </w:rPr>
        <w:t>VicFISAP</w:t>
      </w:r>
      <w:r w:rsidRPr="00F7122C">
        <w:rPr>
          <w:rFonts w:ascii="Calibri" w:hAnsi="Calibri"/>
          <w:szCs w:val="22"/>
        </w:rPr>
        <w:t xml:space="preserve"> in Period 1 to </w:t>
      </w:r>
      <w:r w:rsidRPr="00F7122C">
        <w:rPr>
          <w:rFonts w:ascii="Calibri" w:hAnsi="Calibri"/>
          <w:color w:val="231F20"/>
          <w:szCs w:val="22"/>
        </w:rPr>
        <w:t xml:space="preserve">support the development of a competitive, sustainable and value-adding native forest timber industry, and to help businesses and workers in the industry directly and adversely affected by the outcomes of the RFA process. VicFISAP also provides financial assistance to existing and potential participants in the native forest hardwood timber industry. This is to encourage investment in capital equipment that will improve the performance of the harvesting and haulage sector and enhance the ability of the industry to process and add value to native forest timber, and to increase marketing and promotional skills in the industry. </w:t>
      </w:r>
    </w:p>
    <w:p w14:paraId="4874601B" w14:textId="77777777" w:rsidR="00BE1EF0" w:rsidRPr="00F7122C" w:rsidRDefault="00BE1EF0" w:rsidP="00BE1EF0">
      <w:pPr>
        <w:autoSpaceDE w:val="0"/>
        <w:autoSpaceDN w:val="0"/>
        <w:adjustRightInd w:val="0"/>
        <w:jc w:val="both"/>
        <w:rPr>
          <w:rFonts w:ascii="Calibri" w:hAnsi="Calibri"/>
          <w:color w:val="231F20"/>
          <w:szCs w:val="22"/>
        </w:rPr>
      </w:pPr>
    </w:p>
    <w:p w14:paraId="3397D6F5" w14:textId="77777777" w:rsidR="00BE1EF0" w:rsidRPr="00F7122C" w:rsidRDefault="008046E2" w:rsidP="00BE1EF0">
      <w:pPr>
        <w:autoSpaceDE w:val="0"/>
        <w:autoSpaceDN w:val="0"/>
        <w:adjustRightInd w:val="0"/>
        <w:jc w:val="both"/>
        <w:rPr>
          <w:rFonts w:ascii="Calibri" w:hAnsi="Calibri"/>
          <w:color w:val="231F20"/>
          <w:szCs w:val="22"/>
        </w:rPr>
      </w:pPr>
      <w:r w:rsidRPr="00F7122C">
        <w:rPr>
          <w:rFonts w:ascii="Calibri" w:hAnsi="Calibri"/>
          <w:szCs w:val="22"/>
        </w:rPr>
        <w:t>Victorian and Australian g</w:t>
      </w:r>
      <w:r w:rsidR="00BE1EF0" w:rsidRPr="00F7122C">
        <w:rPr>
          <w:rFonts w:ascii="Calibri" w:hAnsi="Calibri"/>
          <w:szCs w:val="22"/>
        </w:rPr>
        <w:t xml:space="preserve">overnment funding initially allocated to the VicFISAP initiative was $27.6 million. Of this amount, $8.8 million was directed towards industry positioning and research and $1.3 million towards restructuring during the Interim Forest Agreement process. The balance of $17.5 million was available to assist businesses, workers and industry organisations whose jobs and businesses had been affected by the RFA process. In 2000, VicFISAP funding was increased to $42.6 million. Of the $42.6 million in funding made available, the </w:t>
      </w:r>
      <w:r w:rsidR="00E05081" w:rsidRPr="00F7122C">
        <w:rPr>
          <w:rFonts w:ascii="Calibri" w:hAnsi="Calibri"/>
          <w:szCs w:val="22"/>
        </w:rPr>
        <w:t xml:space="preserve">then </w:t>
      </w:r>
      <w:r w:rsidR="00BE1EF0" w:rsidRPr="00F7122C">
        <w:rPr>
          <w:rFonts w:ascii="Calibri" w:hAnsi="Calibri"/>
          <w:szCs w:val="22"/>
        </w:rPr>
        <w:t xml:space="preserve">Victorian Government provided $23.8 million and the </w:t>
      </w:r>
      <w:r w:rsidR="00940011" w:rsidRPr="00F7122C">
        <w:rPr>
          <w:rFonts w:ascii="Calibri" w:hAnsi="Calibri"/>
          <w:szCs w:val="22"/>
        </w:rPr>
        <w:t>Australian</w:t>
      </w:r>
      <w:r w:rsidR="00BE1EF0" w:rsidRPr="00F7122C">
        <w:rPr>
          <w:rFonts w:ascii="Calibri" w:hAnsi="Calibri"/>
          <w:szCs w:val="22"/>
        </w:rPr>
        <w:t xml:space="preserve"> Government $18.8 million.</w:t>
      </w:r>
    </w:p>
    <w:p w14:paraId="631E451A" w14:textId="77777777" w:rsidR="00BE1EF0" w:rsidRPr="00F7122C" w:rsidRDefault="00BE1EF0" w:rsidP="00BE1EF0">
      <w:pPr>
        <w:autoSpaceDE w:val="0"/>
        <w:autoSpaceDN w:val="0"/>
        <w:adjustRightInd w:val="0"/>
        <w:jc w:val="both"/>
        <w:rPr>
          <w:rFonts w:ascii="Calibri" w:hAnsi="Calibri"/>
          <w:szCs w:val="22"/>
        </w:rPr>
      </w:pPr>
    </w:p>
    <w:p w14:paraId="1B4DD6F5" w14:textId="77777777" w:rsidR="004519F0" w:rsidRDefault="004519F0">
      <w:pPr>
        <w:rPr>
          <w:rFonts w:ascii="Calibri" w:hAnsi="Calibri"/>
          <w:szCs w:val="22"/>
        </w:rPr>
      </w:pPr>
      <w:r>
        <w:rPr>
          <w:rFonts w:ascii="Calibri" w:hAnsi="Calibri"/>
          <w:szCs w:val="22"/>
        </w:rPr>
        <w:br w:type="page"/>
      </w:r>
    </w:p>
    <w:p w14:paraId="143C26AF" w14:textId="77777777" w:rsidR="00BE1EF0" w:rsidRPr="00F7122C" w:rsidRDefault="00BE1EF0" w:rsidP="005863BA">
      <w:pPr>
        <w:autoSpaceDE w:val="0"/>
        <w:autoSpaceDN w:val="0"/>
        <w:adjustRightInd w:val="0"/>
        <w:spacing w:after="120"/>
        <w:jc w:val="both"/>
        <w:rPr>
          <w:rFonts w:ascii="Calibri" w:hAnsi="Calibri"/>
          <w:szCs w:val="22"/>
        </w:rPr>
      </w:pPr>
      <w:r w:rsidRPr="00F7122C">
        <w:rPr>
          <w:rFonts w:ascii="Calibri" w:hAnsi="Calibri"/>
          <w:szCs w:val="22"/>
        </w:rPr>
        <w:lastRenderedPageBreak/>
        <w:t>The four components of the package were:</w:t>
      </w:r>
    </w:p>
    <w:p w14:paraId="62A4CB75"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Industry Development Assistance</w:t>
      </w:r>
    </w:p>
    <w:p w14:paraId="671E3712"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Rescheduling Assistance</w:t>
      </w:r>
    </w:p>
    <w:p w14:paraId="0D339924"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Business Exit Assistance</w:t>
      </w:r>
    </w:p>
    <w:p w14:paraId="0F86A743" w14:textId="77777777" w:rsidR="00BE1EF0" w:rsidRPr="00F7122C" w:rsidRDefault="00BE1EF0" w:rsidP="005863BA">
      <w:pPr>
        <w:numPr>
          <w:ilvl w:val="0"/>
          <w:numId w:val="8"/>
        </w:numPr>
        <w:tabs>
          <w:tab w:val="clear" w:pos="360"/>
          <w:tab w:val="num" w:pos="426"/>
        </w:tabs>
        <w:ind w:left="426" w:right="-57" w:hanging="426"/>
        <w:jc w:val="both"/>
        <w:rPr>
          <w:rFonts w:ascii="Calibri" w:hAnsi="Calibri"/>
          <w:szCs w:val="22"/>
        </w:rPr>
      </w:pPr>
      <w:r w:rsidRPr="00F7122C">
        <w:rPr>
          <w:rFonts w:ascii="Calibri" w:hAnsi="Calibri"/>
          <w:szCs w:val="22"/>
        </w:rPr>
        <w:t>Worker Assistance.</w:t>
      </w:r>
    </w:p>
    <w:p w14:paraId="3BCB7D1F" w14:textId="77777777" w:rsidR="00BE1EF0" w:rsidRPr="00F7122C" w:rsidRDefault="00BE1EF0" w:rsidP="00BE1EF0">
      <w:pPr>
        <w:ind w:right="-57"/>
        <w:jc w:val="both"/>
        <w:rPr>
          <w:rFonts w:ascii="Calibri" w:hAnsi="Calibri"/>
          <w:szCs w:val="22"/>
        </w:rPr>
      </w:pPr>
    </w:p>
    <w:p w14:paraId="088BE88E" w14:textId="77777777" w:rsidR="00BE1EF0" w:rsidRPr="00F7122C" w:rsidRDefault="00BE1EF0" w:rsidP="00BE1EF0">
      <w:pPr>
        <w:ind w:right="-57"/>
        <w:jc w:val="both"/>
        <w:rPr>
          <w:rFonts w:ascii="Calibri" w:hAnsi="Calibri"/>
          <w:b/>
          <w:szCs w:val="22"/>
        </w:rPr>
      </w:pPr>
      <w:r w:rsidRPr="00F7122C">
        <w:rPr>
          <w:rFonts w:ascii="Calibri" w:hAnsi="Calibri"/>
          <w:b/>
          <w:szCs w:val="22"/>
        </w:rPr>
        <w:t>Industry Development Assistance</w:t>
      </w:r>
    </w:p>
    <w:p w14:paraId="7A653E57" w14:textId="77777777" w:rsidR="00BE1EF0" w:rsidRPr="00F7122C" w:rsidRDefault="00BE1EF0" w:rsidP="005863BA">
      <w:pPr>
        <w:pStyle w:val="content"/>
        <w:spacing w:before="0" w:beforeAutospacing="0" w:after="120" w:afterAutospacing="0"/>
        <w:jc w:val="both"/>
        <w:rPr>
          <w:rFonts w:ascii="Calibri" w:hAnsi="Calibri"/>
          <w:sz w:val="22"/>
          <w:szCs w:val="22"/>
        </w:rPr>
      </w:pPr>
      <w:r w:rsidRPr="00F7122C">
        <w:rPr>
          <w:rFonts w:ascii="Calibri" w:hAnsi="Calibri"/>
          <w:sz w:val="22"/>
          <w:szCs w:val="22"/>
        </w:rPr>
        <w:t>The Industry Development Assistance component of the package provided financial assistance for initiatives to develop the Victorian native forest timber industry. The objective of development assistance was to support initiatives which:</w:t>
      </w:r>
    </w:p>
    <w:p w14:paraId="191576A2" w14:textId="77777777" w:rsidR="00BE1EF0" w:rsidRPr="00F7122C" w:rsidRDefault="00BE1EF0" w:rsidP="00372CD7">
      <w:pPr>
        <w:pStyle w:val="content"/>
        <w:numPr>
          <w:ilvl w:val="0"/>
          <w:numId w:val="18"/>
        </w:numPr>
        <w:tabs>
          <w:tab w:val="clear" w:pos="720"/>
          <w:tab w:val="num" w:pos="426"/>
        </w:tabs>
        <w:spacing w:before="0" w:beforeAutospacing="0" w:after="120" w:afterAutospacing="0"/>
        <w:ind w:left="426" w:hanging="426"/>
        <w:rPr>
          <w:rFonts w:ascii="Calibri" w:hAnsi="Calibri"/>
          <w:sz w:val="22"/>
          <w:szCs w:val="22"/>
        </w:rPr>
      </w:pPr>
      <w:r w:rsidRPr="00F7122C">
        <w:rPr>
          <w:rFonts w:ascii="Calibri" w:hAnsi="Calibri"/>
          <w:sz w:val="22"/>
          <w:szCs w:val="22"/>
        </w:rPr>
        <w:t>maximised market opportunities for businesses</w:t>
      </w:r>
    </w:p>
    <w:p w14:paraId="6774F566" w14:textId="77777777" w:rsidR="00BE1EF0" w:rsidRPr="00F7122C" w:rsidRDefault="00BE1EF0" w:rsidP="00372CD7">
      <w:pPr>
        <w:numPr>
          <w:ilvl w:val="0"/>
          <w:numId w:val="18"/>
        </w:numPr>
        <w:tabs>
          <w:tab w:val="clear" w:pos="720"/>
          <w:tab w:val="num" w:pos="426"/>
        </w:tabs>
        <w:spacing w:after="120"/>
        <w:ind w:left="426" w:hanging="426"/>
        <w:rPr>
          <w:rFonts w:ascii="Calibri" w:hAnsi="Calibri"/>
          <w:szCs w:val="22"/>
        </w:rPr>
      </w:pPr>
      <w:r w:rsidRPr="00F7122C">
        <w:rPr>
          <w:rFonts w:ascii="Calibri" w:hAnsi="Calibri"/>
          <w:szCs w:val="22"/>
        </w:rPr>
        <w:t xml:space="preserve">promoted a responsible, sustainable, efficient and competitive forest industry in Victoria, and </w:t>
      </w:r>
    </w:p>
    <w:p w14:paraId="0CF72E03" w14:textId="77777777" w:rsidR="00BE1EF0" w:rsidRPr="00F7122C" w:rsidRDefault="00BE1EF0" w:rsidP="00372CD7">
      <w:pPr>
        <w:numPr>
          <w:ilvl w:val="0"/>
          <w:numId w:val="18"/>
        </w:numPr>
        <w:tabs>
          <w:tab w:val="clear" w:pos="720"/>
          <w:tab w:val="num" w:pos="426"/>
        </w:tabs>
        <w:ind w:left="426" w:hanging="426"/>
        <w:rPr>
          <w:rFonts w:ascii="Calibri" w:hAnsi="Calibri"/>
          <w:szCs w:val="22"/>
        </w:rPr>
      </w:pPr>
      <w:r w:rsidRPr="00F7122C">
        <w:rPr>
          <w:rFonts w:ascii="Calibri" w:hAnsi="Calibri"/>
          <w:szCs w:val="22"/>
        </w:rPr>
        <w:t xml:space="preserve">created employment opportunities. </w:t>
      </w:r>
    </w:p>
    <w:p w14:paraId="01ACE869" w14:textId="77777777" w:rsidR="00BE1EF0" w:rsidRPr="00F7122C" w:rsidRDefault="00BE1EF0" w:rsidP="00BE1EF0">
      <w:pPr>
        <w:ind w:left="360"/>
        <w:rPr>
          <w:rFonts w:ascii="Calibri" w:hAnsi="Calibri"/>
          <w:szCs w:val="22"/>
        </w:rPr>
      </w:pPr>
    </w:p>
    <w:p w14:paraId="615CA3EA" w14:textId="77777777" w:rsidR="00BE1EF0" w:rsidRPr="00F7122C" w:rsidRDefault="00BE1EF0" w:rsidP="00BE1EF0">
      <w:pPr>
        <w:ind w:right="-57"/>
        <w:jc w:val="both"/>
        <w:rPr>
          <w:rFonts w:ascii="Calibri" w:hAnsi="Calibri"/>
          <w:szCs w:val="22"/>
        </w:rPr>
      </w:pPr>
      <w:r w:rsidRPr="00F7122C">
        <w:rPr>
          <w:rFonts w:ascii="Calibri" w:hAnsi="Calibri"/>
          <w:szCs w:val="22"/>
        </w:rPr>
        <w:t>Industry Development Assistance was approved for 23 applicants, equating to a total amount of $11.4 million. The funding was contingent on recipients meeting the Industry Development Assistance</w:t>
      </w:r>
      <w:r w:rsidRPr="00F7122C" w:rsidDel="00D567E7">
        <w:rPr>
          <w:rFonts w:ascii="Calibri" w:hAnsi="Calibri"/>
          <w:szCs w:val="22"/>
        </w:rPr>
        <w:t xml:space="preserve"> </w:t>
      </w:r>
      <w:r w:rsidRPr="00F7122C">
        <w:rPr>
          <w:rFonts w:ascii="Calibri" w:hAnsi="Calibri"/>
          <w:szCs w:val="22"/>
        </w:rPr>
        <w:t>objectives. All assistance was provided during Period 1.</w:t>
      </w:r>
    </w:p>
    <w:p w14:paraId="3A092273" w14:textId="77777777" w:rsidR="00221BCE" w:rsidRPr="00F7122C" w:rsidRDefault="00221BCE" w:rsidP="00BE1EF0">
      <w:pPr>
        <w:ind w:right="-57"/>
        <w:jc w:val="both"/>
        <w:rPr>
          <w:rFonts w:ascii="Calibri" w:hAnsi="Calibri"/>
          <w:b/>
          <w:szCs w:val="22"/>
        </w:rPr>
      </w:pPr>
    </w:p>
    <w:p w14:paraId="0B7B697A" w14:textId="77777777" w:rsidR="00BE1EF0" w:rsidRPr="00F7122C" w:rsidRDefault="00BE1EF0" w:rsidP="00BE1EF0">
      <w:pPr>
        <w:ind w:right="-57"/>
        <w:jc w:val="both"/>
        <w:rPr>
          <w:rFonts w:ascii="Calibri" w:hAnsi="Calibri"/>
          <w:b/>
          <w:szCs w:val="22"/>
        </w:rPr>
      </w:pPr>
      <w:r w:rsidRPr="00F7122C">
        <w:rPr>
          <w:rFonts w:ascii="Calibri" w:hAnsi="Calibri"/>
          <w:b/>
          <w:szCs w:val="22"/>
        </w:rPr>
        <w:t>Rescheduling Assistance and Business Exit Assistance</w:t>
      </w:r>
    </w:p>
    <w:p w14:paraId="188A1CAD" w14:textId="77777777" w:rsidR="00BE1EF0" w:rsidRPr="00F7122C" w:rsidRDefault="00BE1EF0" w:rsidP="005863BA">
      <w:pPr>
        <w:pStyle w:val="content"/>
        <w:spacing w:before="0" w:beforeAutospacing="0" w:after="120" w:afterAutospacing="0"/>
        <w:jc w:val="both"/>
        <w:rPr>
          <w:rFonts w:ascii="Calibri" w:hAnsi="Calibri"/>
          <w:sz w:val="22"/>
          <w:szCs w:val="22"/>
        </w:rPr>
      </w:pPr>
      <w:r w:rsidRPr="00F7122C">
        <w:rPr>
          <w:rFonts w:ascii="Calibri" w:hAnsi="Calibri"/>
          <w:sz w:val="22"/>
          <w:szCs w:val="22"/>
        </w:rPr>
        <w:t xml:space="preserve">The Rescheduling Assistance component of the package was designed to compensate existing businesses whose operations had been adversely affected by a newly declared Deferred Forest Area. These areas, which restrict access to commercial logging, were established as part of the Interim Forest Agreements in January 1996 and were a precursor to the </w:t>
      </w:r>
      <w:r w:rsidR="009527AC" w:rsidRPr="00F7122C">
        <w:rPr>
          <w:rFonts w:ascii="Calibri" w:hAnsi="Calibri"/>
          <w:sz w:val="22"/>
          <w:szCs w:val="22"/>
        </w:rPr>
        <w:t>CAR reserve system</w:t>
      </w:r>
      <w:r w:rsidRPr="00F7122C">
        <w:rPr>
          <w:rFonts w:ascii="Calibri" w:hAnsi="Calibri"/>
          <w:sz w:val="22"/>
          <w:szCs w:val="22"/>
        </w:rPr>
        <w:t>. Applicants requesting Rescheduling Assistance had to prove an ongoing involvement in the native forest industry and that their businesses had suffered financially as a result of changes to either the:</w:t>
      </w:r>
    </w:p>
    <w:p w14:paraId="057AEAE6" w14:textId="77777777" w:rsidR="00BE1EF0" w:rsidRPr="005863BA" w:rsidRDefault="00BE1EF0" w:rsidP="00372CD7">
      <w:pPr>
        <w:pStyle w:val="content"/>
        <w:numPr>
          <w:ilvl w:val="0"/>
          <w:numId w:val="18"/>
        </w:numPr>
        <w:tabs>
          <w:tab w:val="clear" w:pos="720"/>
          <w:tab w:val="num" w:pos="426"/>
        </w:tabs>
        <w:spacing w:before="0" w:beforeAutospacing="0" w:after="120" w:afterAutospacing="0"/>
        <w:ind w:left="426" w:hanging="426"/>
        <w:rPr>
          <w:rFonts w:ascii="Calibri" w:hAnsi="Calibri"/>
          <w:sz w:val="22"/>
          <w:szCs w:val="22"/>
        </w:rPr>
      </w:pPr>
      <w:r w:rsidRPr="005863BA">
        <w:rPr>
          <w:rFonts w:ascii="Calibri" w:hAnsi="Calibri"/>
          <w:sz w:val="22"/>
          <w:szCs w:val="22"/>
        </w:rPr>
        <w:t>location of log supplies (increased transport costs)</w:t>
      </w:r>
    </w:p>
    <w:p w14:paraId="5792290F" w14:textId="77777777" w:rsidR="00BE1EF0" w:rsidRPr="005863BA" w:rsidRDefault="00BE1EF0" w:rsidP="00372CD7">
      <w:pPr>
        <w:pStyle w:val="content"/>
        <w:numPr>
          <w:ilvl w:val="0"/>
          <w:numId w:val="18"/>
        </w:numPr>
        <w:tabs>
          <w:tab w:val="clear" w:pos="720"/>
          <w:tab w:val="num" w:pos="426"/>
        </w:tabs>
        <w:spacing w:before="0" w:beforeAutospacing="0" w:after="120" w:afterAutospacing="0"/>
        <w:ind w:left="426" w:hanging="426"/>
        <w:rPr>
          <w:rFonts w:ascii="Calibri" w:hAnsi="Calibri"/>
          <w:sz w:val="22"/>
          <w:szCs w:val="22"/>
        </w:rPr>
      </w:pPr>
      <w:r w:rsidRPr="005863BA">
        <w:rPr>
          <w:rFonts w:ascii="Calibri" w:hAnsi="Calibri"/>
          <w:sz w:val="22"/>
          <w:szCs w:val="22"/>
        </w:rPr>
        <w:t>type of logs supplied (increased processing and handling costs), or</w:t>
      </w:r>
    </w:p>
    <w:p w14:paraId="1D3E046F" w14:textId="77777777" w:rsidR="00BE1EF0" w:rsidRPr="005863BA" w:rsidRDefault="00BE1EF0" w:rsidP="00372CD7">
      <w:pPr>
        <w:pStyle w:val="content"/>
        <w:numPr>
          <w:ilvl w:val="0"/>
          <w:numId w:val="18"/>
        </w:numPr>
        <w:tabs>
          <w:tab w:val="clear" w:pos="720"/>
          <w:tab w:val="num" w:pos="426"/>
        </w:tabs>
        <w:spacing w:before="0" w:beforeAutospacing="0" w:after="0" w:afterAutospacing="0"/>
        <w:ind w:left="426" w:hanging="426"/>
        <w:rPr>
          <w:rFonts w:ascii="Calibri" w:hAnsi="Calibri"/>
          <w:sz w:val="22"/>
          <w:szCs w:val="22"/>
        </w:rPr>
      </w:pPr>
      <w:r w:rsidRPr="005863BA">
        <w:rPr>
          <w:rFonts w:ascii="Calibri" w:hAnsi="Calibri"/>
          <w:sz w:val="22"/>
          <w:szCs w:val="22"/>
        </w:rPr>
        <w:t>site conditions for harvesting timber (increased harvesting costs).</w:t>
      </w:r>
    </w:p>
    <w:p w14:paraId="6F3CE3F3" w14:textId="77777777" w:rsidR="00BE1EF0" w:rsidRPr="00F7122C" w:rsidRDefault="00BE1EF0" w:rsidP="005863BA">
      <w:pPr>
        <w:ind w:right="-57"/>
        <w:jc w:val="both"/>
        <w:rPr>
          <w:rFonts w:ascii="Calibri" w:hAnsi="Calibri"/>
          <w:szCs w:val="22"/>
        </w:rPr>
      </w:pPr>
    </w:p>
    <w:p w14:paraId="0E01C203" w14:textId="77777777" w:rsidR="0066406A" w:rsidRDefault="00BE1EF0" w:rsidP="00DF7440">
      <w:pPr>
        <w:pStyle w:val="content"/>
        <w:spacing w:before="0" w:beforeAutospacing="0" w:after="120" w:afterAutospacing="0"/>
        <w:jc w:val="both"/>
        <w:rPr>
          <w:rFonts w:ascii="Calibri" w:hAnsi="Calibri"/>
          <w:sz w:val="22"/>
          <w:szCs w:val="22"/>
        </w:rPr>
      </w:pPr>
      <w:r w:rsidRPr="00F7122C">
        <w:rPr>
          <w:rFonts w:ascii="Calibri" w:hAnsi="Calibri"/>
          <w:sz w:val="22"/>
          <w:szCs w:val="22"/>
        </w:rPr>
        <w:t xml:space="preserve">The Business Exit Assistance component of the package was effectively a licence buy-back scheme. Business Exit Assistance was designed to assist businesses in, or dependent on, the native forest timber industry, to completely or partially leave the industry where: </w:t>
      </w:r>
    </w:p>
    <w:p w14:paraId="747CB3BF" w14:textId="77777777" w:rsidR="00BE1EF0" w:rsidRPr="00F7122C" w:rsidRDefault="00BE1EF0" w:rsidP="00372CD7">
      <w:pPr>
        <w:numPr>
          <w:ilvl w:val="0"/>
          <w:numId w:val="19"/>
        </w:numPr>
        <w:tabs>
          <w:tab w:val="clear" w:pos="720"/>
          <w:tab w:val="num" w:pos="426"/>
        </w:tabs>
        <w:spacing w:after="120"/>
        <w:ind w:left="426" w:hanging="426"/>
        <w:rPr>
          <w:rFonts w:ascii="Calibri" w:hAnsi="Calibri"/>
          <w:szCs w:val="22"/>
        </w:rPr>
      </w:pPr>
      <w:r w:rsidRPr="00F7122C">
        <w:rPr>
          <w:rFonts w:ascii="Calibri" w:hAnsi="Calibri"/>
          <w:szCs w:val="22"/>
        </w:rPr>
        <w:t xml:space="preserve">their access to sawlogs had been affected by decisions made as part of the Deferred Forest Area or </w:t>
      </w:r>
      <w:r w:rsidR="00E87C2B" w:rsidRPr="00F7122C">
        <w:rPr>
          <w:rFonts w:ascii="Calibri" w:hAnsi="Calibri"/>
          <w:szCs w:val="22"/>
        </w:rPr>
        <w:t>RFA</w:t>
      </w:r>
      <w:r w:rsidRPr="00F7122C">
        <w:rPr>
          <w:rFonts w:ascii="Calibri" w:hAnsi="Calibri"/>
          <w:szCs w:val="22"/>
        </w:rPr>
        <w:t xml:space="preserve"> processes, and </w:t>
      </w:r>
    </w:p>
    <w:p w14:paraId="6F088B3D" w14:textId="77777777" w:rsidR="00BE1EF0" w:rsidRPr="00F7122C" w:rsidRDefault="00BE1EF0" w:rsidP="00372CD7">
      <w:pPr>
        <w:numPr>
          <w:ilvl w:val="0"/>
          <w:numId w:val="19"/>
        </w:numPr>
        <w:tabs>
          <w:tab w:val="clear" w:pos="720"/>
          <w:tab w:val="num" w:pos="426"/>
        </w:tabs>
        <w:ind w:left="426" w:hanging="426"/>
        <w:rPr>
          <w:rFonts w:ascii="Calibri" w:hAnsi="Calibri"/>
          <w:szCs w:val="22"/>
        </w:rPr>
      </w:pPr>
      <w:r w:rsidRPr="00F7122C">
        <w:rPr>
          <w:rFonts w:ascii="Calibri" w:hAnsi="Calibri"/>
          <w:szCs w:val="22"/>
        </w:rPr>
        <w:t>restricted access had impacted on the viability of their business.</w:t>
      </w:r>
    </w:p>
    <w:p w14:paraId="35D28FBB" w14:textId="77777777" w:rsidR="00BE1EF0" w:rsidRPr="00F7122C" w:rsidRDefault="00BE1EF0" w:rsidP="00BE1EF0">
      <w:pPr>
        <w:ind w:right="-57"/>
        <w:jc w:val="both"/>
        <w:rPr>
          <w:rFonts w:ascii="Calibri" w:hAnsi="Calibri"/>
          <w:szCs w:val="22"/>
        </w:rPr>
      </w:pPr>
    </w:p>
    <w:p w14:paraId="69E0DA6A" w14:textId="77777777" w:rsidR="00BE1EF0" w:rsidRPr="00F7122C" w:rsidRDefault="00BE1EF0" w:rsidP="00BE1EF0">
      <w:pPr>
        <w:pStyle w:val="content"/>
        <w:spacing w:before="0" w:beforeAutospacing="0" w:after="0" w:afterAutospacing="0"/>
        <w:jc w:val="both"/>
        <w:rPr>
          <w:rFonts w:ascii="Calibri" w:hAnsi="Calibri"/>
          <w:sz w:val="22"/>
          <w:szCs w:val="22"/>
        </w:rPr>
      </w:pPr>
      <w:r w:rsidRPr="00F7122C">
        <w:rPr>
          <w:rFonts w:ascii="Calibri" w:hAnsi="Calibri"/>
          <w:sz w:val="22"/>
          <w:szCs w:val="22"/>
        </w:rPr>
        <w:t xml:space="preserve">Rescheduling Assistance remained open in an RFA region for a 12 month period following the signing of the RFA, and Business Exit Assistance for an 18 month period. All assistance was provided during Period 1. </w:t>
      </w:r>
      <w:r w:rsidR="004F222F" w:rsidRPr="00F7122C">
        <w:rPr>
          <w:rFonts w:ascii="Calibri" w:hAnsi="Calibri"/>
          <w:sz w:val="22"/>
          <w:szCs w:val="22"/>
        </w:rPr>
        <w:t>A</w:t>
      </w:r>
      <w:r w:rsidRPr="00F7122C">
        <w:rPr>
          <w:rFonts w:ascii="Calibri" w:hAnsi="Calibri"/>
          <w:sz w:val="22"/>
          <w:szCs w:val="22"/>
        </w:rPr>
        <w:t xml:space="preserve"> total of $8.3 million </w:t>
      </w:r>
      <w:r w:rsidR="004F222F" w:rsidRPr="00F7122C">
        <w:rPr>
          <w:rFonts w:ascii="Calibri" w:hAnsi="Calibri"/>
          <w:sz w:val="22"/>
          <w:szCs w:val="22"/>
        </w:rPr>
        <w:t xml:space="preserve">was provided </w:t>
      </w:r>
      <w:r w:rsidRPr="00F7122C">
        <w:rPr>
          <w:rFonts w:ascii="Calibri" w:hAnsi="Calibri"/>
          <w:sz w:val="22"/>
          <w:szCs w:val="22"/>
        </w:rPr>
        <w:t xml:space="preserve">in Business Exit and Rescheduling Assistance. </w:t>
      </w:r>
    </w:p>
    <w:p w14:paraId="7227FA68" w14:textId="77777777" w:rsidR="00BE1EF0" w:rsidRPr="00F7122C" w:rsidRDefault="00BE1EF0" w:rsidP="00BE1EF0">
      <w:pPr>
        <w:ind w:right="-57"/>
        <w:jc w:val="both"/>
        <w:rPr>
          <w:rFonts w:ascii="Calibri" w:hAnsi="Calibri"/>
          <w:b/>
          <w:szCs w:val="22"/>
        </w:rPr>
      </w:pPr>
    </w:p>
    <w:p w14:paraId="02BE6930" w14:textId="77777777" w:rsidR="00BE1EF0" w:rsidRPr="00F7122C" w:rsidRDefault="00BE1EF0" w:rsidP="00BE1EF0">
      <w:pPr>
        <w:ind w:right="-57"/>
        <w:jc w:val="both"/>
        <w:rPr>
          <w:rFonts w:ascii="Calibri" w:hAnsi="Calibri"/>
          <w:b/>
          <w:szCs w:val="22"/>
        </w:rPr>
      </w:pPr>
      <w:r w:rsidRPr="00F7122C">
        <w:rPr>
          <w:rFonts w:ascii="Calibri" w:hAnsi="Calibri"/>
          <w:b/>
          <w:szCs w:val="22"/>
        </w:rPr>
        <w:t>Worker Assistance</w:t>
      </w:r>
    </w:p>
    <w:p w14:paraId="5DD5FE39" w14:textId="77777777" w:rsidR="0066406A" w:rsidRDefault="00BE1EF0" w:rsidP="00DF7440">
      <w:pPr>
        <w:pStyle w:val="content"/>
        <w:spacing w:before="0" w:beforeAutospacing="0" w:after="120" w:afterAutospacing="0"/>
        <w:jc w:val="both"/>
        <w:rPr>
          <w:rFonts w:ascii="Calibri" w:hAnsi="Calibri"/>
          <w:sz w:val="22"/>
          <w:szCs w:val="22"/>
        </w:rPr>
      </w:pPr>
      <w:r w:rsidRPr="00F7122C">
        <w:rPr>
          <w:rFonts w:ascii="Calibri" w:hAnsi="Calibri"/>
          <w:sz w:val="22"/>
          <w:szCs w:val="22"/>
        </w:rPr>
        <w:t xml:space="preserve">The Worker Assistance component of the package was designed to assist employees made redundant when businesses exited the industry. Again, any compensation paid had to be </w:t>
      </w:r>
      <w:r w:rsidRPr="00F7122C">
        <w:rPr>
          <w:rFonts w:ascii="Calibri" w:hAnsi="Calibri"/>
          <w:sz w:val="22"/>
          <w:szCs w:val="22"/>
        </w:rPr>
        <w:lastRenderedPageBreak/>
        <w:t xml:space="preserve">linked to an adverse financial impact resulting from the declaration of a Deferred Forest Area or from the </w:t>
      </w:r>
      <w:r w:rsidR="00E87C2B" w:rsidRPr="00F7122C">
        <w:rPr>
          <w:rFonts w:ascii="Calibri" w:hAnsi="Calibri"/>
          <w:sz w:val="22"/>
          <w:szCs w:val="22"/>
        </w:rPr>
        <w:t>RFA</w:t>
      </w:r>
      <w:r w:rsidRPr="00F7122C">
        <w:rPr>
          <w:rFonts w:ascii="Calibri" w:hAnsi="Calibri"/>
          <w:sz w:val="22"/>
          <w:szCs w:val="22"/>
        </w:rPr>
        <w:t xml:space="preserve"> processes. The Worker Assistance provided consisted of </w:t>
      </w:r>
      <w:r w:rsidR="006B523B" w:rsidRPr="00F7122C">
        <w:rPr>
          <w:rFonts w:ascii="Calibri" w:hAnsi="Calibri"/>
          <w:sz w:val="22"/>
          <w:szCs w:val="22"/>
        </w:rPr>
        <w:t>five</w:t>
      </w:r>
      <w:r w:rsidRPr="00F7122C">
        <w:rPr>
          <w:rFonts w:ascii="Calibri" w:hAnsi="Calibri"/>
          <w:sz w:val="22"/>
          <w:szCs w:val="22"/>
        </w:rPr>
        <w:t xml:space="preserve"> types of support:</w:t>
      </w:r>
    </w:p>
    <w:p w14:paraId="7586BBDB" w14:textId="77777777" w:rsidR="00BE1EF0" w:rsidRPr="00F7122C" w:rsidRDefault="00BE1EF0" w:rsidP="00372CD7">
      <w:pPr>
        <w:numPr>
          <w:ilvl w:val="0"/>
          <w:numId w:val="20"/>
        </w:numPr>
        <w:tabs>
          <w:tab w:val="clear" w:pos="720"/>
          <w:tab w:val="num" w:pos="426"/>
        </w:tabs>
        <w:spacing w:after="120"/>
        <w:ind w:left="426" w:hanging="426"/>
        <w:rPr>
          <w:rFonts w:ascii="Calibri" w:hAnsi="Calibri"/>
          <w:szCs w:val="22"/>
        </w:rPr>
      </w:pPr>
      <w:r w:rsidRPr="00F7122C">
        <w:rPr>
          <w:rFonts w:ascii="Calibri" w:hAnsi="Calibri"/>
          <w:szCs w:val="22"/>
        </w:rPr>
        <w:t>special redundancy payments in addition to any benefits paid by a former employer</w:t>
      </w:r>
    </w:p>
    <w:p w14:paraId="4CE1A7A9" w14:textId="77777777" w:rsidR="00BE1EF0" w:rsidRPr="00F7122C" w:rsidRDefault="00BE1EF0" w:rsidP="00372CD7">
      <w:pPr>
        <w:numPr>
          <w:ilvl w:val="0"/>
          <w:numId w:val="20"/>
        </w:numPr>
        <w:tabs>
          <w:tab w:val="clear" w:pos="720"/>
          <w:tab w:val="num" w:pos="426"/>
        </w:tabs>
        <w:spacing w:after="120"/>
        <w:ind w:left="426" w:hanging="426"/>
        <w:rPr>
          <w:rFonts w:ascii="Calibri" w:hAnsi="Calibri"/>
          <w:szCs w:val="22"/>
        </w:rPr>
      </w:pPr>
      <w:r w:rsidRPr="00F7122C">
        <w:rPr>
          <w:rFonts w:ascii="Calibri" w:hAnsi="Calibri"/>
          <w:szCs w:val="22"/>
        </w:rPr>
        <w:t>training assistance (financial support for training)</w:t>
      </w:r>
    </w:p>
    <w:p w14:paraId="07E9D5D7" w14:textId="77777777" w:rsidR="00BE1EF0" w:rsidRPr="00F7122C" w:rsidRDefault="00BE1EF0" w:rsidP="00372CD7">
      <w:pPr>
        <w:numPr>
          <w:ilvl w:val="0"/>
          <w:numId w:val="20"/>
        </w:numPr>
        <w:tabs>
          <w:tab w:val="clear" w:pos="720"/>
          <w:tab w:val="num" w:pos="426"/>
        </w:tabs>
        <w:spacing w:after="120"/>
        <w:ind w:left="426" w:hanging="426"/>
        <w:rPr>
          <w:rFonts w:ascii="Calibri" w:hAnsi="Calibri"/>
          <w:szCs w:val="22"/>
        </w:rPr>
      </w:pPr>
      <w:r w:rsidRPr="00F7122C">
        <w:rPr>
          <w:rFonts w:ascii="Calibri" w:hAnsi="Calibri"/>
          <w:szCs w:val="22"/>
        </w:rPr>
        <w:t>relocation assistance (financial assistance for relocation to a new job)</w:t>
      </w:r>
    </w:p>
    <w:p w14:paraId="30BD4B9C" w14:textId="77777777" w:rsidR="00BE1EF0" w:rsidRPr="00F7122C" w:rsidRDefault="00BE1EF0" w:rsidP="00372CD7">
      <w:pPr>
        <w:numPr>
          <w:ilvl w:val="0"/>
          <w:numId w:val="20"/>
        </w:numPr>
        <w:tabs>
          <w:tab w:val="clear" w:pos="720"/>
          <w:tab w:val="num" w:pos="426"/>
        </w:tabs>
        <w:spacing w:after="120"/>
        <w:ind w:left="426" w:hanging="426"/>
        <w:rPr>
          <w:rFonts w:ascii="Calibri" w:hAnsi="Calibri"/>
          <w:szCs w:val="22"/>
        </w:rPr>
      </w:pPr>
      <w:r w:rsidRPr="00F7122C">
        <w:rPr>
          <w:rFonts w:ascii="Calibri" w:hAnsi="Calibri"/>
          <w:szCs w:val="22"/>
        </w:rPr>
        <w:t>an employment incentive scheme (wage subsidies for employers), and</w:t>
      </w:r>
    </w:p>
    <w:p w14:paraId="690A637B" w14:textId="77777777" w:rsidR="00BE1EF0" w:rsidRPr="00F7122C" w:rsidRDefault="00BE1EF0" w:rsidP="00372CD7">
      <w:pPr>
        <w:numPr>
          <w:ilvl w:val="0"/>
          <w:numId w:val="20"/>
        </w:numPr>
        <w:tabs>
          <w:tab w:val="clear" w:pos="720"/>
          <w:tab w:val="num" w:pos="426"/>
        </w:tabs>
        <w:ind w:left="426" w:hanging="426"/>
        <w:rPr>
          <w:rFonts w:ascii="Calibri" w:hAnsi="Calibri"/>
          <w:szCs w:val="22"/>
        </w:rPr>
      </w:pPr>
      <w:r w:rsidRPr="00F7122C">
        <w:rPr>
          <w:rFonts w:ascii="Calibri" w:hAnsi="Calibri"/>
          <w:szCs w:val="22"/>
        </w:rPr>
        <w:t>a voluntary redundancy payment (paid to an employee who wished to leave the industry, thereby creating a vacant position).</w:t>
      </w:r>
    </w:p>
    <w:p w14:paraId="4E974E48" w14:textId="77777777" w:rsidR="00BE1EF0" w:rsidRPr="00F7122C" w:rsidRDefault="00BE1EF0" w:rsidP="00BE1EF0">
      <w:pPr>
        <w:pStyle w:val="content"/>
        <w:spacing w:before="0" w:beforeAutospacing="0" w:after="0" w:afterAutospacing="0"/>
        <w:rPr>
          <w:rFonts w:ascii="Calibri" w:hAnsi="Calibri"/>
          <w:sz w:val="22"/>
          <w:szCs w:val="22"/>
        </w:rPr>
      </w:pPr>
    </w:p>
    <w:p w14:paraId="1DA30FE0" w14:textId="77777777" w:rsidR="0066406A" w:rsidRDefault="00BE1EF0" w:rsidP="00DF7440">
      <w:pPr>
        <w:pStyle w:val="content"/>
        <w:spacing w:before="0" w:beforeAutospacing="0" w:after="0" w:afterAutospacing="0"/>
        <w:jc w:val="both"/>
        <w:rPr>
          <w:rFonts w:ascii="Calibri" w:hAnsi="Calibri"/>
          <w:sz w:val="22"/>
          <w:szCs w:val="22"/>
        </w:rPr>
      </w:pPr>
      <w:r w:rsidRPr="00F7122C">
        <w:rPr>
          <w:rFonts w:ascii="Calibri" w:hAnsi="Calibri"/>
          <w:sz w:val="22"/>
          <w:szCs w:val="22"/>
        </w:rPr>
        <w:t>The support offered to individuals employed in the industry was provided for a period of up to two years, following their loss of employment.</w:t>
      </w:r>
    </w:p>
    <w:p w14:paraId="13A4D78C" w14:textId="77777777" w:rsidR="00BE1EF0" w:rsidRPr="00F7122C" w:rsidRDefault="00BE1EF0" w:rsidP="00BE1EF0">
      <w:pPr>
        <w:pStyle w:val="content"/>
        <w:spacing w:before="0" w:beforeAutospacing="0" w:after="0" w:afterAutospacing="0"/>
        <w:rPr>
          <w:rFonts w:ascii="Calibri" w:hAnsi="Calibri"/>
          <w:sz w:val="22"/>
          <w:szCs w:val="22"/>
        </w:rPr>
      </w:pPr>
    </w:p>
    <w:p w14:paraId="35EDE12A" w14:textId="77777777" w:rsidR="00BE1EF0" w:rsidRPr="00F7122C" w:rsidRDefault="00BE1EF0" w:rsidP="00BE1EF0">
      <w:pPr>
        <w:pStyle w:val="content"/>
        <w:spacing w:before="0" w:beforeAutospacing="0" w:after="0" w:afterAutospacing="0"/>
        <w:jc w:val="both"/>
        <w:rPr>
          <w:rFonts w:ascii="Calibri" w:hAnsi="Calibri"/>
          <w:sz w:val="22"/>
          <w:szCs w:val="22"/>
        </w:rPr>
      </w:pPr>
      <w:r w:rsidRPr="00F7122C">
        <w:rPr>
          <w:rFonts w:ascii="Calibri" w:hAnsi="Calibri"/>
          <w:sz w:val="22"/>
          <w:szCs w:val="22"/>
        </w:rPr>
        <w:t xml:space="preserve">Worker Assistance remained open in an RFA region for an 18 month period following the signing of the RFA. All assistance was provided </w:t>
      </w:r>
      <w:r w:rsidR="001956E5" w:rsidRPr="00F7122C">
        <w:rPr>
          <w:rFonts w:ascii="Calibri" w:hAnsi="Calibri"/>
          <w:sz w:val="22"/>
          <w:szCs w:val="22"/>
        </w:rPr>
        <w:t>in</w:t>
      </w:r>
      <w:r w:rsidRPr="00F7122C">
        <w:rPr>
          <w:rFonts w:ascii="Calibri" w:hAnsi="Calibri"/>
          <w:sz w:val="22"/>
          <w:szCs w:val="22"/>
        </w:rPr>
        <w:t xml:space="preserve"> Period 1</w:t>
      </w:r>
      <w:r w:rsidR="001956E5" w:rsidRPr="00F7122C">
        <w:rPr>
          <w:rFonts w:ascii="Calibri" w:hAnsi="Calibri"/>
          <w:sz w:val="22"/>
          <w:szCs w:val="22"/>
        </w:rPr>
        <w:t>, with</w:t>
      </w:r>
      <w:r w:rsidRPr="00F7122C">
        <w:rPr>
          <w:rFonts w:ascii="Calibri" w:hAnsi="Calibri"/>
          <w:sz w:val="22"/>
          <w:szCs w:val="22"/>
        </w:rPr>
        <w:t xml:space="preserve"> 117 workers receiv</w:t>
      </w:r>
      <w:r w:rsidR="001956E5" w:rsidRPr="00F7122C">
        <w:rPr>
          <w:rFonts w:ascii="Calibri" w:hAnsi="Calibri"/>
          <w:sz w:val="22"/>
          <w:szCs w:val="22"/>
        </w:rPr>
        <w:t>ing</w:t>
      </w:r>
      <w:r w:rsidRPr="00F7122C">
        <w:rPr>
          <w:rFonts w:ascii="Calibri" w:hAnsi="Calibri"/>
          <w:sz w:val="22"/>
          <w:szCs w:val="22"/>
        </w:rPr>
        <w:t xml:space="preserve"> a total of $5.2 million in Worker Assistance.</w:t>
      </w:r>
    </w:p>
    <w:p w14:paraId="01E3D0CB" w14:textId="77777777" w:rsidR="00BE1EF0" w:rsidRPr="00F7122C" w:rsidRDefault="00BE1EF0" w:rsidP="00BE1EF0">
      <w:pPr>
        <w:ind w:right="-57"/>
        <w:jc w:val="both"/>
        <w:rPr>
          <w:rFonts w:ascii="Calibri" w:hAnsi="Calibri"/>
          <w:szCs w:val="22"/>
        </w:rPr>
      </w:pPr>
    </w:p>
    <w:p w14:paraId="1BCDA8A1" w14:textId="77777777" w:rsidR="00BE1EF0" w:rsidRPr="00F7122C" w:rsidRDefault="00BE1EF0" w:rsidP="00BE1EF0">
      <w:pPr>
        <w:ind w:right="-57"/>
        <w:jc w:val="both"/>
        <w:rPr>
          <w:rFonts w:ascii="Calibri" w:hAnsi="Calibri"/>
          <w:b/>
          <w:szCs w:val="22"/>
        </w:rPr>
      </w:pPr>
      <w:r w:rsidRPr="00F7122C">
        <w:rPr>
          <w:rFonts w:ascii="Calibri" w:hAnsi="Calibri"/>
          <w:b/>
          <w:szCs w:val="22"/>
        </w:rPr>
        <w:t>Other expenditure</w:t>
      </w:r>
    </w:p>
    <w:p w14:paraId="3BCAFAC3" w14:textId="77777777" w:rsidR="00BE1EF0" w:rsidRPr="00F7122C" w:rsidRDefault="00BE1EF0" w:rsidP="00BE1EF0">
      <w:pPr>
        <w:ind w:right="-57"/>
        <w:jc w:val="both"/>
        <w:rPr>
          <w:rFonts w:ascii="Calibri" w:hAnsi="Calibri"/>
          <w:szCs w:val="22"/>
        </w:rPr>
      </w:pPr>
      <w:r w:rsidRPr="00F7122C">
        <w:rPr>
          <w:rFonts w:ascii="Calibri" w:hAnsi="Calibri"/>
          <w:szCs w:val="22"/>
        </w:rPr>
        <w:t>Other expenditure included significant in-kind contributions</w:t>
      </w:r>
      <w:r w:rsidR="00B42C61" w:rsidRPr="00F7122C">
        <w:rPr>
          <w:rFonts w:ascii="Calibri" w:hAnsi="Calibri"/>
          <w:szCs w:val="22"/>
        </w:rPr>
        <w:t xml:space="preserve"> from the Parties</w:t>
      </w:r>
      <w:r w:rsidRPr="00F7122C">
        <w:rPr>
          <w:rFonts w:ascii="Calibri" w:hAnsi="Calibri"/>
          <w:szCs w:val="22"/>
        </w:rPr>
        <w:t xml:space="preserve">, administration of VicFISAP, and independent assessment. </w:t>
      </w:r>
    </w:p>
    <w:p w14:paraId="7502E640" w14:textId="77777777" w:rsidR="00BE1EF0" w:rsidRPr="00F7122C" w:rsidRDefault="00BE1EF0" w:rsidP="00BE1EF0">
      <w:pPr>
        <w:ind w:right="-57"/>
        <w:jc w:val="both"/>
        <w:rPr>
          <w:rFonts w:ascii="Calibri" w:hAnsi="Calibri"/>
          <w:szCs w:val="22"/>
        </w:rPr>
      </w:pPr>
    </w:p>
    <w:p w14:paraId="0B48162C" w14:textId="77777777" w:rsidR="00BE1EF0" w:rsidRPr="00F7122C" w:rsidRDefault="00BE1EF0" w:rsidP="00BE1EF0">
      <w:pPr>
        <w:ind w:right="-57"/>
        <w:jc w:val="both"/>
        <w:rPr>
          <w:rFonts w:ascii="Calibri" w:hAnsi="Calibri"/>
          <w:b/>
          <w:szCs w:val="22"/>
        </w:rPr>
      </w:pPr>
      <w:r w:rsidRPr="00F7122C">
        <w:rPr>
          <w:rFonts w:ascii="Calibri" w:hAnsi="Calibri"/>
          <w:b/>
          <w:szCs w:val="22"/>
        </w:rPr>
        <w:t>Additional Funding</w:t>
      </w:r>
    </w:p>
    <w:p w14:paraId="67873F45" w14:textId="77777777" w:rsidR="00BE1EF0" w:rsidRPr="00F7122C" w:rsidRDefault="00BE1EF0" w:rsidP="005863BA">
      <w:pPr>
        <w:spacing w:after="120"/>
        <w:ind w:right="-57"/>
        <w:jc w:val="both"/>
        <w:rPr>
          <w:rFonts w:ascii="Calibri" w:hAnsi="Calibri"/>
          <w:szCs w:val="22"/>
        </w:rPr>
      </w:pPr>
      <w:r w:rsidRPr="00F7122C">
        <w:rPr>
          <w:rFonts w:ascii="Calibri" w:hAnsi="Calibri"/>
          <w:szCs w:val="22"/>
        </w:rPr>
        <w:t>Victoria allocated an additional $20 million dollars to facilitate improvements in the productive capacity of public native forests, establish hardwood plantations, and establish other forest-based initiatives that generate significant employment opportunities in regional Victoria. The programs carried out supported:</w:t>
      </w:r>
    </w:p>
    <w:p w14:paraId="4A931721"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 xml:space="preserve">enhanced resource information through the SFRI program. Refer to </w:t>
      </w:r>
      <w:r w:rsidR="00FB7BEE" w:rsidRPr="00F7122C">
        <w:rPr>
          <w:rFonts w:ascii="Calibri" w:hAnsi="Calibri"/>
          <w:szCs w:val="22"/>
        </w:rPr>
        <w:t>Section</w:t>
      </w:r>
      <w:r w:rsidRPr="00F7122C">
        <w:rPr>
          <w:rFonts w:ascii="Calibri" w:hAnsi="Calibri"/>
          <w:szCs w:val="22"/>
        </w:rPr>
        <w:t xml:space="preserve"> </w:t>
      </w:r>
      <w:r w:rsidR="002A5B82" w:rsidRPr="00F7122C">
        <w:rPr>
          <w:rFonts w:ascii="Calibri" w:hAnsi="Calibri"/>
          <w:szCs w:val="22"/>
        </w:rPr>
        <w:t>5</w:t>
      </w:r>
      <w:r w:rsidRPr="00F7122C">
        <w:rPr>
          <w:rFonts w:ascii="Calibri" w:hAnsi="Calibri"/>
          <w:szCs w:val="22"/>
        </w:rPr>
        <w:t>.</w:t>
      </w:r>
      <w:r w:rsidR="0090218A" w:rsidRPr="00F7122C">
        <w:rPr>
          <w:rFonts w:ascii="Calibri" w:hAnsi="Calibri"/>
          <w:szCs w:val="22"/>
        </w:rPr>
        <w:t>5</w:t>
      </w:r>
      <w:r w:rsidR="0048022F" w:rsidRPr="00F7122C">
        <w:rPr>
          <w:rFonts w:ascii="Calibri" w:hAnsi="Calibri"/>
          <w:szCs w:val="22"/>
        </w:rPr>
        <w:t xml:space="preserve"> </w:t>
      </w:r>
      <w:r w:rsidR="001C2E5B" w:rsidRPr="00F7122C">
        <w:rPr>
          <w:rFonts w:ascii="Calibri" w:hAnsi="Calibri"/>
          <w:szCs w:val="22"/>
        </w:rPr>
        <w:t>c</w:t>
      </w:r>
      <w:r w:rsidRPr="00F7122C">
        <w:rPr>
          <w:rFonts w:ascii="Calibri" w:hAnsi="Calibri"/>
          <w:szCs w:val="22"/>
        </w:rPr>
        <w:t>lause</w:t>
      </w:r>
      <w:r w:rsidR="001C2E5B" w:rsidRPr="00F7122C">
        <w:rPr>
          <w:rFonts w:ascii="Calibri" w:hAnsi="Calibri"/>
          <w:szCs w:val="22"/>
        </w:rPr>
        <w:t xml:space="preserve"> number</w:t>
      </w:r>
      <w:r w:rsidRPr="00F7122C">
        <w:rPr>
          <w:rFonts w:ascii="Calibri" w:hAnsi="Calibri"/>
          <w:szCs w:val="22"/>
        </w:rPr>
        <w:t>s EG</w:t>
      </w:r>
      <w:r w:rsidR="00A605B0" w:rsidRPr="00F7122C">
        <w:rPr>
          <w:rFonts w:ascii="Calibri" w:hAnsi="Calibri"/>
          <w:szCs w:val="22"/>
        </w:rPr>
        <w:t xml:space="preserve"> - 34</w:t>
      </w:r>
      <w:r w:rsidRPr="00F7122C">
        <w:rPr>
          <w:rFonts w:ascii="Calibri" w:hAnsi="Calibri"/>
          <w:szCs w:val="22"/>
        </w:rPr>
        <w:t>, CH</w:t>
      </w:r>
      <w:r w:rsidR="00A605B0" w:rsidRPr="00F7122C">
        <w:rPr>
          <w:rFonts w:ascii="Calibri" w:hAnsi="Calibri"/>
          <w:szCs w:val="22"/>
        </w:rPr>
        <w:t xml:space="preserve"> – 45(e)</w:t>
      </w:r>
      <w:r w:rsidRPr="00F7122C">
        <w:rPr>
          <w:rFonts w:ascii="Calibri" w:hAnsi="Calibri"/>
          <w:szCs w:val="22"/>
        </w:rPr>
        <w:t>,</w:t>
      </w:r>
      <w:r w:rsidR="00A605B0" w:rsidRPr="00F7122C">
        <w:rPr>
          <w:rFonts w:ascii="Calibri" w:hAnsi="Calibri"/>
          <w:szCs w:val="22"/>
        </w:rPr>
        <w:t xml:space="preserve"> </w:t>
      </w:r>
      <w:r w:rsidRPr="00F7122C">
        <w:rPr>
          <w:rFonts w:ascii="Calibri" w:hAnsi="Calibri"/>
          <w:szCs w:val="22"/>
        </w:rPr>
        <w:t>NE</w:t>
      </w:r>
      <w:r w:rsidR="00A605B0" w:rsidRPr="00F7122C">
        <w:rPr>
          <w:rFonts w:ascii="Calibri" w:hAnsi="Calibri"/>
          <w:szCs w:val="22"/>
        </w:rPr>
        <w:t xml:space="preserve"> – 45(c)</w:t>
      </w:r>
      <w:r w:rsidRPr="00F7122C">
        <w:rPr>
          <w:rFonts w:ascii="Calibri" w:hAnsi="Calibri"/>
          <w:szCs w:val="22"/>
        </w:rPr>
        <w:t>, W</w:t>
      </w:r>
      <w:r w:rsidR="00A605B0" w:rsidRPr="00F7122C">
        <w:rPr>
          <w:rFonts w:ascii="Calibri" w:hAnsi="Calibri"/>
          <w:szCs w:val="22"/>
        </w:rPr>
        <w:t xml:space="preserve"> – 46(c)</w:t>
      </w:r>
      <w:r w:rsidRPr="00F7122C">
        <w:rPr>
          <w:rFonts w:ascii="Calibri" w:hAnsi="Calibri"/>
          <w:szCs w:val="22"/>
        </w:rPr>
        <w:t xml:space="preserve"> and G</w:t>
      </w:r>
      <w:r w:rsidR="00A605B0" w:rsidRPr="00F7122C">
        <w:rPr>
          <w:rFonts w:ascii="Calibri" w:hAnsi="Calibri"/>
          <w:szCs w:val="22"/>
        </w:rPr>
        <w:t xml:space="preserve"> – 46(c)</w:t>
      </w:r>
      <w:r w:rsidRPr="00F7122C">
        <w:rPr>
          <w:rFonts w:ascii="Calibri" w:hAnsi="Calibri"/>
          <w:szCs w:val="22"/>
        </w:rPr>
        <w:t xml:space="preserve"> for further information regarding the State’s progress with the SFRI program</w:t>
      </w:r>
    </w:p>
    <w:p w14:paraId="07EB1765"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increased forest productivity, including tree spacing operations and stand improvement</w:t>
      </w:r>
    </w:p>
    <w:p w14:paraId="60ED3F54"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a variety of forest management initiatives, including the completion of Regional Vegetation Plans</w:t>
      </w:r>
    </w:p>
    <w:p w14:paraId="08A357DB" w14:textId="77777777" w:rsidR="00BE1EF0" w:rsidRPr="00F7122C" w:rsidRDefault="00BE1EF0" w:rsidP="005863BA">
      <w:pPr>
        <w:numPr>
          <w:ilvl w:val="0"/>
          <w:numId w:val="8"/>
        </w:numPr>
        <w:tabs>
          <w:tab w:val="clear" w:pos="360"/>
          <w:tab w:val="num" w:pos="426"/>
        </w:tabs>
        <w:spacing w:after="120"/>
        <w:ind w:left="426" w:right="-57" w:hanging="426"/>
        <w:jc w:val="both"/>
        <w:rPr>
          <w:rFonts w:ascii="Calibri" w:hAnsi="Calibri"/>
          <w:szCs w:val="22"/>
        </w:rPr>
      </w:pPr>
      <w:r w:rsidRPr="00F7122C">
        <w:rPr>
          <w:rFonts w:ascii="Calibri" w:hAnsi="Calibri"/>
          <w:szCs w:val="22"/>
        </w:rPr>
        <w:t>hardwood plantation establishment, and</w:t>
      </w:r>
    </w:p>
    <w:p w14:paraId="7D6E13F8" w14:textId="77777777" w:rsidR="00BE1EF0" w:rsidRDefault="00BE1EF0" w:rsidP="005863BA">
      <w:pPr>
        <w:numPr>
          <w:ilvl w:val="0"/>
          <w:numId w:val="8"/>
        </w:numPr>
        <w:tabs>
          <w:tab w:val="clear" w:pos="360"/>
          <w:tab w:val="num" w:pos="426"/>
        </w:tabs>
        <w:ind w:left="426" w:right="-57" w:hanging="426"/>
        <w:jc w:val="both"/>
        <w:rPr>
          <w:rFonts w:ascii="Calibri" w:hAnsi="Calibri"/>
          <w:szCs w:val="22"/>
        </w:rPr>
      </w:pPr>
      <w:r w:rsidRPr="00F7122C">
        <w:rPr>
          <w:rFonts w:ascii="Calibri" w:hAnsi="Calibri"/>
          <w:szCs w:val="22"/>
        </w:rPr>
        <w:t>the development of forest tourism and recreation opportunities, including the upgrade and completion of tracks and trails.</w:t>
      </w:r>
    </w:p>
    <w:p w14:paraId="0300FFC4" w14:textId="77777777" w:rsidR="000B1EC9" w:rsidRPr="00F7122C" w:rsidRDefault="000B1EC9" w:rsidP="005863BA">
      <w:pPr>
        <w:ind w:right="-57"/>
        <w:jc w:val="both"/>
        <w:rPr>
          <w:rFonts w:ascii="Calibri" w:hAnsi="Calibri"/>
          <w:szCs w:val="22"/>
        </w:rPr>
      </w:pPr>
    </w:p>
    <w:p w14:paraId="5860C09E" w14:textId="77777777" w:rsidR="00BE1EF0" w:rsidRPr="005863BA" w:rsidRDefault="00221BCE" w:rsidP="005863BA">
      <w:pPr>
        <w:pStyle w:val="Heading2"/>
        <w:spacing w:before="0" w:after="120"/>
        <w:ind w:left="0" w:firstLine="0"/>
        <w:jc w:val="both"/>
        <w:rPr>
          <w:rFonts w:ascii="Calibri" w:hAnsi="Calibri"/>
          <w:bCs/>
        </w:rPr>
      </w:pPr>
      <w:bookmarkStart w:id="89" w:name="_Toc282185064"/>
      <w:bookmarkStart w:id="90" w:name="_Toc384305696"/>
      <w:r w:rsidRPr="005863BA">
        <w:rPr>
          <w:rFonts w:ascii="Calibri" w:hAnsi="Calibri"/>
          <w:bCs/>
        </w:rPr>
        <w:t>I</w:t>
      </w:r>
      <w:r w:rsidR="009D00FD" w:rsidRPr="005863BA">
        <w:rPr>
          <w:rFonts w:ascii="Calibri" w:hAnsi="Calibri"/>
          <w:bCs/>
        </w:rPr>
        <w:t>ndigenous Heritage</w:t>
      </w:r>
      <w:bookmarkEnd w:id="89"/>
      <w:bookmarkEnd w:id="90"/>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98"/>
        <w:gridCol w:w="1870"/>
      </w:tblGrid>
      <w:tr w:rsidR="00BE1EF0" w:rsidRPr="00F7122C" w14:paraId="1D6D258E" w14:textId="77777777" w:rsidTr="00DE314D">
        <w:tc>
          <w:tcPr>
            <w:tcW w:w="6598" w:type="dxa"/>
            <w:shd w:val="clear" w:color="auto" w:fill="F3F3F3"/>
          </w:tcPr>
          <w:p w14:paraId="12CA5302"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76DF2387" w14:textId="77777777" w:rsidR="00BE1EF0" w:rsidRPr="00F7122C" w:rsidRDefault="00BE1EF0" w:rsidP="00235DDA">
            <w:pPr>
              <w:jc w:val="both"/>
              <w:rPr>
                <w:rFonts w:ascii="Calibri" w:hAnsi="Calibri"/>
                <w:szCs w:val="22"/>
              </w:rPr>
            </w:pPr>
            <w:r w:rsidRPr="00F7122C">
              <w:rPr>
                <w:rFonts w:ascii="Calibri" w:hAnsi="Calibri"/>
                <w:szCs w:val="22"/>
              </w:rPr>
              <w:t>Victoria will, in accordance with the East Gippsland Forest Management Area Plan, formalise a consultation, participation and negotiation mechanism with the relevant Aboriginal groups in East Gippsland to ensure the appropriate management of Aboriginal heritage, including the maintenance of traditional and historic uses and values, in East Gippsland.</w:t>
            </w:r>
          </w:p>
        </w:tc>
        <w:tc>
          <w:tcPr>
            <w:tcW w:w="1870" w:type="dxa"/>
            <w:shd w:val="clear" w:color="auto" w:fill="F3F3F3"/>
          </w:tcPr>
          <w:p w14:paraId="6962EDE6"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134D7423" w14:textId="77777777" w:rsidR="00BE1EF0" w:rsidRPr="00F7122C" w:rsidRDefault="00BE1EF0" w:rsidP="00235DDA">
            <w:pPr>
              <w:jc w:val="both"/>
              <w:rPr>
                <w:rFonts w:ascii="Calibri" w:hAnsi="Calibri"/>
                <w:szCs w:val="22"/>
              </w:rPr>
            </w:pPr>
            <w:r w:rsidRPr="00F7122C">
              <w:rPr>
                <w:rFonts w:ascii="Calibri" w:hAnsi="Calibri"/>
                <w:szCs w:val="22"/>
              </w:rPr>
              <w:t>EG - 54</w:t>
            </w:r>
          </w:p>
        </w:tc>
      </w:tr>
      <w:tr w:rsidR="00BE1EF0" w:rsidRPr="00F7122C" w14:paraId="5900F979" w14:textId="77777777" w:rsidTr="00DE314D">
        <w:tc>
          <w:tcPr>
            <w:tcW w:w="6598" w:type="dxa"/>
            <w:shd w:val="clear" w:color="auto" w:fill="F3F3F3"/>
          </w:tcPr>
          <w:p w14:paraId="7F466CF5" w14:textId="77777777" w:rsidR="00BE1EF0" w:rsidRPr="00F7122C" w:rsidRDefault="001A36C9" w:rsidP="00235DDA">
            <w:pPr>
              <w:jc w:val="both"/>
              <w:rPr>
                <w:rFonts w:ascii="Calibri" w:hAnsi="Calibri"/>
                <w:b/>
                <w:szCs w:val="22"/>
              </w:rPr>
            </w:pPr>
            <w:r w:rsidRPr="00F7122C">
              <w:rPr>
                <w:rFonts w:ascii="Calibri" w:hAnsi="Calibri"/>
                <w:b/>
                <w:szCs w:val="22"/>
              </w:rPr>
              <w:t xml:space="preserve">Milestone and </w:t>
            </w:r>
            <w:r w:rsidR="00BE1EF0" w:rsidRPr="00F7122C">
              <w:rPr>
                <w:rFonts w:ascii="Calibri" w:hAnsi="Calibri"/>
                <w:b/>
                <w:szCs w:val="22"/>
              </w:rPr>
              <w:t>Obligation</w:t>
            </w:r>
          </w:p>
          <w:p w14:paraId="4BCEF1EF" w14:textId="77777777" w:rsidR="00BE1EF0" w:rsidRPr="00F7122C" w:rsidRDefault="00BE1EF0" w:rsidP="00235DDA">
            <w:pPr>
              <w:jc w:val="both"/>
              <w:rPr>
                <w:rFonts w:ascii="Calibri" w:hAnsi="Calibri"/>
                <w:szCs w:val="22"/>
              </w:rPr>
            </w:pPr>
            <w:r w:rsidRPr="00F7122C">
              <w:rPr>
                <w:rFonts w:ascii="Calibri" w:hAnsi="Calibri"/>
                <w:szCs w:val="22"/>
              </w:rPr>
              <w:t xml:space="preserve">The Parties agree to develop a package of measures that will be </w:t>
            </w:r>
            <w:r w:rsidRPr="00F7122C">
              <w:rPr>
                <w:rFonts w:ascii="Calibri" w:hAnsi="Calibri"/>
                <w:szCs w:val="22"/>
              </w:rPr>
              <w:lastRenderedPageBreak/>
              <w:t>implemented by Victoria to ensure the appropriate management of Aboriginal heritage including the maintenance of traditional historic uses and values, in the RFA region. These measures are the development of: Statewide guidelines for the management of cultural heritage values; provision for participation and negotiation through the establishment of formal consultation mechanisms with local Aboriginal communities; modelling to establish priority areas for future surveys of Aboriginal sites; and training of staff. These measures are further outlined in the RFA Attachment.</w:t>
            </w:r>
          </w:p>
        </w:tc>
        <w:tc>
          <w:tcPr>
            <w:tcW w:w="1870" w:type="dxa"/>
            <w:shd w:val="clear" w:color="auto" w:fill="F3F3F3"/>
          </w:tcPr>
          <w:p w14:paraId="5D242C1F"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Clause number</w:t>
            </w:r>
            <w:r w:rsidR="00151272" w:rsidRPr="00F7122C">
              <w:rPr>
                <w:rFonts w:ascii="Calibri" w:hAnsi="Calibri"/>
                <w:b/>
                <w:szCs w:val="22"/>
              </w:rPr>
              <w:t>s</w:t>
            </w:r>
          </w:p>
          <w:p w14:paraId="4FBD9A58" w14:textId="77777777" w:rsidR="00BE1EF0" w:rsidRPr="00F7122C" w:rsidRDefault="00BE1EF0" w:rsidP="00235DDA">
            <w:pPr>
              <w:jc w:val="both"/>
              <w:rPr>
                <w:rFonts w:ascii="Calibri" w:hAnsi="Calibri"/>
                <w:szCs w:val="22"/>
              </w:rPr>
            </w:pPr>
            <w:r w:rsidRPr="00F7122C">
              <w:rPr>
                <w:rFonts w:ascii="Calibri" w:hAnsi="Calibri"/>
                <w:szCs w:val="22"/>
              </w:rPr>
              <w:t>CH - 74</w:t>
            </w:r>
          </w:p>
          <w:p w14:paraId="37D71030" w14:textId="77777777" w:rsidR="00BE1EF0" w:rsidRPr="00F7122C" w:rsidRDefault="00BE1EF0" w:rsidP="00235DDA">
            <w:pPr>
              <w:jc w:val="both"/>
              <w:rPr>
                <w:rFonts w:ascii="Calibri" w:hAnsi="Calibri"/>
                <w:szCs w:val="22"/>
              </w:rPr>
            </w:pPr>
            <w:r w:rsidRPr="00F7122C">
              <w:rPr>
                <w:rFonts w:ascii="Calibri" w:hAnsi="Calibri"/>
                <w:szCs w:val="22"/>
              </w:rPr>
              <w:lastRenderedPageBreak/>
              <w:t>NE - 73</w:t>
            </w:r>
          </w:p>
          <w:p w14:paraId="5094E2B2" w14:textId="77777777" w:rsidR="00BE1EF0" w:rsidRPr="00F7122C" w:rsidRDefault="00BE1EF0" w:rsidP="00235DDA">
            <w:pPr>
              <w:jc w:val="both"/>
              <w:rPr>
                <w:rFonts w:ascii="Calibri" w:hAnsi="Calibri"/>
                <w:szCs w:val="22"/>
              </w:rPr>
            </w:pPr>
            <w:r w:rsidRPr="00F7122C">
              <w:rPr>
                <w:rFonts w:ascii="Calibri" w:hAnsi="Calibri"/>
                <w:szCs w:val="22"/>
              </w:rPr>
              <w:t xml:space="preserve">W </w:t>
            </w:r>
            <w:r w:rsidR="00DE314D" w:rsidRPr="00F7122C">
              <w:rPr>
                <w:rFonts w:ascii="Calibri" w:hAnsi="Calibri"/>
                <w:szCs w:val="22"/>
              </w:rPr>
              <w:t>–</w:t>
            </w:r>
            <w:r w:rsidRPr="00F7122C">
              <w:rPr>
                <w:rFonts w:ascii="Calibri" w:hAnsi="Calibri"/>
                <w:szCs w:val="22"/>
              </w:rPr>
              <w:t xml:space="preserve"> 78</w:t>
            </w:r>
          </w:p>
          <w:p w14:paraId="7AC997A9" w14:textId="77777777" w:rsidR="00DE314D" w:rsidRPr="00F7122C" w:rsidRDefault="00DE314D" w:rsidP="00235DDA">
            <w:pPr>
              <w:jc w:val="both"/>
              <w:rPr>
                <w:rFonts w:ascii="Calibri" w:hAnsi="Calibri"/>
                <w:szCs w:val="22"/>
              </w:rPr>
            </w:pPr>
            <w:r w:rsidRPr="00F7122C">
              <w:rPr>
                <w:rFonts w:ascii="Calibri" w:hAnsi="Calibri"/>
                <w:szCs w:val="22"/>
              </w:rPr>
              <w:t>W – Attachment 8</w:t>
            </w:r>
          </w:p>
          <w:p w14:paraId="22CC15CC" w14:textId="77777777" w:rsidR="00BE1EF0" w:rsidRPr="00F7122C" w:rsidRDefault="00BE1EF0" w:rsidP="00235DDA">
            <w:pPr>
              <w:jc w:val="both"/>
              <w:rPr>
                <w:rFonts w:ascii="Calibri" w:hAnsi="Calibri"/>
                <w:szCs w:val="22"/>
              </w:rPr>
            </w:pPr>
            <w:r w:rsidRPr="00F7122C">
              <w:rPr>
                <w:rFonts w:ascii="Calibri" w:hAnsi="Calibri"/>
                <w:szCs w:val="22"/>
              </w:rPr>
              <w:t xml:space="preserve">G </w:t>
            </w:r>
            <w:r w:rsidR="00DE314D" w:rsidRPr="00F7122C">
              <w:rPr>
                <w:rFonts w:ascii="Calibri" w:hAnsi="Calibri"/>
                <w:szCs w:val="22"/>
              </w:rPr>
              <w:t>–</w:t>
            </w:r>
            <w:r w:rsidRPr="00F7122C">
              <w:rPr>
                <w:rFonts w:ascii="Calibri" w:hAnsi="Calibri"/>
                <w:szCs w:val="22"/>
              </w:rPr>
              <w:t xml:space="preserve"> 78</w:t>
            </w:r>
          </w:p>
          <w:p w14:paraId="0A6D0010" w14:textId="77777777" w:rsidR="00DE314D" w:rsidRPr="00F7122C" w:rsidRDefault="00DE314D" w:rsidP="00DE314D">
            <w:pPr>
              <w:jc w:val="both"/>
              <w:rPr>
                <w:rFonts w:ascii="Calibri" w:hAnsi="Calibri"/>
                <w:szCs w:val="22"/>
              </w:rPr>
            </w:pPr>
            <w:r w:rsidRPr="00F7122C">
              <w:rPr>
                <w:rFonts w:ascii="Calibri" w:hAnsi="Calibri"/>
                <w:szCs w:val="22"/>
              </w:rPr>
              <w:t>G – Attachment 8</w:t>
            </w:r>
          </w:p>
          <w:p w14:paraId="12A82E32" w14:textId="77777777" w:rsidR="00DE314D" w:rsidRPr="00F7122C" w:rsidRDefault="00DE314D" w:rsidP="00235DDA">
            <w:pPr>
              <w:jc w:val="both"/>
              <w:rPr>
                <w:rFonts w:ascii="Calibri" w:hAnsi="Calibri"/>
                <w:szCs w:val="22"/>
              </w:rPr>
            </w:pPr>
          </w:p>
        </w:tc>
      </w:tr>
    </w:tbl>
    <w:p w14:paraId="156F7179" w14:textId="77777777" w:rsidR="00BE1EF0" w:rsidRPr="00F7122C" w:rsidRDefault="00BE1EF0" w:rsidP="00BE1EF0">
      <w:pPr>
        <w:jc w:val="both"/>
        <w:rPr>
          <w:rFonts w:ascii="Calibri" w:hAnsi="Calibri"/>
          <w:szCs w:val="22"/>
        </w:rPr>
      </w:pPr>
    </w:p>
    <w:p w14:paraId="6F60F29D" w14:textId="77777777" w:rsidR="00BE1EF0" w:rsidRPr="00F7122C" w:rsidRDefault="004036A9" w:rsidP="00BE1EF0">
      <w:pPr>
        <w:jc w:val="both"/>
        <w:rPr>
          <w:rFonts w:ascii="Calibri" w:hAnsi="Calibri"/>
          <w:szCs w:val="22"/>
        </w:rPr>
      </w:pPr>
      <w:bookmarkStart w:id="91" w:name="_Toc207780981"/>
      <w:r w:rsidRPr="00F7122C">
        <w:rPr>
          <w:rFonts w:ascii="Calibri" w:hAnsi="Calibri"/>
          <w:szCs w:val="22"/>
        </w:rPr>
        <w:t xml:space="preserve">Aspects of these </w:t>
      </w:r>
      <w:r w:rsidR="001A36C9" w:rsidRPr="00F7122C">
        <w:rPr>
          <w:rFonts w:ascii="Calibri" w:hAnsi="Calibri"/>
          <w:szCs w:val="22"/>
        </w:rPr>
        <w:t>milestones and obligations</w:t>
      </w:r>
      <w:r w:rsidRPr="00F7122C">
        <w:rPr>
          <w:rFonts w:ascii="Calibri" w:hAnsi="Calibri"/>
          <w:szCs w:val="22"/>
        </w:rPr>
        <w:t xml:space="preserve"> were achieved in Periods 1 and 2.</w:t>
      </w:r>
    </w:p>
    <w:p w14:paraId="7548720F" w14:textId="77777777" w:rsidR="004036A9" w:rsidRPr="00F7122C" w:rsidRDefault="004036A9" w:rsidP="00BE1EF0">
      <w:pPr>
        <w:jc w:val="both"/>
        <w:rPr>
          <w:rFonts w:ascii="Calibri" w:hAnsi="Calibri"/>
          <w:b/>
          <w:szCs w:val="22"/>
        </w:rPr>
      </w:pPr>
    </w:p>
    <w:p w14:paraId="774CA168" w14:textId="77777777" w:rsidR="005863BA" w:rsidRPr="0009570F" w:rsidRDefault="00D5418B" w:rsidP="005863BA">
      <w:pPr>
        <w:jc w:val="both"/>
        <w:rPr>
          <w:rFonts w:ascii="Calibri" w:hAnsi="Calibri"/>
          <w:szCs w:val="24"/>
        </w:rPr>
      </w:pPr>
      <w:r w:rsidRPr="0009570F">
        <w:rPr>
          <w:rFonts w:ascii="Calibri" w:hAnsi="Calibri"/>
          <w:szCs w:val="24"/>
        </w:rPr>
        <w:t xml:space="preserve">The </w:t>
      </w:r>
      <w:r w:rsidRPr="0009570F">
        <w:rPr>
          <w:rFonts w:ascii="Calibri" w:hAnsi="Calibri"/>
          <w:i/>
          <w:szCs w:val="24"/>
        </w:rPr>
        <w:t>Native Title Act 1993</w:t>
      </w:r>
      <w:r w:rsidRPr="0009570F">
        <w:rPr>
          <w:rFonts w:ascii="Calibri" w:hAnsi="Calibri"/>
          <w:szCs w:val="24"/>
        </w:rPr>
        <w:t xml:space="preserve"> (Cwth), the </w:t>
      </w:r>
      <w:r w:rsidRPr="0009570F">
        <w:rPr>
          <w:rFonts w:ascii="Calibri" w:hAnsi="Calibri"/>
          <w:i/>
          <w:szCs w:val="24"/>
        </w:rPr>
        <w:t>Aboriginal Heritage Act 2006</w:t>
      </w:r>
      <w:r w:rsidRPr="0009570F">
        <w:rPr>
          <w:rFonts w:ascii="Calibri" w:hAnsi="Calibri"/>
          <w:szCs w:val="24"/>
        </w:rPr>
        <w:t xml:space="preserve"> (Vic) and the </w:t>
      </w:r>
      <w:r w:rsidRPr="0009570F">
        <w:rPr>
          <w:rFonts w:ascii="Calibri" w:hAnsi="Calibri"/>
          <w:i/>
          <w:szCs w:val="24"/>
        </w:rPr>
        <w:t>Traditional Owner Settlement Act 2010</w:t>
      </w:r>
      <w:r w:rsidRPr="0009570F">
        <w:rPr>
          <w:rFonts w:ascii="Calibri" w:hAnsi="Calibri"/>
          <w:szCs w:val="24"/>
        </w:rPr>
        <w:t xml:space="preserve"> (Vic) contain specific requirements for formal consultation </w:t>
      </w:r>
      <w:r w:rsidR="00123694" w:rsidRPr="0009570F">
        <w:rPr>
          <w:rFonts w:ascii="Calibri" w:hAnsi="Calibri"/>
          <w:szCs w:val="24"/>
        </w:rPr>
        <w:t xml:space="preserve">and/or engagement </w:t>
      </w:r>
      <w:r w:rsidRPr="0009570F">
        <w:rPr>
          <w:rFonts w:ascii="Calibri" w:hAnsi="Calibri"/>
          <w:szCs w:val="24"/>
        </w:rPr>
        <w:t xml:space="preserve">between the Victorian Government and traditional owners on native title and cultural heritage matters.  The </w:t>
      </w:r>
      <w:r w:rsidRPr="0009570F">
        <w:rPr>
          <w:rFonts w:ascii="Calibri" w:hAnsi="Calibri"/>
          <w:i/>
          <w:szCs w:val="24"/>
        </w:rPr>
        <w:t>Aboriginal Heritage Act 2006</w:t>
      </w:r>
      <w:r w:rsidRPr="0009570F">
        <w:rPr>
          <w:rFonts w:ascii="Calibri" w:hAnsi="Calibri"/>
          <w:szCs w:val="24"/>
        </w:rPr>
        <w:t xml:space="preserve"> (Vic) and the </w:t>
      </w:r>
      <w:r w:rsidRPr="0009570F">
        <w:rPr>
          <w:rFonts w:ascii="Calibri" w:hAnsi="Calibri"/>
          <w:i/>
          <w:szCs w:val="24"/>
        </w:rPr>
        <w:t>Traditional Owner Settlement Act 2010</w:t>
      </w:r>
      <w:r w:rsidRPr="0009570F">
        <w:rPr>
          <w:rFonts w:ascii="Calibri" w:hAnsi="Calibri"/>
          <w:szCs w:val="24"/>
        </w:rPr>
        <w:t xml:space="preserve"> (Vic) were passed by the Victorian Parliament after the signing of the Victorian RFAs.</w:t>
      </w:r>
    </w:p>
    <w:p w14:paraId="51D90BA4" w14:textId="77777777" w:rsidR="005863BA" w:rsidRPr="0009570F" w:rsidRDefault="005863BA" w:rsidP="005863BA">
      <w:pPr>
        <w:jc w:val="both"/>
        <w:rPr>
          <w:rFonts w:ascii="Calibri" w:hAnsi="Calibri"/>
          <w:szCs w:val="24"/>
        </w:rPr>
      </w:pPr>
    </w:p>
    <w:p w14:paraId="0EA06BF9" w14:textId="77777777" w:rsidR="005863BA" w:rsidRPr="00F32ADF" w:rsidRDefault="00D5418B" w:rsidP="005863BA">
      <w:pPr>
        <w:jc w:val="both"/>
        <w:rPr>
          <w:rFonts w:ascii="Calibri" w:hAnsi="Calibri"/>
          <w:szCs w:val="24"/>
        </w:rPr>
      </w:pPr>
      <w:r w:rsidRPr="0009570F">
        <w:rPr>
          <w:rFonts w:ascii="Calibri" w:hAnsi="Calibri"/>
          <w:szCs w:val="24"/>
        </w:rPr>
        <w:t xml:space="preserve">In October 2010, the Victorian Government entered into the first Recognition and Settlement Agreement under the </w:t>
      </w:r>
      <w:r w:rsidRPr="0009570F">
        <w:rPr>
          <w:rFonts w:ascii="Calibri" w:hAnsi="Calibri"/>
          <w:i/>
          <w:szCs w:val="24"/>
        </w:rPr>
        <w:t xml:space="preserve">Traditional Owner Settlement Act 2010 </w:t>
      </w:r>
      <w:r w:rsidRPr="0009570F">
        <w:rPr>
          <w:rFonts w:ascii="Calibri" w:hAnsi="Calibri"/>
          <w:szCs w:val="24"/>
        </w:rPr>
        <w:t>(Vic) with the Gunaikurnai people.  This agreement recognises their Native Title Rights and interest over parts of the East Gippsland, Gippsland, North East and Central Highlands RFA areas.  The Victorian Government is currently working with the Gunaikurnai people to develop agreed consultation and engagement processes relating to land management and other activities in their Native Title area.</w:t>
      </w:r>
    </w:p>
    <w:p w14:paraId="3B5AD752" w14:textId="77777777" w:rsidR="005863BA" w:rsidRDefault="005863BA" w:rsidP="00BE1EF0">
      <w:pPr>
        <w:jc w:val="both"/>
        <w:rPr>
          <w:rFonts w:ascii="Calibri" w:hAnsi="Calibri"/>
          <w:szCs w:val="22"/>
        </w:rPr>
      </w:pPr>
    </w:p>
    <w:p w14:paraId="2703308B" w14:textId="77777777" w:rsidR="00EA7A56" w:rsidRDefault="00EA7A56" w:rsidP="00BE1EF0">
      <w:pPr>
        <w:jc w:val="both"/>
        <w:rPr>
          <w:rFonts w:ascii="Calibri" w:hAnsi="Calibri"/>
          <w:szCs w:val="22"/>
        </w:rPr>
      </w:pPr>
      <w:r w:rsidRPr="00EA7A56">
        <w:rPr>
          <w:rFonts w:ascii="Calibri" w:hAnsi="Calibri"/>
          <w:szCs w:val="22"/>
        </w:rPr>
        <w:t xml:space="preserve">The Victorian Government has also entered into a Recognition and Settlement Agreement with the Dja Dja Wurrung people in March 2013 which covers a part of the West Victoria RFA region.  The Victorian Government is </w:t>
      </w:r>
      <w:r w:rsidR="00AE0B52">
        <w:rPr>
          <w:rFonts w:ascii="Calibri" w:hAnsi="Calibri"/>
          <w:szCs w:val="22"/>
        </w:rPr>
        <w:t xml:space="preserve">also </w:t>
      </w:r>
      <w:r w:rsidRPr="00EA7A56">
        <w:rPr>
          <w:rFonts w:ascii="Calibri" w:hAnsi="Calibri"/>
          <w:szCs w:val="22"/>
        </w:rPr>
        <w:t>working with the Dja Dja Wurrung people to develop agreed consultation and engagement processes relating to land management and other activities in their Native Title area.</w:t>
      </w:r>
    </w:p>
    <w:p w14:paraId="406A1079" w14:textId="77777777" w:rsidR="00EA7A56" w:rsidRDefault="00EA7A56" w:rsidP="00BE1EF0">
      <w:pPr>
        <w:jc w:val="both"/>
        <w:rPr>
          <w:rFonts w:ascii="Calibri" w:hAnsi="Calibri"/>
          <w:szCs w:val="22"/>
        </w:rPr>
      </w:pPr>
    </w:p>
    <w:p w14:paraId="4006D2D7" w14:textId="77777777" w:rsidR="00BE1EF0" w:rsidRPr="00F7122C" w:rsidRDefault="00BE1EF0" w:rsidP="00BE1EF0">
      <w:pPr>
        <w:jc w:val="both"/>
        <w:rPr>
          <w:rFonts w:ascii="Calibri" w:hAnsi="Calibri"/>
          <w:szCs w:val="22"/>
        </w:rPr>
      </w:pPr>
      <w:r w:rsidRPr="00F7122C">
        <w:rPr>
          <w:rFonts w:ascii="Calibri" w:hAnsi="Calibri"/>
          <w:szCs w:val="22"/>
        </w:rPr>
        <w:t xml:space="preserve">Statewide Indigenous partnership frameworks and strategies were developed by Victoria during Period 1 and Period 2. Victoria’s </w:t>
      </w:r>
      <w:r w:rsidRPr="00F7122C">
        <w:rPr>
          <w:rFonts w:ascii="Calibri" w:hAnsi="Calibri"/>
          <w:i/>
          <w:szCs w:val="22"/>
        </w:rPr>
        <w:t>Indigenous Partnership Framework 2007-2010</w:t>
      </w:r>
      <w:r w:rsidRPr="00F7122C">
        <w:rPr>
          <w:rFonts w:ascii="Calibri" w:hAnsi="Calibri"/>
          <w:szCs w:val="22"/>
        </w:rPr>
        <w:t xml:space="preserve"> (</w:t>
      </w:r>
      <w:r w:rsidR="0019760D" w:rsidRPr="00F7122C">
        <w:rPr>
          <w:rFonts w:ascii="Calibri" w:hAnsi="Calibri"/>
          <w:szCs w:val="22"/>
        </w:rPr>
        <w:t xml:space="preserve">DSE </w:t>
      </w:r>
      <w:r w:rsidRPr="00F7122C">
        <w:rPr>
          <w:rFonts w:ascii="Calibri" w:hAnsi="Calibri"/>
          <w:szCs w:val="22"/>
        </w:rPr>
        <w:t>2007</w:t>
      </w:r>
      <w:r w:rsidR="007E62B9" w:rsidRPr="00F7122C">
        <w:rPr>
          <w:rFonts w:ascii="Calibri" w:hAnsi="Calibri"/>
          <w:szCs w:val="22"/>
        </w:rPr>
        <w:t>d</w:t>
      </w:r>
      <w:r w:rsidRPr="00F7122C">
        <w:rPr>
          <w:rFonts w:ascii="Calibri" w:hAnsi="Calibri"/>
          <w:szCs w:val="22"/>
        </w:rPr>
        <w:t xml:space="preserve">) and </w:t>
      </w:r>
      <w:r w:rsidRPr="00F7122C">
        <w:rPr>
          <w:rFonts w:ascii="Calibri" w:hAnsi="Calibri"/>
          <w:i/>
          <w:szCs w:val="22"/>
        </w:rPr>
        <w:t>Indigenous Partnership Strategy and Action Plan</w:t>
      </w:r>
      <w:r w:rsidRPr="00F7122C">
        <w:rPr>
          <w:rFonts w:ascii="Calibri" w:hAnsi="Calibri"/>
          <w:szCs w:val="22"/>
        </w:rPr>
        <w:t xml:space="preserve"> (</w:t>
      </w:r>
      <w:r w:rsidR="00005FDF" w:rsidRPr="00F7122C">
        <w:rPr>
          <w:rFonts w:ascii="Calibri" w:hAnsi="Calibri"/>
          <w:szCs w:val="22"/>
        </w:rPr>
        <w:t>Parks Victoria</w:t>
      </w:r>
      <w:r w:rsidR="001C69DB" w:rsidRPr="00F7122C">
        <w:rPr>
          <w:rFonts w:ascii="Calibri" w:hAnsi="Calibri"/>
          <w:szCs w:val="22"/>
        </w:rPr>
        <w:t xml:space="preserve"> </w:t>
      </w:r>
      <w:r w:rsidRPr="00F7122C">
        <w:rPr>
          <w:rFonts w:ascii="Calibri" w:hAnsi="Calibri"/>
          <w:szCs w:val="22"/>
        </w:rPr>
        <w:t xml:space="preserve">2005) aim to facilitate the participation of Traditional Owners and Indigenous people in all aspects of public land and park management, respectively. The </w:t>
      </w:r>
      <w:r w:rsidRPr="00F7122C">
        <w:rPr>
          <w:rFonts w:ascii="Calibri" w:hAnsi="Calibri"/>
          <w:i/>
          <w:szCs w:val="22"/>
        </w:rPr>
        <w:t xml:space="preserve">Keerna - Indigenous Partnership Framework </w:t>
      </w:r>
      <w:r w:rsidRPr="00F7122C">
        <w:rPr>
          <w:rFonts w:ascii="Calibri" w:hAnsi="Calibri"/>
          <w:szCs w:val="22"/>
        </w:rPr>
        <w:t>(</w:t>
      </w:r>
      <w:r w:rsidR="000B5FFF" w:rsidRPr="00F7122C">
        <w:rPr>
          <w:rFonts w:ascii="Calibri" w:hAnsi="Calibri"/>
          <w:szCs w:val="22"/>
        </w:rPr>
        <w:t xml:space="preserve">DPI </w:t>
      </w:r>
      <w:r w:rsidRPr="00F7122C">
        <w:rPr>
          <w:rFonts w:ascii="Calibri" w:hAnsi="Calibri"/>
          <w:szCs w:val="22"/>
        </w:rPr>
        <w:t>2006) aims to strengthen opportunities for Indigenous participation in primary industries</w:t>
      </w:r>
      <w:r w:rsidRPr="00F7122C">
        <w:rPr>
          <w:rFonts w:ascii="Calibri" w:hAnsi="Calibri"/>
          <w:i/>
          <w:szCs w:val="22"/>
        </w:rPr>
        <w:t>.</w:t>
      </w:r>
      <w:r w:rsidRPr="00F7122C">
        <w:rPr>
          <w:rFonts w:ascii="Calibri" w:hAnsi="Calibri"/>
          <w:szCs w:val="22"/>
        </w:rPr>
        <w:t xml:space="preserve"> Developed in Period 2, these policies have replaced the </w:t>
      </w:r>
      <w:r w:rsidRPr="00F7122C">
        <w:rPr>
          <w:rFonts w:ascii="Calibri" w:hAnsi="Calibri"/>
          <w:i/>
          <w:szCs w:val="22"/>
        </w:rPr>
        <w:t xml:space="preserve">Indigenous Partnership Strategy </w:t>
      </w:r>
      <w:r w:rsidR="00486463" w:rsidRPr="00F7122C">
        <w:rPr>
          <w:rFonts w:ascii="Calibri" w:hAnsi="Calibri"/>
          <w:szCs w:val="22"/>
        </w:rPr>
        <w:t xml:space="preserve">(NRE 2001b) </w:t>
      </w:r>
      <w:r w:rsidRPr="00F7122C">
        <w:rPr>
          <w:rFonts w:ascii="Calibri" w:hAnsi="Calibri"/>
          <w:szCs w:val="22"/>
        </w:rPr>
        <w:t>of Period 1. Each of the frameworks and strategies identifies initiatives relating to cultural awareness, community partnerships and engagement, Indigenous employment and cultural heritage management.</w:t>
      </w:r>
    </w:p>
    <w:p w14:paraId="60D3569F" w14:textId="77777777" w:rsidR="00BE1EF0" w:rsidRPr="00F7122C" w:rsidRDefault="00BE1EF0" w:rsidP="00BE1EF0">
      <w:pPr>
        <w:ind w:right="-57"/>
        <w:jc w:val="both"/>
        <w:rPr>
          <w:rFonts w:ascii="Calibri" w:hAnsi="Calibri"/>
          <w:szCs w:val="22"/>
        </w:rPr>
      </w:pPr>
    </w:p>
    <w:p w14:paraId="26AF0DC5" w14:textId="77777777" w:rsidR="00BE1EF0" w:rsidRPr="00F7122C" w:rsidRDefault="00BE1EF0" w:rsidP="00BE1EF0">
      <w:pPr>
        <w:jc w:val="both"/>
        <w:rPr>
          <w:rFonts w:ascii="Calibri" w:hAnsi="Calibri"/>
          <w:szCs w:val="22"/>
        </w:rPr>
      </w:pPr>
      <w:r w:rsidRPr="00F7122C">
        <w:rPr>
          <w:rFonts w:ascii="Calibri" w:hAnsi="Calibri"/>
          <w:szCs w:val="22"/>
        </w:rPr>
        <w:t>An important outcome of the development of these frameworks and strategies was the statewide implementation of Indigenous cross-cultural awareness programs, which provide cross-cultural awareness training for all DSE, DPI and Parks Victoria staff. Indigenous facilitators are employed by DSE in all RFA regions to encourage effective engagement with Indigenous communities and identify areas for greater participation.</w:t>
      </w:r>
    </w:p>
    <w:p w14:paraId="24B009A6" w14:textId="77777777" w:rsidR="00BE1EF0" w:rsidRPr="00F7122C" w:rsidRDefault="00BE1EF0" w:rsidP="00BE1EF0">
      <w:pPr>
        <w:jc w:val="both"/>
        <w:rPr>
          <w:rFonts w:ascii="Calibri" w:hAnsi="Calibri"/>
          <w:b/>
          <w:szCs w:val="22"/>
        </w:rPr>
      </w:pPr>
    </w:p>
    <w:p w14:paraId="106ED8EF" w14:textId="77777777" w:rsidR="00D80E91" w:rsidRPr="00F7122C" w:rsidRDefault="00D80E91" w:rsidP="00D80E91">
      <w:pPr>
        <w:autoSpaceDE w:val="0"/>
        <w:autoSpaceDN w:val="0"/>
        <w:adjustRightInd w:val="0"/>
        <w:jc w:val="both"/>
        <w:rPr>
          <w:rFonts w:ascii="Calibri" w:hAnsi="Calibri"/>
          <w:szCs w:val="22"/>
        </w:rPr>
      </w:pPr>
      <w:r w:rsidRPr="00F7122C">
        <w:rPr>
          <w:rFonts w:ascii="Calibri" w:hAnsi="Calibri"/>
          <w:szCs w:val="22"/>
        </w:rPr>
        <w:lastRenderedPageBreak/>
        <w:t xml:space="preserve">The </w:t>
      </w:r>
      <w:r w:rsidRPr="00F7122C">
        <w:rPr>
          <w:rFonts w:ascii="Calibri" w:hAnsi="Calibri"/>
          <w:i/>
          <w:szCs w:val="22"/>
        </w:rPr>
        <w:t>Aboriginal Heritage Act 2006</w:t>
      </w:r>
      <w:r w:rsidRPr="00F7122C">
        <w:rPr>
          <w:rFonts w:ascii="Calibri" w:hAnsi="Calibri"/>
          <w:szCs w:val="22"/>
        </w:rPr>
        <w:t xml:space="preserve"> (Vic) and </w:t>
      </w:r>
      <w:r w:rsidRPr="00F7122C">
        <w:rPr>
          <w:rFonts w:ascii="Calibri" w:hAnsi="Calibri"/>
          <w:i/>
          <w:szCs w:val="22"/>
        </w:rPr>
        <w:t>Aboriginal Heritage Regulations 2007</w:t>
      </w:r>
      <w:r w:rsidRPr="00F7122C">
        <w:rPr>
          <w:rFonts w:ascii="Calibri" w:hAnsi="Calibri"/>
          <w:szCs w:val="22"/>
        </w:rPr>
        <w:t xml:space="preserve"> (Vic) provide a consistent approach to protecting and managing Aboriginal cultural heritage as well as providing clear guidance about when, and how, Aboriginal cultural heritage management issues must be considered.</w:t>
      </w:r>
      <w:r w:rsidR="00C01272" w:rsidRPr="00C01272">
        <w:rPr>
          <w:rFonts w:ascii="Calibri" w:hAnsi="Calibri"/>
        </w:rPr>
        <w:t xml:space="preserve"> </w:t>
      </w:r>
      <w:r w:rsidR="00C01272" w:rsidRPr="00FF6044">
        <w:rPr>
          <w:rFonts w:ascii="Calibri" w:hAnsi="Calibri"/>
        </w:rPr>
        <w:t xml:space="preserve">The Victorian Government </w:t>
      </w:r>
      <w:r w:rsidR="00C511F1">
        <w:rPr>
          <w:rFonts w:ascii="Calibri" w:hAnsi="Calibri"/>
          <w:szCs w:val="22"/>
        </w:rPr>
        <w:t>ha</w:t>
      </w:r>
      <w:r w:rsidR="00C01272" w:rsidRPr="00FF6044">
        <w:rPr>
          <w:rFonts w:ascii="Calibri" w:hAnsi="Calibri"/>
          <w:szCs w:val="22"/>
        </w:rPr>
        <w:t xml:space="preserve">s </w:t>
      </w:r>
      <w:r w:rsidR="00C01272" w:rsidRPr="00611C3A">
        <w:rPr>
          <w:rFonts w:ascii="Calibri" w:hAnsi="Calibri"/>
        </w:rPr>
        <w:t>review</w:t>
      </w:r>
      <w:r w:rsidR="00C511F1">
        <w:rPr>
          <w:rFonts w:ascii="Calibri" w:hAnsi="Calibri"/>
        </w:rPr>
        <w:t>ed</w:t>
      </w:r>
      <w:r w:rsidR="00C01272" w:rsidRPr="00611C3A">
        <w:rPr>
          <w:rFonts w:ascii="Calibri" w:hAnsi="Calibri"/>
        </w:rPr>
        <w:t xml:space="preserve"> the </w:t>
      </w:r>
      <w:r w:rsidR="00C01272" w:rsidRPr="00611C3A">
        <w:rPr>
          <w:rFonts w:ascii="Calibri" w:hAnsi="Calibri"/>
          <w:i/>
        </w:rPr>
        <w:t>Aboriginal Heritage Act 2006</w:t>
      </w:r>
      <w:r w:rsidR="00C01272" w:rsidRPr="00611C3A">
        <w:rPr>
          <w:rFonts w:ascii="Calibri" w:hAnsi="Calibri"/>
        </w:rPr>
        <w:t xml:space="preserve"> (Vic)</w:t>
      </w:r>
      <w:r w:rsidR="00C01272" w:rsidRPr="00611C3A">
        <w:rPr>
          <w:rFonts w:ascii="Calibri" w:hAnsi="Calibri"/>
          <w:szCs w:val="22"/>
        </w:rPr>
        <w:t xml:space="preserve"> and </w:t>
      </w:r>
      <w:r w:rsidR="00C01272">
        <w:rPr>
          <w:rFonts w:ascii="Calibri" w:hAnsi="Calibri"/>
        </w:rPr>
        <w:t xml:space="preserve">in 2014 </w:t>
      </w:r>
      <w:r w:rsidR="00C01272" w:rsidRPr="00611C3A">
        <w:rPr>
          <w:rFonts w:ascii="Calibri" w:hAnsi="Calibri"/>
        </w:rPr>
        <w:t>will consider whether there is a need for the development of Statewide guidelines for the management of cultural heritage values</w:t>
      </w:r>
      <w:r w:rsidR="00C01272" w:rsidRPr="00FF6044">
        <w:rPr>
          <w:rFonts w:ascii="Calibri" w:hAnsi="Calibri"/>
        </w:rPr>
        <w:t>.</w:t>
      </w:r>
    </w:p>
    <w:p w14:paraId="07850213" w14:textId="77777777" w:rsidR="00D80E91" w:rsidRPr="00F7122C" w:rsidRDefault="00D80E91" w:rsidP="00BE1EF0">
      <w:pPr>
        <w:ind w:right="-57"/>
        <w:jc w:val="both"/>
        <w:rPr>
          <w:rFonts w:ascii="Calibri" w:hAnsi="Calibri"/>
          <w:szCs w:val="22"/>
        </w:rPr>
      </w:pPr>
    </w:p>
    <w:p w14:paraId="14AD3DB0" w14:textId="77777777" w:rsidR="00D80E91" w:rsidRPr="00F7122C" w:rsidRDefault="00BE1EF0" w:rsidP="00BE1EF0">
      <w:pPr>
        <w:ind w:right="-57"/>
        <w:jc w:val="both"/>
        <w:rPr>
          <w:rFonts w:ascii="Calibri" w:hAnsi="Calibri"/>
          <w:szCs w:val="22"/>
        </w:rPr>
      </w:pPr>
      <w:r w:rsidRPr="00F7122C">
        <w:rPr>
          <w:rFonts w:ascii="Calibri" w:hAnsi="Calibri"/>
          <w:szCs w:val="22"/>
        </w:rPr>
        <w:t xml:space="preserve">In addition to the </w:t>
      </w:r>
      <w:r w:rsidR="00D80E91" w:rsidRPr="00F7122C">
        <w:rPr>
          <w:rFonts w:ascii="Calibri" w:hAnsi="Calibri"/>
          <w:szCs w:val="22"/>
        </w:rPr>
        <w:t xml:space="preserve">legislation, </w:t>
      </w:r>
      <w:r w:rsidRPr="00F7122C">
        <w:rPr>
          <w:rFonts w:ascii="Calibri" w:hAnsi="Calibri"/>
          <w:szCs w:val="22"/>
        </w:rPr>
        <w:t xml:space="preserve">frameworks and strategies above, Indigenous groups continue to have the opportunity to protect Indigenous cultural heritage through their input into Timber Release Plans, Wood Utilisation Plans, forest management plans and fire operations plans. In accordance with the </w:t>
      </w:r>
      <w:r w:rsidRPr="00F7122C">
        <w:rPr>
          <w:rFonts w:ascii="Calibri" w:hAnsi="Calibri"/>
          <w:i/>
          <w:szCs w:val="22"/>
        </w:rPr>
        <w:t>Code of Practice for Timber Production 2007</w:t>
      </w:r>
      <w:r w:rsidRPr="00F7122C">
        <w:rPr>
          <w:rFonts w:ascii="Calibri" w:hAnsi="Calibri"/>
          <w:szCs w:val="22"/>
        </w:rPr>
        <w:t xml:space="preserve">, the statewide </w:t>
      </w:r>
      <w:r w:rsidR="001B5106" w:rsidRPr="00F7122C">
        <w:rPr>
          <w:rFonts w:ascii="Calibri" w:hAnsi="Calibri"/>
          <w:bCs/>
          <w:i/>
          <w:szCs w:val="22"/>
        </w:rPr>
        <w:t xml:space="preserve">Management Procedures for Timber Harvesting, Roading and Regeneration in Victoria's State Forests 2009 </w:t>
      </w:r>
      <w:r w:rsidRPr="00F7122C">
        <w:rPr>
          <w:rFonts w:ascii="Calibri" w:hAnsi="Calibri"/>
          <w:szCs w:val="22"/>
        </w:rPr>
        <w:t>outline measures for the protection of Indigenous cultural heritage in areas of forest available for timber harvesting. Statewide fire operations are carried out in accordance with guidelines recently developed for the management of Indigenous cultural heritage values during fire suppression on public land.</w:t>
      </w:r>
      <w:r w:rsidR="00D80E91" w:rsidRPr="00F7122C">
        <w:rPr>
          <w:rFonts w:ascii="Calibri" w:hAnsi="Calibri"/>
          <w:szCs w:val="22"/>
        </w:rPr>
        <w:t xml:space="preserve"> </w:t>
      </w:r>
    </w:p>
    <w:p w14:paraId="552457E9" w14:textId="77777777" w:rsidR="00BE1EF0" w:rsidRPr="00F7122C" w:rsidRDefault="00BE1EF0" w:rsidP="00BE1EF0">
      <w:pPr>
        <w:ind w:right="-57"/>
        <w:jc w:val="both"/>
        <w:rPr>
          <w:rFonts w:ascii="Calibri" w:hAnsi="Calibri"/>
          <w:szCs w:val="22"/>
        </w:rPr>
      </w:pPr>
    </w:p>
    <w:p w14:paraId="6E4D70B7" w14:textId="77777777" w:rsidR="00BE1EF0" w:rsidRPr="00F7122C" w:rsidRDefault="00BE1EF0" w:rsidP="00BE1EF0">
      <w:pPr>
        <w:ind w:right="-57"/>
        <w:jc w:val="both"/>
        <w:rPr>
          <w:rFonts w:ascii="Calibri" w:hAnsi="Calibri"/>
          <w:szCs w:val="22"/>
        </w:rPr>
      </w:pPr>
      <w:r w:rsidRPr="00F7122C">
        <w:rPr>
          <w:rFonts w:ascii="Calibri" w:hAnsi="Calibri"/>
          <w:szCs w:val="22"/>
        </w:rPr>
        <w:t>Throughout Periods 1 and 2, Victoria undertook activities to increase Indigenous engagement and participation. All RFA regions have provided training in natural resource management to Indigenous students to develop the capacity of Indigenous communities to engage with government into the future. In the East Gippsland, Central Highlands, North East and Gippsland RFA regions, fire recovery projects continue to be carried out following the 2002-03, 2006-07 and 2009 fires. These projects are undertaken in partnership with Indigenous people, who receive accredited training for their participation.</w:t>
      </w:r>
    </w:p>
    <w:p w14:paraId="2BEA0BFA" w14:textId="77777777" w:rsidR="00BE1EF0" w:rsidRPr="00F7122C" w:rsidRDefault="00BE1EF0" w:rsidP="00BE1EF0">
      <w:pPr>
        <w:jc w:val="both"/>
        <w:rPr>
          <w:rFonts w:ascii="Calibri" w:hAnsi="Calibri"/>
          <w:snapToGrid w:val="0"/>
          <w:szCs w:val="22"/>
          <w:lang w:eastAsia="en-US"/>
        </w:rPr>
      </w:pPr>
    </w:p>
    <w:p w14:paraId="4CDA3416" w14:textId="77777777" w:rsidR="009C34C5" w:rsidRPr="00F7122C" w:rsidRDefault="00BE1EF0" w:rsidP="009C34C5">
      <w:pPr>
        <w:jc w:val="both"/>
        <w:rPr>
          <w:rFonts w:ascii="Calibri" w:hAnsi="Calibri"/>
        </w:rPr>
      </w:pPr>
      <w:r w:rsidRPr="00F7122C">
        <w:rPr>
          <w:rFonts w:ascii="Calibri" w:hAnsi="Calibri"/>
          <w:snapToGrid w:val="0"/>
          <w:szCs w:val="22"/>
          <w:lang w:eastAsia="en-US"/>
        </w:rPr>
        <w:t xml:space="preserve">In the North East RFA region, </w:t>
      </w:r>
      <w:r w:rsidR="006146AA" w:rsidRPr="00F7122C">
        <w:rPr>
          <w:rFonts w:ascii="Calibri" w:hAnsi="Calibri"/>
          <w:szCs w:val="22"/>
        </w:rPr>
        <w:t>Hughes and Buckley (2000), in consultation with Aboriginal communities, developed a sensitivity zoning plan for the North East region based on a predictive modelling approach to assist in the management of sensitive archaeological areas.</w:t>
      </w:r>
      <w:r w:rsidR="006146AA" w:rsidRPr="00F7122C">
        <w:rPr>
          <w:rFonts w:ascii="Calibri" w:hAnsi="Calibri"/>
          <w:snapToGrid w:val="0"/>
          <w:szCs w:val="22"/>
          <w:lang w:eastAsia="en-US"/>
        </w:rPr>
        <w:t xml:space="preserve"> </w:t>
      </w:r>
      <w:r w:rsidR="009C34C5" w:rsidRPr="00F7122C">
        <w:rPr>
          <w:rFonts w:ascii="Calibri" w:hAnsi="Calibri"/>
        </w:rPr>
        <w:t xml:space="preserve">Surveys for Aboriginal sites now occur across public land in Victoria as part of requirements of the </w:t>
      </w:r>
      <w:r w:rsidR="009C34C5" w:rsidRPr="00F7122C">
        <w:rPr>
          <w:rFonts w:ascii="Calibri" w:hAnsi="Calibri"/>
          <w:i/>
        </w:rPr>
        <w:t>Aboriginal Heritage Act 2006</w:t>
      </w:r>
      <w:r w:rsidR="00283112">
        <w:rPr>
          <w:rFonts w:ascii="Calibri" w:hAnsi="Calibri"/>
          <w:i/>
        </w:rPr>
        <w:t xml:space="preserve"> </w:t>
      </w:r>
      <w:r w:rsidR="00283112">
        <w:rPr>
          <w:rFonts w:ascii="Calibri" w:hAnsi="Calibri"/>
        </w:rPr>
        <w:t>(Vic)</w:t>
      </w:r>
      <w:r w:rsidR="009C34C5" w:rsidRPr="00F7122C">
        <w:rPr>
          <w:rFonts w:ascii="Calibri" w:hAnsi="Calibri"/>
        </w:rPr>
        <w:t xml:space="preserve">. This legislation defines sensitive areas in the landscape and requires cultural heritage management plans, including surveys, to be undertaken when activities that may impact cultural heritage are proposed. </w:t>
      </w:r>
      <w:r w:rsidR="00C511F1">
        <w:rPr>
          <w:rFonts w:ascii="Calibri" w:hAnsi="Calibri"/>
        </w:rPr>
        <w:t xml:space="preserve">The Victorian Government Response to the review of the </w:t>
      </w:r>
      <w:r w:rsidR="00C511F1" w:rsidRPr="00F7122C">
        <w:rPr>
          <w:rFonts w:ascii="Calibri" w:hAnsi="Calibri"/>
          <w:i/>
        </w:rPr>
        <w:t>Aboriginal Heritage Act 2006</w:t>
      </w:r>
      <w:r w:rsidR="00C511F1">
        <w:rPr>
          <w:rFonts w:ascii="Calibri" w:hAnsi="Calibri"/>
          <w:i/>
        </w:rPr>
        <w:t xml:space="preserve"> </w:t>
      </w:r>
      <w:r w:rsidR="00C511F1">
        <w:rPr>
          <w:rFonts w:ascii="Calibri" w:hAnsi="Calibri"/>
        </w:rPr>
        <w:t>(Vic) includes support for further country mapping</w:t>
      </w:r>
      <w:r w:rsidR="009C34C5" w:rsidRPr="00F7122C">
        <w:rPr>
          <w:rFonts w:ascii="Calibri" w:hAnsi="Calibri"/>
        </w:rPr>
        <w:t xml:space="preserve">. </w:t>
      </w:r>
    </w:p>
    <w:p w14:paraId="6A0D07A8" w14:textId="77777777" w:rsidR="00B16A65" w:rsidRPr="00F7122C" w:rsidRDefault="00B16A65" w:rsidP="006146AA">
      <w:pPr>
        <w:autoSpaceDE w:val="0"/>
        <w:autoSpaceDN w:val="0"/>
        <w:adjustRightInd w:val="0"/>
        <w:jc w:val="both"/>
        <w:rPr>
          <w:rFonts w:ascii="Calibri" w:hAnsi="Calibri"/>
          <w:snapToGrid w:val="0"/>
          <w:szCs w:val="22"/>
          <w:lang w:eastAsia="en-US"/>
        </w:rPr>
      </w:pPr>
    </w:p>
    <w:p w14:paraId="10EBA5CE" w14:textId="77777777" w:rsidR="00BE1EF0" w:rsidRPr="005863BA" w:rsidRDefault="00BE1EF0" w:rsidP="005863BA">
      <w:pPr>
        <w:pStyle w:val="Heading2"/>
        <w:spacing w:before="0" w:after="120"/>
        <w:ind w:left="0" w:firstLine="0"/>
        <w:jc w:val="both"/>
        <w:rPr>
          <w:rFonts w:ascii="Calibri" w:hAnsi="Calibri"/>
          <w:bCs/>
        </w:rPr>
      </w:pPr>
      <w:bookmarkStart w:id="92" w:name="_Toc243226390"/>
      <w:bookmarkStart w:id="93" w:name="_Toc282185065"/>
      <w:bookmarkStart w:id="94" w:name="_Toc384305697"/>
      <w:r w:rsidRPr="005863BA">
        <w:rPr>
          <w:rFonts w:ascii="Calibri" w:hAnsi="Calibri"/>
          <w:bCs/>
        </w:rPr>
        <w:t>P</w:t>
      </w:r>
      <w:bookmarkEnd w:id="91"/>
      <w:bookmarkEnd w:id="92"/>
      <w:r w:rsidR="009937B0" w:rsidRPr="005863BA">
        <w:rPr>
          <w:rFonts w:ascii="Calibri" w:hAnsi="Calibri"/>
          <w:bCs/>
        </w:rPr>
        <w:t>lantations</w:t>
      </w:r>
      <w:bookmarkEnd w:id="93"/>
      <w:bookmarkEnd w:id="94"/>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05654992" w14:textId="77777777" w:rsidTr="005F1FB9">
        <w:tc>
          <w:tcPr>
            <w:tcW w:w="6708" w:type="dxa"/>
            <w:shd w:val="clear" w:color="auto" w:fill="F3F3F3"/>
          </w:tcPr>
          <w:p w14:paraId="3B448749"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4F06BEE1" w14:textId="77777777" w:rsidR="00BE1EF0" w:rsidRPr="00F7122C" w:rsidRDefault="00BE1EF0" w:rsidP="00235DDA">
            <w:pPr>
              <w:jc w:val="both"/>
              <w:rPr>
                <w:rFonts w:ascii="Calibri" w:hAnsi="Calibri"/>
                <w:szCs w:val="22"/>
              </w:rPr>
            </w:pPr>
            <w:r w:rsidRPr="00F7122C">
              <w:rPr>
                <w:rFonts w:ascii="Calibri" w:hAnsi="Calibri"/>
                <w:szCs w:val="22"/>
              </w:rPr>
              <w:t>The Commonwealth will seek to remove export controls on unprocessed timber sourced from Victorian plantations before the end of March 1997.</w:t>
            </w:r>
          </w:p>
        </w:tc>
        <w:tc>
          <w:tcPr>
            <w:tcW w:w="1760" w:type="dxa"/>
            <w:shd w:val="clear" w:color="auto" w:fill="F3F3F3"/>
          </w:tcPr>
          <w:p w14:paraId="50D5A2E4"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2ED6E6E9" w14:textId="77777777" w:rsidR="00BE1EF0" w:rsidRPr="00F7122C" w:rsidRDefault="00BE1EF0" w:rsidP="00235DDA">
            <w:pPr>
              <w:jc w:val="both"/>
              <w:rPr>
                <w:rFonts w:ascii="Calibri" w:hAnsi="Calibri"/>
                <w:b/>
                <w:szCs w:val="22"/>
              </w:rPr>
            </w:pPr>
            <w:r w:rsidRPr="00F7122C">
              <w:rPr>
                <w:rFonts w:ascii="Calibri" w:hAnsi="Calibri"/>
                <w:szCs w:val="22"/>
              </w:rPr>
              <w:t>EG - 56</w:t>
            </w:r>
          </w:p>
        </w:tc>
      </w:tr>
    </w:tbl>
    <w:p w14:paraId="19C4201C" w14:textId="77777777" w:rsidR="00BE1EF0" w:rsidRPr="00F7122C" w:rsidRDefault="00BE1EF0" w:rsidP="00BE1EF0">
      <w:pPr>
        <w:jc w:val="both"/>
        <w:rPr>
          <w:rFonts w:ascii="Calibri" w:hAnsi="Calibri"/>
          <w:szCs w:val="22"/>
        </w:rPr>
      </w:pPr>
    </w:p>
    <w:p w14:paraId="1410A33F" w14:textId="77777777" w:rsidR="00CF7715" w:rsidRPr="00F7122C" w:rsidRDefault="00CF7715" w:rsidP="00CF7715">
      <w:pPr>
        <w:jc w:val="both"/>
        <w:rPr>
          <w:rFonts w:ascii="Calibri" w:hAnsi="Calibri"/>
          <w:szCs w:val="22"/>
        </w:rPr>
      </w:pPr>
      <w:r w:rsidRPr="00F7122C">
        <w:rPr>
          <w:rFonts w:ascii="Calibri" w:hAnsi="Calibri"/>
          <w:szCs w:val="22"/>
        </w:rPr>
        <w:t>This milestone was achieved in Period 1.</w:t>
      </w:r>
    </w:p>
    <w:p w14:paraId="5D536FE4" w14:textId="77777777" w:rsidR="00BE1EF0" w:rsidRPr="00F7122C" w:rsidRDefault="00BE1EF0" w:rsidP="00BE1EF0">
      <w:pPr>
        <w:rPr>
          <w:rFonts w:ascii="Calibri" w:hAnsi="Calibri"/>
          <w:szCs w:val="22"/>
        </w:rPr>
      </w:pPr>
    </w:p>
    <w:p w14:paraId="64F86D05" w14:textId="77777777" w:rsidR="00BE1EF0" w:rsidRPr="00F7122C" w:rsidRDefault="00BE1EF0" w:rsidP="00BE1EF0">
      <w:pPr>
        <w:jc w:val="both"/>
        <w:rPr>
          <w:rFonts w:ascii="Calibri" w:hAnsi="Calibri"/>
          <w:szCs w:val="22"/>
        </w:rPr>
      </w:pPr>
      <w:r w:rsidRPr="00F7122C">
        <w:rPr>
          <w:rFonts w:ascii="Calibri" w:hAnsi="Calibri"/>
          <w:szCs w:val="22"/>
        </w:rPr>
        <w:t xml:space="preserve">In December 1996, the </w:t>
      </w:r>
      <w:r w:rsidRPr="00F7122C">
        <w:rPr>
          <w:rFonts w:ascii="Calibri" w:hAnsi="Calibri"/>
          <w:i/>
          <w:szCs w:val="22"/>
        </w:rPr>
        <w:t xml:space="preserve">Export Control (Unprocessed Wood) Regulations </w:t>
      </w:r>
      <w:r w:rsidR="008D4527" w:rsidRPr="00F7122C">
        <w:rPr>
          <w:rFonts w:ascii="Calibri" w:hAnsi="Calibri"/>
          <w:i/>
          <w:szCs w:val="22"/>
        </w:rPr>
        <w:t>(Amendment) 1996 No. 338</w:t>
      </w:r>
      <w:r w:rsidR="008D4527" w:rsidRPr="00F7122C">
        <w:rPr>
          <w:rFonts w:ascii="Calibri" w:hAnsi="Calibri"/>
          <w:szCs w:val="22"/>
        </w:rPr>
        <w:t xml:space="preserve"> </w:t>
      </w:r>
      <w:r w:rsidR="00A95F87">
        <w:rPr>
          <w:rFonts w:ascii="Calibri" w:hAnsi="Calibri"/>
          <w:szCs w:val="22"/>
        </w:rPr>
        <w:t xml:space="preserve">(Cwth) </w:t>
      </w:r>
      <w:r w:rsidRPr="00F7122C">
        <w:rPr>
          <w:rFonts w:ascii="Calibri" w:hAnsi="Calibri"/>
          <w:szCs w:val="22"/>
        </w:rPr>
        <w:t xml:space="preserve">was made to remove export controls on unprocessed plantation sourced wood from a state, subject to the appropriate Australian Government Minister approving the state’s code of practice. The Minister may only approve a state’s code of practice after finding that the code of practice will satisfactorily or substantially protect environmental and heritage values in the state. The Minister, in approving the state’s code of practice, must consider a scientific assessment of the code of practice by the </w:t>
      </w:r>
      <w:r w:rsidR="00374135" w:rsidRPr="00F7122C">
        <w:rPr>
          <w:rFonts w:ascii="Calibri" w:hAnsi="Calibri"/>
        </w:rPr>
        <w:t xml:space="preserve">Commonwealth Scientific and </w:t>
      </w:r>
      <w:r w:rsidR="00374135" w:rsidRPr="00F7122C">
        <w:rPr>
          <w:rFonts w:ascii="Calibri" w:hAnsi="Calibri"/>
        </w:rPr>
        <w:lastRenderedPageBreak/>
        <w:t>Industrial Research Organisation</w:t>
      </w:r>
      <w:r w:rsidR="00374135" w:rsidRPr="00F7122C">
        <w:rPr>
          <w:rFonts w:ascii="Calibri" w:hAnsi="Calibri"/>
          <w:szCs w:val="22"/>
        </w:rPr>
        <w:t xml:space="preserve"> (CSIRO)</w:t>
      </w:r>
      <w:r w:rsidRPr="00F7122C">
        <w:rPr>
          <w:rFonts w:ascii="Calibri" w:hAnsi="Calibri"/>
          <w:szCs w:val="22"/>
        </w:rPr>
        <w:t xml:space="preserve"> that uses as a basis the document </w:t>
      </w:r>
      <w:r w:rsidRPr="00F7122C">
        <w:rPr>
          <w:rFonts w:ascii="Calibri" w:hAnsi="Calibri"/>
          <w:i/>
          <w:szCs w:val="22"/>
        </w:rPr>
        <w:t>Forest Practices Related to Wood Production in Plantations: National Principles</w:t>
      </w:r>
      <w:r w:rsidRPr="00F7122C">
        <w:rPr>
          <w:rFonts w:ascii="Calibri" w:hAnsi="Calibri"/>
          <w:szCs w:val="22"/>
        </w:rPr>
        <w:t>.</w:t>
      </w:r>
    </w:p>
    <w:p w14:paraId="297B47F0" w14:textId="77777777" w:rsidR="00BE1EF0" w:rsidRPr="00F7122C" w:rsidRDefault="00BE1EF0" w:rsidP="00BE1EF0">
      <w:pPr>
        <w:jc w:val="both"/>
        <w:rPr>
          <w:rFonts w:ascii="Calibri" w:hAnsi="Calibri"/>
          <w:szCs w:val="22"/>
        </w:rPr>
      </w:pPr>
    </w:p>
    <w:p w14:paraId="798383F9" w14:textId="77777777" w:rsidR="000552F9" w:rsidRDefault="000552F9" w:rsidP="000552F9">
      <w:pPr>
        <w:jc w:val="both"/>
        <w:rPr>
          <w:rFonts w:ascii="Calibri" w:hAnsi="Calibri"/>
          <w:szCs w:val="22"/>
        </w:rPr>
      </w:pPr>
      <w:r w:rsidRPr="00F7122C">
        <w:rPr>
          <w:rFonts w:ascii="Calibri" w:hAnsi="Calibri"/>
          <w:szCs w:val="22"/>
        </w:rPr>
        <w:t>The CSIRO assessed Victoria’s code of practice in April 1996, and approval was subsequently granted by the Australian Government Minister responsible for forestry at that time.</w:t>
      </w:r>
    </w:p>
    <w:p w14:paraId="456AD3BA" w14:textId="77777777" w:rsidR="005863BA" w:rsidRPr="00F7122C" w:rsidRDefault="005863BA" w:rsidP="000552F9">
      <w:pPr>
        <w:jc w:val="both"/>
        <w:rPr>
          <w:rFonts w:ascii="Calibri" w:hAnsi="Calibri"/>
          <w:szCs w:val="22"/>
        </w:rPr>
      </w:pPr>
    </w:p>
    <w:p w14:paraId="2E49728B" w14:textId="7A1CD660" w:rsidR="00BE1EF0" w:rsidRPr="005863BA" w:rsidRDefault="00700E4C" w:rsidP="005863BA">
      <w:pPr>
        <w:pStyle w:val="Heading2"/>
        <w:spacing w:before="0" w:after="120"/>
        <w:ind w:left="0" w:firstLine="0"/>
        <w:jc w:val="both"/>
        <w:rPr>
          <w:rFonts w:ascii="Calibri" w:hAnsi="Calibri"/>
          <w:bCs/>
        </w:rPr>
      </w:pPr>
      <w:bookmarkStart w:id="95" w:name="_Toc282185066"/>
      <w:bookmarkStart w:id="96" w:name="_Toc384305698"/>
      <w:r w:rsidRPr="005863BA">
        <w:rPr>
          <w:rFonts w:ascii="Calibri" w:hAnsi="Calibri"/>
          <w:bCs/>
        </w:rPr>
        <w:t xml:space="preserve">Other </w:t>
      </w:r>
      <w:r w:rsidR="009A58C1">
        <w:rPr>
          <w:rFonts w:ascii="Calibri" w:hAnsi="Calibri"/>
          <w:bCs/>
        </w:rPr>
        <w:t>f</w:t>
      </w:r>
      <w:r w:rsidRPr="005863BA">
        <w:rPr>
          <w:rFonts w:ascii="Calibri" w:hAnsi="Calibri"/>
          <w:bCs/>
        </w:rPr>
        <w:t xml:space="preserve">orest </w:t>
      </w:r>
      <w:r w:rsidR="009A58C1">
        <w:rPr>
          <w:rFonts w:ascii="Calibri" w:hAnsi="Calibri"/>
          <w:bCs/>
        </w:rPr>
        <w:t>u</w:t>
      </w:r>
      <w:r w:rsidRPr="005863BA">
        <w:rPr>
          <w:rFonts w:ascii="Calibri" w:hAnsi="Calibri"/>
          <w:bCs/>
        </w:rPr>
        <w:t>ses</w:t>
      </w:r>
      <w:bookmarkEnd w:id="95"/>
      <w:bookmarkEnd w:id="96"/>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5B21A463" w14:textId="77777777" w:rsidTr="005F1FB9">
        <w:tc>
          <w:tcPr>
            <w:tcW w:w="6708" w:type="dxa"/>
            <w:shd w:val="clear" w:color="auto" w:fill="F3F3F3"/>
          </w:tcPr>
          <w:p w14:paraId="52BC0E85"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1385DDDC" w14:textId="77777777" w:rsidR="00BE1EF0" w:rsidRPr="00F7122C" w:rsidRDefault="00BE1EF0" w:rsidP="00235DDA">
            <w:pPr>
              <w:jc w:val="both"/>
              <w:rPr>
                <w:rFonts w:ascii="Calibri" w:hAnsi="Calibri"/>
                <w:szCs w:val="22"/>
              </w:rPr>
            </w:pPr>
            <w:r w:rsidRPr="00F7122C">
              <w:rPr>
                <w:rFonts w:ascii="Calibri" w:hAnsi="Calibri"/>
                <w:szCs w:val="22"/>
              </w:rPr>
              <w:t>Parties agree that forest uses other than timber production will be determined in accordance with Victorian legislation with due regard for protection of environmental and heritage values. In some limited circumstances that do not relate to the substance of this Agreement (for example foreign investment approval, export controls for non-forest products and major infrastructure developments) Commonwealth legislative provisions may also apply.</w:t>
            </w:r>
          </w:p>
        </w:tc>
        <w:tc>
          <w:tcPr>
            <w:tcW w:w="1760" w:type="dxa"/>
            <w:shd w:val="clear" w:color="auto" w:fill="F3F3F3"/>
          </w:tcPr>
          <w:p w14:paraId="119CF6B9"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052CED" w:rsidRPr="00F7122C">
              <w:rPr>
                <w:rFonts w:ascii="Calibri" w:hAnsi="Calibri"/>
                <w:b/>
                <w:szCs w:val="22"/>
              </w:rPr>
              <w:t>s</w:t>
            </w:r>
          </w:p>
          <w:p w14:paraId="4DB1DAB8" w14:textId="77777777" w:rsidR="00BE1EF0" w:rsidRPr="00F7122C" w:rsidRDefault="00BE1EF0" w:rsidP="00235DDA">
            <w:pPr>
              <w:jc w:val="both"/>
              <w:rPr>
                <w:rFonts w:ascii="Calibri" w:hAnsi="Calibri"/>
                <w:szCs w:val="22"/>
              </w:rPr>
            </w:pPr>
            <w:r w:rsidRPr="00F7122C">
              <w:rPr>
                <w:rFonts w:ascii="Calibri" w:hAnsi="Calibri"/>
                <w:szCs w:val="22"/>
              </w:rPr>
              <w:t>EG - 57</w:t>
            </w:r>
          </w:p>
          <w:p w14:paraId="3B209192" w14:textId="77777777" w:rsidR="00BE1EF0" w:rsidRPr="00F7122C" w:rsidRDefault="00BE1EF0" w:rsidP="00235DDA">
            <w:pPr>
              <w:jc w:val="both"/>
              <w:rPr>
                <w:rFonts w:ascii="Calibri" w:hAnsi="Calibri"/>
                <w:szCs w:val="22"/>
              </w:rPr>
            </w:pPr>
            <w:r w:rsidRPr="00F7122C">
              <w:rPr>
                <w:rFonts w:ascii="Calibri" w:hAnsi="Calibri"/>
                <w:szCs w:val="22"/>
              </w:rPr>
              <w:t>CH - 77</w:t>
            </w:r>
          </w:p>
          <w:p w14:paraId="6B7D67E0" w14:textId="77777777" w:rsidR="00BE1EF0" w:rsidRPr="00F7122C" w:rsidRDefault="00BE1EF0" w:rsidP="00235DDA">
            <w:pPr>
              <w:jc w:val="both"/>
              <w:rPr>
                <w:rFonts w:ascii="Calibri" w:hAnsi="Calibri"/>
                <w:szCs w:val="22"/>
              </w:rPr>
            </w:pPr>
            <w:r w:rsidRPr="00F7122C">
              <w:rPr>
                <w:rFonts w:ascii="Calibri" w:hAnsi="Calibri"/>
                <w:szCs w:val="22"/>
              </w:rPr>
              <w:t>NE - 76</w:t>
            </w:r>
          </w:p>
          <w:p w14:paraId="4506F469" w14:textId="77777777" w:rsidR="00BE1EF0" w:rsidRPr="00F7122C" w:rsidRDefault="00BE1EF0" w:rsidP="00235DDA">
            <w:pPr>
              <w:jc w:val="both"/>
              <w:rPr>
                <w:rFonts w:ascii="Calibri" w:hAnsi="Calibri"/>
                <w:szCs w:val="22"/>
              </w:rPr>
            </w:pPr>
            <w:r w:rsidRPr="00F7122C">
              <w:rPr>
                <w:rFonts w:ascii="Calibri" w:hAnsi="Calibri"/>
                <w:szCs w:val="22"/>
              </w:rPr>
              <w:t>W - 83</w:t>
            </w:r>
          </w:p>
          <w:p w14:paraId="36DB3989" w14:textId="77777777" w:rsidR="00BE1EF0" w:rsidRPr="00F7122C" w:rsidRDefault="00BE1EF0" w:rsidP="00235DDA">
            <w:pPr>
              <w:jc w:val="both"/>
              <w:rPr>
                <w:rFonts w:ascii="Calibri" w:hAnsi="Calibri"/>
                <w:szCs w:val="22"/>
              </w:rPr>
            </w:pPr>
            <w:r w:rsidRPr="00F7122C">
              <w:rPr>
                <w:rFonts w:ascii="Calibri" w:hAnsi="Calibri"/>
                <w:szCs w:val="22"/>
              </w:rPr>
              <w:t>G - 83</w:t>
            </w:r>
          </w:p>
          <w:p w14:paraId="133B0AFF" w14:textId="77777777" w:rsidR="00BE1EF0" w:rsidRPr="00F7122C" w:rsidRDefault="00BE1EF0" w:rsidP="00235DDA">
            <w:pPr>
              <w:jc w:val="both"/>
              <w:rPr>
                <w:rFonts w:ascii="Calibri" w:hAnsi="Calibri"/>
                <w:szCs w:val="22"/>
              </w:rPr>
            </w:pPr>
          </w:p>
        </w:tc>
      </w:tr>
    </w:tbl>
    <w:p w14:paraId="34AC5C4E" w14:textId="77777777" w:rsidR="00BE1EF0" w:rsidRPr="00F7122C" w:rsidRDefault="00BE1EF0" w:rsidP="00BE1EF0">
      <w:pPr>
        <w:jc w:val="both"/>
        <w:rPr>
          <w:rFonts w:ascii="Calibri" w:hAnsi="Calibri"/>
          <w:szCs w:val="22"/>
        </w:rPr>
      </w:pPr>
    </w:p>
    <w:p w14:paraId="535DFD38" w14:textId="77777777" w:rsidR="00D0397F" w:rsidRPr="00F7122C" w:rsidRDefault="00D0397F" w:rsidP="00D0397F">
      <w:pPr>
        <w:ind w:right="-57"/>
        <w:jc w:val="both"/>
        <w:rPr>
          <w:rFonts w:ascii="Calibri" w:hAnsi="Calibri"/>
          <w:szCs w:val="22"/>
        </w:rPr>
      </w:pPr>
      <w:r w:rsidRPr="00F7122C">
        <w:rPr>
          <w:rFonts w:ascii="Calibri" w:hAnsi="Calibri"/>
          <w:szCs w:val="22"/>
        </w:rPr>
        <w:t xml:space="preserve">This ongoing commitment was met in Periods 1 and 2. </w:t>
      </w:r>
    </w:p>
    <w:p w14:paraId="57C821DD" w14:textId="77777777" w:rsidR="00BE1EF0" w:rsidRPr="00F7122C" w:rsidRDefault="00BE1EF0" w:rsidP="00BE1EF0">
      <w:pPr>
        <w:ind w:right="-57"/>
        <w:jc w:val="both"/>
        <w:rPr>
          <w:rFonts w:ascii="Calibri" w:hAnsi="Calibri"/>
          <w:szCs w:val="22"/>
        </w:rPr>
      </w:pPr>
    </w:p>
    <w:p w14:paraId="33C7F0EE"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Sustainable forest management must achieve a balance between the conservation of biodiversity and heritage values and the socio-economic benefit of forests to the Victorian community. In addition to timber production, Victoria’s forests are utilised for firewood, apiary, grazing, mining, and water supply, as well as a variety of recreation activities including four wheel-driving, trail bike riding, </w:t>
      </w:r>
      <w:r w:rsidR="006C417A" w:rsidRPr="00F7122C">
        <w:rPr>
          <w:rFonts w:ascii="Calibri" w:hAnsi="Calibri"/>
          <w:szCs w:val="22"/>
        </w:rPr>
        <w:t xml:space="preserve">mountain biking, </w:t>
      </w:r>
      <w:r w:rsidRPr="00F7122C">
        <w:rPr>
          <w:rFonts w:ascii="Calibri" w:hAnsi="Calibri"/>
          <w:szCs w:val="22"/>
        </w:rPr>
        <w:t>fishing, horse riding, hunting</w:t>
      </w:r>
      <w:r w:rsidR="003F1A36" w:rsidRPr="00F7122C">
        <w:rPr>
          <w:rFonts w:ascii="Calibri" w:hAnsi="Calibri"/>
          <w:szCs w:val="22"/>
        </w:rPr>
        <w:t xml:space="preserve"> and </w:t>
      </w:r>
      <w:r w:rsidRPr="00F7122C">
        <w:rPr>
          <w:rFonts w:ascii="Calibri" w:hAnsi="Calibri"/>
          <w:szCs w:val="22"/>
        </w:rPr>
        <w:t xml:space="preserve">camping. Forest uses other than timber production continue to be determined in accordance with Victorian legislation with due regard for protection of environmental and heritage values. </w:t>
      </w:r>
    </w:p>
    <w:p w14:paraId="1872A58B" w14:textId="77777777" w:rsidR="00BE1EF0" w:rsidRPr="00F7122C" w:rsidRDefault="00BE1EF0" w:rsidP="00BE1EF0">
      <w:pPr>
        <w:jc w:val="both"/>
        <w:rPr>
          <w:rFonts w:ascii="Calibri" w:hAnsi="Calibri"/>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0436B962" w14:textId="77777777" w:rsidTr="005F1FB9">
        <w:tc>
          <w:tcPr>
            <w:tcW w:w="6708" w:type="dxa"/>
            <w:shd w:val="clear" w:color="auto" w:fill="F3F3F3"/>
          </w:tcPr>
          <w:p w14:paraId="01457920" w14:textId="77777777" w:rsidR="00BE1EF0" w:rsidRPr="00F7122C" w:rsidRDefault="00BE1EF0" w:rsidP="00235DDA">
            <w:pPr>
              <w:jc w:val="both"/>
              <w:rPr>
                <w:rFonts w:ascii="Calibri" w:hAnsi="Calibri"/>
                <w:b/>
                <w:szCs w:val="22"/>
              </w:rPr>
            </w:pPr>
            <w:bookmarkStart w:id="97" w:name="_Ref462046568"/>
            <w:r w:rsidRPr="00F7122C">
              <w:rPr>
                <w:rFonts w:ascii="Calibri" w:hAnsi="Calibri"/>
                <w:b/>
                <w:szCs w:val="22"/>
              </w:rPr>
              <w:t>Obligation</w:t>
            </w:r>
          </w:p>
          <w:p w14:paraId="614479DE" w14:textId="77777777" w:rsidR="00BE1EF0" w:rsidRPr="00F7122C" w:rsidRDefault="00BE1EF0" w:rsidP="00235DDA">
            <w:pPr>
              <w:jc w:val="both"/>
              <w:rPr>
                <w:rFonts w:ascii="Calibri" w:hAnsi="Calibri"/>
                <w:szCs w:val="22"/>
              </w:rPr>
            </w:pPr>
            <w:r w:rsidRPr="00F7122C">
              <w:rPr>
                <w:rFonts w:ascii="Calibri" w:hAnsi="Calibri"/>
                <w:szCs w:val="22"/>
              </w:rPr>
              <w:t>Parties recognise that under legislative provisions in Victoria, issuing of new exploration licences and subsequent mining is not permitted in National Parks, Wilderness Parks, State Parks and Reference Areas.</w:t>
            </w:r>
            <w:bookmarkEnd w:id="97"/>
          </w:p>
          <w:p w14:paraId="1B04312A" w14:textId="77777777" w:rsidR="00BE1EF0" w:rsidRPr="00F7122C" w:rsidRDefault="00BE1EF0" w:rsidP="00235DDA">
            <w:pPr>
              <w:jc w:val="both"/>
              <w:rPr>
                <w:rFonts w:ascii="Calibri" w:hAnsi="Calibri"/>
                <w:szCs w:val="22"/>
              </w:rPr>
            </w:pPr>
          </w:p>
        </w:tc>
        <w:tc>
          <w:tcPr>
            <w:tcW w:w="1800" w:type="dxa"/>
            <w:shd w:val="clear" w:color="auto" w:fill="F3F3F3"/>
          </w:tcPr>
          <w:p w14:paraId="0ADECC56"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052CED" w:rsidRPr="00F7122C">
              <w:rPr>
                <w:rFonts w:ascii="Calibri" w:hAnsi="Calibri"/>
                <w:b/>
                <w:szCs w:val="22"/>
              </w:rPr>
              <w:t>s</w:t>
            </w:r>
          </w:p>
          <w:p w14:paraId="2051BBF0" w14:textId="77777777" w:rsidR="00BE1EF0" w:rsidRPr="00F7122C" w:rsidRDefault="00BE1EF0" w:rsidP="00235DDA">
            <w:pPr>
              <w:jc w:val="both"/>
              <w:rPr>
                <w:rFonts w:ascii="Calibri" w:hAnsi="Calibri"/>
                <w:szCs w:val="22"/>
              </w:rPr>
            </w:pPr>
            <w:r w:rsidRPr="00F7122C">
              <w:rPr>
                <w:rFonts w:ascii="Calibri" w:hAnsi="Calibri"/>
                <w:szCs w:val="22"/>
              </w:rPr>
              <w:t>CH - 78</w:t>
            </w:r>
          </w:p>
          <w:p w14:paraId="7AA39E9B" w14:textId="77777777" w:rsidR="00BE1EF0" w:rsidRPr="00F7122C" w:rsidRDefault="00BE1EF0" w:rsidP="00235DDA">
            <w:pPr>
              <w:jc w:val="both"/>
              <w:rPr>
                <w:rFonts w:ascii="Calibri" w:hAnsi="Calibri"/>
                <w:szCs w:val="22"/>
              </w:rPr>
            </w:pPr>
            <w:r w:rsidRPr="00F7122C">
              <w:rPr>
                <w:rFonts w:ascii="Calibri" w:hAnsi="Calibri"/>
                <w:szCs w:val="22"/>
              </w:rPr>
              <w:t>NE - 77</w:t>
            </w:r>
          </w:p>
          <w:p w14:paraId="720897E4" w14:textId="77777777" w:rsidR="00BE1EF0" w:rsidRPr="00F7122C" w:rsidRDefault="00BE1EF0" w:rsidP="00235DDA">
            <w:pPr>
              <w:jc w:val="both"/>
              <w:rPr>
                <w:rFonts w:ascii="Calibri" w:hAnsi="Calibri"/>
                <w:szCs w:val="22"/>
              </w:rPr>
            </w:pPr>
            <w:r w:rsidRPr="00F7122C">
              <w:rPr>
                <w:rFonts w:ascii="Calibri" w:hAnsi="Calibri"/>
                <w:szCs w:val="22"/>
              </w:rPr>
              <w:t>W - 84</w:t>
            </w:r>
          </w:p>
          <w:p w14:paraId="4EB80222" w14:textId="77777777" w:rsidR="00BE1EF0" w:rsidRPr="00F7122C" w:rsidRDefault="00BE1EF0" w:rsidP="00235DDA">
            <w:pPr>
              <w:jc w:val="both"/>
              <w:rPr>
                <w:rFonts w:ascii="Calibri" w:hAnsi="Calibri"/>
                <w:szCs w:val="22"/>
              </w:rPr>
            </w:pPr>
            <w:r w:rsidRPr="00F7122C">
              <w:rPr>
                <w:rFonts w:ascii="Calibri" w:hAnsi="Calibri"/>
                <w:szCs w:val="22"/>
              </w:rPr>
              <w:t>G - 84</w:t>
            </w:r>
          </w:p>
        </w:tc>
      </w:tr>
    </w:tbl>
    <w:p w14:paraId="42728EB6" w14:textId="77777777" w:rsidR="00BE1EF0" w:rsidRPr="00F7122C" w:rsidRDefault="00BE1EF0" w:rsidP="00BE1EF0">
      <w:pPr>
        <w:jc w:val="both"/>
        <w:rPr>
          <w:rFonts w:ascii="Calibri" w:hAnsi="Calibri"/>
          <w:szCs w:val="22"/>
        </w:rPr>
      </w:pPr>
    </w:p>
    <w:p w14:paraId="3FD9B91B" w14:textId="77777777" w:rsidR="00D0397F" w:rsidRPr="00F7122C" w:rsidRDefault="00D0397F" w:rsidP="00D0397F">
      <w:pPr>
        <w:ind w:right="-57"/>
        <w:jc w:val="both"/>
        <w:rPr>
          <w:rFonts w:ascii="Calibri" w:hAnsi="Calibri"/>
          <w:szCs w:val="22"/>
        </w:rPr>
      </w:pPr>
      <w:r w:rsidRPr="00F7122C">
        <w:rPr>
          <w:rFonts w:ascii="Calibri" w:hAnsi="Calibri"/>
          <w:szCs w:val="22"/>
        </w:rPr>
        <w:t xml:space="preserve">This ongoing commitment was met in Periods 1 and 2. </w:t>
      </w:r>
    </w:p>
    <w:p w14:paraId="1E9F043F" w14:textId="77777777" w:rsidR="00BE1EF0" w:rsidRPr="00F7122C" w:rsidRDefault="00BE1EF0" w:rsidP="00BE1EF0">
      <w:pPr>
        <w:ind w:right="-57"/>
        <w:jc w:val="both"/>
        <w:rPr>
          <w:rFonts w:ascii="Calibri" w:hAnsi="Calibri"/>
          <w:szCs w:val="22"/>
        </w:rPr>
      </w:pPr>
    </w:p>
    <w:p w14:paraId="5572AAA5" w14:textId="77777777" w:rsidR="00BE1EF0" w:rsidRPr="00F7122C" w:rsidRDefault="00BE1EF0" w:rsidP="00BE1EF0">
      <w:pPr>
        <w:jc w:val="both"/>
        <w:rPr>
          <w:rFonts w:ascii="Calibri" w:hAnsi="Calibri"/>
          <w:szCs w:val="22"/>
        </w:rPr>
      </w:pPr>
      <w:r w:rsidRPr="00F7122C">
        <w:rPr>
          <w:rFonts w:ascii="Calibri" w:hAnsi="Calibri"/>
          <w:szCs w:val="22"/>
        </w:rPr>
        <w:t>Legislative provisions which prohibit the issuing of new exploration licences and subsequent mining in National Parks, Wilderness Parks, State Parks and Reference Areas continue to apply in Victoria.</w:t>
      </w:r>
    </w:p>
    <w:p w14:paraId="2B0959E7" w14:textId="77777777" w:rsidR="00BE1EF0" w:rsidRPr="00F7122C" w:rsidRDefault="00BE1EF0" w:rsidP="00BE1EF0">
      <w:pPr>
        <w:jc w:val="both"/>
        <w:rPr>
          <w:rFonts w:ascii="Calibri" w:hAnsi="Calibri"/>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7E6CE57A" w14:textId="77777777" w:rsidTr="005F1FB9">
        <w:tc>
          <w:tcPr>
            <w:tcW w:w="6708" w:type="dxa"/>
            <w:shd w:val="clear" w:color="auto" w:fill="F3F3F3"/>
          </w:tcPr>
          <w:p w14:paraId="20CAC438"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1DD64EE5" w14:textId="77777777" w:rsidR="00BE1EF0" w:rsidRPr="00F7122C" w:rsidRDefault="00BE1EF0" w:rsidP="00235DDA">
            <w:pPr>
              <w:jc w:val="both"/>
              <w:rPr>
                <w:rFonts w:ascii="Calibri" w:hAnsi="Calibri"/>
                <w:szCs w:val="22"/>
              </w:rPr>
            </w:pPr>
            <w:r w:rsidRPr="00F7122C">
              <w:rPr>
                <w:rFonts w:ascii="Calibri" w:hAnsi="Calibri"/>
                <w:szCs w:val="22"/>
              </w:rPr>
              <w:t xml:space="preserve">Parties recognise that exploration and mining may be permitted in parts of the </w:t>
            </w:r>
            <w:r w:rsidR="009527AC" w:rsidRPr="00F7122C">
              <w:rPr>
                <w:rFonts w:ascii="Calibri" w:hAnsi="Calibri"/>
                <w:szCs w:val="22"/>
              </w:rPr>
              <w:t>CAR reserve system</w:t>
            </w:r>
            <w:r w:rsidRPr="00F7122C">
              <w:rPr>
                <w:rFonts w:ascii="Calibri" w:hAnsi="Calibri"/>
                <w:szCs w:val="22"/>
              </w:rPr>
              <w:t xml:space="preserve">, other than those identified in the previous clause, where the identified conservation values are not incompatible with exploration and mining.  To this end, Victoria will ensure that in accordance with relevant Victorian legislation proposed Mining Operations in the </w:t>
            </w:r>
            <w:r w:rsidR="009527AC" w:rsidRPr="00F7122C">
              <w:rPr>
                <w:rFonts w:ascii="Calibri" w:hAnsi="Calibri"/>
                <w:szCs w:val="22"/>
              </w:rPr>
              <w:t>CAR reserve system</w:t>
            </w:r>
            <w:r w:rsidRPr="00F7122C">
              <w:rPr>
                <w:rFonts w:ascii="Calibri" w:hAnsi="Calibri"/>
                <w:szCs w:val="22"/>
              </w:rPr>
              <w:t xml:space="preserve"> will be subject to an Environmental Effects Statement or planning permission (eg planning permit) as required.  In the case of exploration, the provisions of the</w:t>
            </w:r>
            <w:r w:rsidRPr="00F7122C">
              <w:rPr>
                <w:rFonts w:ascii="Calibri" w:hAnsi="Calibri"/>
                <w:i/>
                <w:szCs w:val="22"/>
              </w:rPr>
              <w:t xml:space="preserve"> Mineral Resources Development Act 1990</w:t>
            </w:r>
            <w:r w:rsidRPr="00F7122C">
              <w:rPr>
                <w:rFonts w:ascii="Calibri" w:hAnsi="Calibri"/>
                <w:szCs w:val="22"/>
              </w:rPr>
              <w:t xml:space="preserve"> (Vic) require the application of conditions to protect environmental values, and may in the case of proposed road construction or bulk sampling require an exploration </w:t>
            </w:r>
            <w:r w:rsidRPr="00F7122C">
              <w:rPr>
                <w:rFonts w:ascii="Calibri" w:hAnsi="Calibri"/>
                <w:szCs w:val="22"/>
              </w:rPr>
              <w:lastRenderedPageBreak/>
              <w:t xml:space="preserve">impact statement.  Victoria will ensure these provisions apply to proposed exploration activities in the </w:t>
            </w:r>
            <w:r w:rsidR="009527AC" w:rsidRPr="00F7122C">
              <w:rPr>
                <w:rFonts w:ascii="Calibri" w:hAnsi="Calibri"/>
                <w:szCs w:val="22"/>
              </w:rPr>
              <w:t>CAR reserve system</w:t>
            </w:r>
            <w:r w:rsidRPr="00F7122C">
              <w:rPr>
                <w:rFonts w:ascii="Calibri" w:hAnsi="Calibri"/>
                <w:szCs w:val="22"/>
              </w:rPr>
              <w:t>.  The Parties note that, in accordance with the relevant Forest Management Plan, no new activities under the</w:t>
            </w:r>
            <w:r w:rsidRPr="00F7122C">
              <w:rPr>
                <w:rFonts w:ascii="Calibri" w:hAnsi="Calibri"/>
                <w:i/>
                <w:szCs w:val="22"/>
              </w:rPr>
              <w:t xml:space="preserve"> Extractive Industries Development Act 1995</w:t>
            </w:r>
            <w:r w:rsidRPr="00F7122C">
              <w:rPr>
                <w:rFonts w:ascii="Calibri" w:hAnsi="Calibri"/>
                <w:szCs w:val="22"/>
              </w:rPr>
              <w:t xml:space="preserve"> (Vic) will be permitted in the State forest component of the </w:t>
            </w:r>
            <w:r w:rsidR="009527AC" w:rsidRPr="00F7122C">
              <w:rPr>
                <w:rFonts w:ascii="Calibri" w:hAnsi="Calibri"/>
                <w:szCs w:val="22"/>
              </w:rPr>
              <w:t>CAR reserve system</w:t>
            </w:r>
            <w:r w:rsidRPr="00F7122C">
              <w:rPr>
                <w:rFonts w:ascii="Calibri" w:hAnsi="Calibri"/>
                <w:szCs w:val="22"/>
              </w:rPr>
              <w:t xml:space="preserve"> unless it will make a significant contribution to the regional economy and unless the values within the </w:t>
            </w:r>
            <w:r w:rsidR="009527AC" w:rsidRPr="00F7122C">
              <w:rPr>
                <w:rFonts w:ascii="Calibri" w:hAnsi="Calibri"/>
                <w:szCs w:val="22"/>
              </w:rPr>
              <w:t>CAR reserve system</w:t>
            </w:r>
            <w:r w:rsidRPr="00F7122C">
              <w:rPr>
                <w:rFonts w:ascii="Calibri" w:hAnsi="Calibri"/>
                <w:szCs w:val="22"/>
              </w:rPr>
              <w:t xml:space="preserve"> can be maintained or provided for elsewhere.</w:t>
            </w:r>
          </w:p>
        </w:tc>
        <w:tc>
          <w:tcPr>
            <w:tcW w:w="1800" w:type="dxa"/>
            <w:shd w:val="clear" w:color="auto" w:fill="F3F3F3"/>
          </w:tcPr>
          <w:p w14:paraId="419D63A9"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Clause number</w:t>
            </w:r>
            <w:r w:rsidR="00052CED" w:rsidRPr="00F7122C">
              <w:rPr>
                <w:rFonts w:ascii="Calibri" w:hAnsi="Calibri"/>
                <w:b/>
                <w:szCs w:val="22"/>
              </w:rPr>
              <w:t>s</w:t>
            </w:r>
          </w:p>
          <w:p w14:paraId="4E051446" w14:textId="77777777" w:rsidR="00BE1EF0" w:rsidRPr="00F7122C" w:rsidRDefault="00D1680B" w:rsidP="00235DDA">
            <w:pPr>
              <w:jc w:val="both"/>
              <w:rPr>
                <w:rFonts w:ascii="Calibri" w:hAnsi="Calibri"/>
                <w:szCs w:val="22"/>
              </w:rPr>
            </w:pPr>
            <w:r w:rsidRPr="00F7122C">
              <w:rPr>
                <w:rFonts w:ascii="Calibri" w:hAnsi="Calibri"/>
                <w:szCs w:val="22"/>
              </w:rPr>
              <w:t>EG</w:t>
            </w:r>
            <w:r w:rsidR="00BE1EF0" w:rsidRPr="00F7122C">
              <w:rPr>
                <w:rFonts w:ascii="Calibri" w:hAnsi="Calibri"/>
                <w:szCs w:val="22"/>
              </w:rPr>
              <w:t xml:space="preserve"> - 59</w:t>
            </w:r>
          </w:p>
          <w:p w14:paraId="33E79F04" w14:textId="77777777" w:rsidR="00BE1EF0" w:rsidRPr="00F7122C" w:rsidRDefault="00BE1EF0" w:rsidP="00235DDA">
            <w:pPr>
              <w:jc w:val="both"/>
              <w:rPr>
                <w:rFonts w:ascii="Calibri" w:hAnsi="Calibri"/>
                <w:szCs w:val="22"/>
              </w:rPr>
            </w:pPr>
            <w:r w:rsidRPr="00F7122C">
              <w:rPr>
                <w:rFonts w:ascii="Calibri" w:hAnsi="Calibri"/>
                <w:szCs w:val="22"/>
              </w:rPr>
              <w:t>CH - 79</w:t>
            </w:r>
          </w:p>
          <w:p w14:paraId="57CC3145" w14:textId="77777777" w:rsidR="00BE1EF0" w:rsidRPr="00F7122C" w:rsidRDefault="00BE1EF0" w:rsidP="00235DDA">
            <w:pPr>
              <w:jc w:val="both"/>
              <w:rPr>
                <w:rFonts w:ascii="Calibri" w:hAnsi="Calibri"/>
                <w:szCs w:val="22"/>
              </w:rPr>
            </w:pPr>
            <w:r w:rsidRPr="00F7122C">
              <w:rPr>
                <w:rFonts w:ascii="Calibri" w:hAnsi="Calibri"/>
                <w:szCs w:val="22"/>
              </w:rPr>
              <w:t>NE - 78</w:t>
            </w:r>
          </w:p>
          <w:p w14:paraId="4F8B1595" w14:textId="77777777" w:rsidR="00BE1EF0" w:rsidRPr="00F7122C" w:rsidRDefault="00BE1EF0" w:rsidP="00235DDA">
            <w:pPr>
              <w:jc w:val="both"/>
              <w:rPr>
                <w:rFonts w:ascii="Calibri" w:hAnsi="Calibri"/>
                <w:szCs w:val="22"/>
              </w:rPr>
            </w:pPr>
            <w:r w:rsidRPr="00F7122C">
              <w:rPr>
                <w:rFonts w:ascii="Calibri" w:hAnsi="Calibri"/>
                <w:szCs w:val="22"/>
              </w:rPr>
              <w:t>W - 85</w:t>
            </w:r>
          </w:p>
          <w:p w14:paraId="25C7D617" w14:textId="77777777" w:rsidR="00BE1EF0" w:rsidRPr="00F7122C" w:rsidRDefault="00BE1EF0" w:rsidP="00235DDA">
            <w:pPr>
              <w:jc w:val="both"/>
              <w:rPr>
                <w:rFonts w:ascii="Calibri" w:hAnsi="Calibri"/>
                <w:szCs w:val="22"/>
              </w:rPr>
            </w:pPr>
            <w:r w:rsidRPr="00F7122C">
              <w:rPr>
                <w:rFonts w:ascii="Calibri" w:hAnsi="Calibri"/>
                <w:szCs w:val="22"/>
              </w:rPr>
              <w:t>G - 85</w:t>
            </w:r>
          </w:p>
        </w:tc>
      </w:tr>
    </w:tbl>
    <w:p w14:paraId="32AC7135" w14:textId="77777777" w:rsidR="00BE1EF0" w:rsidRPr="00F7122C" w:rsidRDefault="00BE1EF0" w:rsidP="00BE1EF0">
      <w:pPr>
        <w:jc w:val="both"/>
        <w:rPr>
          <w:rFonts w:ascii="Calibri" w:hAnsi="Calibri"/>
          <w:szCs w:val="22"/>
        </w:rPr>
      </w:pPr>
    </w:p>
    <w:p w14:paraId="1C7FC9B6"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This ongoing commitment was met </w:t>
      </w:r>
      <w:r w:rsidR="0017515A" w:rsidRPr="00F7122C">
        <w:rPr>
          <w:rFonts w:ascii="Calibri" w:hAnsi="Calibri"/>
          <w:szCs w:val="22"/>
        </w:rPr>
        <w:t>in</w:t>
      </w:r>
      <w:r w:rsidRPr="00F7122C">
        <w:rPr>
          <w:rFonts w:ascii="Calibri" w:hAnsi="Calibri"/>
          <w:szCs w:val="22"/>
        </w:rPr>
        <w:t xml:space="preserve"> Periods 1 and 2. </w:t>
      </w:r>
    </w:p>
    <w:p w14:paraId="6D69FB38" w14:textId="77777777" w:rsidR="00BE1EF0" w:rsidRPr="00F7122C" w:rsidRDefault="00BE1EF0" w:rsidP="00BE1EF0">
      <w:pPr>
        <w:ind w:right="-57"/>
        <w:jc w:val="both"/>
        <w:rPr>
          <w:rFonts w:ascii="Calibri" w:hAnsi="Calibri"/>
          <w:szCs w:val="22"/>
        </w:rPr>
      </w:pPr>
    </w:p>
    <w:p w14:paraId="15D784B7"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Victoria continues to implement the requirements of the </w:t>
      </w:r>
      <w:r w:rsidRPr="00F7122C">
        <w:rPr>
          <w:rFonts w:ascii="Calibri" w:hAnsi="Calibri"/>
          <w:i/>
          <w:szCs w:val="22"/>
        </w:rPr>
        <w:t>Mineral Resources (Sustainable Development) Act 1990</w:t>
      </w:r>
      <w:r w:rsidRPr="00F7122C">
        <w:rPr>
          <w:rFonts w:ascii="Calibri" w:hAnsi="Calibri"/>
          <w:szCs w:val="22"/>
        </w:rPr>
        <w:t xml:space="preserve"> </w:t>
      </w:r>
      <w:r w:rsidR="00B153D9" w:rsidRPr="00F7122C">
        <w:rPr>
          <w:rFonts w:ascii="Calibri" w:hAnsi="Calibri"/>
          <w:szCs w:val="22"/>
        </w:rPr>
        <w:t xml:space="preserve">(Vic) </w:t>
      </w:r>
      <w:r w:rsidR="003836B1" w:rsidRPr="00F7122C">
        <w:rPr>
          <w:rFonts w:ascii="Calibri" w:hAnsi="Calibri"/>
          <w:szCs w:val="22"/>
        </w:rPr>
        <w:t xml:space="preserve">(MRSD Act) </w:t>
      </w:r>
      <w:r w:rsidRPr="00F7122C">
        <w:rPr>
          <w:rFonts w:ascii="Calibri" w:hAnsi="Calibri"/>
          <w:szCs w:val="22"/>
        </w:rPr>
        <w:t xml:space="preserve">and the </w:t>
      </w:r>
      <w:r w:rsidRPr="00F7122C">
        <w:rPr>
          <w:rFonts w:ascii="Calibri" w:hAnsi="Calibri"/>
          <w:i/>
          <w:szCs w:val="22"/>
        </w:rPr>
        <w:t>Extractive Industries Development Act 1995</w:t>
      </w:r>
      <w:r w:rsidR="003836B1" w:rsidRPr="00F7122C">
        <w:rPr>
          <w:rFonts w:ascii="Calibri" w:hAnsi="Calibri"/>
          <w:i/>
          <w:szCs w:val="22"/>
        </w:rPr>
        <w:t xml:space="preserve"> </w:t>
      </w:r>
      <w:r w:rsidR="00EF5FB5" w:rsidRPr="00F7122C">
        <w:rPr>
          <w:rFonts w:ascii="Calibri" w:hAnsi="Calibri"/>
          <w:szCs w:val="22"/>
        </w:rPr>
        <w:t>(Vic)</w:t>
      </w:r>
      <w:r w:rsidR="00B153D9" w:rsidRPr="00F7122C">
        <w:rPr>
          <w:rFonts w:ascii="Calibri" w:hAnsi="Calibri"/>
          <w:i/>
          <w:szCs w:val="22"/>
        </w:rPr>
        <w:t xml:space="preserve"> </w:t>
      </w:r>
      <w:r w:rsidR="003836B1" w:rsidRPr="00F7122C">
        <w:rPr>
          <w:rFonts w:ascii="Calibri" w:hAnsi="Calibri"/>
          <w:szCs w:val="22"/>
        </w:rPr>
        <w:t>(EID Act)</w:t>
      </w:r>
      <w:r w:rsidRPr="00F7122C">
        <w:rPr>
          <w:rFonts w:ascii="Calibri" w:hAnsi="Calibri"/>
          <w:szCs w:val="22"/>
        </w:rPr>
        <w:t>.</w:t>
      </w:r>
    </w:p>
    <w:p w14:paraId="080B0D37" w14:textId="77777777" w:rsidR="00BE1EF0" w:rsidRPr="00F7122C" w:rsidRDefault="00BE1EF0" w:rsidP="00BE1EF0">
      <w:pPr>
        <w:tabs>
          <w:tab w:val="left" w:pos="1998"/>
        </w:tabs>
        <w:ind w:right="-57"/>
        <w:jc w:val="both"/>
        <w:rPr>
          <w:rFonts w:ascii="Calibri" w:hAnsi="Calibri"/>
          <w:szCs w:val="22"/>
        </w:rPr>
      </w:pPr>
    </w:p>
    <w:p w14:paraId="2B06BB51"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The </w:t>
      </w:r>
      <w:r w:rsidR="00D5531A" w:rsidRPr="00F7122C">
        <w:rPr>
          <w:rFonts w:ascii="Calibri" w:hAnsi="Calibri"/>
          <w:szCs w:val="22"/>
        </w:rPr>
        <w:t>MRSD Act</w:t>
      </w:r>
      <w:r w:rsidR="00E770E1" w:rsidRPr="00F7122C">
        <w:rPr>
          <w:rFonts w:ascii="Calibri" w:hAnsi="Calibri"/>
          <w:szCs w:val="22"/>
        </w:rPr>
        <w:t xml:space="preserve"> </w:t>
      </w:r>
      <w:r w:rsidRPr="00F7122C">
        <w:rPr>
          <w:rFonts w:ascii="Calibri" w:hAnsi="Calibri"/>
          <w:szCs w:val="22"/>
        </w:rPr>
        <w:t>was amended in 2006</w:t>
      </w:r>
      <w:r w:rsidR="00B87D87" w:rsidRPr="00F7122C">
        <w:rPr>
          <w:rFonts w:ascii="Calibri" w:hAnsi="Calibri"/>
          <w:szCs w:val="22"/>
        </w:rPr>
        <w:t xml:space="preserve"> to:</w:t>
      </w:r>
      <w:r w:rsidRPr="00F7122C">
        <w:rPr>
          <w:rFonts w:ascii="Calibri" w:hAnsi="Calibri"/>
          <w:szCs w:val="22"/>
        </w:rPr>
        <w:t xml:space="preserve"> </w:t>
      </w:r>
      <w:r w:rsidR="00A269F1" w:rsidRPr="00F7122C">
        <w:rPr>
          <w:rFonts w:ascii="Calibri" w:hAnsi="Calibri"/>
          <w:szCs w:val="22"/>
        </w:rPr>
        <w:t xml:space="preserve">include principles of sustainable development; enable the inclusion of licence conditions for providing and implementing environmental offsets; require licensees to consult with the community; and to provide for the requirement for rehabilitation of exploration and mining sites to continue after the licence expires if the rehabilitation is not already complete. </w:t>
      </w:r>
      <w:r w:rsidRPr="00F7122C">
        <w:rPr>
          <w:rFonts w:ascii="Calibri" w:hAnsi="Calibri"/>
          <w:szCs w:val="22"/>
        </w:rPr>
        <w:t xml:space="preserve"> The amendments do not impact on commitments under the RFAs.</w:t>
      </w:r>
    </w:p>
    <w:p w14:paraId="3C4CDF14" w14:textId="77777777" w:rsidR="0038146B" w:rsidRPr="00F7122C" w:rsidRDefault="0038146B" w:rsidP="00BE1EF0">
      <w:pPr>
        <w:ind w:right="-57"/>
        <w:jc w:val="both"/>
        <w:rPr>
          <w:rFonts w:ascii="Calibri" w:hAnsi="Calibri"/>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58973A91" w14:textId="77777777" w:rsidTr="005F1FB9">
        <w:trPr>
          <w:trHeight w:val="90"/>
        </w:trPr>
        <w:tc>
          <w:tcPr>
            <w:tcW w:w="6708" w:type="dxa"/>
            <w:shd w:val="clear" w:color="auto" w:fill="F3F3F3"/>
          </w:tcPr>
          <w:p w14:paraId="6C16D522"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42FB7582" w14:textId="77777777" w:rsidR="00BE1EF0" w:rsidRPr="00F7122C" w:rsidRDefault="00BE1EF0" w:rsidP="00235DDA">
            <w:pPr>
              <w:jc w:val="both"/>
              <w:rPr>
                <w:rFonts w:ascii="Calibri" w:hAnsi="Calibri"/>
                <w:szCs w:val="22"/>
              </w:rPr>
            </w:pPr>
            <w:r w:rsidRPr="00F7122C">
              <w:rPr>
                <w:rFonts w:ascii="Calibri" w:hAnsi="Calibri"/>
                <w:szCs w:val="22"/>
              </w:rPr>
              <w:t xml:space="preserve">Rehabilitation of any mining site will be in accordance with the provisions of the </w:t>
            </w:r>
            <w:r w:rsidRPr="00F7122C">
              <w:rPr>
                <w:rFonts w:ascii="Calibri" w:hAnsi="Calibri"/>
                <w:i/>
                <w:szCs w:val="22"/>
              </w:rPr>
              <w:t>Mineral Resources Development Act 1990</w:t>
            </w:r>
            <w:r w:rsidRPr="00F7122C">
              <w:rPr>
                <w:rFonts w:ascii="Calibri" w:hAnsi="Calibri"/>
                <w:szCs w:val="22"/>
              </w:rPr>
              <w:t xml:space="preserve"> or the </w:t>
            </w:r>
            <w:r w:rsidRPr="00F7122C">
              <w:rPr>
                <w:rFonts w:ascii="Calibri" w:hAnsi="Calibri"/>
                <w:i/>
                <w:szCs w:val="22"/>
              </w:rPr>
              <w:t>Extractive Industries Development Act 1995</w:t>
            </w:r>
            <w:r w:rsidRPr="00F7122C">
              <w:rPr>
                <w:rFonts w:ascii="Calibri" w:hAnsi="Calibri"/>
                <w:szCs w:val="22"/>
              </w:rPr>
              <w:t>, and it will aim to achieve world’s best practice.</w:t>
            </w:r>
          </w:p>
          <w:p w14:paraId="43D7D551" w14:textId="77777777" w:rsidR="00BE1EF0" w:rsidRPr="00F7122C" w:rsidRDefault="00BE1EF0" w:rsidP="00235DDA">
            <w:pPr>
              <w:jc w:val="both"/>
              <w:rPr>
                <w:rFonts w:ascii="Calibri" w:hAnsi="Calibri"/>
                <w:szCs w:val="22"/>
              </w:rPr>
            </w:pPr>
          </w:p>
        </w:tc>
        <w:tc>
          <w:tcPr>
            <w:tcW w:w="1800" w:type="dxa"/>
            <w:shd w:val="clear" w:color="auto" w:fill="F3F3F3"/>
          </w:tcPr>
          <w:p w14:paraId="4A1F5D24"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5A74BA" w:rsidRPr="00F7122C">
              <w:rPr>
                <w:rFonts w:ascii="Calibri" w:hAnsi="Calibri"/>
                <w:b/>
                <w:szCs w:val="22"/>
              </w:rPr>
              <w:t>s</w:t>
            </w:r>
          </w:p>
          <w:p w14:paraId="30450A51" w14:textId="77777777" w:rsidR="00BE1EF0" w:rsidRPr="00F7122C" w:rsidRDefault="00D1680B" w:rsidP="00235DDA">
            <w:pPr>
              <w:jc w:val="both"/>
              <w:rPr>
                <w:rFonts w:ascii="Calibri" w:hAnsi="Calibri"/>
                <w:szCs w:val="22"/>
              </w:rPr>
            </w:pPr>
            <w:r w:rsidRPr="00F7122C">
              <w:rPr>
                <w:rFonts w:ascii="Calibri" w:hAnsi="Calibri"/>
                <w:szCs w:val="22"/>
              </w:rPr>
              <w:t>EG</w:t>
            </w:r>
            <w:r w:rsidR="00BE1EF0" w:rsidRPr="00F7122C">
              <w:rPr>
                <w:rFonts w:ascii="Calibri" w:hAnsi="Calibri"/>
                <w:szCs w:val="22"/>
              </w:rPr>
              <w:t xml:space="preserve"> - 60</w:t>
            </w:r>
          </w:p>
          <w:p w14:paraId="63A98FE7" w14:textId="77777777" w:rsidR="00BE1EF0" w:rsidRPr="00F7122C" w:rsidRDefault="00BE1EF0" w:rsidP="00235DDA">
            <w:pPr>
              <w:jc w:val="both"/>
              <w:rPr>
                <w:rFonts w:ascii="Calibri" w:hAnsi="Calibri"/>
                <w:szCs w:val="22"/>
              </w:rPr>
            </w:pPr>
            <w:r w:rsidRPr="00F7122C">
              <w:rPr>
                <w:rFonts w:ascii="Calibri" w:hAnsi="Calibri"/>
                <w:szCs w:val="22"/>
              </w:rPr>
              <w:t>CH - 80</w:t>
            </w:r>
          </w:p>
          <w:p w14:paraId="7B027FE2" w14:textId="77777777" w:rsidR="00BE1EF0" w:rsidRPr="00F7122C" w:rsidRDefault="00BE1EF0" w:rsidP="00235DDA">
            <w:pPr>
              <w:jc w:val="both"/>
              <w:rPr>
                <w:rFonts w:ascii="Calibri" w:hAnsi="Calibri"/>
                <w:szCs w:val="22"/>
              </w:rPr>
            </w:pPr>
            <w:r w:rsidRPr="00F7122C">
              <w:rPr>
                <w:rFonts w:ascii="Calibri" w:hAnsi="Calibri"/>
                <w:szCs w:val="22"/>
              </w:rPr>
              <w:t>NE - 79</w:t>
            </w:r>
          </w:p>
          <w:p w14:paraId="29F101AE" w14:textId="77777777" w:rsidR="00BE1EF0" w:rsidRPr="00F7122C" w:rsidRDefault="00BE1EF0" w:rsidP="00235DDA">
            <w:pPr>
              <w:jc w:val="both"/>
              <w:rPr>
                <w:rFonts w:ascii="Calibri" w:hAnsi="Calibri"/>
                <w:szCs w:val="22"/>
              </w:rPr>
            </w:pPr>
            <w:r w:rsidRPr="00F7122C">
              <w:rPr>
                <w:rFonts w:ascii="Calibri" w:hAnsi="Calibri"/>
                <w:szCs w:val="22"/>
              </w:rPr>
              <w:t>W - 86</w:t>
            </w:r>
          </w:p>
          <w:p w14:paraId="1DDA3E5D" w14:textId="77777777" w:rsidR="00BE1EF0" w:rsidRPr="00F7122C" w:rsidRDefault="00BE1EF0" w:rsidP="00235DDA">
            <w:pPr>
              <w:jc w:val="both"/>
              <w:rPr>
                <w:rFonts w:ascii="Calibri" w:hAnsi="Calibri"/>
                <w:szCs w:val="22"/>
              </w:rPr>
            </w:pPr>
            <w:r w:rsidRPr="00F7122C">
              <w:rPr>
                <w:rFonts w:ascii="Calibri" w:hAnsi="Calibri"/>
                <w:szCs w:val="22"/>
              </w:rPr>
              <w:t>G - 86</w:t>
            </w:r>
          </w:p>
        </w:tc>
      </w:tr>
    </w:tbl>
    <w:p w14:paraId="3CAEC323" w14:textId="77777777" w:rsidR="00BE1EF0" w:rsidRPr="00F7122C" w:rsidRDefault="00BE1EF0" w:rsidP="00BE1EF0">
      <w:pPr>
        <w:ind w:right="-57"/>
        <w:jc w:val="both"/>
        <w:rPr>
          <w:rFonts w:ascii="Calibri" w:hAnsi="Calibri"/>
          <w:szCs w:val="22"/>
        </w:rPr>
      </w:pPr>
    </w:p>
    <w:p w14:paraId="1780F63A" w14:textId="77777777" w:rsidR="00BE1EF0" w:rsidRPr="00F7122C" w:rsidRDefault="00E737E2" w:rsidP="00BE1EF0">
      <w:pPr>
        <w:ind w:right="-57"/>
        <w:jc w:val="both"/>
        <w:rPr>
          <w:rFonts w:ascii="Calibri" w:hAnsi="Calibri"/>
          <w:szCs w:val="22"/>
        </w:rPr>
      </w:pPr>
      <w:r w:rsidRPr="00F7122C">
        <w:rPr>
          <w:rFonts w:ascii="Calibri" w:hAnsi="Calibri"/>
          <w:szCs w:val="22"/>
        </w:rPr>
        <w:t>This ongoing commitment was met during Periods 1 and 2.</w:t>
      </w:r>
    </w:p>
    <w:p w14:paraId="4972C0BF" w14:textId="77777777" w:rsidR="00E737E2" w:rsidRPr="00F7122C" w:rsidRDefault="00E737E2" w:rsidP="00BE1EF0">
      <w:pPr>
        <w:ind w:right="-57"/>
        <w:jc w:val="both"/>
        <w:rPr>
          <w:rFonts w:ascii="Calibri" w:hAnsi="Calibri"/>
          <w:szCs w:val="22"/>
        </w:rPr>
      </w:pPr>
    </w:p>
    <w:p w14:paraId="525949A2"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Rehabilitation of mining sites in Victoria continues to be required under the </w:t>
      </w:r>
      <w:r w:rsidR="00D5531A" w:rsidRPr="00F7122C">
        <w:rPr>
          <w:rFonts w:ascii="Calibri" w:hAnsi="Calibri"/>
          <w:szCs w:val="22"/>
        </w:rPr>
        <w:t>MRSD Act</w:t>
      </w:r>
      <w:r w:rsidRPr="00F7122C">
        <w:rPr>
          <w:rFonts w:ascii="Calibri" w:hAnsi="Calibri"/>
          <w:szCs w:val="22"/>
        </w:rPr>
        <w:t xml:space="preserve"> and the </w:t>
      </w:r>
      <w:r w:rsidR="00D5531A" w:rsidRPr="00F7122C">
        <w:rPr>
          <w:rFonts w:ascii="Calibri" w:hAnsi="Calibri"/>
          <w:szCs w:val="22"/>
        </w:rPr>
        <w:t>EID Act</w:t>
      </w:r>
      <w:r w:rsidRPr="00F7122C">
        <w:rPr>
          <w:rFonts w:ascii="Calibri" w:hAnsi="Calibri"/>
          <w:szCs w:val="22"/>
        </w:rPr>
        <w:t>. Rehabilitation works in Victoria aim to achieve world’s best practice.</w:t>
      </w:r>
    </w:p>
    <w:p w14:paraId="466ABB6B" w14:textId="77777777" w:rsidR="00BE1EF0" w:rsidRPr="00F7122C" w:rsidRDefault="00BE1EF0" w:rsidP="00BE1EF0">
      <w:pPr>
        <w:jc w:val="both"/>
        <w:rPr>
          <w:rFonts w:ascii="Calibri" w:hAnsi="Calibri"/>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72EB20BC" w14:textId="77777777" w:rsidTr="005F1FB9">
        <w:tc>
          <w:tcPr>
            <w:tcW w:w="6708" w:type="dxa"/>
            <w:shd w:val="clear" w:color="auto" w:fill="F3F3F3"/>
          </w:tcPr>
          <w:p w14:paraId="07A4E379" w14:textId="77777777" w:rsidR="00BE1EF0" w:rsidRPr="00F7122C" w:rsidRDefault="00E86ADF" w:rsidP="00235DDA">
            <w:pPr>
              <w:jc w:val="both"/>
              <w:rPr>
                <w:rFonts w:ascii="Calibri" w:hAnsi="Calibri"/>
                <w:b/>
                <w:szCs w:val="22"/>
              </w:rPr>
            </w:pPr>
            <w:r w:rsidRPr="00F7122C">
              <w:rPr>
                <w:rFonts w:ascii="Calibri" w:hAnsi="Calibri"/>
                <w:b/>
                <w:szCs w:val="22"/>
              </w:rPr>
              <w:t>Milestone</w:t>
            </w:r>
          </w:p>
          <w:p w14:paraId="5BB74623" w14:textId="77777777" w:rsidR="00BE1EF0" w:rsidRPr="00F7122C" w:rsidRDefault="00BE1EF0" w:rsidP="00235DDA">
            <w:pPr>
              <w:jc w:val="both"/>
              <w:rPr>
                <w:rFonts w:ascii="Calibri" w:hAnsi="Calibri"/>
                <w:szCs w:val="22"/>
              </w:rPr>
            </w:pPr>
            <w:r w:rsidRPr="00F7122C">
              <w:rPr>
                <w:rFonts w:ascii="Calibri" w:hAnsi="Calibri"/>
                <w:szCs w:val="22"/>
              </w:rPr>
              <w:t>The Parties recognise that the Central Highlands region is an important source of water, particularly for Melbourne. Victoria will develop a long term timber harvesting and water production strategy for the Thomson Reservoir catchment in accordance with the Central Highlands Forest Management Plan when timber resource data (SFRI) becomes available in 1999.</w:t>
            </w:r>
          </w:p>
        </w:tc>
        <w:tc>
          <w:tcPr>
            <w:tcW w:w="1800" w:type="dxa"/>
            <w:shd w:val="clear" w:color="auto" w:fill="F3F3F3"/>
          </w:tcPr>
          <w:p w14:paraId="210A9ADD"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2EE3C436" w14:textId="77777777" w:rsidR="00BE1EF0" w:rsidRPr="00F7122C" w:rsidRDefault="00BE1EF0" w:rsidP="00235DDA">
            <w:pPr>
              <w:jc w:val="both"/>
              <w:rPr>
                <w:rFonts w:ascii="Calibri" w:hAnsi="Calibri"/>
                <w:b/>
                <w:szCs w:val="22"/>
              </w:rPr>
            </w:pPr>
            <w:r w:rsidRPr="00F7122C">
              <w:rPr>
                <w:rFonts w:ascii="Calibri" w:hAnsi="Calibri"/>
                <w:szCs w:val="22"/>
              </w:rPr>
              <w:t>CH - 81</w:t>
            </w:r>
          </w:p>
        </w:tc>
      </w:tr>
    </w:tbl>
    <w:p w14:paraId="4153B353" w14:textId="77777777" w:rsidR="00BE1EF0" w:rsidRPr="00F7122C" w:rsidRDefault="00BE1EF0" w:rsidP="00BE1EF0">
      <w:pPr>
        <w:jc w:val="both"/>
        <w:rPr>
          <w:rFonts w:ascii="Calibri" w:hAnsi="Calibri"/>
          <w:szCs w:val="22"/>
        </w:rPr>
      </w:pPr>
    </w:p>
    <w:p w14:paraId="431347B3" w14:textId="77777777" w:rsidR="00BE1EF0" w:rsidRPr="00F7122C" w:rsidRDefault="001A62BE" w:rsidP="00107367">
      <w:pPr>
        <w:ind w:right="-57"/>
        <w:jc w:val="both"/>
        <w:rPr>
          <w:rFonts w:ascii="Calibri" w:hAnsi="Calibri"/>
          <w:szCs w:val="22"/>
        </w:rPr>
      </w:pPr>
      <w:r w:rsidRPr="00F7122C">
        <w:rPr>
          <w:rFonts w:ascii="Calibri" w:hAnsi="Calibri"/>
          <w:szCs w:val="22"/>
        </w:rPr>
        <w:t xml:space="preserve">This </w:t>
      </w:r>
      <w:r w:rsidR="00E86ADF" w:rsidRPr="00F7122C">
        <w:rPr>
          <w:rFonts w:ascii="Calibri" w:hAnsi="Calibri"/>
          <w:szCs w:val="22"/>
        </w:rPr>
        <w:t>milestone</w:t>
      </w:r>
      <w:r w:rsidRPr="00F7122C">
        <w:rPr>
          <w:rFonts w:ascii="Calibri" w:hAnsi="Calibri"/>
          <w:szCs w:val="22"/>
        </w:rPr>
        <w:t xml:space="preserve"> was achieved during the review period.</w:t>
      </w:r>
    </w:p>
    <w:p w14:paraId="55B281FB" w14:textId="77777777" w:rsidR="001A62BE" w:rsidRPr="00F7122C" w:rsidRDefault="001A62BE" w:rsidP="00107367">
      <w:pPr>
        <w:ind w:right="-57"/>
        <w:jc w:val="both"/>
        <w:rPr>
          <w:rFonts w:ascii="Calibri" w:hAnsi="Calibri"/>
          <w:szCs w:val="22"/>
        </w:rPr>
      </w:pPr>
    </w:p>
    <w:p w14:paraId="3C315FDD" w14:textId="77777777" w:rsidR="00F66E71" w:rsidRPr="00F7122C" w:rsidRDefault="009F13F4" w:rsidP="00107367">
      <w:pPr>
        <w:pStyle w:val="NormalWeb"/>
        <w:spacing w:before="0" w:beforeAutospacing="0" w:after="0" w:afterAutospacing="0"/>
        <w:jc w:val="both"/>
        <w:rPr>
          <w:rFonts w:ascii="Calibri" w:hAnsi="Calibri"/>
          <w:sz w:val="22"/>
          <w:szCs w:val="22"/>
        </w:rPr>
      </w:pPr>
      <w:r w:rsidRPr="00F7122C">
        <w:rPr>
          <w:rFonts w:ascii="Calibri" w:hAnsi="Calibri"/>
          <w:sz w:val="22"/>
          <w:szCs w:val="22"/>
        </w:rPr>
        <w:t xml:space="preserve">The first diversion of the waters of the Thomson River into the Upper Yarra Reservoir commenced in 1974 and in 1984 the Thomson Dam was completed. The land is a ‘special water supply catchment area’ proclaimed under the </w:t>
      </w:r>
      <w:r w:rsidRPr="00F7122C">
        <w:rPr>
          <w:rFonts w:ascii="Calibri" w:hAnsi="Calibri"/>
          <w:i/>
          <w:sz w:val="22"/>
          <w:szCs w:val="22"/>
        </w:rPr>
        <w:t>Catchment and Land Protection Act 1994</w:t>
      </w:r>
      <w:r w:rsidR="00EB1DDE" w:rsidRPr="00F7122C">
        <w:rPr>
          <w:rFonts w:ascii="Calibri" w:hAnsi="Calibri"/>
          <w:i/>
          <w:sz w:val="22"/>
          <w:szCs w:val="22"/>
        </w:rPr>
        <w:t xml:space="preserve"> </w:t>
      </w:r>
      <w:r w:rsidR="00EB1DDE" w:rsidRPr="00F7122C">
        <w:rPr>
          <w:rFonts w:ascii="Calibri" w:hAnsi="Calibri"/>
          <w:sz w:val="22"/>
          <w:szCs w:val="22"/>
        </w:rPr>
        <w:t>(Vic)</w:t>
      </w:r>
      <w:r w:rsidRPr="00F7122C">
        <w:rPr>
          <w:rFonts w:ascii="Calibri" w:hAnsi="Calibri"/>
          <w:sz w:val="22"/>
          <w:szCs w:val="22"/>
        </w:rPr>
        <w:t xml:space="preserve">. </w:t>
      </w:r>
      <w:r w:rsidR="00FA25A2" w:rsidRPr="00F7122C">
        <w:rPr>
          <w:rFonts w:ascii="Calibri" w:hAnsi="Calibri"/>
          <w:sz w:val="22"/>
          <w:szCs w:val="22"/>
        </w:rPr>
        <w:t>In addition to the Central Highlands RFA, t</w:t>
      </w:r>
      <w:r w:rsidRPr="00F7122C">
        <w:rPr>
          <w:rFonts w:ascii="Calibri" w:hAnsi="Calibri"/>
          <w:sz w:val="22"/>
          <w:szCs w:val="22"/>
        </w:rPr>
        <w:t xml:space="preserve">he land is </w:t>
      </w:r>
      <w:r w:rsidR="00FA25A2" w:rsidRPr="00F7122C">
        <w:rPr>
          <w:rFonts w:ascii="Calibri" w:hAnsi="Calibri"/>
          <w:sz w:val="22"/>
          <w:szCs w:val="22"/>
        </w:rPr>
        <w:t xml:space="preserve">also </w:t>
      </w:r>
      <w:r w:rsidRPr="00F7122C">
        <w:rPr>
          <w:rFonts w:ascii="Calibri" w:hAnsi="Calibri"/>
          <w:sz w:val="22"/>
          <w:szCs w:val="22"/>
        </w:rPr>
        <w:t>s</w:t>
      </w:r>
      <w:r w:rsidR="00FA25A2" w:rsidRPr="00F7122C">
        <w:rPr>
          <w:rFonts w:ascii="Calibri" w:hAnsi="Calibri"/>
          <w:sz w:val="22"/>
          <w:szCs w:val="22"/>
        </w:rPr>
        <w:t xml:space="preserve">ubject to the </w:t>
      </w:r>
      <w:r w:rsidR="00641DB8" w:rsidRPr="00F7122C">
        <w:rPr>
          <w:rFonts w:ascii="Calibri" w:hAnsi="Calibri"/>
          <w:i/>
          <w:sz w:val="22"/>
          <w:szCs w:val="22"/>
        </w:rPr>
        <w:t xml:space="preserve">Forest Management Plan for the </w:t>
      </w:r>
      <w:r w:rsidR="00FA25A2" w:rsidRPr="00F7122C">
        <w:rPr>
          <w:rFonts w:ascii="Calibri" w:hAnsi="Calibri"/>
          <w:i/>
          <w:sz w:val="22"/>
          <w:szCs w:val="22"/>
        </w:rPr>
        <w:t>Central Highlands</w:t>
      </w:r>
      <w:r w:rsidR="00FA25A2" w:rsidRPr="00F7122C">
        <w:rPr>
          <w:rFonts w:ascii="Calibri" w:hAnsi="Calibri"/>
          <w:sz w:val="22"/>
          <w:szCs w:val="22"/>
        </w:rPr>
        <w:t xml:space="preserve"> </w:t>
      </w:r>
      <w:r w:rsidR="00964FEF" w:rsidRPr="00F7122C">
        <w:rPr>
          <w:rFonts w:ascii="Calibri" w:hAnsi="Calibri"/>
          <w:sz w:val="22"/>
          <w:szCs w:val="22"/>
        </w:rPr>
        <w:t xml:space="preserve">(NRE 1998) </w:t>
      </w:r>
      <w:r w:rsidR="00FA25A2" w:rsidRPr="00F7122C">
        <w:rPr>
          <w:rFonts w:ascii="Calibri" w:hAnsi="Calibri"/>
          <w:sz w:val="22"/>
          <w:szCs w:val="22"/>
        </w:rPr>
        <w:t>and t</w:t>
      </w:r>
      <w:r w:rsidRPr="00F7122C">
        <w:rPr>
          <w:rFonts w:ascii="Calibri" w:hAnsi="Calibri"/>
          <w:sz w:val="22"/>
          <w:szCs w:val="22"/>
        </w:rPr>
        <w:t xml:space="preserve">he </w:t>
      </w:r>
      <w:r w:rsidRPr="00F7122C">
        <w:rPr>
          <w:rFonts w:ascii="Calibri" w:hAnsi="Calibri"/>
          <w:i/>
          <w:sz w:val="22"/>
          <w:szCs w:val="22"/>
        </w:rPr>
        <w:t>Forests (</w:t>
      </w:r>
      <w:r w:rsidR="001D3389">
        <w:rPr>
          <w:rFonts w:ascii="Calibri" w:hAnsi="Calibri"/>
          <w:i/>
          <w:sz w:val="22"/>
          <w:szCs w:val="22"/>
        </w:rPr>
        <w:t>Recreation</w:t>
      </w:r>
      <w:r w:rsidRPr="00F7122C">
        <w:rPr>
          <w:rFonts w:ascii="Calibri" w:hAnsi="Calibri"/>
          <w:i/>
          <w:sz w:val="22"/>
          <w:szCs w:val="22"/>
        </w:rPr>
        <w:t xml:space="preserve">) Regulations </w:t>
      </w:r>
      <w:r w:rsidR="001D3389" w:rsidRPr="00F7122C">
        <w:rPr>
          <w:rFonts w:ascii="Calibri" w:hAnsi="Calibri"/>
          <w:i/>
          <w:sz w:val="22"/>
          <w:szCs w:val="22"/>
        </w:rPr>
        <w:t>20</w:t>
      </w:r>
      <w:r w:rsidR="001D3389">
        <w:rPr>
          <w:rFonts w:ascii="Calibri" w:hAnsi="Calibri"/>
          <w:i/>
          <w:sz w:val="22"/>
          <w:szCs w:val="22"/>
        </w:rPr>
        <w:t>10</w:t>
      </w:r>
      <w:r w:rsidR="001D3389" w:rsidRPr="00F7122C">
        <w:rPr>
          <w:rFonts w:ascii="Calibri" w:hAnsi="Calibri"/>
          <w:i/>
          <w:sz w:val="22"/>
          <w:szCs w:val="22"/>
        </w:rPr>
        <w:t xml:space="preserve"> </w:t>
      </w:r>
      <w:r w:rsidR="007776AC" w:rsidRPr="00F7122C">
        <w:rPr>
          <w:rFonts w:ascii="Calibri" w:hAnsi="Calibri"/>
          <w:sz w:val="22"/>
          <w:szCs w:val="22"/>
        </w:rPr>
        <w:t xml:space="preserve">(which superseded the </w:t>
      </w:r>
      <w:r w:rsidR="007776AC" w:rsidRPr="00F7122C">
        <w:rPr>
          <w:rFonts w:ascii="Calibri" w:hAnsi="Calibri"/>
          <w:i/>
          <w:sz w:val="22"/>
          <w:szCs w:val="22"/>
        </w:rPr>
        <w:t xml:space="preserve">Forests (Thomson River Forest Reserve) Regulations </w:t>
      </w:r>
      <w:r w:rsidR="001D3389">
        <w:rPr>
          <w:rFonts w:ascii="Calibri" w:hAnsi="Calibri"/>
          <w:i/>
          <w:sz w:val="22"/>
          <w:szCs w:val="22"/>
        </w:rPr>
        <w:t>200</w:t>
      </w:r>
      <w:r w:rsidR="007776AC" w:rsidRPr="00F7122C">
        <w:rPr>
          <w:rFonts w:ascii="Calibri" w:hAnsi="Calibri"/>
          <w:i/>
          <w:sz w:val="22"/>
          <w:szCs w:val="22"/>
        </w:rPr>
        <w:t>5)</w:t>
      </w:r>
      <w:r w:rsidRPr="00F7122C">
        <w:rPr>
          <w:rFonts w:ascii="Calibri" w:hAnsi="Calibri"/>
          <w:sz w:val="22"/>
          <w:szCs w:val="22"/>
        </w:rPr>
        <w:t xml:space="preserve">. </w:t>
      </w:r>
      <w:r w:rsidR="00F66E71" w:rsidRPr="00F7122C">
        <w:rPr>
          <w:rFonts w:ascii="Calibri" w:hAnsi="Calibri"/>
          <w:sz w:val="22"/>
          <w:szCs w:val="22"/>
        </w:rPr>
        <w:t>The Thomson Reservoir is the largest of all of Melbourne’s reservoirs</w:t>
      </w:r>
      <w:r w:rsidRPr="00F7122C">
        <w:rPr>
          <w:rFonts w:ascii="Calibri" w:hAnsi="Calibri"/>
          <w:sz w:val="22"/>
          <w:szCs w:val="22"/>
        </w:rPr>
        <w:t xml:space="preserve"> w</w:t>
      </w:r>
      <w:r w:rsidR="00F66E71" w:rsidRPr="00F7122C">
        <w:rPr>
          <w:rFonts w:ascii="Calibri" w:hAnsi="Calibri"/>
          <w:sz w:val="22"/>
          <w:szCs w:val="22"/>
        </w:rPr>
        <w:t xml:space="preserve">ith a capacity </w:t>
      </w:r>
      <w:r w:rsidR="00F66E71" w:rsidRPr="00F7122C">
        <w:rPr>
          <w:rFonts w:ascii="Calibri" w:hAnsi="Calibri"/>
          <w:sz w:val="22"/>
          <w:szCs w:val="22"/>
        </w:rPr>
        <w:lastRenderedPageBreak/>
        <w:t>of 1</w:t>
      </w:r>
      <w:r w:rsidR="00BA1930">
        <w:rPr>
          <w:rFonts w:ascii="Calibri" w:hAnsi="Calibri"/>
          <w:sz w:val="22"/>
          <w:szCs w:val="22"/>
        </w:rPr>
        <w:t xml:space="preserve"> </w:t>
      </w:r>
      <w:r w:rsidR="00F66E71" w:rsidRPr="00F7122C">
        <w:rPr>
          <w:rFonts w:ascii="Calibri" w:hAnsi="Calibri"/>
          <w:sz w:val="22"/>
          <w:szCs w:val="22"/>
        </w:rPr>
        <w:t>068</w:t>
      </w:r>
      <w:r w:rsidR="00BA1930">
        <w:rPr>
          <w:rFonts w:ascii="Calibri" w:hAnsi="Calibri"/>
          <w:sz w:val="22"/>
          <w:szCs w:val="22"/>
        </w:rPr>
        <w:t xml:space="preserve"> </w:t>
      </w:r>
      <w:r w:rsidR="00F66E71" w:rsidRPr="00F7122C">
        <w:rPr>
          <w:rFonts w:ascii="Calibri" w:hAnsi="Calibri"/>
          <w:sz w:val="22"/>
          <w:szCs w:val="22"/>
        </w:rPr>
        <w:t xml:space="preserve">000 </w:t>
      </w:r>
      <w:r w:rsidR="00BA1930">
        <w:rPr>
          <w:rFonts w:ascii="Calibri" w:hAnsi="Calibri"/>
          <w:sz w:val="22"/>
          <w:szCs w:val="22"/>
        </w:rPr>
        <w:t>megalitres, and</w:t>
      </w:r>
      <w:r w:rsidR="00BA1930" w:rsidRPr="00F7122C">
        <w:rPr>
          <w:rFonts w:ascii="Calibri" w:hAnsi="Calibri"/>
          <w:sz w:val="22"/>
          <w:szCs w:val="22"/>
        </w:rPr>
        <w:t xml:space="preserve"> </w:t>
      </w:r>
      <w:r w:rsidRPr="00F7122C">
        <w:rPr>
          <w:rFonts w:ascii="Calibri" w:hAnsi="Calibri"/>
          <w:sz w:val="22"/>
          <w:szCs w:val="22"/>
        </w:rPr>
        <w:t xml:space="preserve">it </w:t>
      </w:r>
      <w:r w:rsidR="00F66E71" w:rsidRPr="00F7122C">
        <w:rPr>
          <w:rFonts w:ascii="Calibri" w:hAnsi="Calibri"/>
          <w:sz w:val="22"/>
          <w:szCs w:val="22"/>
        </w:rPr>
        <w:t>contributes approximately 60</w:t>
      </w:r>
      <w:r w:rsidR="00F11F86">
        <w:rPr>
          <w:rFonts w:ascii="Calibri" w:hAnsi="Calibri"/>
          <w:sz w:val="22"/>
          <w:szCs w:val="22"/>
        </w:rPr>
        <w:t xml:space="preserve"> per cent</w:t>
      </w:r>
      <w:r w:rsidR="00F66E71" w:rsidRPr="00F7122C">
        <w:rPr>
          <w:rFonts w:ascii="Calibri" w:hAnsi="Calibri"/>
          <w:sz w:val="22"/>
          <w:szCs w:val="22"/>
        </w:rPr>
        <w:t xml:space="preserve"> of Melbourne's total reservoir storage capacity.</w:t>
      </w:r>
    </w:p>
    <w:p w14:paraId="4D37676B" w14:textId="77777777" w:rsidR="0013375D" w:rsidRPr="00F7122C" w:rsidRDefault="0013375D" w:rsidP="00107367">
      <w:pPr>
        <w:ind w:right="-57"/>
        <w:jc w:val="both"/>
        <w:rPr>
          <w:rFonts w:ascii="Calibri" w:hAnsi="Calibri"/>
          <w:szCs w:val="22"/>
        </w:rPr>
      </w:pPr>
    </w:p>
    <w:p w14:paraId="61874E4F" w14:textId="77777777" w:rsidR="00B63256" w:rsidRPr="00F7122C" w:rsidRDefault="00B63256" w:rsidP="00107367">
      <w:pPr>
        <w:ind w:right="-57"/>
        <w:jc w:val="both"/>
        <w:rPr>
          <w:rFonts w:ascii="Calibri" w:hAnsi="Calibri"/>
          <w:szCs w:val="22"/>
        </w:rPr>
      </w:pPr>
      <w:r w:rsidRPr="00F7122C">
        <w:rPr>
          <w:rFonts w:ascii="Calibri" w:hAnsi="Calibri"/>
          <w:szCs w:val="22"/>
        </w:rPr>
        <w:t xml:space="preserve">Commencing July 2004, management procedures for timber harvesting in Victoria’s State forests have required that the area of forest harvested in the Thomson water supply catchment not exceed 150 hectares for Ash forest, and 15 hectares for Mixed </w:t>
      </w:r>
      <w:r w:rsidR="00A90466" w:rsidRPr="00F7122C">
        <w:rPr>
          <w:rFonts w:ascii="Calibri" w:hAnsi="Calibri"/>
          <w:szCs w:val="22"/>
        </w:rPr>
        <w:t>S</w:t>
      </w:r>
      <w:r w:rsidRPr="00F7122C">
        <w:rPr>
          <w:rFonts w:ascii="Calibri" w:hAnsi="Calibri"/>
          <w:szCs w:val="22"/>
        </w:rPr>
        <w:t>pecies forest, per annum (measured as a rolling average).</w:t>
      </w:r>
      <w:r w:rsidR="00A90466" w:rsidRPr="00F7122C">
        <w:rPr>
          <w:rFonts w:ascii="Calibri" w:hAnsi="Calibri"/>
          <w:szCs w:val="22"/>
        </w:rPr>
        <w:t xml:space="preserve"> The management procedures also contain a list of other requirements for timber harvesting and associated activities in the Thomson Reservoir catchment.</w:t>
      </w:r>
      <w:r w:rsidR="008A29A6" w:rsidRPr="00F7122C">
        <w:rPr>
          <w:rFonts w:ascii="Calibri" w:hAnsi="Calibri"/>
          <w:szCs w:val="22"/>
        </w:rPr>
        <w:t xml:space="preserve"> Independent audit</w:t>
      </w:r>
      <w:r w:rsidR="00FA25A2" w:rsidRPr="00F7122C">
        <w:rPr>
          <w:rFonts w:ascii="Calibri" w:hAnsi="Calibri"/>
          <w:szCs w:val="22"/>
        </w:rPr>
        <w:t>ing</w:t>
      </w:r>
      <w:r w:rsidR="008A29A6" w:rsidRPr="00F7122C">
        <w:rPr>
          <w:rFonts w:ascii="Calibri" w:hAnsi="Calibri"/>
          <w:szCs w:val="22"/>
        </w:rPr>
        <w:t xml:space="preserve"> of timber harvesting activities in the catchment reported that harvesting </w:t>
      </w:r>
      <w:r w:rsidR="00FA25A2" w:rsidRPr="00F7122C">
        <w:rPr>
          <w:rFonts w:ascii="Calibri" w:hAnsi="Calibri"/>
          <w:szCs w:val="22"/>
        </w:rPr>
        <w:t>operations are in</w:t>
      </w:r>
      <w:r w:rsidR="008A29A6" w:rsidRPr="00F7122C">
        <w:rPr>
          <w:rFonts w:ascii="Calibri" w:hAnsi="Calibri"/>
          <w:szCs w:val="22"/>
        </w:rPr>
        <w:t xml:space="preserve"> compliance within the average annual limits specified in the management procedures. </w:t>
      </w:r>
    </w:p>
    <w:p w14:paraId="1ED40FC2" w14:textId="77777777" w:rsidR="00ED4656" w:rsidRPr="00F7122C" w:rsidRDefault="00ED4656" w:rsidP="00ED4656">
      <w:pPr>
        <w:ind w:right="-57"/>
        <w:jc w:val="both"/>
        <w:rPr>
          <w:rFonts w:ascii="Calibri" w:hAnsi="Calibri"/>
          <w:szCs w:val="22"/>
        </w:rPr>
      </w:pPr>
    </w:p>
    <w:p w14:paraId="486D3DE6" w14:textId="77777777" w:rsidR="00ED4656" w:rsidRPr="00F7122C" w:rsidRDefault="00ED4656" w:rsidP="00ED4656">
      <w:pPr>
        <w:ind w:right="-57"/>
        <w:jc w:val="both"/>
        <w:rPr>
          <w:rFonts w:ascii="Calibri" w:hAnsi="Calibri"/>
          <w:szCs w:val="22"/>
        </w:rPr>
      </w:pPr>
      <w:r w:rsidRPr="00F7122C">
        <w:rPr>
          <w:rFonts w:ascii="Calibri" w:hAnsi="Calibri"/>
          <w:szCs w:val="22"/>
        </w:rPr>
        <w:t>In March 2007, DSE and Melbourne Water Corporation (Melbourne Water) signed a Catchment Management Agreement for the Thomson Reservoir catchment. The Agreement establishes the basis for future co-operation by DSE and Melbourne Water, to ensure that appropriate and sufficient measures are taken to protect and manage the catchment area.</w:t>
      </w:r>
    </w:p>
    <w:p w14:paraId="21EC71C7" w14:textId="77777777" w:rsidR="00184AC5" w:rsidRPr="00F7122C" w:rsidRDefault="00184AC5" w:rsidP="00BE1EF0">
      <w:pPr>
        <w:ind w:right="-57"/>
        <w:jc w:val="both"/>
        <w:rPr>
          <w:rFonts w:ascii="Calibri" w:hAnsi="Calibri"/>
          <w:szCs w:val="22"/>
        </w:rPr>
      </w:pPr>
    </w:p>
    <w:p w14:paraId="06D5B53D" w14:textId="77777777" w:rsidR="00184AC5" w:rsidRPr="00F7122C" w:rsidRDefault="006733C0" w:rsidP="00184AC5">
      <w:pPr>
        <w:ind w:right="-57"/>
        <w:jc w:val="both"/>
        <w:rPr>
          <w:rFonts w:ascii="Calibri" w:hAnsi="Calibri"/>
        </w:rPr>
      </w:pPr>
      <w:r w:rsidRPr="00F7122C">
        <w:rPr>
          <w:rFonts w:ascii="Calibri" w:hAnsi="Calibri"/>
        </w:rPr>
        <w:t>Acti</w:t>
      </w:r>
      <w:r w:rsidR="00184AC5" w:rsidRPr="00F7122C">
        <w:rPr>
          <w:rFonts w:ascii="Calibri" w:hAnsi="Calibri"/>
        </w:rPr>
        <w:t>on 2.21 of</w:t>
      </w:r>
      <w:r w:rsidR="00792743">
        <w:rPr>
          <w:rFonts w:ascii="Calibri" w:hAnsi="Calibri"/>
        </w:rPr>
        <w:t xml:space="preserve"> the then Victorian Government</w:t>
      </w:r>
      <w:r w:rsidR="00184AC5" w:rsidRPr="00F7122C">
        <w:rPr>
          <w:rFonts w:ascii="Calibri" w:hAnsi="Calibri"/>
        </w:rPr>
        <w:t xml:space="preserve"> </w:t>
      </w:r>
      <w:r w:rsidR="00184AC5" w:rsidRPr="00F7122C">
        <w:rPr>
          <w:rFonts w:ascii="Calibri" w:hAnsi="Calibri"/>
          <w:i/>
        </w:rPr>
        <w:t>Securing Our Water Future Together</w:t>
      </w:r>
      <w:r w:rsidR="00184AC5" w:rsidRPr="00F7122C">
        <w:rPr>
          <w:rFonts w:ascii="Calibri" w:hAnsi="Calibri"/>
        </w:rPr>
        <w:t xml:space="preserve"> (DSE 2004b)</w:t>
      </w:r>
      <w:r w:rsidR="008A23B0" w:rsidRPr="00F7122C">
        <w:rPr>
          <w:rFonts w:ascii="Calibri" w:hAnsi="Calibri"/>
        </w:rPr>
        <w:t xml:space="preserve"> </w:t>
      </w:r>
      <w:r w:rsidR="003838AA" w:rsidRPr="00F7122C">
        <w:rPr>
          <w:rFonts w:ascii="Calibri" w:hAnsi="Calibri"/>
        </w:rPr>
        <w:t>stated</w:t>
      </w:r>
      <w:r w:rsidR="00184AC5" w:rsidRPr="00F7122C">
        <w:rPr>
          <w:rFonts w:ascii="Calibri" w:hAnsi="Calibri"/>
        </w:rPr>
        <w:t>:</w:t>
      </w:r>
    </w:p>
    <w:p w14:paraId="4F96A5BF" w14:textId="77777777" w:rsidR="00184AC5" w:rsidRPr="00F7122C" w:rsidRDefault="00184AC5" w:rsidP="00184AC5">
      <w:pPr>
        <w:ind w:right="-57"/>
        <w:jc w:val="both"/>
        <w:rPr>
          <w:rFonts w:ascii="Calibri" w:hAnsi="Calibri"/>
          <w:szCs w:val="22"/>
        </w:rPr>
      </w:pPr>
    </w:p>
    <w:p w14:paraId="61618041" w14:textId="107FE832" w:rsidR="00184AC5" w:rsidRPr="00F7122C" w:rsidRDefault="00211688" w:rsidP="005863BA">
      <w:pPr>
        <w:pStyle w:val="rfa4"/>
        <w:shd w:val="clear" w:color="auto" w:fill="FFFFFF"/>
        <w:jc w:val="both"/>
        <w:rPr>
          <w:rFonts w:ascii="Calibri" w:hAnsi="Calibri"/>
          <w:i/>
          <w:sz w:val="22"/>
          <w:szCs w:val="22"/>
        </w:rPr>
      </w:pPr>
      <w:r>
        <w:rPr>
          <w:rFonts w:ascii="Calibri" w:hAnsi="Calibri"/>
          <w:i/>
          <w:sz w:val="22"/>
          <w:szCs w:val="22"/>
        </w:rPr>
        <w:t>1.</w:t>
      </w:r>
      <w:r>
        <w:rPr>
          <w:rFonts w:ascii="Calibri" w:hAnsi="Calibri"/>
          <w:i/>
          <w:sz w:val="22"/>
          <w:szCs w:val="22"/>
        </w:rPr>
        <w:tab/>
      </w:r>
      <w:r w:rsidR="00184AC5" w:rsidRPr="00F7122C">
        <w:rPr>
          <w:rFonts w:ascii="Calibri" w:hAnsi="Calibri"/>
          <w:i/>
          <w:sz w:val="22"/>
          <w:szCs w:val="22"/>
        </w:rPr>
        <w:t>The Government will:</w:t>
      </w:r>
    </w:p>
    <w:p w14:paraId="74821EB8" w14:textId="77777777" w:rsidR="00184AC5" w:rsidRPr="00F7122C" w:rsidRDefault="00184AC5" w:rsidP="005863BA">
      <w:pPr>
        <w:pStyle w:val="rfa4"/>
        <w:numPr>
          <w:ilvl w:val="0"/>
          <w:numId w:val="9"/>
        </w:numPr>
        <w:shd w:val="clear" w:color="auto" w:fill="FFFFFF"/>
        <w:tabs>
          <w:tab w:val="clear" w:pos="567"/>
          <w:tab w:val="clear" w:pos="1440"/>
          <w:tab w:val="num" w:pos="993"/>
        </w:tabs>
        <w:ind w:left="993" w:hanging="567"/>
        <w:jc w:val="both"/>
        <w:rPr>
          <w:rFonts w:ascii="Calibri" w:hAnsi="Calibri"/>
          <w:i/>
          <w:sz w:val="22"/>
          <w:szCs w:val="22"/>
        </w:rPr>
      </w:pPr>
      <w:r w:rsidRPr="00F7122C">
        <w:rPr>
          <w:rFonts w:ascii="Calibri" w:hAnsi="Calibri"/>
          <w:i/>
          <w:sz w:val="22"/>
          <w:szCs w:val="22"/>
        </w:rPr>
        <w:t xml:space="preserve">Undertake hydrological studies on the impact of logging on water yield of catchments in State forests supplying water to Melbourne; </w:t>
      </w:r>
    </w:p>
    <w:p w14:paraId="3EE16245" w14:textId="77777777" w:rsidR="00184AC5" w:rsidRPr="00F7122C" w:rsidRDefault="00184AC5" w:rsidP="005863BA">
      <w:pPr>
        <w:pStyle w:val="rfa4"/>
        <w:numPr>
          <w:ilvl w:val="0"/>
          <w:numId w:val="9"/>
        </w:numPr>
        <w:shd w:val="clear" w:color="auto" w:fill="FFFFFF"/>
        <w:tabs>
          <w:tab w:val="clear" w:pos="567"/>
          <w:tab w:val="clear" w:pos="1440"/>
          <w:tab w:val="num" w:pos="993"/>
        </w:tabs>
        <w:ind w:left="993" w:hanging="567"/>
        <w:jc w:val="both"/>
        <w:rPr>
          <w:rFonts w:ascii="Calibri" w:hAnsi="Calibri"/>
          <w:i/>
          <w:sz w:val="22"/>
          <w:szCs w:val="22"/>
        </w:rPr>
      </w:pPr>
      <w:r w:rsidRPr="00F7122C">
        <w:rPr>
          <w:rFonts w:ascii="Calibri" w:hAnsi="Calibri"/>
          <w:i/>
          <w:sz w:val="22"/>
          <w:szCs w:val="22"/>
        </w:rPr>
        <w:t xml:space="preserve">Develop options aimed at improving the water yield, including potential changes to management practices and phasing out logging in these areas; </w:t>
      </w:r>
    </w:p>
    <w:p w14:paraId="6783BA6B" w14:textId="77777777" w:rsidR="00184AC5" w:rsidRPr="00F7122C" w:rsidRDefault="00184AC5" w:rsidP="005863BA">
      <w:pPr>
        <w:pStyle w:val="rfa4"/>
        <w:numPr>
          <w:ilvl w:val="0"/>
          <w:numId w:val="9"/>
        </w:numPr>
        <w:shd w:val="clear" w:color="auto" w:fill="FFFFFF"/>
        <w:tabs>
          <w:tab w:val="clear" w:pos="567"/>
          <w:tab w:val="clear" w:pos="1440"/>
          <w:tab w:val="num" w:pos="993"/>
        </w:tabs>
        <w:ind w:left="993" w:hanging="567"/>
        <w:jc w:val="both"/>
        <w:rPr>
          <w:rFonts w:ascii="Calibri" w:hAnsi="Calibri"/>
          <w:i/>
          <w:sz w:val="22"/>
          <w:szCs w:val="22"/>
        </w:rPr>
      </w:pPr>
      <w:r w:rsidRPr="00F7122C">
        <w:rPr>
          <w:rFonts w:ascii="Calibri" w:hAnsi="Calibri"/>
          <w:i/>
          <w:sz w:val="22"/>
          <w:szCs w:val="22"/>
        </w:rPr>
        <w:t xml:space="preserve">Assess the feasibility of establishing plantations outside State forests to offset any reductions in timber availability. This will be informed by the results of modelling and mapping work on high, medium and low hydrologic impact zones for plantations; and </w:t>
      </w:r>
    </w:p>
    <w:p w14:paraId="43939468" w14:textId="77777777" w:rsidR="00184AC5" w:rsidRPr="00F7122C" w:rsidRDefault="00184AC5" w:rsidP="005863BA">
      <w:pPr>
        <w:pStyle w:val="rfa4"/>
        <w:numPr>
          <w:ilvl w:val="0"/>
          <w:numId w:val="9"/>
        </w:numPr>
        <w:shd w:val="clear" w:color="auto" w:fill="FFFFFF"/>
        <w:tabs>
          <w:tab w:val="clear" w:pos="567"/>
          <w:tab w:val="clear" w:pos="1440"/>
          <w:tab w:val="num" w:pos="993"/>
        </w:tabs>
        <w:ind w:left="993" w:hanging="567"/>
        <w:jc w:val="both"/>
        <w:rPr>
          <w:rFonts w:ascii="Calibri" w:hAnsi="Calibri"/>
          <w:i/>
          <w:sz w:val="22"/>
          <w:szCs w:val="22"/>
        </w:rPr>
      </w:pPr>
      <w:r w:rsidRPr="00F7122C">
        <w:rPr>
          <w:rFonts w:ascii="Calibri" w:hAnsi="Calibri"/>
          <w:i/>
          <w:sz w:val="22"/>
          <w:szCs w:val="22"/>
        </w:rPr>
        <w:t xml:space="preserve">Investigate the economic, social and environmental benefits and costs of these options. </w:t>
      </w:r>
    </w:p>
    <w:p w14:paraId="0FB12516" w14:textId="4B2CAE0B" w:rsidR="00184AC5" w:rsidRPr="00F7122C" w:rsidRDefault="00211688" w:rsidP="00D92EB5">
      <w:pPr>
        <w:pStyle w:val="rfa4"/>
        <w:shd w:val="clear" w:color="auto" w:fill="FFFFFF"/>
        <w:tabs>
          <w:tab w:val="clear" w:pos="360"/>
          <w:tab w:val="num" w:pos="426"/>
        </w:tabs>
        <w:spacing w:after="0"/>
        <w:ind w:left="426" w:hanging="426"/>
        <w:jc w:val="both"/>
        <w:rPr>
          <w:rFonts w:ascii="Calibri" w:hAnsi="Calibri"/>
          <w:i/>
          <w:sz w:val="22"/>
          <w:szCs w:val="22"/>
        </w:rPr>
      </w:pPr>
      <w:r>
        <w:rPr>
          <w:rFonts w:ascii="Calibri" w:hAnsi="Calibri"/>
          <w:i/>
          <w:sz w:val="22"/>
          <w:szCs w:val="22"/>
        </w:rPr>
        <w:t>2.</w:t>
      </w:r>
      <w:r>
        <w:rPr>
          <w:rFonts w:ascii="Calibri" w:hAnsi="Calibri"/>
          <w:i/>
          <w:sz w:val="22"/>
          <w:szCs w:val="22"/>
        </w:rPr>
        <w:tab/>
      </w:r>
      <w:r w:rsidR="00184AC5" w:rsidRPr="00F7122C">
        <w:rPr>
          <w:rFonts w:ascii="Calibri" w:hAnsi="Calibri"/>
          <w:i/>
          <w:sz w:val="22"/>
          <w:szCs w:val="22"/>
        </w:rPr>
        <w:t>Once they have been completed the Government will report on the findings of these studies and begin consultation with the timber industry, the community and other stakeholders to develop a long term plan that will improve water yield outcomes for Melbourne's catchments, while continuing to meet timber supply commitments.</w:t>
      </w:r>
    </w:p>
    <w:p w14:paraId="19E88587" w14:textId="77777777" w:rsidR="00184AC5" w:rsidRPr="00F7122C" w:rsidRDefault="00184AC5" w:rsidP="00184AC5">
      <w:pPr>
        <w:ind w:right="-57"/>
        <w:jc w:val="both"/>
        <w:rPr>
          <w:rFonts w:ascii="Calibri" w:hAnsi="Calibri"/>
          <w:szCs w:val="22"/>
        </w:rPr>
      </w:pPr>
    </w:p>
    <w:p w14:paraId="085738EE" w14:textId="63567C4F" w:rsidR="00184AC5" w:rsidRPr="00F7122C" w:rsidRDefault="00184AC5" w:rsidP="00184AC5">
      <w:pPr>
        <w:ind w:right="-57"/>
        <w:jc w:val="both"/>
        <w:rPr>
          <w:rFonts w:ascii="Calibri" w:hAnsi="Calibri"/>
          <w:szCs w:val="22"/>
        </w:rPr>
      </w:pPr>
      <w:r w:rsidRPr="00F7122C">
        <w:rPr>
          <w:rFonts w:ascii="Calibri" w:hAnsi="Calibri"/>
          <w:szCs w:val="22"/>
        </w:rPr>
        <w:t xml:space="preserve">DSE undertook a Harvesting in Catchments project to implement the commitments set out in Action 2.21. Victoria completed the studies required as part of the project in 2008 which included a water quality review, hydrological studies and a timber substitution study. These studies provided the basis for the development of management options and an assessment of the relative impacts of various options on water yield and timber supply, within Melbourne’s catchments. </w:t>
      </w:r>
    </w:p>
    <w:p w14:paraId="152FAE5F" w14:textId="77777777" w:rsidR="00184AC5" w:rsidRPr="00F7122C" w:rsidRDefault="00184AC5" w:rsidP="00184AC5">
      <w:pPr>
        <w:ind w:right="-57"/>
        <w:jc w:val="both"/>
        <w:rPr>
          <w:rFonts w:ascii="Calibri" w:hAnsi="Calibri"/>
          <w:szCs w:val="22"/>
        </w:rPr>
      </w:pPr>
    </w:p>
    <w:p w14:paraId="614136EB" w14:textId="77777777" w:rsidR="001D3389" w:rsidRPr="007B3A23" w:rsidRDefault="00184AC5" w:rsidP="001D3389">
      <w:pPr>
        <w:jc w:val="both"/>
        <w:rPr>
          <w:rFonts w:ascii="Calibri" w:hAnsi="Calibri"/>
          <w:szCs w:val="24"/>
        </w:rPr>
      </w:pPr>
      <w:r w:rsidRPr="00F7122C">
        <w:rPr>
          <w:rFonts w:ascii="Calibri" w:hAnsi="Calibri"/>
          <w:szCs w:val="22"/>
        </w:rPr>
        <w:t>A sustainability assessment which investigated the economic, social and environmental costs and benefits of the various management options identified was completed in late 2008</w:t>
      </w:r>
      <w:r w:rsidR="001D3389">
        <w:rPr>
          <w:rFonts w:ascii="Calibri" w:hAnsi="Calibri"/>
          <w:szCs w:val="24"/>
        </w:rPr>
        <w:t xml:space="preserve">. </w:t>
      </w:r>
      <w:r w:rsidR="001D3389" w:rsidRPr="001D3389">
        <w:rPr>
          <w:rFonts w:ascii="Calibri" w:hAnsi="Calibri"/>
          <w:szCs w:val="22"/>
        </w:rPr>
        <w:t>The Victorian Government has considered the release of the sustainability assessment for Melbourne</w:t>
      </w:r>
      <w:r w:rsidR="001D3389" w:rsidRPr="007B3A23">
        <w:rPr>
          <w:rFonts w:ascii="Calibri" w:hAnsi="Calibri"/>
          <w:szCs w:val="22"/>
        </w:rPr>
        <w:t>’s water catchments. Due to the 2009 bushfires, which affected about one-third of Melbourne’s water supply catchments, the sustainability assessme</w:t>
      </w:r>
      <w:r w:rsidR="001D3389" w:rsidRPr="005C0537">
        <w:rPr>
          <w:rFonts w:ascii="Calibri" w:hAnsi="Calibri"/>
          <w:szCs w:val="22"/>
        </w:rPr>
        <w:t xml:space="preserve">nt will not be released. </w:t>
      </w:r>
      <w:r w:rsidR="001D3389">
        <w:rPr>
          <w:rFonts w:ascii="Calibri" w:hAnsi="Calibri"/>
          <w:szCs w:val="22"/>
        </w:rPr>
        <w:t>T</w:t>
      </w:r>
      <w:r w:rsidR="001D3389" w:rsidRPr="001D3389">
        <w:rPr>
          <w:rFonts w:ascii="Calibri" w:hAnsi="Calibri"/>
          <w:szCs w:val="22"/>
        </w:rPr>
        <w:t xml:space="preserve">he </w:t>
      </w:r>
      <w:r w:rsidR="001D3389" w:rsidRPr="001D3389">
        <w:rPr>
          <w:rFonts w:ascii="Calibri" w:hAnsi="Calibri"/>
          <w:i/>
          <w:szCs w:val="22"/>
        </w:rPr>
        <w:t>Timber Industry Action Plan</w:t>
      </w:r>
      <w:r w:rsidR="001D3389" w:rsidRPr="001D3389">
        <w:rPr>
          <w:rFonts w:ascii="Calibri" w:hAnsi="Calibri"/>
          <w:szCs w:val="22"/>
        </w:rPr>
        <w:t xml:space="preserve"> (DPI 2011)</w:t>
      </w:r>
      <w:r w:rsidR="001D3389">
        <w:rPr>
          <w:rFonts w:ascii="Calibri" w:hAnsi="Calibri"/>
          <w:szCs w:val="22"/>
        </w:rPr>
        <w:t xml:space="preserve"> outlines that </w:t>
      </w:r>
      <w:r w:rsidR="001D3389" w:rsidRPr="001D3389">
        <w:rPr>
          <w:rFonts w:ascii="Calibri" w:hAnsi="Calibri"/>
          <w:szCs w:val="22"/>
        </w:rPr>
        <w:t xml:space="preserve">the Victorian Government supports </w:t>
      </w:r>
      <w:r w:rsidR="001D3389" w:rsidRPr="001D3389">
        <w:rPr>
          <w:rFonts w:ascii="Calibri" w:hAnsi="Calibri"/>
          <w:szCs w:val="22"/>
        </w:rPr>
        <w:lastRenderedPageBreak/>
        <w:t>the development of evidence-based, economically efficient and environmentally sustainable approaches to timber harvesting in Melbourne’s water catchments.</w:t>
      </w:r>
    </w:p>
    <w:p w14:paraId="1DE4CF5B" w14:textId="77777777" w:rsidR="00905175" w:rsidRPr="00F7122C" w:rsidRDefault="00905175" w:rsidP="00635EC6">
      <w:pPr>
        <w:autoSpaceDE w:val="0"/>
        <w:autoSpaceDN w:val="0"/>
        <w:adjustRightInd w:val="0"/>
        <w:jc w:val="both"/>
        <w:rPr>
          <w:rFonts w:ascii="Calibri" w:hAnsi="Calibri"/>
          <w:color w:val="000000"/>
          <w:szCs w:val="22"/>
        </w:rPr>
      </w:pPr>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6A08FED8" w14:textId="77777777" w:rsidTr="005F1FB9">
        <w:tc>
          <w:tcPr>
            <w:tcW w:w="6708" w:type="dxa"/>
            <w:shd w:val="clear" w:color="auto" w:fill="F3F3F3"/>
          </w:tcPr>
          <w:p w14:paraId="6DF3A4CE" w14:textId="77777777" w:rsidR="00BE1EF0" w:rsidRPr="00F7122C" w:rsidRDefault="00905175" w:rsidP="00235DDA">
            <w:pPr>
              <w:jc w:val="both"/>
              <w:rPr>
                <w:rFonts w:ascii="Calibri" w:hAnsi="Calibri"/>
                <w:b/>
                <w:szCs w:val="22"/>
              </w:rPr>
            </w:pPr>
            <w:r w:rsidRPr="00F7122C">
              <w:rPr>
                <w:rFonts w:ascii="Calibri" w:hAnsi="Calibri"/>
                <w:color w:val="000000"/>
                <w:szCs w:val="22"/>
              </w:rPr>
              <w:br w:type="page"/>
            </w:r>
            <w:r w:rsidRPr="00F7122C">
              <w:rPr>
                <w:rFonts w:ascii="Calibri" w:hAnsi="Calibri"/>
                <w:szCs w:val="22"/>
              </w:rPr>
              <w:br w:type="page"/>
            </w:r>
            <w:r w:rsidR="00BE1EF0" w:rsidRPr="00F7122C">
              <w:rPr>
                <w:rFonts w:ascii="Calibri" w:hAnsi="Calibri"/>
                <w:b/>
                <w:szCs w:val="22"/>
              </w:rPr>
              <w:t>Milestone</w:t>
            </w:r>
          </w:p>
          <w:p w14:paraId="37066F5E" w14:textId="77777777" w:rsidR="00BE1EF0" w:rsidRPr="00F7122C" w:rsidRDefault="00BE1EF0" w:rsidP="00235DDA">
            <w:pPr>
              <w:jc w:val="both"/>
              <w:rPr>
                <w:rFonts w:ascii="Calibri" w:hAnsi="Calibri"/>
                <w:szCs w:val="22"/>
              </w:rPr>
            </w:pPr>
            <w:r w:rsidRPr="00F7122C">
              <w:rPr>
                <w:rFonts w:ascii="Calibri" w:hAnsi="Calibri"/>
                <w:szCs w:val="22"/>
              </w:rPr>
              <w:t xml:space="preserve">Parties agree that the harvesting of firewood, posts and poles, will be phased out within the </w:t>
            </w:r>
            <w:r w:rsidR="009527AC" w:rsidRPr="00F7122C">
              <w:rPr>
                <w:rFonts w:ascii="Calibri" w:hAnsi="Calibri"/>
                <w:szCs w:val="22"/>
              </w:rPr>
              <w:t>CAR reserve system</w:t>
            </w:r>
            <w:r w:rsidRPr="00F7122C">
              <w:rPr>
                <w:rFonts w:ascii="Calibri" w:hAnsi="Calibri"/>
                <w:szCs w:val="22"/>
              </w:rPr>
              <w:t xml:space="preserve"> within three years of signing this Agreement.</w:t>
            </w:r>
          </w:p>
        </w:tc>
        <w:tc>
          <w:tcPr>
            <w:tcW w:w="1800" w:type="dxa"/>
            <w:shd w:val="clear" w:color="auto" w:fill="F3F3F3"/>
          </w:tcPr>
          <w:p w14:paraId="0CEB3EA5"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37CEFD15" w14:textId="77777777" w:rsidR="00BE1EF0" w:rsidRPr="00F7122C" w:rsidRDefault="00BE1EF0" w:rsidP="00235DDA">
            <w:pPr>
              <w:jc w:val="both"/>
              <w:rPr>
                <w:rFonts w:ascii="Calibri" w:hAnsi="Calibri"/>
                <w:szCs w:val="22"/>
              </w:rPr>
            </w:pPr>
            <w:r w:rsidRPr="00F7122C">
              <w:rPr>
                <w:rFonts w:ascii="Calibri" w:hAnsi="Calibri"/>
                <w:szCs w:val="22"/>
              </w:rPr>
              <w:t>W - 87</w:t>
            </w:r>
          </w:p>
          <w:p w14:paraId="1ACFF0DD" w14:textId="77777777" w:rsidR="00BE1EF0" w:rsidRPr="00F7122C" w:rsidRDefault="00BE1EF0" w:rsidP="00235DDA">
            <w:pPr>
              <w:jc w:val="both"/>
              <w:rPr>
                <w:rFonts w:ascii="Calibri" w:hAnsi="Calibri"/>
                <w:szCs w:val="22"/>
              </w:rPr>
            </w:pPr>
            <w:r w:rsidRPr="00F7122C">
              <w:rPr>
                <w:rFonts w:ascii="Calibri" w:hAnsi="Calibri"/>
                <w:szCs w:val="22"/>
              </w:rPr>
              <w:t>G - 87</w:t>
            </w:r>
          </w:p>
          <w:p w14:paraId="365806C8" w14:textId="77777777" w:rsidR="00BE1EF0" w:rsidRPr="00F7122C" w:rsidRDefault="00BE1EF0" w:rsidP="00235DDA">
            <w:pPr>
              <w:jc w:val="both"/>
              <w:rPr>
                <w:rFonts w:ascii="Calibri" w:hAnsi="Calibri"/>
                <w:b/>
                <w:szCs w:val="22"/>
              </w:rPr>
            </w:pPr>
          </w:p>
        </w:tc>
      </w:tr>
    </w:tbl>
    <w:p w14:paraId="76259CA7" w14:textId="77777777" w:rsidR="00BE1EF0" w:rsidRPr="00F7122C" w:rsidRDefault="00BE1EF0" w:rsidP="00BE1EF0">
      <w:pPr>
        <w:jc w:val="both"/>
        <w:rPr>
          <w:rFonts w:ascii="Calibri" w:hAnsi="Calibri"/>
          <w:szCs w:val="22"/>
        </w:rPr>
      </w:pPr>
    </w:p>
    <w:p w14:paraId="1BF799FF" w14:textId="77777777" w:rsidR="00AD4BBE" w:rsidRPr="00F7122C" w:rsidRDefault="00AD4BBE" w:rsidP="00AD4BBE">
      <w:pPr>
        <w:ind w:right="-57"/>
        <w:jc w:val="both"/>
        <w:rPr>
          <w:rFonts w:ascii="Calibri" w:hAnsi="Calibri"/>
          <w:szCs w:val="22"/>
        </w:rPr>
      </w:pPr>
      <w:r w:rsidRPr="00F7122C">
        <w:rPr>
          <w:rFonts w:ascii="Calibri" w:hAnsi="Calibri"/>
          <w:szCs w:val="22"/>
        </w:rPr>
        <w:t>This milestone was achieved in Period 1.</w:t>
      </w:r>
    </w:p>
    <w:p w14:paraId="04DB91B3" w14:textId="77777777" w:rsidR="00BE1EF0" w:rsidRPr="00F7122C" w:rsidRDefault="00BE1EF0" w:rsidP="00BE1EF0">
      <w:pPr>
        <w:ind w:right="-57"/>
        <w:jc w:val="both"/>
        <w:rPr>
          <w:rFonts w:ascii="Calibri" w:hAnsi="Calibri"/>
          <w:szCs w:val="22"/>
        </w:rPr>
      </w:pPr>
    </w:p>
    <w:p w14:paraId="76712D22" w14:textId="77777777" w:rsidR="00BE1EF0" w:rsidRDefault="00BE1EF0" w:rsidP="00BE1EF0">
      <w:pPr>
        <w:ind w:right="-57"/>
        <w:jc w:val="both"/>
        <w:rPr>
          <w:rFonts w:ascii="Calibri" w:hAnsi="Calibri"/>
          <w:szCs w:val="22"/>
        </w:rPr>
      </w:pPr>
      <w:r w:rsidRPr="00F7122C">
        <w:rPr>
          <w:rFonts w:ascii="Calibri" w:hAnsi="Calibri"/>
          <w:szCs w:val="22"/>
        </w:rPr>
        <w:t xml:space="preserve">Harvesting of firewood, posts and poles within the </w:t>
      </w:r>
      <w:r w:rsidR="009527AC" w:rsidRPr="00F7122C">
        <w:rPr>
          <w:rFonts w:ascii="Calibri" w:hAnsi="Calibri"/>
          <w:szCs w:val="22"/>
        </w:rPr>
        <w:t>CAR reserve system</w:t>
      </w:r>
      <w:r w:rsidRPr="00F7122C">
        <w:rPr>
          <w:rFonts w:ascii="Calibri" w:hAnsi="Calibri"/>
          <w:szCs w:val="22"/>
        </w:rPr>
        <w:t xml:space="preserve"> was phased out within three years of signing of the West Victoria and Gippsland RFAs.</w:t>
      </w:r>
    </w:p>
    <w:p w14:paraId="6EDD5886" w14:textId="77777777" w:rsidR="005863BA" w:rsidRPr="00F7122C" w:rsidRDefault="005863BA" w:rsidP="00BE1EF0">
      <w:pPr>
        <w:ind w:right="-57"/>
        <w:jc w:val="both"/>
        <w:rPr>
          <w:rFonts w:ascii="Calibri" w:hAnsi="Calibri"/>
          <w:szCs w:val="22"/>
        </w:rPr>
      </w:pPr>
    </w:p>
    <w:p w14:paraId="3C9A1187" w14:textId="3F590FB2" w:rsidR="00BE1EF0" w:rsidRPr="005863BA" w:rsidRDefault="00700E4C" w:rsidP="005863BA">
      <w:pPr>
        <w:pStyle w:val="Heading2"/>
        <w:spacing w:before="0" w:after="120"/>
        <w:ind w:left="0" w:firstLine="0"/>
        <w:jc w:val="both"/>
        <w:rPr>
          <w:rFonts w:ascii="Calibri" w:hAnsi="Calibri"/>
          <w:bCs/>
        </w:rPr>
      </w:pPr>
      <w:bookmarkStart w:id="98" w:name="_Toc282185067"/>
      <w:bookmarkStart w:id="99" w:name="_Toc384305699"/>
      <w:r w:rsidRPr="005863BA">
        <w:rPr>
          <w:rFonts w:ascii="Calibri" w:hAnsi="Calibri"/>
          <w:bCs/>
        </w:rPr>
        <w:t xml:space="preserve">Competition </w:t>
      </w:r>
      <w:r w:rsidR="009A58C1">
        <w:rPr>
          <w:rFonts w:ascii="Calibri" w:hAnsi="Calibri"/>
          <w:bCs/>
        </w:rPr>
        <w:t>p</w:t>
      </w:r>
      <w:r w:rsidRPr="005863BA">
        <w:rPr>
          <w:rFonts w:ascii="Calibri" w:hAnsi="Calibri"/>
          <w:bCs/>
        </w:rPr>
        <w:t>rinciples</w:t>
      </w:r>
      <w:bookmarkEnd w:id="98"/>
      <w:bookmarkEnd w:id="99"/>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11178A82"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7D9F43D4" w14:textId="77777777" w:rsidR="00BE1EF0" w:rsidRPr="00F7122C" w:rsidRDefault="00BE1EF0" w:rsidP="00235DDA">
            <w:pPr>
              <w:jc w:val="both"/>
              <w:rPr>
                <w:rFonts w:ascii="Calibri" w:hAnsi="Calibri"/>
                <w:b/>
                <w:szCs w:val="22"/>
              </w:rPr>
            </w:pPr>
            <w:r w:rsidRPr="00F7122C">
              <w:rPr>
                <w:rFonts w:ascii="Calibri" w:hAnsi="Calibri"/>
                <w:b/>
                <w:szCs w:val="22"/>
              </w:rPr>
              <w:t>Milestone</w:t>
            </w:r>
            <w:r w:rsidR="002A136B" w:rsidRPr="00F7122C">
              <w:rPr>
                <w:rFonts w:ascii="Calibri" w:hAnsi="Calibri"/>
                <w:b/>
                <w:szCs w:val="22"/>
              </w:rPr>
              <w:t xml:space="preserve"> and Obligation</w:t>
            </w:r>
          </w:p>
          <w:p w14:paraId="61FA0969" w14:textId="77777777" w:rsidR="00BE1EF0" w:rsidRPr="00F7122C" w:rsidRDefault="00BE1EF0" w:rsidP="00235DDA">
            <w:pPr>
              <w:jc w:val="both"/>
              <w:rPr>
                <w:rFonts w:ascii="Calibri" w:hAnsi="Calibri"/>
                <w:szCs w:val="22"/>
              </w:rPr>
            </w:pPr>
            <w:r w:rsidRPr="00F7122C">
              <w:rPr>
                <w:rFonts w:ascii="Calibri" w:hAnsi="Calibri"/>
                <w:szCs w:val="22"/>
              </w:rPr>
              <w:t>Parties recognise that under the Competition Principles Agreement, Governments aim to achieve more transparency and greater efficiency in Government owned business enterprises.  The Commonwealth agrees that the day to day pricing and allocation arrangements for wood from public forests are matters for Victoria.  Victoria confirms its commitment to the pricing and allocation principles set out in the National Forest Policy Statement.  Victoria confirms that legislation and policies relevant to the allocation and pricing of hardwood logs from State forests will be reviewed as part of the Competition Principles Agreement before the end of 1999. Competitive neutrality principles will be taken into account in any changes following the review.</w:t>
            </w:r>
          </w:p>
        </w:tc>
        <w:tc>
          <w:tcPr>
            <w:tcW w:w="1800" w:type="dxa"/>
            <w:tcBorders>
              <w:top w:val="single" w:sz="4" w:space="0" w:color="auto"/>
              <w:left w:val="single" w:sz="4" w:space="0" w:color="auto"/>
              <w:bottom w:val="single" w:sz="4" w:space="0" w:color="auto"/>
              <w:right w:val="single" w:sz="4" w:space="0" w:color="auto"/>
            </w:tcBorders>
            <w:shd w:val="clear" w:color="auto" w:fill="F3F3F3"/>
          </w:tcPr>
          <w:p w14:paraId="5047E27A"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70C83A49" w14:textId="77777777" w:rsidR="00BE1EF0" w:rsidRPr="00F7122C" w:rsidRDefault="00D1680B" w:rsidP="00235DDA">
            <w:pPr>
              <w:jc w:val="both"/>
              <w:rPr>
                <w:rFonts w:ascii="Calibri" w:hAnsi="Calibri"/>
                <w:szCs w:val="22"/>
              </w:rPr>
            </w:pPr>
            <w:r w:rsidRPr="00F7122C">
              <w:rPr>
                <w:rFonts w:ascii="Calibri" w:hAnsi="Calibri"/>
                <w:szCs w:val="22"/>
              </w:rPr>
              <w:t>EG</w:t>
            </w:r>
            <w:r w:rsidR="00BE1EF0" w:rsidRPr="00F7122C">
              <w:rPr>
                <w:rFonts w:ascii="Calibri" w:hAnsi="Calibri"/>
                <w:szCs w:val="22"/>
              </w:rPr>
              <w:t xml:space="preserve"> - 61</w:t>
            </w:r>
          </w:p>
          <w:p w14:paraId="4C70E5CD" w14:textId="77777777" w:rsidR="00BE1EF0" w:rsidRPr="00F7122C" w:rsidRDefault="00D1680B" w:rsidP="00235DDA">
            <w:pPr>
              <w:jc w:val="both"/>
              <w:rPr>
                <w:rFonts w:ascii="Calibri" w:hAnsi="Calibri"/>
                <w:szCs w:val="22"/>
              </w:rPr>
            </w:pPr>
            <w:r w:rsidRPr="00F7122C">
              <w:rPr>
                <w:rFonts w:ascii="Calibri" w:hAnsi="Calibri"/>
                <w:szCs w:val="22"/>
              </w:rPr>
              <w:t>CH</w:t>
            </w:r>
            <w:r w:rsidR="00BE1EF0" w:rsidRPr="00F7122C">
              <w:rPr>
                <w:rFonts w:ascii="Calibri" w:hAnsi="Calibri"/>
                <w:szCs w:val="22"/>
              </w:rPr>
              <w:t xml:space="preserve"> - 82</w:t>
            </w:r>
          </w:p>
          <w:p w14:paraId="222CB6E0" w14:textId="77777777" w:rsidR="00BE1EF0" w:rsidRPr="00F7122C" w:rsidRDefault="00BE1EF0" w:rsidP="00235DDA">
            <w:pPr>
              <w:jc w:val="both"/>
              <w:rPr>
                <w:rFonts w:ascii="Calibri" w:hAnsi="Calibri"/>
                <w:szCs w:val="22"/>
              </w:rPr>
            </w:pPr>
            <w:r w:rsidRPr="00F7122C">
              <w:rPr>
                <w:rFonts w:ascii="Calibri" w:hAnsi="Calibri"/>
                <w:szCs w:val="22"/>
              </w:rPr>
              <w:t>NE - 80</w:t>
            </w:r>
          </w:p>
          <w:p w14:paraId="28707B34" w14:textId="77777777" w:rsidR="00BE1EF0" w:rsidRPr="00F7122C" w:rsidRDefault="00BE1EF0" w:rsidP="00235DDA">
            <w:pPr>
              <w:jc w:val="both"/>
              <w:rPr>
                <w:rFonts w:ascii="Calibri" w:hAnsi="Calibri"/>
                <w:szCs w:val="22"/>
              </w:rPr>
            </w:pPr>
            <w:r w:rsidRPr="00F7122C">
              <w:rPr>
                <w:rFonts w:ascii="Calibri" w:hAnsi="Calibri"/>
                <w:szCs w:val="22"/>
              </w:rPr>
              <w:t>W - 88</w:t>
            </w:r>
          </w:p>
          <w:p w14:paraId="7E334CD5" w14:textId="77777777" w:rsidR="00BE1EF0" w:rsidRPr="00F7122C" w:rsidRDefault="00BE1EF0" w:rsidP="00235DDA">
            <w:pPr>
              <w:jc w:val="both"/>
              <w:rPr>
                <w:rFonts w:ascii="Calibri" w:hAnsi="Calibri"/>
                <w:szCs w:val="22"/>
              </w:rPr>
            </w:pPr>
            <w:r w:rsidRPr="00F7122C">
              <w:rPr>
                <w:rFonts w:ascii="Calibri" w:hAnsi="Calibri"/>
                <w:szCs w:val="22"/>
              </w:rPr>
              <w:t>G - 88</w:t>
            </w:r>
          </w:p>
        </w:tc>
      </w:tr>
    </w:tbl>
    <w:p w14:paraId="4F294BC2" w14:textId="77777777" w:rsidR="00BE1EF0" w:rsidRPr="00F7122C" w:rsidRDefault="00BE1EF0" w:rsidP="00BE1EF0">
      <w:pPr>
        <w:tabs>
          <w:tab w:val="left" w:pos="1020"/>
        </w:tabs>
        <w:jc w:val="both"/>
        <w:rPr>
          <w:rFonts w:ascii="Calibri" w:hAnsi="Calibri"/>
          <w:szCs w:val="22"/>
        </w:rPr>
      </w:pPr>
    </w:p>
    <w:p w14:paraId="7E4C2398" w14:textId="77777777" w:rsidR="00BE1EF0" w:rsidRPr="00F7122C" w:rsidRDefault="00C87868" w:rsidP="00C87868">
      <w:pPr>
        <w:ind w:right="-57"/>
        <w:jc w:val="both"/>
        <w:rPr>
          <w:rFonts w:ascii="Calibri" w:hAnsi="Calibri"/>
          <w:szCs w:val="22"/>
        </w:rPr>
      </w:pPr>
      <w:r w:rsidRPr="00F7122C">
        <w:rPr>
          <w:rFonts w:ascii="Calibri" w:hAnsi="Calibri"/>
          <w:szCs w:val="22"/>
        </w:rPr>
        <w:t xml:space="preserve">This milestone </w:t>
      </w:r>
      <w:r w:rsidR="002A136B" w:rsidRPr="00F7122C">
        <w:rPr>
          <w:rFonts w:ascii="Calibri" w:hAnsi="Calibri"/>
          <w:szCs w:val="22"/>
        </w:rPr>
        <w:t xml:space="preserve">and obligation </w:t>
      </w:r>
      <w:r w:rsidRPr="00F7122C">
        <w:rPr>
          <w:rFonts w:ascii="Calibri" w:hAnsi="Calibri"/>
          <w:szCs w:val="22"/>
        </w:rPr>
        <w:t>was achieved in Period 1. These ongoing commitments were met during Periods 1 and 2.</w:t>
      </w:r>
    </w:p>
    <w:p w14:paraId="49FE816B" w14:textId="77777777" w:rsidR="00C87868" w:rsidRPr="00F7122C" w:rsidRDefault="00C87868" w:rsidP="00C87868">
      <w:pPr>
        <w:tabs>
          <w:tab w:val="left" w:pos="1020"/>
        </w:tabs>
        <w:jc w:val="both"/>
        <w:rPr>
          <w:rFonts w:ascii="Calibri" w:hAnsi="Calibri"/>
          <w:szCs w:val="22"/>
        </w:rPr>
      </w:pPr>
    </w:p>
    <w:p w14:paraId="43B7C1CF" w14:textId="77777777" w:rsidR="00BE1EF0" w:rsidRPr="00F7122C" w:rsidRDefault="00635F01" w:rsidP="00BE1EF0">
      <w:pPr>
        <w:tabs>
          <w:tab w:val="left" w:pos="1020"/>
        </w:tabs>
        <w:jc w:val="both"/>
        <w:rPr>
          <w:rFonts w:ascii="Calibri" w:hAnsi="Calibri"/>
          <w:szCs w:val="22"/>
        </w:rPr>
      </w:pPr>
      <w:r w:rsidRPr="00F7122C">
        <w:rPr>
          <w:rFonts w:ascii="Calibri" w:hAnsi="Calibri"/>
          <w:szCs w:val="22"/>
        </w:rPr>
        <w:t>A r</w:t>
      </w:r>
      <w:r w:rsidR="00BE1EF0" w:rsidRPr="00F7122C">
        <w:rPr>
          <w:rFonts w:ascii="Calibri" w:hAnsi="Calibri"/>
          <w:szCs w:val="22"/>
        </w:rPr>
        <w:t xml:space="preserve">eview of legislation and policies relevant to the allocation and pricing of hardwood logs from State forests </w:t>
      </w:r>
      <w:r w:rsidRPr="00F7122C">
        <w:rPr>
          <w:rFonts w:ascii="Calibri" w:hAnsi="Calibri"/>
          <w:szCs w:val="22"/>
        </w:rPr>
        <w:t>undertaken</w:t>
      </w:r>
      <w:r w:rsidR="00BE1EF0" w:rsidRPr="00F7122C">
        <w:rPr>
          <w:rFonts w:ascii="Calibri" w:hAnsi="Calibri"/>
          <w:szCs w:val="22"/>
        </w:rPr>
        <w:t xml:space="preserve"> as part of the Competition Principles Agreement was completed in May 1999.</w:t>
      </w:r>
    </w:p>
    <w:p w14:paraId="7B92F72A" w14:textId="77777777" w:rsidR="00BE1EF0" w:rsidRPr="00F7122C" w:rsidRDefault="00BE1EF0" w:rsidP="00BE1EF0">
      <w:pPr>
        <w:tabs>
          <w:tab w:val="left" w:pos="1020"/>
        </w:tabs>
        <w:jc w:val="both"/>
        <w:rPr>
          <w:rFonts w:ascii="Calibri" w:hAnsi="Calibri"/>
          <w:szCs w:val="22"/>
        </w:rPr>
      </w:pPr>
    </w:p>
    <w:p w14:paraId="502105B6" w14:textId="77777777" w:rsidR="00BE1EF0" w:rsidRPr="00F7122C" w:rsidRDefault="00BE1EF0" w:rsidP="00BE1EF0">
      <w:pPr>
        <w:tabs>
          <w:tab w:val="left" w:pos="1020"/>
        </w:tabs>
        <w:jc w:val="both"/>
        <w:rPr>
          <w:rFonts w:ascii="Calibri" w:hAnsi="Calibri"/>
          <w:szCs w:val="22"/>
        </w:rPr>
      </w:pPr>
      <w:r w:rsidRPr="00F7122C">
        <w:rPr>
          <w:rFonts w:ascii="Calibri" w:hAnsi="Calibri"/>
          <w:szCs w:val="22"/>
        </w:rPr>
        <w:t xml:space="preserve">Competitive neutrality principles relevant to the allocation and pricing of hardwood logs from State forests were taken into account during forest management reforms which followed the National Competition Policy Review of the </w:t>
      </w:r>
      <w:r w:rsidRPr="00F7122C">
        <w:rPr>
          <w:rFonts w:ascii="Calibri" w:hAnsi="Calibri"/>
          <w:i/>
          <w:szCs w:val="22"/>
        </w:rPr>
        <w:t xml:space="preserve">Forests Act 1958 </w:t>
      </w:r>
      <w:r w:rsidR="00B153D9" w:rsidRPr="00F7122C">
        <w:rPr>
          <w:rFonts w:ascii="Calibri" w:hAnsi="Calibri"/>
          <w:szCs w:val="22"/>
        </w:rPr>
        <w:t>(Vic)</w:t>
      </w:r>
      <w:r w:rsidR="00B153D9" w:rsidRPr="00F7122C">
        <w:rPr>
          <w:rFonts w:ascii="Calibri" w:hAnsi="Calibri"/>
          <w:i/>
          <w:szCs w:val="22"/>
        </w:rPr>
        <w:t xml:space="preserve"> </w:t>
      </w:r>
      <w:r w:rsidRPr="00F7122C">
        <w:rPr>
          <w:rFonts w:ascii="Calibri" w:hAnsi="Calibri"/>
          <w:szCs w:val="22"/>
        </w:rPr>
        <w:t xml:space="preserve">undertaken in 1998. </w:t>
      </w:r>
    </w:p>
    <w:p w14:paraId="1DE4EFE9" w14:textId="77777777" w:rsidR="00BE1EF0" w:rsidRPr="00F7122C" w:rsidRDefault="00BE1EF0" w:rsidP="00BE1EF0">
      <w:pPr>
        <w:tabs>
          <w:tab w:val="left" w:pos="1020"/>
        </w:tabs>
        <w:jc w:val="both"/>
        <w:rPr>
          <w:rFonts w:ascii="Calibri" w:hAnsi="Calibri"/>
          <w:szCs w:val="22"/>
        </w:rPr>
      </w:pPr>
    </w:p>
    <w:p w14:paraId="72D47A7C" w14:textId="77777777" w:rsidR="00BE1EF0" w:rsidRDefault="00BE1EF0" w:rsidP="00551419">
      <w:pPr>
        <w:autoSpaceDE w:val="0"/>
        <w:autoSpaceDN w:val="0"/>
        <w:adjustRightInd w:val="0"/>
        <w:jc w:val="both"/>
        <w:rPr>
          <w:rFonts w:ascii="Calibri" w:hAnsi="Calibri"/>
          <w:szCs w:val="22"/>
        </w:rPr>
      </w:pPr>
      <w:r w:rsidRPr="00F7122C">
        <w:rPr>
          <w:rFonts w:ascii="Calibri" w:hAnsi="Calibri"/>
          <w:szCs w:val="22"/>
        </w:rPr>
        <w:t xml:space="preserve">In 2002, </w:t>
      </w:r>
      <w:r w:rsidR="00903985" w:rsidRPr="00F7122C">
        <w:rPr>
          <w:rFonts w:ascii="Calibri" w:hAnsi="Calibri"/>
          <w:szCs w:val="22"/>
        </w:rPr>
        <w:t xml:space="preserve">the then </w:t>
      </w:r>
      <w:r w:rsidRPr="00F7122C">
        <w:rPr>
          <w:rFonts w:ascii="Calibri" w:hAnsi="Calibri"/>
          <w:szCs w:val="22"/>
        </w:rPr>
        <w:t>Victoria</w:t>
      </w:r>
      <w:r w:rsidR="00903985" w:rsidRPr="00F7122C">
        <w:rPr>
          <w:rFonts w:ascii="Calibri" w:hAnsi="Calibri"/>
          <w:szCs w:val="22"/>
        </w:rPr>
        <w:t>n Govern</w:t>
      </w:r>
      <w:r w:rsidR="000A6649" w:rsidRPr="00F7122C">
        <w:rPr>
          <w:rFonts w:ascii="Calibri" w:hAnsi="Calibri"/>
          <w:szCs w:val="22"/>
        </w:rPr>
        <w:t>m</w:t>
      </w:r>
      <w:r w:rsidR="00903985" w:rsidRPr="00F7122C">
        <w:rPr>
          <w:rFonts w:ascii="Calibri" w:hAnsi="Calibri"/>
          <w:szCs w:val="22"/>
        </w:rPr>
        <w:t>e</w:t>
      </w:r>
      <w:r w:rsidR="000A6649" w:rsidRPr="00F7122C">
        <w:rPr>
          <w:rFonts w:ascii="Calibri" w:hAnsi="Calibri"/>
          <w:szCs w:val="22"/>
        </w:rPr>
        <w:t>n</w:t>
      </w:r>
      <w:r w:rsidR="00903985" w:rsidRPr="00F7122C">
        <w:rPr>
          <w:rFonts w:ascii="Calibri" w:hAnsi="Calibri"/>
          <w:szCs w:val="22"/>
        </w:rPr>
        <w:t>t</w:t>
      </w:r>
      <w:r w:rsidRPr="00F7122C">
        <w:rPr>
          <w:rFonts w:ascii="Calibri" w:hAnsi="Calibri"/>
          <w:szCs w:val="22"/>
        </w:rPr>
        <w:t xml:space="preserve"> released the </w:t>
      </w:r>
      <w:r w:rsidRPr="00F7122C">
        <w:rPr>
          <w:rFonts w:ascii="Calibri" w:hAnsi="Calibri"/>
          <w:i/>
          <w:szCs w:val="22"/>
        </w:rPr>
        <w:t>Our Forests, Our Future</w:t>
      </w:r>
      <w:r w:rsidRPr="00F7122C">
        <w:rPr>
          <w:rFonts w:ascii="Calibri" w:hAnsi="Calibri"/>
          <w:szCs w:val="22"/>
        </w:rPr>
        <w:t xml:space="preserve"> </w:t>
      </w:r>
      <w:r w:rsidR="00644300" w:rsidRPr="00F7122C">
        <w:rPr>
          <w:rFonts w:ascii="Calibri" w:hAnsi="Calibri"/>
          <w:szCs w:val="22"/>
        </w:rPr>
        <w:t xml:space="preserve">policy statement </w:t>
      </w:r>
      <w:r w:rsidRPr="00F7122C">
        <w:rPr>
          <w:rFonts w:ascii="Calibri" w:hAnsi="Calibri"/>
          <w:szCs w:val="22"/>
        </w:rPr>
        <w:t>which set out directions for forest management reform. In accordance with the National Competition Policy principles,</w:t>
      </w:r>
      <w:r w:rsidRPr="00F7122C">
        <w:rPr>
          <w:rFonts w:ascii="Calibri" w:hAnsi="Calibri"/>
          <w:i/>
          <w:szCs w:val="22"/>
        </w:rPr>
        <w:t xml:space="preserve"> Our Forests, Our Future</w:t>
      </w:r>
      <w:r w:rsidRPr="00F7122C">
        <w:rPr>
          <w:rFonts w:ascii="Calibri" w:hAnsi="Calibri"/>
          <w:szCs w:val="22"/>
        </w:rPr>
        <w:t xml:space="preserve"> took into account: ecologically sustainable development; social welfare and equity considerations; economic and regional development; and the efficient allocation of timber resources.</w:t>
      </w:r>
    </w:p>
    <w:p w14:paraId="5C6BD3C4" w14:textId="77777777" w:rsidR="009E05AE" w:rsidRPr="00F7122C" w:rsidRDefault="009E05AE" w:rsidP="00551419">
      <w:pPr>
        <w:autoSpaceDE w:val="0"/>
        <w:autoSpaceDN w:val="0"/>
        <w:adjustRightInd w:val="0"/>
        <w:jc w:val="both"/>
        <w:rPr>
          <w:rFonts w:ascii="Calibri" w:hAnsi="Calibri"/>
          <w:szCs w:val="22"/>
        </w:rPr>
      </w:pPr>
    </w:p>
    <w:p w14:paraId="2FA7F59F" w14:textId="77777777" w:rsidR="00C32FB0" w:rsidRDefault="00C32FB0">
      <w:pPr>
        <w:rPr>
          <w:rFonts w:ascii="Calibri" w:hAnsi="Calibri"/>
          <w:b/>
          <w:bCs/>
          <w:sz w:val="24"/>
        </w:rPr>
      </w:pPr>
      <w:bookmarkStart w:id="100" w:name="_Toc282185068"/>
      <w:r>
        <w:rPr>
          <w:rFonts w:ascii="Calibri" w:hAnsi="Calibri"/>
          <w:bCs/>
        </w:rPr>
        <w:br w:type="page"/>
      </w:r>
    </w:p>
    <w:p w14:paraId="5986B26C" w14:textId="77777777" w:rsidR="00BE1EF0" w:rsidRPr="009E05AE" w:rsidRDefault="00CA559E" w:rsidP="009E05AE">
      <w:pPr>
        <w:pStyle w:val="Heading2"/>
        <w:spacing w:before="0" w:after="120"/>
        <w:ind w:left="0" w:firstLine="0"/>
        <w:jc w:val="both"/>
        <w:rPr>
          <w:rFonts w:ascii="Calibri" w:hAnsi="Calibri"/>
          <w:bCs/>
        </w:rPr>
      </w:pPr>
      <w:bookmarkStart w:id="101" w:name="_Toc384305700"/>
      <w:r w:rsidRPr="009E05AE">
        <w:rPr>
          <w:rFonts w:ascii="Calibri" w:hAnsi="Calibri"/>
          <w:bCs/>
        </w:rPr>
        <w:lastRenderedPageBreak/>
        <w:t>Research</w:t>
      </w:r>
      <w:bookmarkEnd w:id="100"/>
      <w:bookmarkEnd w:id="101"/>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7D47D14F"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F77B506"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4E686E36" w14:textId="77777777" w:rsidR="00BE1EF0" w:rsidRPr="00F7122C" w:rsidRDefault="00BE1EF0" w:rsidP="00EF4239">
            <w:pPr>
              <w:jc w:val="both"/>
              <w:rPr>
                <w:rFonts w:ascii="Calibri" w:hAnsi="Calibri"/>
                <w:szCs w:val="22"/>
              </w:rPr>
            </w:pPr>
            <w:r w:rsidRPr="00F7122C">
              <w:rPr>
                <w:rFonts w:ascii="Calibri" w:hAnsi="Calibri"/>
                <w:szCs w:val="22"/>
              </w:rPr>
              <w:t xml:space="preserve">The results of the Comprehensive Regional Assessments of the forest values of the RFA region indicated a number of areas requiring further research.  The </w:t>
            </w:r>
            <w:r w:rsidRPr="00F7122C">
              <w:rPr>
                <w:rFonts w:ascii="Calibri" w:hAnsi="Calibri"/>
                <w:i/>
                <w:szCs w:val="22"/>
              </w:rPr>
              <w:t>Compendium of Victorian Forest Research</w:t>
            </w:r>
            <w:r w:rsidRPr="00F7122C">
              <w:rPr>
                <w:rFonts w:ascii="Calibri" w:hAnsi="Calibri"/>
                <w:szCs w:val="22"/>
              </w:rPr>
              <w:t xml:space="preserve"> (1998) provides a bibliography of research in progress as well as published and unpublished works. Parties have outlined Statewide research priorities in the RFA Attachment.  </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1758EEF4"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49D3B83E" w14:textId="77777777" w:rsidR="00BE1EF0" w:rsidRPr="00F7122C" w:rsidRDefault="00D1680B" w:rsidP="00235DDA">
            <w:pPr>
              <w:jc w:val="both"/>
              <w:rPr>
                <w:rFonts w:ascii="Calibri" w:hAnsi="Calibri"/>
                <w:szCs w:val="22"/>
              </w:rPr>
            </w:pPr>
            <w:r w:rsidRPr="00F7122C">
              <w:rPr>
                <w:rFonts w:ascii="Calibri" w:hAnsi="Calibri"/>
                <w:szCs w:val="22"/>
              </w:rPr>
              <w:t>EG</w:t>
            </w:r>
            <w:r w:rsidR="00BE1EF0" w:rsidRPr="00F7122C">
              <w:rPr>
                <w:rFonts w:ascii="Calibri" w:hAnsi="Calibri"/>
                <w:szCs w:val="22"/>
              </w:rPr>
              <w:t xml:space="preserve"> - 62</w:t>
            </w:r>
          </w:p>
          <w:p w14:paraId="5A5005CD" w14:textId="77777777" w:rsidR="00BE1EF0" w:rsidRPr="00F7122C" w:rsidRDefault="00BE1EF0" w:rsidP="00235DDA">
            <w:pPr>
              <w:jc w:val="both"/>
              <w:rPr>
                <w:rFonts w:ascii="Calibri" w:hAnsi="Calibri"/>
                <w:szCs w:val="22"/>
              </w:rPr>
            </w:pPr>
            <w:r w:rsidRPr="00F7122C">
              <w:rPr>
                <w:rFonts w:ascii="Calibri" w:hAnsi="Calibri"/>
                <w:szCs w:val="22"/>
              </w:rPr>
              <w:t>CH - 83</w:t>
            </w:r>
          </w:p>
          <w:p w14:paraId="4AFB7D29" w14:textId="77777777" w:rsidR="00BE1EF0" w:rsidRPr="00F7122C" w:rsidRDefault="00BE1EF0" w:rsidP="00235DDA">
            <w:pPr>
              <w:jc w:val="both"/>
              <w:rPr>
                <w:rFonts w:ascii="Calibri" w:hAnsi="Calibri"/>
                <w:szCs w:val="22"/>
              </w:rPr>
            </w:pPr>
            <w:r w:rsidRPr="00F7122C">
              <w:rPr>
                <w:rFonts w:ascii="Calibri" w:hAnsi="Calibri"/>
                <w:szCs w:val="22"/>
              </w:rPr>
              <w:t>NE - 81</w:t>
            </w:r>
          </w:p>
          <w:p w14:paraId="2CFD791E" w14:textId="77777777" w:rsidR="00BE1EF0" w:rsidRPr="00F7122C" w:rsidRDefault="00BE1EF0" w:rsidP="00235DDA">
            <w:pPr>
              <w:jc w:val="both"/>
              <w:rPr>
                <w:rFonts w:ascii="Calibri" w:hAnsi="Calibri"/>
                <w:szCs w:val="22"/>
              </w:rPr>
            </w:pPr>
            <w:r w:rsidRPr="00F7122C">
              <w:rPr>
                <w:rFonts w:ascii="Calibri" w:hAnsi="Calibri"/>
                <w:szCs w:val="22"/>
              </w:rPr>
              <w:t>W - 89</w:t>
            </w:r>
          </w:p>
          <w:p w14:paraId="131C4AF8" w14:textId="77777777" w:rsidR="00BE1EF0" w:rsidRPr="00F7122C" w:rsidRDefault="00BE1EF0" w:rsidP="00235DDA">
            <w:pPr>
              <w:jc w:val="both"/>
              <w:rPr>
                <w:rFonts w:ascii="Calibri" w:hAnsi="Calibri"/>
                <w:szCs w:val="22"/>
              </w:rPr>
            </w:pPr>
            <w:r w:rsidRPr="00F7122C">
              <w:rPr>
                <w:rFonts w:ascii="Calibri" w:hAnsi="Calibri"/>
                <w:szCs w:val="22"/>
              </w:rPr>
              <w:t>G - 89</w:t>
            </w:r>
          </w:p>
          <w:p w14:paraId="3F74C21E" w14:textId="77777777" w:rsidR="00BE1EF0" w:rsidRPr="00F7122C" w:rsidRDefault="00BE1EF0" w:rsidP="00235DDA">
            <w:pPr>
              <w:jc w:val="both"/>
              <w:rPr>
                <w:rFonts w:ascii="Calibri" w:hAnsi="Calibri"/>
                <w:b/>
                <w:szCs w:val="22"/>
              </w:rPr>
            </w:pPr>
          </w:p>
        </w:tc>
      </w:tr>
      <w:tr w:rsidR="00BE1EF0" w:rsidRPr="00F7122C" w14:paraId="5A33BC3D"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4735D0CA"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7697B06B" w14:textId="77777777" w:rsidR="00BE1EF0" w:rsidRPr="00F7122C" w:rsidRDefault="00BE1EF0" w:rsidP="00235DDA">
            <w:pPr>
              <w:jc w:val="both"/>
              <w:rPr>
                <w:rFonts w:ascii="Calibri" w:hAnsi="Calibri"/>
                <w:szCs w:val="22"/>
              </w:rPr>
            </w:pPr>
            <w:r w:rsidRPr="00F7122C">
              <w:rPr>
                <w:rFonts w:ascii="Calibri" w:hAnsi="Calibri"/>
                <w:szCs w:val="22"/>
              </w:rPr>
              <w:t>Parties agree to consult each other in the development of future research projects that may affect the Agreement and note that the subject areas and priorities may change throughout the duration of the Agreement.</w:t>
            </w:r>
          </w:p>
          <w:p w14:paraId="3457ED50" w14:textId="77777777" w:rsidR="00BE1EF0" w:rsidRPr="00F7122C" w:rsidRDefault="00BE1EF0" w:rsidP="00235DDA">
            <w:pPr>
              <w:jc w:val="both"/>
              <w:rPr>
                <w:rFonts w:ascii="Calibri" w:hAnsi="Calibri"/>
                <w:szCs w:val="22"/>
              </w:rPr>
            </w:pP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2C37D3E1"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74C832F4" w14:textId="77777777" w:rsidR="00BE1EF0" w:rsidRPr="00F7122C" w:rsidRDefault="00BE1EF0" w:rsidP="00235DDA">
            <w:pPr>
              <w:jc w:val="both"/>
              <w:rPr>
                <w:rFonts w:ascii="Calibri" w:hAnsi="Calibri"/>
                <w:szCs w:val="22"/>
              </w:rPr>
            </w:pPr>
            <w:r w:rsidRPr="00F7122C">
              <w:rPr>
                <w:rFonts w:ascii="Calibri" w:hAnsi="Calibri"/>
                <w:szCs w:val="22"/>
              </w:rPr>
              <w:t>EG - 63</w:t>
            </w:r>
          </w:p>
          <w:p w14:paraId="3F57C123" w14:textId="77777777" w:rsidR="00BE1EF0" w:rsidRPr="00F7122C" w:rsidRDefault="00BE1EF0" w:rsidP="00235DDA">
            <w:pPr>
              <w:jc w:val="both"/>
              <w:rPr>
                <w:rFonts w:ascii="Calibri" w:hAnsi="Calibri"/>
                <w:szCs w:val="22"/>
              </w:rPr>
            </w:pPr>
            <w:r w:rsidRPr="00F7122C">
              <w:rPr>
                <w:rFonts w:ascii="Calibri" w:hAnsi="Calibri"/>
                <w:szCs w:val="22"/>
              </w:rPr>
              <w:t>CH - 84</w:t>
            </w:r>
          </w:p>
          <w:p w14:paraId="2499375B" w14:textId="77777777" w:rsidR="00BE1EF0" w:rsidRPr="00F7122C" w:rsidRDefault="00BE1EF0" w:rsidP="00235DDA">
            <w:pPr>
              <w:jc w:val="both"/>
              <w:rPr>
                <w:rFonts w:ascii="Calibri" w:hAnsi="Calibri"/>
                <w:szCs w:val="22"/>
              </w:rPr>
            </w:pPr>
            <w:r w:rsidRPr="00F7122C">
              <w:rPr>
                <w:rFonts w:ascii="Calibri" w:hAnsi="Calibri"/>
                <w:szCs w:val="22"/>
              </w:rPr>
              <w:t>NE - 82</w:t>
            </w:r>
          </w:p>
          <w:p w14:paraId="24ED5728" w14:textId="77777777" w:rsidR="00BE1EF0" w:rsidRPr="00F7122C" w:rsidRDefault="00BE1EF0" w:rsidP="00235DDA">
            <w:pPr>
              <w:jc w:val="both"/>
              <w:rPr>
                <w:rFonts w:ascii="Calibri" w:hAnsi="Calibri"/>
                <w:szCs w:val="22"/>
              </w:rPr>
            </w:pPr>
            <w:r w:rsidRPr="00F7122C">
              <w:rPr>
                <w:rFonts w:ascii="Calibri" w:hAnsi="Calibri"/>
                <w:szCs w:val="22"/>
              </w:rPr>
              <w:t>W - 90</w:t>
            </w:r>
          </w:p>
          <w:p w14:paraId="40355CBE" w14:textId="77777777" w:rsidR="00BE1EF0" w:rsidRPr="00F7122C" w:rsidRDefault="00BE1EF0" w:rsidP="00235DDA">
            <w:pPr>
              <w:jc w:val="both"/>
              <w:rPr>
                <w:rFonts w:ascii="Calibri" w:hAnsi="Calibri"/>
                <w:szCs w:val="22"/>
              </w:rPr>
            </w:pPr>
            <w:r w:rsidRPr="00F7122C">
              <w:rPr>
                <w:rFonts w:ascii="Calibri" w:hAnsi="Calibri"/>
                <w:szCs w:val="22"/>
              </w:rPr>
              <w:t>G - 90</w:t>
            </w:r>
          </w:p>
        </w:tc>
      </w:tr>
      <w:tr w:rsidR="00BE1EF0" w:rsidRPr="00F7122C" w14:paraId="31592BF4"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0DC95A7D"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00A11739" w14:textId="77777777" w:rsidR="00BE1EF0" w:rsidRPr="00F7122C" w:rsidRDefault="00BE1EF0" w:rsidP="00235DDA">
            <w:pPr>
              <w:jc w:val="both"/>
              <w:rPr>
                <w:rFonts w:ascii="Calibri" w:hAnsi="Calibri"/>
                <w:szCs w:val="22"/>
              </w:rPr>
            </w:pPr>
            <w:r w:rsidRPr="00F7122C">
              <w:rPr>
                <w:rFonts w:ascii="Calibri" w:hAnsi="Calibri"/>
                <w:szCs w:val="22"/>
              </w:rPr>
              <w:t>Parties agree to make publicly available, wherever possible, research reports relevant to this Agreement.</w:t>
            </w:r>
          </w:p>
          <w:p w14:paraId="3F04A6D2" w14:textId="77777777" w:rsidR="00BE1EF0" w:rsidRPr="00F7122C" w:rsidRDefault="00BE1EF0" w:rsidP="00235DDA">
            <w:pPr>
              <w:jc w:val="both"/>
              <w:rPr>
                <w:rFonts w:ascii="Calibri" w:hAnsi="Calibri"/>
                <w:szCs w:val="22"/>
              </w:rPr>
            </w:pP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0809A36"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50A8D957" w14:textId="77777777" w:rsidR="00BE1EF0" w:rsidRPr="00F7122C" w:rsidRDefault="00BE1EF0" w:rsidP="00235DDA">
            <w:pPr>
              <w:jc w:val="both"/>
              <w:rPr>
                <w:rFonts w:ascii="Calibri" w:hAnsi="Calibri"/>
                <w:szCs w:val="22"/>
              </w:rPr>
            </w:pPr>
            <w:r w:rsidRPr="00F7122C">
              <w:rPr>
                <w:rFonts w:ascii="Calibri" w:hAnsi="Calibri"/>
                <w:szCs w:val="22"/>
              </w:rPr>
              <w:t>EG - 64</w:t>
            </w:r>
          </w:p>
          <w:p w14:paraId="78A6C2A2" w14:textId="77777777" w:rsidR="00BE1EF0" w:rsidRPr="00F7122C" w:rsidRDefault="00BE1EF0" w:rsidP="00235DDA">
            <w:pPr>
              <w:jc w:val="both"/>
              <w:rPr>
                <w:rFonts w:ascii="Calibri" w:hAnsi="Calibri"/>
                <w:szCs w:val="22"/>
              </w:rPr>
            </w:pPr>
            <w:r w:rsidRPr="00F7122C">
              <w:rPr>
                <w:rFonts w:ascii="Calibri" w:hAnsi="Calibri"/>
                <w:szCs w:val="22"/>
              </w:rPr>
              <w:t>CH - 85</w:t>
            </w:r>
          </w:p>
          <w:p w14:paraId="3085AD80" w14:textId="77777777" w:rsidR="00BE1EF0" w:rsidRPr="00F7122C" w:rsidRDefault="00BE1EF0" w:rsidP="00235DDA">
            <w:pPr>
              <w:jc w:val="both"/>
              <w:rPr>
                <w:rFonts w:ascii="Calibri" w:hAnsi="Calibri"/>
                <w:szCs w:val="22"/>
              </w:rPr>
            </w:pPr>
            <w:r w:rsidRPr="00F7122C">
              <w:rPr>
                <w:rFonts w:ascii="Calibri" w:hAnsi="Calibri"/>
                <w:szCs w:val="22"/>
              </w:rPr>
              <w:t>NE - 83</w:t>
            </w:r>
          </w:p>
          <w:p w14:paraId="135DC984" w14:textId="77777777" w:rsidR="00BE1EF0" w:rsidRPr="00F7122C" w:rsidRDefault="00BE1EF0" w:rsidP="00235DDA">
            <w:pPr>
              <w:jc w:val="both"/>
              <w:rPr>
                <w:rFonts w:ascii="Calibri" w:hAnsi="Calibri"/>
                <w:szCs w:val="22"/>
              </w:rPr>
            </w:pPr>
            <w:r w:rsidRPr="00F7122C">
              <w:rPr>
                <w:rFonts w:ascii="Calibri" w:hAnsi="Calibri"/>
                <w:szCs w:val="22"/>
              </w:rPr>
              <w:t>W - 91</w:t>
            </w:r>
          </w:p>
          <w:p w14:paraId="10088168" w14:textId="77777777" w:rsidR="00BE1EF0" w:rsidRPr="00F7122C" w:rsidRDefault="00BE1EF0" w:rsidP="00235DDA">
            <w:pPr>
              <w:jc w:val="both"/>
              <w:rPr>
                <w:rFonts w:ascii="Calibri" w:hAnsi="Calibri"/>
                <w:szCs w:val="22"/>
              </w:rPr>
            </w:pPr>
            <w:r w:rsidRPr="00F7122C">
              <w:rPr>
                <w:rFonts w:ascii="Calibri" w:hAnsi="Calibri"/>
                <w:szCs w:val="22"/>
              </w:rPr>
              <w:t>G - 91</w:t>
            </w:r>
          </w:p>
        </w:tc>
      </w:tr>
      <w:tr w:rsidR="00BE1EF0" w:rsidRPr="00F7122C" w14:paraId="6F10706D"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44F7F9D2"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7837C062" w14:textId="77777777" w:rsidR="00BE1EF0" w:rsidRPr="00F7122C" w:rsidRDefault="00BE1EF0" w:rsidP="00235DDA">
            <w:pPr>
              <w:jc w:val="both"/>
              <w:rPr>
                <w:rFonts w:ascii="Calibri" w:hAnsi="Calibri"/>
                <w:szCs w:val="22"/>
              </w:rPr>
            </w:pPr>
            <w:r w:rsidRPr="00F7122C">
              <w:rPr>
                <w:rFonts w:ascii="Calibri" w:hAnsi="Calibri"/>
                <w:szCs w:val="22"/>
              </w:rPr>
              <w:t>In addition, Victoria agrees to publish its rainforest research by December 1998.</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DDC5A4E"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598108A0" w14:textId="77777777" w:rsidR="00BE1EF0" w:rsidRPr="00F7122C" w:rsidRDefault="00BE1EF0" w:rsidP="00235DDA">
            <w:pPr>
              <w:jc w:val="both"/>
              <w:rPr>
                <w:rFonts w:ascii="Calibri" w:hAnsi="Calibri"/>
                <w:szCs w:val="22"/>
              </w:rPr>
            </w:pPr>
            <w:r w:rsidRPr="00F7122C">
              <w:rPr>
                <w:rFonts w:ascii="Calibri" w:hAnsi="Calibri"/>
                <w:szCs w:val="22"/>
              </w:rPr>
              <w:t>EG - 64</w:t>
            </w:r>
          </w:p>
          <w:p w14:paraId="4634B4FF" w14:textId="77777777" w:rsidR="00BE1EF0" w:rsidRPr="00F7122C" w:rsidRDefault="00BE1EF0" w:rsidP="00235DDA">
            <w:pPr>
              <w:jc w:val="both"/>
              <w:rPr>
                <w:rFonts w:ascii="Calibri" w:hAnsi="Calibri"/>
                <w:szCs w:val="22"/>
              </w:rPr>
            </w:pPr>
          </w:p>
        </w:tc>
      </w:tr>
    </w:tbl>
    <w:p w14:paraId="64B604F9" w14:textId="77777777" w:rsidR="00BE1EF0" w:rsidRPr="00F7122C" w:rsidRDefault="00BE1EF0" w:rsidP="00BE1EF0">
      <w:pPr>
        <w:jc w:val="both"/>
        <w:rPr>
          <w:rFonts w:ascii="Calibri" w:hAnsi="Calibri"/>
          <w:szCs w:val="22"/>
        </w:rPr>
      </w:pPr>
    </w:p>
    <w:p w14:paraId="35E9BC91" w14:textId="77777777" w:rsidR="00BE1EF0" w:rsidRPr="00F7122C" w:rsidRDefault="003D20B1" w:rsidP="003D20B1">
      <w:pPr>
        <w:ind w:right="-57"/>
        <w:jc w:val="both"/>
        <w:rPr>
          <w:rFonts w:ascii="Calibri" w:hAnsi="Calibri"/>
          <w:szCs w:val="22"/>
        </w:rPr>
      </w:pPr>
      <w:r w:rsidRPr="00F7122C">
        <w:rPr>
          <w:rFonts w:ascii="Calibri" w:hAnsi="Calibri"/>
          <w:szCs w:val="22"/>
        </w:rPr>
        <w:t>This milestone was achieved in Period 1. These ongoing commitments were met during Periods 1 and 2.</w:t>
      </w:r>
    </w:p>
    <w:p w14:paraId="62F3E708" w14:textId="77777777" w:rsidR="003D20B1" w:rsidRPr="00F7122C" w:rsidRDefault="003D20B1" w:rsidP="003D20B1">
      <w:pPr>
        <w:tabs>
          <w:tab w:val="left" w:pos="2200"/>
        </w:tabs>
        <w:jc w:val="both"/>
        <w:rPr>
          <w:rFonts w:ascii="Calibri" w:hAnsi="Calibri"/>
          <w:szCs w:val="22"/>
        </w:rPr>
      </w:pPr>
    </w:p>
    <w:p w14:paraId="41F30E60" w14:textId="77777777" w:rsidR="00BE1EF0" w:rsidRPr="00F7122C" w:rsidRDefault="00BE1EF0" w:rsidP="00BE1EF0">
      <w:pPr>
        <w:tabs>
          <w:tab w:val="left" w:pos="2200"/>
        </w:tabs>
        <w:jc w:val="both"/>
        <w:rPr>
          <w:rFonts w:ascii="Calibri" w:hAnsi="Calibri"/>
          <w:szCs w:val="22"/>
        </w:rPr>
      </w:pPr>
      <w:r w:rsidRPr="00F7122C">
        <w:rPr>
          <w:rFonts w:ascii="Calibri" w:hAnsi="Calibri"/>
          <w:szCs w:val="22"/>
        </w:rPr>
        <w:t xml:space="preserve">The report </w:t>
      </w:r>
      <w:r w:rsidRPr="00F7122C">
        <w:rPr>
          <w:rFonts w:ascii="Calibri" w:hAnsi="Calibri"/>
          <w:i/>
          <w:szCs w:val="22"/>
        </w:rPr>
        <w:t>Rainforests and Cool Temperate Mixed Forests of Victoria</w:t>
      </w:r>
      <w:r w:rsidRPr="00F7122C">
        <w:rPr>
          <w:rFonts w:ascii="Calibri" w:hAnsi="Calibri"/>
          <w:szCs w:val="22"/>
        </w:rPr>
        <w:t xml:space="preserve"> (Peel 1999) was published by </w:t>
      </w:r>
      <w:r w:rsidR="003E54E2" w:rsidRPr="00F7122C">
        <w:rPr>
          <w:rFonts w:ascii="Calibri" w:hAnsi="Calibri"/>
          <w:szCs w:val="22"/>
        </w:rPr>
        <w:t>the Department of Natural Resources and Environment (</w:t>
      </w:r>
      <w:r w:rsidRPr="00F7122C">
        <w:rPr>
          <w:rFonts w:ascii="Calibri" w:hAnsi="Calibri"/>
          <w:szCs w:val="22"/>
        </w:rPr>
        <w:t>NRE</w:t>
      </w:r>
      <w:r w:rsidR="003E54E2" w:rsidRPr="00F7122C">
        <w:rPr>
          <w:rFonts w:ascii="Calibri" w:hAnsi="Calibri"/>
          <w:szCs w:val="22"/>
        </w:rPr>
        <w:t>)</w:t>
      </w:r>
      <w:r w:rsidRPr="00F7122C">
        <w:rPr>
          <w:rFonts w:ascii="Calibri" w:hAnsi="Calibri"/>
          <w:szCs w:val="22"/>
        </w:rPr>
        <w:t xml:space="preserve"> in 1999.</w:t>
      </w:r>
    </w:p>
    <w:p w14:paraId="247B4501" w14:textId="77777777" w:rsidR="00BE1EF0" w:rsidRPr="00F7122C" w:rsidRDefault="00BE1EF0" w:rsidP="00BE1EF0">
      <w:pPr>
        <w:ind w:right="-57"/>
        <w:jc w:val="both"/>
        <w:rPr>
          <w:rFonts w:ascii="Calibri" w:hAnsi="Calibri"/>
          <w:szCs w:val="22"/>
        </w:rPr>
      </w:pPr>
    </w:p>
    <w:p w14:paraId="2812FFD2" w14:textId="77777777" w:rsidR="00BE1EF0" w:rsidRPr="00F7122C" w:rsidRDefault="00BE1EF0" w:rsidP="00BE1EF0">
      <w:pPr>
        <w:ind w:right="-57"/>
        <w:jc w:val="both"/>
        <w:rPr>
          <w:rFonts w:ascii="Calibri" w:hAnsi="Calibri"/>
          <w:szCs w:val="22"/>
        </w:rPr>
      </w:pPr>
      <w:r w:rsidRPr="00F7122C">
        <w:rPr>
          <w:rFonts w:ascii="Calibri" w:hAnsi="Calibri"/>
          <w:szCs w:val="22"/>
        </w:rPr>
        <w:t>Throughout the review period research has continued on all themes and priorities listed in the RFAs. The importance of ecologically sustainable forest management and the development of appropriate mechanisms to monitor and continually improve management practices has remained central to the research carried out in Victoria. In addition to the themes listed in the RFAs, research during the review period has demonstrated a developing focus on issues relating to climate change and carbon sequestration.</w:t>
      </w:r>
    </w:p>
    <w:p w14:paraId="7BECE790" w14:textId="77777777" w:rsidR="00BE1EF0" w:rsidRPr="00F7122C" w:rsidRDefault="00BE1EF0" w:rsidP="00BE1EF0">
      <w:pPr>
        <w:ind w:right="-57"/>
        <w:jc w:val="both"/>
        <w:rPr>
          <w:rFonts w:ascii="Calibri" w:hAnsi="Calibri"/>
          <w:szCs w:val="22"/>
        </w:rPr>
      </w:pPr>
    </w:p>
    <w:p w14:paraId="4A7C7C11" w14:textId="77777777" w:rsidR="00F41823" w:rsidRPr="00F7122C" w:rsidRDefault="006A6CFB" w:rsidP="00F41823">
      <w:pPr>
        <w:ind w:right="-57"/>
        <w:jc w:val="both"/>
        <w:rPr>
          <w:rFonts w:ascii="Calibri" w:hAnsi="Calibri"/>
          <w:szCs w:val="22"/>
        </w:rPr>
      </w:pPr>
      <w:r w:rsidRPr="00F7122C">
        <w:rPr>
          <w:rFonts w:ascii="Calibri" w:hAnsi="Calibri"/>
          <w:szCs w:val="22"/>
        </w:rPr>
        <w:t xml:space="preserve">Research relating to forests and forestry which </w:t>
      </w:r>
      <w:r w:rsidR="00603035" w:rsidRPr="00F7122C">
        <w:rPr>
          <w:rFonts w:ascii="Calibri" w:hAnsi="Calibri"/>
          <w:szCs w:val="22"/>
        </w:rPr>
        <w:t xml:space="preserve">was </w:t>
      </w:r>
      <w:r w:rsidRPr="00F7122C">
        <w:rPr>
          <w:rFonts w:ascii="Calibri" w:hAnsi="Calibri"/>
          <w:szCs w:val="22"/>
        </w:rPr>
        <w:t xml:space="preserve">funded by the </w:t>
      </w:r>
      <w:r w:rsidR="00E05081" w:rsidRPr="00F7122C">
        <w:rPr>
          <w:rFonts w:ascii="Calibri" w:hAnsi="Calibri"/>
          <w:szCs w:val="22"/>
        </w:rPr>
        <w:t xml:space="preserve">then </w:t>
      </w:r>
      <w:r w:rsidRPr="00F7122C">
        <w:rPr>
          <w:rFonts w:ascii="Calibri" w:hAnsi="Calibri"/>
          <w:szCs w:val="22"/>
        </w:rPr>
        <w:t xml:space="preserve">Victorian Government </w:t>
      </w:r>
      <w:r w:rsidR="00603035" w:rsidRPr="00F7122C">
        <w:rPr>
          <w:rFonts w:ascii="Calibri" w:hAnsi="Calibri"/>
          <w:szCs w:val="22"/>
        </w:rPr>
        <w:t>during the review period wa</w:t>
      </w:r>
      <w:r w:rsidRPr="00F7122C">
        <w:rPr>
          <w:rFonts w:ascii="Calibri" w:hAnsi="Calibri"/>
          <w:szCs w:val="22"/>
        </w:rPr>
        <w:t xml:space="preserve">s carried out by, and in collaboration with, a number of research agencies, universities, and Cooperative Research Centres (CRCs). These include: the Arthur Rylah Institute for Environmental Research; the </w:t>
      </w:r>
      <w:r w:rsidRPr="00F7122C">
        <w:rPr>
          <w:rFonts w:ascii="Calibri" w:hAnsi="Calibri"/>
        </w:rPr>
        <w:t>CSIRO</w:t>
      </w:r>
      <w:r w:rsidRPr="00F7122C">
        <w:rPr>
          <w:rFonts w:ascii="Calibri" w:hAnsi="Calibri"/>
          <w:szCs w:val="22"/>
        </w:rPr>
        <w:t>; The University of Melbourne; The Australian National University, La Trobe University; the University of Ballarat; eWater CRC</w:t>
      </w:r>
      <w:r w:rsidR="00AD1D1D" w:rsidRPr="00F7122C">
        <w:rPr>
          <w:rFonts w:ascii="Calibri" w:hAnsi="Calibri"/>
          <w:szCs w:val="22"/>
        </w:rPr>
        <w:t xml:space="preserve">; </w:t>
      </w:r>
      <w:r w:rsidRPr="00F7122C">
        <w:rPr>
          <w:rFonts w:ascii="Calibri" w:hAnsi="Calibri"/>
          <w:szCs w:val="22"/>
        </w:rPr>
        <w:t>Bushfire CRC</w:t>
      </w:r>
      <w:r w:rsidR="00AD1D1D" w:rsidRPr="00F7122C">
        <w:rPr>
          <w:rFonts w:ascii="Calibri" w:hAnsi="Calibri"/>
          <w:szCs w:val="22"/>
        </w:rPr>
        <w:t>;</w:t>
      </w:r>
      <w:r w:rsidRPr="00F7122C">
        <w:rPr>
          <w:rFonts w:ascii="Calibri" w:hAnsi="Calibri"/>
          <w:szCs w:val="22"/>
        </w:rPr>
        <w:t xml:space="preserve"> and CRC for Forestry</w:t>
      </w:r>
      <w:r w:rsidR="00F41823" w:rsidRPr="00F7122C">
        <w:rPr>
          <w:rFonts w:ascii="Calibri" w:hAnsi="Calibri"/>
          <w:szCs w:val="22"/>
        </w:rPr>
        <w:t>.</w:t>
      </w:r>
    </w:p>
    <w:p w14:paraId="24B082A7" w14:textId="77777777" w:rsidR="00F41823" w:rsidRPr="00F7122C" w:rsidRDefault="00F41823" w:rsidP="00F41823">
      <w:pPr>
        <w:ind w:right="-57"/>
        <w:jc w:val="both"/>
        <w:rPr>
          <w:rFonts w:ascii="Calibri" w:hAnsi="Calibri"/>
          <w:szCs w:val="22"/>
        </w:rPr>
      </w:pPr>
    </w:p>
    <w:p w14:paraId="2290F86B" w14:textId="77777777" w:rsidR="00603035" w:rsidRPr="00F7122C" w:rsidRDefault="00BE1EF0" w:rsidP="00414956">
      <w:pPr>
        <w:ind w:right="-57"/>
        <w:jc w:val="both"/>
        <w:rPr>
          <w:rFonts w:ascii="Calibri" w:hAnsi="Calibri"/>
          <w:szCs w:val="22"/>
        </w:rPr>
      </w:pPr>
      <w:r w:rsidRPr="00F7122C">
        <w:rPr>
          <w:rFonts w:ascii="Calibri" w:hAnsi="Calibri"/>
          <w:szCs w:val="22"/>
        </w:rPr>
        <w:t xml:space="preserve">Wherever possible, research reports </w:t>
      </w:r>
      <w:r w:rsidR="00603035" w:rsidRPr="00F7122C">
        <w:rPr>
          <w:rFonts w:ascii="Calibri" w:hAnsi="Calibri"/>
          <w:szCs w:val="22"/>
        </w:rPr>
        <w:t>were</w:t>
      </w:r>
      <w:r w:rsidRPr="00F7122C">
        <w:rPr>
          <w:rFonts w:ascii="Calibri" w:hAnsi="Calibri"/>
          <w:szCs w:val="22"/>
        </w:rPr>
        <w:t xml:space="preserve"> made publicly available. Annual reports of the various research agencies are available online at each research agency’s website; these reports describe the agency’s research projects and generally include a list of related research publications. Research results may also be reported in articles published in peer-reviewed journals. </w:t>
      </w:r>
      <w:r w:rsidR="00603035" w:rsidRPr="00F7122C">
        <w:rPr>
          <w:rFonts w:ascii="Calibri" w:hAnsi="Calibri"/>
          <w:szCs w:val="22"/>
        </w:rPr>
        <w:t xml:space="preserve">Further information on major research projects carried out in Victoria during Periods 1 and 2 is provided in Appendix 6. </w:t>
      </w:r>
    </w:p>
    <w:p w14:paraId="2E96D9BE" w14:textId="77777777" w:rsidR="00BE1EF0" w:rsidRPr="00F7122C" w:rsidRDefault="00BE1EF0" w:rsidP="00414956">
      <w:pPr>
        <w:ind w:right="-57"/>
        <w:jc w:val="both"/>
        <w:rPr>
          <w:rFonts w:ascii="Calibri" w:hAnsi="Calibri"/>
          <w:szCs w:val="22"/>
        </w:rPr>
      </w:pPr>
    </w:p>
    <w:p w14:paraId="6C2C22B1" w14:textId="77777777" w:rsidR="00B16A65" w:rsidRPr="00F7122C" w:rsidRDefault="00B16A65" w:rsidP="000B1EC9">
      <w:pPr>
        <w:autoSpaceDE w:val="0"/>
        <w:autoSpaceDN w:val="0"/>
        <w:adjustRightInd w:val="0"/>
        <w:jc w:val="both"/>
        <w:rPr>
          <w:rFonts w:ascii="Calibri" w:hAnsi="Calibri"/>
          <w:color w:val="000000"/>
          <w:szCs w:val="22"/>
        </w:rPr>
      </w:pPr>
      <w:r w:rsidRPr="00F7122C">
        <w:rPr>
          <w:rFonts w:ascii="Calibri" w:hAnsi="Calibri"/>
          <w:color w:val="000000"/>
          <w:szCs w:val="22"/>
        </w:rPr>
        <w:lastRenderedPageBreak/>
        <w:t xml:space="preserve">The Victorian Government recognises that the </w:t>
      </w:r>
      <w:r w:rsidR="00414956" w:rsidRPr="00F7122C">
        <w:rPr>
          <w:rFonts w:ascii="Calibri" w:hAnsi="Calibri"/>
          <w:color w:val="000000"/>
          <w:szCs w:val="22"/>
        </w:rPr>
        <w:t>S</w:t>
      </w:r>
      <w:r w:rsidRPr="00F7122C">
        <w:rPr>
          <w:rFonts w:ascii="Calibri" w:hAnsi="Calibri"/>
          <w:color w:val="000000"/>
          <w:szCs w:val="22"/>
        </w:rPr>
        <w:t>tate</w:t>
      </w:r>
      <w:r w:rsidR="00414956" w:rsidRPr="00F7122C">
        <w:rPr>
          <w:rFonts w:ascii="Calibri" w:hAnsi="Calibri"/>
          <w:color w:val="000000"/>
          <w:szCs w:val="22"/>
        </w:rPr>
        <w:t>’</w:t>
      </w:r>
      <w:r w:rsidRPr="00F7122C">
        <w:rPr>
          <w:rFonts w:ascii="Calibri" w:hAnsi="Calibri"/>
          <w:color w:val="000000"/>
          <w:szCs w:val="22"/>
        </w:rPr>
        <w:t>s forest ecosystems are highly diverse and have a number of important values with regard to carbon storage, ensuring water security, maintaining biodiversity and habitat, and socio-economic uses. Many of these values have not been quantified and their interactions at management-relevant scales are not well understood. In addition, effects of fire regimes, management prac</w:t>
      </w:r>
      <w:r w:rsidR="00414956" w:rsidRPr="00F7122C">
        <w:rPr>
          <w:rFonts w:ascii="Calibri" w:hAnsi="Calibri"/>
          <w:color w:val="000000"/>
          <w:szCs w:val="22"/>
        </w:rPr>
        <w:t>tices, and climate variability/</w:t>
      </w:r>
      <w:r w:rsidRPr="00F7122C">
        <w:rPr>
          <w:rFonts w:ascii="Calibri" w:hAnsi="Calibri"/>
          <w:color w:val="000000"/>
          <w:szCs w:val="22"/>
        </w:rPr>
        <w:t>change on these values and their interactions remain largely unknown.</w:t>
      </w:r>
    </w:p>
    <w:p w14:paraId="743BC3E1" w14:textId="77777777" w:rsidR="00B16A65" w:rsidRPr="00F7122C" w:rsidRDefault="00B16A65" w:rsidP="000B1EC9">
      <w:pPr>
        <w:autoSpaceDE w:val="0"/>
        <w:autoSpaceDN w:val="0"/>
        <w:adjustRightInd w:val="0"/>
        <w:jc w:val="both"/>
        <w:rPr>
          <w:rFonts w:ascii="Calibri" w:hAnsi="Calibri"/>
          <w:color w:val="000000"/>
          <w:szCs w:val="22"/>
        </w:rPr>
      </w:pPr>
    </w:p>
    <w:p w14:paraId="33D67803" w14:textId="77777777" w:rsidR="003C6357" w:rsidRDefault="00B16A65" w:rsidP="00414956">
      <w:pPr>
        <w:ind w:right="-57"/>
        <w:jc w:val="both"/>
        <w:rPr>
          <w:rFonts w:ascii="Calibri" w:hAnsi="Calibri"/>
          <w:color w:val="000000"/>
          <w:szCs w:val="22"/>
        </w:rPr>
      </w:pPr>
      <w:r w:rsidRPr="00F7122C">
        <w:rPr>
          <w:rFonts w:ascii="Calibri" w:hAnsi="Calibri"/>
          <w:color w:val="000000"/>
          <w:szCs w:val="22"/>
        </w:rPr>
        <w:t xml:space="preserve">DSE has designed its </w:t>
      </w:r>
      <w:r w:rsidR="00EE3691">
        <w:rPr>
          <w:rFonts w:ascii="Calibri" w:hAnsi="Calibri"/>
          <w:color w:val="000000"/>
          <w:szCs w:val="22"/>
        </w:rPr>
        <w:t>current</w:t>
      </w:r>
      <w:r w:rsidR="00EE3691" w:rsidRPr="00F7122C">
        <w:rPr>
          <w:rFonts w:ascii="Calibri" w:hAnsi="Calibri"/>
          <w:color w:val="000000"/>
          <w:szCs w:val="22"/>
        </w:rPr>
        <w:t xml:space="preserve"> </w:t>
      </w:r>
      <w:r w:rsidRPr="00F7122C">
        <w:rPr>
          <w:rFonts w:ascii="Calibri" w:hAnsi="Calibri"/>
          <w:color w:val="000000"/>
          <w:szCs w:val="22"/>
        </w:rPr>
        <w:t xml:space="preserve">research program to </w:t>
      </w:r>
      <w:r w:rsidR="003C6357">
        <w:rPr>
          <w:rFonts w:ascii="Calibri" w:hAnsi="Calibri"/>
          <w:color w:val="000000"/>
          <w:szCs w:val="22"/>
        </w:rPr>
        <w:t>develop improved capacity and evidence base to manage impacts of fire (natural and managed), climate variability and forest management regi</w:t>
      </w:r>
      <w:r w:rsidR="00C45FBF">
        <w:rPr>
          <w:rFonts w:ascii="Calibri" w:hAnsi="Calibri"/>
          <w:color w:val="000000"/>
          <w:szCs w:val="22"/>
        </w:rPr>
        <w:t>me</w:t>
      </w:r>
      <w:r w:rsidR="003C6357">
        <w:rPr>
          <w:rFonts w:ascii="Calibri" w:hAnsi="Calibri"/>
          <w:color w:val="000000"/>
          <w:szCs w:val="22"/>
        </w:rPr>
        <w:t>s on water quantity and quality, biodiversity values, carbon assets, other social and economic values, and the vulnerability and resilience of Victoria’s public forests now and in the future, through:</w:t>
      </w:r>
    </w:p>
    <w:p w14:paraId="45C6ECDF" w14:textId="77777777" w:rsidR="00381C17" w:rsidRDefault="003C6357" w:rsidP="00D92EB5">
      <w:pPr>
        <w:pStyle w:val="ListParagraph"/>
        <w:numPr>
          <w:ilvl w:val="0"/>
          <w:numId w:val="39"/>
        </w:numPr>
        <w:spacing w:after="120"/>
        <w:ind w:left="426" w:right="-57" w:hanging="426"/>
        <w:jc w:val="both"/>
        <w:rPr>
          <w:rFonts w:ascii="Calibri" w:hAnsi="Calibri"/>
          <w:color w:val="000000"/>
          <w:szCs w:val="22"/>
        </w:rPr>
      </w:pPr>
      <w:r>
        <w:rPr>
          <w:rFonts w:ascii="Calibri" w:hAnsi="Calibri"/>
          <w:color w:val="000000"/>
          <w:szCs w:val="22"/>
        </w:rPr>
        <w:t>integrated understanding of multiple forest values for adaptive forest management</w:t>
      </w:r>
    </w:p>
    <w:p w14:paraId="7B7A026C" w14:textId="77777777" w:rsidR="00381C17" w:rsidRDefault="003C6357" w:rsidP="00D92EB5">
      <w:pPr>
        <w:pStyle w:val="ListParagraph"/>
        <w:numPr>
          <w:ilvl w:val="0"/>
          <w:numId w:val="39"/>
        </w:numPr>
        <w:spacing w:after="120"/>
        <w:ind w:left="426" w:right="-57" w:hanging="426"/>
        <w:jc w:val="both"/>
        <w:rPr>
          <w:rFonts w:ascii="Calibri" w:hAnsi="Calibri"/>
          <w:color w:val="000000"/>
          <w:szCs w:val="22"/>
        </w:rPr>
      </w:pPr>
      <w:r>
        <w:rPr>
          <w:rFonts w:ascii="Calibri" w:hAnsi="Calibri"/>
          <w:color w:val="000000"/>
          <w:szCs w:val="22"/>
        </w:rPr>
        <w:t>effects of fire, climate and management on the vulnerability and resilience of Victorian forests</w:t>
      </w:r>
    </w:p>
    <w:p w14:paraId="12BBDA28" w14:textId="77777777" w:rsidR="00381C17" w:rsidRDefault="003C6357" w:rsidP="00D92EB5">
      <w:pPr>
        <w:pStyle w:val="ListParagraph"/>
        <w:numPr>
          <w:ilvl w:val="0"/>
          <w:numId w:val="39"/>
        </w:numPr>
        <w:spacing w:after="120"/>
        <w:ind w:left="426" w:right="-57" w:hanging="426"/>
        <w:jc w:val="both"/>
        <w:rPr>
          <w:rFonts w:ascii="Calibri" w:hAnsi="Calibri"/>
          <w:color w:val="000000"/>
          <w:szCs w:val="22"/>
        </w:rPr>
      </w:pPr>
      <w:r>
        <w:rPr>
          <w:rFonts w:ascii="Calibri" w:hAnsi="Calibri"/>
          <w:color w:val="000000"/>
          <w:szCs w:val="22"/>
        </w:rPr>
        <w:t>understanding and managing Victoria’s forest carbon</w:t>
      </w:r>
    </w:p>
    <w:p w14:paraId="4BACD9D1" w14:textId="77777777" w:rsidR="00381C17" w:rsidRDefault="003C6357" w:rsidP="00D92EB5">
      <w:pPr>
        <w:pStyle w:val="ListParagraph"/>
        <w:numPr>
          <w:ilvl w:val="0"/>
          <w:numId w:val="39"/>
        </w:numPr>
        <w:spacing w:after="120"/>
        <w:ind w:left="426" w:right="-57" w:hanging="426"/>
        <w:jc w:val="both"/>
        <w:rPr>
          <w:rFonts w:ascii="Calibri" w:hAnsi="Calibri"/>
          <w:color w:val="000000"/>
          <w:szCs w:val="22"/>
        </w:rPr>
      </w:pPr>
      <w:r>
        <w:rPr>
          <w:rFonts w:ascii="Calibri" w:hAnsi="Calibri"/>
          <w:color w:val="000000"/>
          <w:szCs w:val="22"/>
        </w:rPr>
        <w:t>water security from Victoria’s forested catchments in the face of climate variability/climate change and fire</w:t>
      </w:r>
    </w:p>
    <w:p w14:paraId="412D03FD" w14:textId="77777777" w:rsidR="00381C17" w:rsidRDefault="003C6357" w:rsidP="00D92EB5">
      <w:pPr>
        <w:pStyle w:val="ListParagraph"/>
        <w:numPr>
          <w:ilvl w:val="0"/>
          <w:numId w:val="39"/>
        </w:numPr>
        <w:spacing w:after="120"/>
        <w:ind w:left="426" w:right="-57" w:hanging="426"/>
        <w:jc w:val="both"/>
        <w:rPr>
          <w:rFonts w:ascii="Calibri" w:hAnsi="Calibri"/>
          <w:color w:val="000000"/>
          <w:szCs w:val="22"/>
        </w:rPr>
      </w:pPr>
      <w:r>
        <w:rPr>
          <w:rFonts w:ascii="Calibri" w:hAnsi="Calibri"/>
          <w:color w:val="000000"/>
          <w:szCs w:val="22"/>
        </w:rPr>
        <w:t xml:space="preserve">understanding interactions between fire, landscape pattern and </w:t>
      </w:r>
      <w:r w:rsidR="000B1EC9">
        <w:rPr>
          <w:rFonts w:ascii="Calibri" w:hAnsi="Calibri"/>
          <w:color w:val="000000"/>
          <w:szCs w:val="22"/>
        </w:rPr>
        <w:t>b</w:t>
      </w:r>
      <w:r>
        <w:rPr>
          <w:rFonts w:ascii="Calibri" w:hAnsi="Calibri"/>
          <w:color w:val="000000"/>
          <w:szCs w:val="22"/>
        </w:rPr>
        <w:t>iodiversity; and</w:t>
      </w:r>
    </w:p>
    <w:p w14:paraId="76FECB50" w14:textId="77777777" w:rsidR="00381C17" w:rsidRDefault="003C6357">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assessing social, economic and community safety values of forests in fire-prone landscapes</w:t>
      </w:r>
      <w:r w:rsidR="00B803A4" w:rsidRPr="00B803A4">
        <w:rPr>
          <w:rFonts w:ascii="Calibri" w:hAnsi="Calibri"/>
          <w:color w:val="000000"/>
          <w:szCs w:val="22"/>
        </w:rPr>
        <w:t>.</w:t>
      </w:r>
    </w:p>
    <w:p w14:paraId="27CAA411" w14:textId="77777777" w:rsidR="006503D2" w:rsidRPr="00F7122C" w:rsidRDefault="006503D2" w:rsidP="00414956">
      <w:pPr>
        <w:ind w:right="-57"/>
        <w:jc w:val="both"/>
        <w:rPr>
          <w:rFonts w:ascii="Calibri" w:hAnsi="Calibri"/>
          <w:szCs w:val="22"/>
        </w:rPr>
      </w:pPr>
    </w:p>
    <w:p w14:paraId="2404D826" w14:textId="77777777" w:rsidR="00603035" w:rsidRPr="00F7122C" w:rsidRDefault="00BE1EF0" w:rsidP="00414956">
      <w:pPr>
        <w:ind w:right="-57"/>
        <w:jc w:val="both"/>
        <w:rPr>
          <w:rFonts w:ascii="Calibri" w:hAnsi="Calibri"/>
          <w:szCs w:val="22"/>
        </w:rPr>
      </w:pPr>
      <w:r w:rsidRPr="00F7122C">
        <w:rPr>
          <w:rFonts w:ascii="Calibri" w:hAnsi="Calibri"/>
          <w:szCs w:val="22"/>
        </w:rPr>
        <w:t xml:space="preserve">Consultation between </w:t>
      </w:r>
      <w:r w:rsidR="00D42D9C" w:rsidRPr="00F7122C">
        <w:rPr>
          <w:rFonts w:ascii="Calibri" w:hAnsi="Calibri"/>
          <w:szCs w:val="22"/>
        </w:rPr>
        <w:t>the Parties</w:t>
      </w:r>
      <w:r w:rsidRPr="00F7122C">
        <w:rPr>
          <w:rFonts w:ascii="Calibri" w:hAnsi="Calibri"/>
          <w:szCs w:val="22"/>
        </w:rPr>
        <w:t xml:space="preserve"> regarding future research is achieved through Victorian representation on Commonwealth research priorities governance committees. </w:t>
      </w:r>
    </w:p>
    <w:p w14:paraId="68E4F794" w14:textId="77777777" w:rsidR="00603035" w:rsidRPr="00F7122C" w:rsidRDefault="00603035" w:rsidP="00BE1EF0">
      <w:pPr>
        <w:ind w:right="-57"/>
        <w:jc w:val="both"/>
        <w:rPr>
          <w:rFonts w:ascii="Calibri" w:hAnsi="Calibri"/>
          <w:szCs w:val="22"/>
        </w:rPr>
      </w:pPr>
    </w:p>
    <w:p w14:paraId="32FAD770" w14:textId="77777777" w:rsidR="00BE1EF0" w:rsidRPr="009E05AE" w:rsidRDefault="00BE1EF0" w:rsidP="009E05AE">
      <w:pPr>
        <w:pStyle w:val="Heading2"/>
        <w:spacing w:before="0" w:after="120"/>
        <w:ind w:left="0" w:firstLine="0"/>
        <w:jc w:val="both"/>
        <w:rPr>
          <w:rFonts w:ascii="Calibri" w:hAnsi="Calibri"/>
          <w:bCs/>
        </w:rPr>
      </w:pPr>
      <w:bookmarkStart w:id="102" w:name="_Toc207780985"/>
      <w:bookmarkStart w:id="103" w:name="_Toc243226394"/>
      <w:bookmarkStart w:id="104" w:name="_Toc282185069"/>
      <w:bookmarkStart w:id="105" w:name="_Toc384305701"/>
      <w:r w:rsidRPr="009E05AE">
        <w:rPr>
          <w:rFonts w:ascii="Calibri" w:hAnsi="Calibri"/>
          <w:bCs/>
        </w:rPr>
        <w:t>F</w:t>
      </w:r>
      <w:bookmarkEnd w:id="102"/>
      <w:bookmarkEnd w:id="103"/>
      <w:r w:rsidR="005D3F2C" w:rsidRPr="009E05AE">
        <w:rPr>
          <w:rFonts w:ascii="Calibri" w:hAnsi="Calibri"/>
          <w:bCs/>
        </w:rPr>
        <w:t>unding</w:t>
      </w:r>
      <w:bookmarkEnd w:id="104"/>
      <w:bookmarkEnd w:id="105"/>
    </w:p>
    <w:tbl>
      <w:tblPr>
        <w:tblW w:w="8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800"/>
      </w:tblGrid>
      <w:tr w:rsidR="00BE1EF0" w:rsidRPr="00F7122C" w14:paraId="75D29A90"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5C27A207"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777FC52D" w14:textId="77777777" w:rsidR="00BE1EF0" w:rsidRPr="00F7122C" w:rsidRDefault="00BE1EF0" w:rsidP="00EF4239">
            <w:pPr>
              <w:jc w:val="both"/>
              <w:rPr>
                <w:rFonts w:ascii="Calibri" w:hAnsi="Calibri"/>
                <w:szCs w:val="22"/>
              </w:rPr>
            </w:pPr>
            <w:r w:rsidRPr="00F7122C">
              <w:rPr>
                <w:rFonts w:ascii="Calibri" w:hAnsi="Calibri"/>
                <w:szCs w:val="22"/>
              </w:rPr>
              <w:t xml:space="preserve">The </w:t>
            </w:r>
            <w:r w:rsidR="00EF4239">
              <w:rPr>
                <w:rFonts w:ascii="Calibri" w:hAnsi="Calibri"/>
                <w:szCs w:val="22"/>
              </w:rPr>
              <w:t>P</w:t>
            </w:r>
            <w:r w:rsidR="00EF4239" w:rsidRPr="00F7122C">
              <w:rPr>
                <w:rFonts w:ascii="Calibri" w:hAnsi="Calibri"/>
                <w:szCs w:val="22"/>
              </w:rPr>
              <w:t xml:space="preserve">arties </w:t>
            </w:r>
            <w:r w:rsidRPr="00F7122C">
              <w:rPr>
                <w:rFonts w:ascii="Calibri" w:hAnsi="Calibri"/>
                <w:szCs w:val="22"/>
              </w:rPr>
              <w:t>agree that achieving the objectives of this Agreement will require the commitment of financial resources from both Governments.</w:t>
            </w:r>
          </w:p>
        </w:tc>
        <w:tc>
          <w:tcPr>
            <w:tcW w:w="1800" w:type="dxa"/>
            <w:tcBorders>
              <w:top w:val="single" w:sz="4" w:space="0" w:color="auto"/>
              <w:left w:val="single" w:sz="4" w:space="0" w:color="auto"/>
              <w:bottom w:val="single" w:sz="4" w:space="0" w:color="auto"/>
              <w:right w:val="single" w:sz="4" w:space="0" w:color="auto"/>
            </w:tcBorders>
            <w:shd w:val="clear" w:color="auto" w:fill="F3F3F3"/>
          </w:tcPr>
          <w:p w14:paraId="7BBC38FE"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7EE36CD1" w14:textId="77777777" w:rsidR="00BE1EF0" w:rsidRPr="00F7122C" w:rsidRDefault="00BE1EF0" w:rsidP="00235DDA">
            <w:pPr>
              <w:jc w:val="both"/>
              <w:rPr>
                <w:rFonts w:ascii="Calibri" w:hAnsi="Calibri"/>
                <w:szCs w:val="22"/>
              </w:rPr>
            </w:pPr>
            <w:r w:rsidRPr="00F7122C">
              <w:rPr>
                <w:rFonts w:ascii="Calibri" w:hAnsi="Calibri"/>
                <w:szCs w:val="22"/>
              </w:rPr>
              <w:t>EG - 65</w:t>
            </w:r>
          </w:p>
        </w:tc>
      </w:tr>
      <w:tr w:rsidR="00BE1EF0" w:rsidRPr="00F7122C" w14:paraId="09544F9A"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2B808445"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7C5F0B94" w14:textId="77777777" w:rsidR="00BE1EF0" w:rsidRPr="00F7122C" w:rsidRDefault="00BE1EF0" w:rsidP="00235DDA">
            <w:pPr>
              <w:jc w:val="both"/>
              <w:rPr>
                <w:rFonts w:ascii="Calibri" w:hAnsi="Calibri"/>
                <w:szCs w:val="22"/>
              </w:rPr>
            </w:pPr>
            <w:r w:rsidRPr="00F7122C">
              <w:rPr>
                <w:rFonts w:ascii="Calibri" w:hAnsi="Calibri"/>
                <w:szCs w:val="22"/>
              </w:rPr>
              <w:t>The Commonwealth will consider assistance for the development of sustainability indicators and work on endangered species. Under these circumstances where possible and appropriate, Victoria will administer funds provided by, and on behalf of, the Commonwealth for projects agreed within the context of this Agreement. Where this occurs, Victoria will establish appropriate financial review and monitoring arrangements agreed by the Commonwealth.</w:t>
            </w:r>
          </w:p>
        </w:tc>
        <w:tc>
          <w:tcPr>
            <w:tcW w:w="1800" w:type="dxa"/>
            <w:tcBorders>
              <w:top w:val="single" w:sz="4" w:space="0" w:color="auto"/>
              <w:left w:val="single" w:sz="4" w:space="0" w:color="auto"/>
              <w:bottom w:val="single" w:sz="4" w:space="0" w:color="auto"/>
              <w:right w:val="single" w:sz="4" w:space="0" w:color="auto"/>
            </w:tcBorders>
            <w:shd w:val="clear" w:color="auto" w:fill="F3F3F3"/>
          </w:tcPr>
          <w:p w14:paraId="654C15AA"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32E7FFFD" w14:textId="77777777" w:rsidR="00BE1EF0" w:rsidRPr="00F7122C" w:rsidRDefault="00BE1EF0" w:rsidP="00235DDA">
            <w:pPr>
              <w:jc w:val="both"/>
              <w:rPr>
                <w:rFonts w:ascii="Calibri" w:hAnsi="Calibri"/>
                <w:szCs w:val="22"/>
              </w:rPr>
            </w:pPr>
            <w:r w:rsidRPr="00F7122C">
              <w:rPr>
                <w:rFonts w:ascii="Calibri" w:hAnsi="Calibri"/>
                <w:szCs w:val="22"/>
              </w:rPr>
              <w:t>EG - 66</w:t>
            </w:r>
          </w:p>
        </w:tc>
      </w:tr>
    </w:tbl>
    <w:p w14:paraId="027E6D63" w14:textId="77777777" w:rsidR="00BE1EF0" w:rsidRPr="00F7122C" w:rsidRDefault="00BE1EF0" w:rsidP="00BE1EF0">
      <w:pPr>
        <w:tabs>
          <w:tab w:val="left" w:pos="2200"/>
        </w:tabs>
        <w:jc w:val="both"/>
        <w:rPr>
          <w:rFonts w:ascii="Calibri" w:hAnsi="Calibri"/>
          <w:szCs w:val="22"/>
        </w:rPr>
      </w:pPr>
    </w:p>
    <w:p w14:paraId="47372969" w14:textId="77777777" w:rsidR="00BE1EF0" w:rsidRPr="00F7122C" w:rsidRDefault="00832488" w:rsidP="00BE1EF0">
      <w:pPr>
        <w:autoSpaceDE w:val="0"/>
        <w:autoSpaceDN w:val="0"/>
        <w:adjustRightInd w:val="0"/>
        <w:rPr>
          <w:rFonts w:ascii="Calibri" w:hAnsi="Calibri"/>
          <w:color w:val="000000"/>
          <w:szCs w:val="22"/>
        </w:rPr>
      </w:pPr>
      <w:r w:rsidRPr="00F7122C">
        <w:rPr>
          <w:rFonts w:ascii="Calibri" w:hAnsi="Calibri"/>
          <w:color w:val="000000"/>
          <w:szCs w:val="22"/>
        </w:rPr>
        <w:t>These commitments were met during Periods 1 and 2.</w:t>
      </w:r>
    </w:p>
    <w:p w14:paraId="2A3C6EB3" w14:textId="77777777" w:rsidR="00832488" w:rsidRPr="00F7122C" w:rsidRDefault="00832488" w:rsidP="00BE1EF0">
      <w:pPr>
        <w:autoSpaceDE w:val="0"/>
        <w:autoSpaceDN w:val="0"/>
        <w:adjustRightInd w:val="0"/>
        <w:rPr>
          <w:rFonts w:ascii="Calibri" w:hAnsi="Calibri"/>
          <w:color w:val="000000"/>
          <w:szCs w:val="22"/>
        </w:rPr>
      </w:pPr>
    </w:p>
    <w:p w14:paraId="6B6F936E" w14:textId="77777777" w:rsidR="00BE1EF0" w:rsidRPr="00F7122C" w:rsidRDefault="00BE1EF0" w:rsidP="00BE1EF0">
      <w:pPr>
        <w:autoSpaceDE w:val="0"/>
        <w:autoSpaceDN w:val="0"/>
        <w:adjustRightInd w:val="0"/>
        <w:jc w:val="both"/>
        <w:rPr>
          <w:rFonts w:ascii="Calibri" w:hAnsi="Calibri"/>
          <w:color w:val="000000"/>
          <w:szCs w:val="22"/>
        </w:rPr>
      </w:pPr>
      <w:r w:rsidRPr="00F7122C">
        <w:rPr>
          <w:rFonts w:ascii="Calibri" w:hAnsi="Calibri"/>
          <w:color w:val="000000"/>
          <w:szCs w:val="22"/>
        </w:rPr>
        <w:t xml:space="preserve">Upon signing of the RFAs, the </w:t>
      </w:r>
      <w:r w:rsidR="00464E2F" w:rsidRPr="00F7122C">
        <w:rPr>
          <w:rFonts w:ascii="Calibri" w:hAnsi="Calibri"/>
          <w:color w:val="000000"/>
          <w:szCs w:val="22"/>
        </w:rPr>
        <w:t>Parties</w:t>
      </w:r>
      <w:r w:rsidRPr="00F7122C">
        <w:rPr>
          <w:rFonts w:ascii="Calibri" w:hAnsi="Calibri"/>
          <w:color w:val="000000"/>
          <w:szCs w:val="22"/>
        </w:rPr>
        <w:t xml:space="preserve"> agreed to commit financial resources to ensure that milestones and obligations within the RFAs would be achieved. The Parties committed $62.6 million to VicFISAP </w:t>
      </w:r>
      <w:r w:rsidRPr="00F7122C">
        <w:rPr>
          <w:rFonts w:ascii="Calibri" w:hAnsi="Calibri"/>
          <w:szCs w:val="22"/>
        </w:rPr>
        <w:t xml:space="preserve">to help businesses take advantage of RFA certainty and adjust to changes in resource availability (see </w:t>
      </w:r>
      <w:r w:rsidR="009977D4" w:rsidRPr="00F7122C">
        <w:rPr>
          <w:rFonts w:ascii="Calibri" w:hAnsi="Calibri"/>
          <w:szCs w:val="22"/>
        </w:rPr>
        <w:t>Section 5.11</w:t>
      </w:r>
      <w:r w:rsidRPr="00F7122C">
        <w:rPr>
          <w:rFonts w:ascii="Calibri" w:hAnsi="Calibri"/>
          <w:szCs w:val="22"/>
        </w:rPr>
        <w:t xml:space="preserve">). A further program of industry adjustment was implemented through </w:t>
      </w:r>
      <w:r w:rsidRPr="00F7122C">
        <w:rPr>
          <w:rFonts w:ascii="Calibri" w:hAnsi="Calibri"/>
          <w:i/>
          <w:szCs w:val="22"/>
        </w:rPr>
        <w:t>Our Forests, Our Future</w:t>
      </w:r>
      <w:r w:rsidRPr="00F7122C">
        <w:rPr>
          <w:rFonts w:ascii="Calibri" w:hAnsi="Calibri"/>
          <w:szCs w:val="22"/>
        </w:rPr>
        <w:t xml:space="preserve">. The </w:t>
      </w:r>
      <w:r w:rsidR="00E05081" w:rsidRPr="00F7122C">
        <w:rPr>
          <w:rFonts w:ascii="Calibri" w:hAnsi="Calibri"/>
          <w:szCs w:val="22"/>
        </w:rPr>
        <w:t xml:space="preserve">then </w:t>
      </w:r>
      <w:r w:rsidRPr="00F7122C">
        <w:rPr>
          <w:rFonts w:ascii="Calibri" w:hAnsi="Calibri"/>
          <w:szCs w:val="22"/>
        </w:rPr>
        <w:t>Victorian government allocated $80 million to assist forest workers and regional communities.</w:t>
      </w:r>
    </w:p>
    <w:p w14:paraId="3277CAF6" w14:textId="77777777" w:rsidR="00BE1EF0" w:rsidRPr="00F7122C" w:rsidRDefault="00BE1EF0" w:rsidP="00BE1EF0">
      <w:pPr>
        <w:autoSpaceDE w:val="0"/>
        <w:autoSpaceDN w:val="0"/>
        <w:adjustRightInd w:val="0"/>
        <w:rPr>
          <w:rFonts w:ascii="Calibri" w:hAnsi="Calibri"/>
          <w:color w:val="000000"/>
          <w:szCs w:val="22"/>
        </w:rPr>
      </w:pPr>
    </w:p>
    <w:p w14:paraId="38B21DB4" w14:textId="77777777" w:rsidR="00BE1EF0" w:rsidRDefault="004E56DE" w:rsidP="00BE1EF0">
      <w:pPr>
        <w:jc w:val="both"/>
        <w:rPr>
          <w:rFonts w:ascii="Calibri" w:hAnsi="Calibri"/>
        </w:rPr>
      </w:pPr>
      <w:bookmarkStart w:id="106" w:name="_Toc207780986"/>
      <w:r w:rsidRPr="00F7122C">
        <w:rPr>
          <w:rFonts w:ascii="Calibri" w:hAnsi="Calibri"/>
        </w:rPr>
        <w:t>As part of</w:t>
      </w:r>
      <w:r w:rsidR="00BE1EF0" w:rsidRPr="00F7122C">
        <w:rPr>
          <w:rFonts w:ascii="Calibri" w:hAnsi="Calibri"/>
        </w:rPr>
        <w:t xml:space="preserve"> the implementation of priority actions for recovery of threatened species and ecological communities </w:t>
      </w:r>
      <w:r w:rsidRPr="00F7122C">
        <w:rPr>
          <w:rFonts w:ascii="Calibri" w:hAnsi="Calibri"/>
        </w:rPr>
        <w:t>in</w:t>
      </w:r>
      <w:r w:rsidR="00BE1EF0" w:rsidRPr="00F7122C">
        <w:rPr>
          <w:rFonts w:ascii="Calibri" w:hAnsi="Calibri"/>
        </w:rPr>
        <w:t xml:space="preserve"> Victoria, the </w:t>
      </w:r>
      <w:r w:rsidR="00667AC6" w:rsidRPr="00F7122C">
        <w:rPr>
          <w:rFonts w:ascii="Calibri" w:hAnsi="Calibri"/>
        </w:rPr>
        <w:t xml:space="preserve">Australian Government </w:t>
      </w:r>
      <w:r w:rsidR="00BE1EF0" w:rsidRPr="00F7122C">
        <w:rPr>
          <w:rFonts w:ascii="Calibri" w:hAnsi="Calibri"/>
        </w:rPr>
        <w:t>provided funding of $300</w:t>
      </w:r>
      <w:r w:rsidR="00187F43" w:rsidRPr="00F7122C">
        <w:rPr>
          <w:rFonts w:ascii="Calibri" w:hAnsi="Calibri"/>
        </w:rPr>
        <w:t xml:space="preserve"> 000</w:t>
      </w:r>
      <w:r w:rsidR="00BE1EF0" w:rsidRPr="00F7122C">
        <w:rPr>
          <w:rFonts w:ascii="Calibri" w:hAnsi="Calibri"/>
        </w:rPr>
        <w:t xml:space="preserve"> in 2004-05, $267</w:t>
      </w:r>
      <w:r w:rsidR="00187F43" w:rsidRPr="00F7122C">
        <w:rPr>
          <w:rFonts w:ascii="Calibri" w:hAnsi="Calibri"/>
        </w:rPr>
        <w:t xml:space="preserve"> 800</w:t>
      </w:r>
      <w:r w:rsidR="00BE1EF0" w:rsidRPr="00F7122C">
        <w:rPr>
          <w:rFonts w:ascii="Calibri" w:hAnsi="Calibri"/>
        </w:rPr>
        <w:t xml:space="preserve"> in 2006-07, $120</w:t>
      </w:r>
      <w:r w:rsidR="00187F43" w:rsidRPr="00F7122C">
        <w:rPr>
          <w:rFonts w:ascii="Calibri" w:hAnsi="Calibri"/>
        </w:rPr>
        <w:t xml:space="preserve"> 000</w:t>
      </w:r>
      <w:r w:rsidR="00BE1EF0" w:rsidRPr="00F7122C">
        <w:rPr>
          <w:rFonts w:ascii="Calibri" w:hAnsi="Calibri"/>
        </w:rPr>
        <w:t xml:space="preserve"> in 2007-08, and $192</w:t>
      </w:r>
      <w:r w:rsidR="00187F43" w:rsidRPr="00F7122C">
        <w:rPr>
          <w:rFonts w:ascii="Calibri" w:hAnsi="Calibri"/>
        </w:rPr>
        <w:t xml:space="preserve"> 000</w:t>
      </w:r>
      <w:r w:rsidR="00BE1EF0" w:rsidRPr="00F7122C">
        <w:rPr>
          <w:rFonts w:ascii="Calibri" w:hAnsi="Calibri"/>
        </w:rPr>
        <w:t xml:space="preserve"> in 2008-09. The </w:t>
      </w:r>
      <w:r w:rsidR="00E81D7C" w:rsidRPr="00F7122C">
        <w:rPr>
          <w:rFonts w:ascii="Calibri" w:hAnsi="Calibri"/>
        </w:rPr>
        <w:t>Australian Government</w:t>
      </w:r>
      <w:r w:rsidR="00BE1EF0" w:rsidRPr="00F7122C">
        <w:rPr>
          <w:rFonts w:ascii="Calibri" w:hAnsi="Calibri"/>
        </w:rPr>
        <w:t xml:space="preserve"> provided this funding for activities across Victoria; it was not </w:t>
      </w:r>
      <w:r w:rsidR="00BE1EF0" w:rsidRPr="00F7122C">
        <w:rPr>
          <w:rFonts w:ascii="Calibri" w:hAnsi="Calibri"/>
        </w:rPr>
        <w:lastRenderedPageBreak/>
        <w:t>specifically targeted at the RFA regions</w:t>
      </w:r>
      <w:r w:rsidR="00E81D7C" w:rsidRPr="00F7122C">
        <w:rPr>
          <w:rFonts w:ascii="Calibri" w:hAnsi="Calibri"/>
        </w:rPr>
        <w:t xml:space="preserve">. Australian Government </w:t>
      </w:r>
      <w:r w:rsidR="00BE1EF0" w:rsidRPr="00F7122C">
        <w:rPr>
          <w:rFonts w:ascii="Calibri" w:hAnsi="Calibri"/>
        </w:rPr>
        <w:t xml:space="preserve">assistance for the development of Victoria’s sustainability indicators was not required. Victoria developed the </w:t>
      </w:r>
      <w:r w:rsidR="00BE1EF0" w:rsidRPr="00F7122C">
        <w:rPr>
          <w:rFonts w:ascii="Calibri" w:hAnsi="Calibri"/>
          <w:i/>
        </w:rPr>
        <w:t>Criteria and Indicators for Sustainable Forest Management in Victoria</w:t>
      </w:r>
      <w:r w:rsidR="00722C57" w:rsidRPr="00F7122C">
        <w:rPr>
          <w:rFonts w:ascii="Calibri" w:hAnsi="Calibri"/>
          <w:i/>
        </w:rPr>
        <w:t xml:space="preserve"> (2007)</w:t>
      </w:r>
      <w:r w:rsidR="00BE1EF0" w:rsidRPr="00F7122C">
        <w:rPr>
          <w:rFonts w:ascii="Calibri" w:hAnsi="Calibri"/>
        </w:rPr>
        <w:t xml:space="preserve"> and report against these criteria and indicators on a five-yearly basis through State of the Forests reporting (see Clause </w:t>
      </w:r>
      <w:r w:rsidR="005341B9" w:rsidRPr="00F7122C">
        <w:rPr>
          <w:rFonts w:ascii="Calibri" w:hAnsi="Calibri"/>
        </w:rPr>
        <w:t>E</w:t>
      </w:r>
      <w:r w:rsidR="008B7153" w:rsidRPr="00F7122C">
        <w:rPr>
          <w:rFonts w:ascii="Calibri" w:hAnsi="Calibri"/>
        </w:rPr>
        <w:t xml:space="preserve">G - </w:t>
      </w:r>
      <w:r w:rsidR="005341B9" w:rsidRPr="00F7122C">
        <w:rPr>
          <w:rFonts w:ascii="Calibri" w:hAnsi="Calibri"/>
        </w:rPr>
        <w:t>26</w:t>
      </w:r>
      <w:r w:rsidR="00BE1EF0" w:rsidRPr="00F7122C">
        <w:rPr>
          <w:rFonts w:ascii="Calibri" w:hAnsi="Calibri"/>
        </w:rPr>
        <w:t xml:space="preserve"> reported in </w:t>
      </w:r>
      <w:r w:rsidR="00FB7BEE" w:rsidRPr="00F7122C">
        <w:rPr>
          <w:rFonts w:ascii="Calibri" w:hAnsi="Calibri"/>
        </w:rPr>
        <w:t>Section</w:t>
      </w:r>
      <w:r w:rsidR="00BE1EF0" w:rsidRPr="00F7122C">
        <w:rPr>
          <w:rFonts w:ascii="Calibri" w:hAnsi="Calibri"/>
        </w:rPr>
        <w:t xml:space="preserve"> </w:t>
      </w:r>
      <w:r w:rsidR="002A5B82" w:rsidRPr="00F7122C">
        <w:rPr>
          <w:rFonts w:ascii="Calibri" w:hAnsi="Calibri"/>
        </w:rPr>
        <w:t>5</w:t>
      </w:r>
      <w:r w:rsidR="00BE1EF0" w:rsidRPr="00F7122C">
        <w:rPr>
          <w:rFonts w:ascii="Calibri" w:hAnsi="Calibri"/>
        </w:rPr>
        <w:t>.</w:t>
      </w:r>
      <w:r w:rsidR="00EC07A0" w:rsidRPr="00F7122C">
        <w:rPr>
          <w:rFonts w:ascii="Calibri" w:hAnsi="Calibri"/>
        </w:rPr>
        <w:t>5</w:t>
      </w:r>
      <w:r w:rsidR="001C6AAC" w:rsidRPr="00F7122C">
        <w:rPr>
          <w:rFonts w:ascii="Calibri" w:hAnsi="Calibri"/>
        </w:rPr>
        <w:t>)</w:t>
      </w:r>
      <w:r w:rsidR="00BE1EF0" w:rsidRPr="00F7122C">
        <w:rPr>
          <w:rFonts w:ascii="Calibri" w:hAnsi="Calibri"/>
        </w:rPr>
        <w:t xml:space="preserve">. </w:t>
      </w:r>
    </w:p>
    <w:p w14:paraId="242A502B" w14:textId="77777777" w:rsidR="009E05AE" w:rsidRPr="00F7122C" w:rsidRDefault="009E05AE" w:rsidP="00BE1EF0">
      <w:pPr>
        <w:jc w:val="both"/>
        <w:rPr>
          <w:rFonts w:ascii="Calibri" w:hAnsi="Calibri"/>
        </w:rPr>
      </w:pPr>
    </w:p>
    <w:p w14:paraId="065249EE" w14:textId="56BBEC04" w:rsidR="00BE1EF0" w:rsidRPr="009E05AE" w:rsidRDefault="006F7026" w:rsidP="009E05AE">
      <w:pPr>
        <w:pStyle w:val="Heading2"/>
        <w:spacing w:before="0" w:after="120"/>
        <w:ind w:left="0" w:firstLine="0"/>
        <w:jc w:val="both"/>
        <w:rPr>
          <w:rFonts w:ascii="Calibri" w:hAnsi="Calibri"/>
          <w:bCs/>
        </w:rPr>
      </w:pPr>
      <w:bookmarkStart w:id="107" w:name="_Toc282185070"/>
      <w:bookmarkStart w:id="108" w:name="_Toc384305702"/>
      <w:bookmarkEnd w:id="106"/>
      <w:r w:rsidRPr="009E05AE">
        <w:rPr>
          <w:rFonts w:ascii="Calibri" w:hAnsi="Calibri"/>
          <w:bCs/>
        </w:rPr>
        <w:t xml:space="preserve">Data </w:t>
      </w:r>
      <w:r w:rsidR="009A58C1">
        <w:rPr>
          <w:rFonts w:ascii="Calibri" w:hAnsi="Calibri"/>
          <w:bCs/>
        </w:rPr>
        <w:t>a</w:t>
      </w:r>
      <w:r w:rsidRPr="009E05AE">
        <w:rPr>
          <w:rFonts w:ascii="Calibri" w:hAnsi="Calibri"/>
          <w:bCs/>
        </w:rPr>
        <w:t>greement</w:t>
      </w:r>
      <w:bookmarkEnd w:id="107"/>
      <w:bookmarkEnd w:id="108"/>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304C260C" w14:textId="77777777" w:rsidTr="005F1FB9">
        <w:tc>
          <w:tcPr>
            <w:tcW w:w="6708" w:type="dxa"/>
            <w:shd w:val="clear" w:color="auto" w:fill="F3F3F3"/>
          </w:tcPr>
          <w:p w14:paraId="1DEAEDCE"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58B1B01B" w14:textId="77777777" w:rsidR="00BE1EF0" w:rsidRPr="00F7122C" w:rsidRDefault="00BE1EF0" w:rsidP="00235DDA">
            <w:pPr>
              <w:jc w:val="both"/>
              <w:rPr>
                <w:rFonts w:ascii="Calibri" w:hAnsi="Calibri"/>
                <w:szCs w:val="22"/>
              </w:rPr>
            </w:pPr>
            <w:r w:rsidRPr="00F7122C">
              <w:rPr>
                <w:rFonts w:ascii="Calibri" w:hAnsi="Calibri"/>
                <w:szCs w:val="22"/>
              </w:rPr>
              <w:t xml:space="preserve">Parties agree to develop an agreement concerning the management of the data used to develop this Agreement within six months of signing. The data agreement will cover: </w:t>
            </w:r>
          </w:p>
          <w:p w14:paraId="33BDE575"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 xml:space="preserve">ownership and custodianship; </w:t>
            </w:r>
          </w:p>
          <w:p w14:paraId="171897B1"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 xml:space="preserve">archival lodging and location and associated documentation standards; and </w:t>
            </w:r>
          </w:p>
          <w:p w14:paraId="25802124"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 xml:space="preserve">access, use and maintenance of the data. </w:t>
            </w:r>
          </w:p>
          <w:p w14:paraId="3F8432A0" w14:textId="77777777" w:rsidR="00BE1EF0" w:rsidRPr="00F7122C" w:rsidRDefault="00BE1EF0" w:rsidP="00235DDA">
            <w:pPr>
              <w:jc w:val="both"/>
              <w:rPr>
                <w:rFonts w:ascii="Calibri" w:hAnsi="Calibri"/>
                <w:szCs w:val="22"/>
              </w:rPr>
            </w:pPr>
            <w:r w:rsidRPr="00F7122C">
              <w:rPr>
                <w:rFonts w:ascii="Calibri" w:hAnsi="Calibri"/>
                <w:szCs w:val="22"/>
              </w:rPr>
              <w:t>Parties also agree to lodge archival copies of data within six months of signing this Agreement.</w:t>
            </w:r>
          </w:p>
        </w:tc>
        <w:tc>
          <w:tcPr>
            <w:tcW w:w="1760" w:type="dxa"/>
            <w:shd w:val="clear" w:color="auto" w:fill="F3F3F3"/>
          </w:tcPr>
          <w:p w14:paraId="4D970814"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361DCCF2" w14:textId="77777777" w:rsidR="00BE1EF0" w:rsidRPr="00F7122C" w:rsidRDefault="00BE1EF0" w:rsidP="00235DDA">
            <w:pPr>
              <w:jc w:val="both"/>
              <w:rPr>
                <w:rFonts w:ascii="Calibri" w:hAnsi="Calibri"/>
                <w:b/>
                <w:szCs w:val="22"/>
              </w:rPr>
            </w:pPr>
            <w:r w:rsidRPr="00F7122C">
              <w:rPr>
                <w:rFonts w:ascii="Calibri" w:hAnsi="Calibri"/>
                <w:szCs w:val="22"/>
              </w:rPr>
              <w:t>EG - 67</w:t>
            </w:r>
          </w:p>
        </w:tc>
      </w:tr>
      <w:tr w:rsidR="00BE1EF0" w:rsidRPr="00F7122C" w14:paraId="0290D461"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745C74CC"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19F9992B" w14:textId="77777777" w:rsidR="00BE1EF0" w:rsidRPr="00F7122C" w:rsidRDefault="00BE1EF0" w:rsidP="00235DDA">
            <w:pPr>
              <w:jc w:val="both"/>
              <w:rPr>
                <w:rFonts w:ascii="Calibri" w:hAnsi="Calibri"/>
                <w:szCs w:val="22"/>
              </w:rPr>
            </w:pPr>
            <w:r w:rsidRPr="00F7122C">
              <w:rPr>
                <w:rFonts w:ascii="Calibri" w:hAnsi="Calibri"/>
                <w:szCs w:val="22"/>
              </w:rPr>
              <w:t>Parties note the development of a State-wide data agreement. Both Parties agree to develop a schedule to the State-wide agreement concerning the management of the data used to develop this Agreement within six months of signing. The data agreement covers:</w:t>
            </w:r>
          </w:p>
          <w:p w14:paraId="1775BF0B"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ownership and custodianship;</w:t>
            </w:r>
          </w:p>
          <w:p w14:paraId="1B2EDA39"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archival lodging and location and associated documentation standards; and</w:t>
            </w:r>
          </w:p>
          <w:p w14:paraId="6F766C49"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access, use and maintenance of the data.</w:t>
            </w:r>
          </w:p>
          <w:p w14:paraId="2D251379" w14:textId="77777777" w:rsidR="00BE1EF0" w:rsidRPr="00F7122C" w:rsidRDefault="00BE1EF0" w:rsidP="00235DDA">
            <w:pPr>
              <w:jc w:val="both"/>
              <w:rPr>
                <w:rFonts w:ascii="Calibri" w:hAnsi="Calibri"/>
                <w:szCs w:val="22"/>
              </w:rPr>
            </w:pPr>
            <w:r w:rsidRPr="00F7122C">
              <w:rPr>
                <w:rFonts w:ascii="Calibri" w:hAnsi="Calibri"/>
                <w:szCs w:val="22"/>
              </w:rPr>
              <w:t>Parties also agree to lodge archival copies of data within six months of signing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268D277"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0A5ED9FA" w14:textId="77777777" w:rsidR="00BE1EF0" w:rsidRPr="00F7122C" w:rsidRDefault="00BE1EF0" w:rsidP="00235DDA">
            <w:pPr>
              <w:jc w:val="both"/>
              <w:rPr>
                <w:rFonts w:ascii="Calibri" w:hAnsi="Calibri"/>
                <w:szCs w:val="22"/>
              </w:rPr>
            </w:pPr>
            <w:r w:rsidRPr="00F7122C">
              <w:rPr>
                <w:rFonts w:ascii="Calibri" w:hAnsi="Calibri"/>
                <w:szCs w:val="22"/>
              </w:rPr>
              <w:t>CH - 86</w:t>
            </w:r>
          </w:p>
          <w:p w14:paraId="73DD0EE1" w14:textId="77777777" w:rsidR="00BE1EF0" w:rsidRPr="00F7122C" w:rsidRDefault="00D1680B" w:rsidP="00235DDA">
            <w:pPr>
              <w:jc w:val="both"/>
              <w:rPr>
                <w:rFonts w:ascii="Calibri" w:hAnsi="Calibri"/>
                <w:b/>
                <w:szCs w:val="22"/>
              </w:rPr>
            </w:pPr>
            <w:r w:rsidRPr="00F7122C">
              <w:rPr>
                <w:rFonts w:ascii="Calibri" w:hAnsi="Calibri"/>
                <w:szCs w:val="22"/>
              </w:rPr>
              <w:t>NE</w:t>
            </w:r>
            <w:r w:rsidR="00BE1EF0" w:rsidRPr="00F7122C">
              <w:rPr>
                <w:rFonts w:ascii="Calibri" w:hAnsi="Calibri"/>
                <w:szCs w:val="22"/>
              </w:rPr>
              <w:t xml:space="preserve"> - 84</w:t>
            </w:r>
          </w:p>
        </w:tc>
      </w:tr>
      <w:tr w:rsidR="00BE1EF0" w:rsidRPr="00F7122C" w14:paraId="157BCE5E"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0930412B"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1B40BD62" w14:textId="77777777" w:rsidR="00BE1EF0" w:rsidRPr="00F7122C" w:rsidRDefault="00BE1EF0" w:rsidP="00235DDA">
            <w:pPr>
              <w:jc w:val="both"/>
              <w:rPr>
                <w:rFonts w:ascii="Calibri" w:hAnsi="Calibri"/>
                <w:szCs w:val="22"/>
              </w:rPr>
            </w:pPr>
            <w:r w:rsidRPr="00F7122C">
              <w:rPr>
                <w:rFonts w:ascii="Calibri" w:hAnsi="Calibri"/>
                <w:szCs w:val="22"/>
              </w:rPr>
              <w:t>Parties note the signing of a State-wide data agreement on 28 March 2000.  Both Parties agree to develop a schedule to the State-wide agreement concerning the management of the data used to develop this Agreement by 30 June 2000.  The data agreement covers:</w:t>
            </w:r>
          </w:p>
          <w:p w14:paraId="1DAE09E6"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ownership and custodianship;</w:t>
            </w:r>
          </w:p>
          <w:p w14:paraId="38BE74B7"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archival lodging and location and associated documentation standards; and</w:t>
            </w:r>
          </w:p>
          <w:p w14:paraId="7D905C7E" w14:textId="77777777" w:rsidR="00BE1EF0" w:rsidRPr="00F7122C" w:rsidRDefault="00BE1EF0" w:rsidP="00235DDA">
            <w:pPr>
              <w:numPr>
                <w:ilvl w:val="0"/>
                <w:numId w:val="6"/>
              </w:numPr>
              <w:tabs>
                <w:tab w:val="clear" w:pos="1154"/>
                <w:tab w:val="num" w:pos="567"/>
              </w:tabs>
              <w:ind w:left="567"/>
              <w:jc w:val="both"/>
              <w:rPr>
                <w:rFonts w:ascii="Calibri" w:hAnsi="Calibri"/>
                <w:szCs w:val="22"/>
              </w:rPr>
            </w:pPr>
            <w:r w:rsidRPr="00F7122C">
              <w:rPr>
                <w:rFonts w:ascii="Calibri" w:hAnsi="Calibri"/>
                <w:szCs w:val="22"/>
              </w:rPr>
              <w:t>access, use and maintenance of the data.</w:t>
            </w:r>
          </w:p>
          <w:p w14:paraId="2639455C" w14:textId="77777777" w:rsidR="00BE1EF0" w:rsidRPr="00F7122C" w:rsidRDefault="00BE1EF0" w:rsidP="00235DDA">
            <w:pPr>
              <w:jc w:val="both"/>
              <w:rPr>
                <w:rFonts w:ascii="Calibri" w:hAnsi="Calibri"/>
                <w:szCs w:val="22"/>
              </w:rPr>
            </w:pPr>
            <w:r w:rsidRPr="00F7122C">
              <w:rPr>
                <w:rFonts w:ascii="Calibri" w:hAnsi="Calibri"/>
                <w:szCs w:val="22"/>
              </w:rPr>
              <w:t>Parties also agree to lodge archival copies of data by 31 March 2001.</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7E26B05C"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2D48C6BD" w14:textId="77777777" w:rsidR="00BE1EF0" w:rsidRPr="00F7122C" w:rsidRDefault="00BE1EF0" w:rsidP="00235DDA">
            <w:pPr>
              <w:jc w:val="both"/>
              <w:rPr>
                <w:rFonts w:ascii="Calibri" w:hAnsi="Calibri"/>
                <w:szCs w:val="22"/>
              </w:rPr>
            </w:pPr>
            <w:r w:rsidRPr="00F7122C">
              <w:rPr>
                <w:rFonts w:ascii="Calibri" w:hAnsi="Calibri"/>
                <w:szCs w:val="22"/>
              </w:rPr>
              <w:t>W - 92</w:t>
            </w:r>
          </w:p>
          <w:p w14:paraId="5BFD0A2A" w14:textId="77777777" w:rsidR="00BE1EF0" w:rsidRPr="00F7122C" w:rsidRDefault="00BE1EF0" w:rsidP="00235DDA">
            <w:pPr>
              <w:jc w:val="both"/>
              <w:rPr>
                <w:rFonts w:ascii="Calibri" w:hAnsi="Calibri"/>
                <w:b/>
                <w:szCs w:val="22"/>
              </w:rPr>
            </w:pPr>
            <w:r w:rsidRPr="00F7122C">
              <w:rPr>
                <w:rFonts w:ascii="Calibri" w:hAnsi="Calibri"/>
                <w:szCs w:val="22"/>
              </w:rPr>
              <w:t>G - 92</w:t>
            </w:r>
          </w:p>
        </w:tc>
      </w:tr>
    </w:tbl>
    <w:p w14:paraId="49A8AF36" w14:textId="77777777" w:rsidR="00BE1EF0" w:rsidRPr="00F7122C" w:rsidRDefault="00BE1EF0" w:rsidP="00BE1EF0">
      <w:pPr>
        <w:spacing w:after="60"/>
        <w:ind w:right="-57"/>
        <w:jc w:val="both"/>
        <w:rPr>
          <w:rFonts w:ascii="Calibri" w:hAnsi="Calibri"/>
          <w:szCs w:val="22"/>
        </w:rPr>
      </w:pPr>
    </w:p>
    <w:p w14:paraId="675673E5" w14:textId="77777777" w:rsidR="00BE1EF0" w:rsidRPr="00F7122C" w:rsidRDefault="00D263C1" w:rsidP="00BE1EF0">
      <w:pPr>
        <w:jc w:val="both"/>
        <w:rPr>
          <w:rFonts w:ascii="Calibri" w:hAnsi="Calibri"/>
          <w:szCs w:val="22"/>
        </w:rPr>
      </w:pPr>
      <w:r w:rsidRPr="00F7122C">
        <w:rPr>
          <w:rFonts w:ascii="Calibri" w:hAnsi="Calibri"/>
          <w:szCs w:val="22"/>
        </w:rPr>
        <w:t>This milestone was achieved in the East Gippsland RFA region in Period 1. The milestone was not achieved in the other RFA regions.</w:t>
      </w:r>
    </w:p>
    <w:p w14:paraId="7AA90AC1" w14:textId="77777777" w:rsidR="00D263C1" w:rsidRPr="00F7122C" w:rsidRDefault="00D263C1" w:rsidP="00BE1EF0">
      <w:pPr>
        <w:jc w:val="both"/>
        <w:rPr>
          <w:rFonts w:ascii="Calibri" w:hAnsi="Calibri"/>
          <w:szCs w:val="22"/>
        </w:rPr>
      </w:pPr>
    </w:p>
    <w:p w14:paraId="420E83E7" w14:textId="77777777" w:rsidR="00BE1EF0" w:rsidRPr="00F7122C" w:rsidRDefault="00BE1EF0" w:rsidP="00BE1EF0">
      <w:pPr>
        <w:jc w:val="both"/>
        <w:rPr>
          <w:rFonts w:ascii="Calibri" w:hAnsi="Calibri"/>
          <w:szCs w:val="22"/>
        </w:rPr>
      </w:pPr>
      <w:r w:rsidRPr="00F7122C">
        <w:rPr>
          <w:rFonts w:ascii="Calibri" w:hAnsi="Calibri"/>
          <w:szCs w:val="22"/>
        </w:rPr>
        <w:t xml:space="preserve">A State-wide data agreement between </w:t>
      </w:r>
      <w:r w:rsidR="00BF38DE" w:rsidRPr="00F7122C">
        <w:rPr>
          <w:rFonts w:ascii="Calibri" w:hAnsi="Calibri"/>
          <w:szCs w:val="22"/>
        </w:rPr>
        <w:t>the Parties</w:t>
      </w:r>
      <w:r w:rsidRPr="00F7122C">
        <w:rPr>
          <w:rFonts w:ascii="Calibri" w:hAnsi="Calibri"/>
          <w:szCs w:val="22"/>
        </w:rPr>
        <w:t xml:space="preserve"> was signed on 28 March 2000. Data schedules to the State-wide agreement were developed by the Parties, and archival copies of data have been lodged</w:t>
      </w:r>
      <w:r w:rsidR="006D1443" w:rsidRPr="00F7122C">
        <w:rPr>
          <w:rFonts w:ascii="Calibri" w:hAnsi="Calibri"/>
          <w:szCs w:val="22"/>
        </w:rPr>
        <w:t xml:space="preserve"> for the East Gippsland RFA region</w:t>
      </w:r>
      <w:r w:rsidRPr="00F7122C">
        <w:rPr>
          <w:rFonts w:ascii="Calibri" w:hAnsi="Calibri"/>
          <w:szCs w:val="22"/>
        </w:rPr>
        <w:t>.</w:t>
      </w:r>
      <w:r w:rsidR="006D1443" w:rsidRPr="00F7122C">
        <w:rPr>
          <w:rFonts w:ascii="Calibri" w:hAnsi="Calibri"/>
          <w:szCs w:val="22"/>
        </w:rPr>
        <w:t xml:space="preserve"> Data schedules and lodging of archival copies of data was not completed in the other RFA regions. </w:t>
      </w:r>
    </w:p>
    <w:p w14:paraId="41E6FD13" w14:textId="77777777" w:rsidR="00910BD9" w:rsidRPr="00F7122C" w:rsidRDefault="00910BD9" w:rsidP="00BE1EF0">
      <w:pPr>
        <w:jc w:val="both"/>
        <w:rPr>
          <w:rFonts w:ascii="Calibri" w:hAnsi="Calibri"/>
          <w:szCs w:val="22"/>
        </w:rPr>
      </w:pPr>
    </w:p>
    <w:p w14:paraId="558798AB" w14:textId="77777777" w:rsidR="00C32FB0" w:rsidRDefault="00C32FB0">
      <w:pPr>
        <w:rPr>
          <w:rFonts w:ascii="Calibri" w:hAnsi="Calibri"/>
          <w:b/>
          <w:bCs/>
          <w:sz w:val="24"/>
        </w:rPr>
      </w:pPr>
      <w:bookmarkStart w:id="109" w:name="_Toc207780987"/>
      <w:bookmarkStart w:id="110" w:name="_Toc243226396"/>
      <w:bookmarkStart w:id="111" w:name="_Toc282185071"/>
      <w:r>
        <w:rPr>
          <w:rFonts w:ascii="Calibri" w:hAnsi="Calibri"/>
          <w:bCs/>
        </w:rPr>
        <w:br w:type="page"/>
      </w:r>
    </w:p>
    <w:p w14:paraId="4DF8BEFF" w14:textId="595C3BD7" w:rsidR="00BE1EF0" w:rsidRPr="009E05AE" w:rsidRDefault="00BE1EF0" w:rsidP="009E05AE">
      <w:pPr>
        <w:pStyle w:val="Heading2"/>
        <w:spacing w:before="0" w:after="120"/>
        <w:ind w:left="0" w:firstLine="0"/>
        <w:jc w:val="both"/>
        <w:rPr>
          <w:rFonts w:ascii="Calibri" w:hAnsi="Calibri"/>
          <w:bCs/>
        </w:rPr>
      </w:pPr>
      <w:bookmarkStart w:id="112" w:name="_Toc384305703"/>
      <w:r w:rsidRPr="009E05AE">
        <w:rPr>
          <w:rFonts w:ascii="Calibri" w:hAnsi="Calibri"/>
          <w:bCs/>
        </w:rPr>
        <w:lastRenderedPageBreak/>
        <w:t>L</w:t>
      </w:r>
      <w:bookmarkEnd w:id="109"/>
      <w:bookmarkEnd w:id="110"/>
      <w:r w:rsidR="00460000" w:rsidRPr="009E05AE">
        <w:rPr>
          <w:rFonts w:ascii="Calibri" w:hAnsi="Calibri"/>
          <w:bCs/>
        </w:rPr>
        <w:t xml:space="preserve">egally </w:t>
      </w:r>
      <w:r w:rsidR="009A58C1">
        <w:rPr>
          <w:rFonts w:ascii="Calibri" w:hAnsi="Calibri"/>
          <w:bCs/>
        </w:rPr>
        <w:t>b</w:t>
      </w:r>
      <w:r w:rsidR="00460000" w:rsidRPr="009E05AE">
        <w:rPr>
          <w:rFonts w:ascii="Calibri" w:hAnsi="Calibri"/>
          <w:bCs/>
        </w:rPr>
        <w:t xml:space="preserve">inding </w:t>
      </w:r>
      <w:r w:rsidR="009A58C1">
        <w:rPr>
          <w:rFonts w:ascii="Calibri" w:hAnsi="Calibri"/>
          <w:bCs/>
        </w:rPr>
        <w:t>p</w:t>
      </w:r>
      <w:r w:rsidR="00460000" w:rsidRPr="009E05AE">
        <w:rPr>
          <w:rFonts w:ascii="Calibri" w:hAnsi="Calibri"/>
          <w:bCs/>
        </w:rPr>
        <w:t>rovisions</w:t>
      </w:r>
      <w:bookmarkEnd w:id="111"/>
      <w:bookmarkEnd w:id="112"/>
    </w:p>
    <w:p w14:paraId="5AC42589" w14:textId="77777777" w:rsidR="00BE1EF0" w:rsidRPr="00F7122C" w:rsidRDefault="00BE1EF0" w:rsidP="009E05AE">
      <w:pPr>
        <w:pStyle w:val="Heading3"/>
        <w:ind w:left="426" w:hanging="425"/>
        <w:rPr>
          <w:rFonts w:ascii="Calibri" w:hAnsi="Calibri"/>
        </w:rPr>
      </w:pPr>
      <w:bookmarkStart w:id="113" w:name="_Toc207780988"/>
      <w:bookmarkStart w:id="114" w:name="_Toc243226397"/>
      <w:bookmarkStart w:id="115" w:name="_Toc282185072"/>
      <w:r w:rsidRPr="00F7122C">
        <w:rPr>
          <w:rFonts w:ascii="Calibri" w:hAnsi="Calibri"/>
        </w:rPr>
        <w:t>Forest management</w:t>
      </w:r>
      <w:bookmarkEnd w:id="113"/>
      <w:bookmarkEnd w:id="114"/>
      <w:bookmarkEnd w:id="115"/>
    </w:p>
    <w:p w14:paraId="31E0DE00"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054470F6"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AB168B0"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2309F4BE"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4FFED778"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Complete and publish regional prescriptions for timber production by the end of 1998.</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7E9CE424"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63E93934" w14:textId="77777777" w:rsidR="00BE1EF0" w:rsidRPr="00F7122C" w:rsidRDefault="00BE1EF0" w:rsidP="00235DDA">
            <w:pPr>
              <w:jc w:val="both"/>
              <w:rPr>
                <w:rFonts w:ascii="Calibri" w:hAnsi="Calibri"/>
                <w:szCs w:val="22"/>
              </w:rPr>
            </w:pPr>
            <w:r w:rsidRPr="00F7122C">
              <w:rPr>
                <w:rFonts w:ascii="Calibri" w:hAnsi="Calibri"/>
                <w:szCs w:val="22"/>
              </w:rPr>
              <w:t>CH – 88.1</w:t>
            </w:r>
          </w:p>
        </w:tc>
      </w:tr>
    </w:tbl>
    <w:p w14:paraId="2DAE4484" w14:textId="77777777" w:rsidR="00BE1EF0" w:rsidRPr="00F7122C" w:rsidRDefault="00BE1EF0" w:rsidP="00BE1EF0">
      <w:pPr>
        <w:jc w:val="both"/>
        <w:rPr>
          <w:rFonts w:ascii="Calibri" w:hAnsi="Calibri"/>
          <w:szCs w:val="22"/>
        </w:rPr>
      </w:pPr>
    </w:p>
    <w:p w14:paraId="118749CF" w14:textId="77777777" w:rsidR="00BE1EF0" w:rsidRPr="00F7122C" w:rsidRDefault="009B0C37" w:rsidP="00BE1EF0">
      <w:pPr>
        <w:jc w:val="both"/>
        <w:rPr>
          <w:rFonts w:ascii="Calibri" w:hAnsi="Calibri"/>
          <w:szCs w:val="22"/>
        </w:rPr>
      </w:pPr>
      <w:r w:rsidRPr="00F7122C">
        <w:rPr>
          <w:rFonts w:ascii="Calibri" w:hAnsi="Calibri"/>
          <w:szCs w:val="22"/>
        </w:rPr>
        <w:t>This milestone was achieved in Period 1.</w:t>
      </w:r>
      <w:r w:rsidR="00BE1EF0" w:rsidRPr="00F7122C">
        <w:rPr>
          <w:rFonts w:ascii="Calibri" w:hAnsi="Calibri"/>
          <w:szCs w:val="22"/>
        </w:rPr>
        <w:t xml:space="preserve"> See </w:t>
      </w:r>
      <w:r w:rsidR="0093797B" w:rsidRPr="00F7122C">
        <w:rPr>
          <w:rFonts w:ascii="Calibri" w:hAnsi="Calibri"/>
          <w:szCs w:val="22"/>
        </w:rPr>
        <w:t>clause number</w:t>
      </w:r>
      <w:r w:rsidR="00BE1EF0" w:rsidRPr="00F7122C">
        <w:rPr>
          <w:rFonts w:ascii="Calibri" w:hAnsi="Calibri"/>
          <w:szCs w:val="22"/>
        </w:rPr>
        <w:t xml:space="preserve"> </w:t>
      </w:r>
      <w:r w:rsidR="00F40DED" w:rsidRPr="00F7122C">
        <w:rPr>
          <w:rFonts w:ascii="Calibri" w:hAnsi="Calibri"/>
          <w:szCs w:val="22"/>
        </w:rPr>
        <w:t xml:space="preserve">CH - </w:t>
      </w:r>
      <w:r w:rsidR="00BE1EF0" w:rsidRPr="00F7122C">
        <w:rPr>
          <w:rFonts w:ascii="Calibri" w:hAnsi="Calibri"/>
          <w:szCs w:val="22"/>
        </w:rPr>
        <w:t xml:space="preserve">45(a) 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BE1EF0" w:rsidRPr="00F7122C">
        <w:rPr>
          <w:rFonts w:ascii="Calibri" w:hAnsi="Calibri"/>
          <w:szCs w:val="22"/>
        </w:rPr>
        <w:t>.</w:t>
      </w:r>
      <w:r w:rsidR="00F54704" w:rsidRPr="00F7122C">
        <w:rPr>
          <w:rFonts w:ascii="Calibri" w:hAnsi="Calibri"/>
          <w:szCs w:val="22"/>
        </w:rPr>
        <w:t>5</w:t>
      </w:r>
      <w:r w:rsidR="00BE1EF0" w:rsidRPr="00F7122C">
        <w:rPr>
          <w:rFonts w:ascii="Calibri" w:hAnsi="Calibri"/>
          <w:szCs w:val="22"/>
        </w:rPr>
        <w:t>.</w:t>
      </w:r>
    </w:p>
    <w:p w14:paraId="0E27331D"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0C37C85D"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0E099C2"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13776020"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65AF6B63"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Implement the Integrated Forest Planning System and the Statewide Forest Resource Inventory (SFRI) in the Central Highlands in time for the next review of sustainable yield due in 2001.</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15B7A4E9"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413E405B" w14:textId="77777777" w:rsidR="00BE1EF0" w:rsidRPr="00F7122C" w:rsidRDefault="00BE1EF0" w:rsidP="00235DDA">
            <w:pPr>
              <w:jc w:val="both"/>
              <w:rPr>
                <w:rFonts w:ascii="Calibri" w:hAnsi="Calibri"/>
                <w:szCs w:val="22"/>
              </w:rPr>
            </w:pPr>
            <w:r w:rsidRPr="00F7122C">
              <w:rPr>
                <w:rFonts w:ascii="Calibri" w:hAnsi="Calibri"/>
                <w:szCs w:val="22"/>
              </w:rPr>
              <w:t>CH – 88.2</w:t>
            </w:r>
          </w:p>
        </w:tc>
      </w:tr>
    </w:tbl>
    <w:p w14:paraId="530E6170" w14:textId="77777777" w:rsidR="00BE1EF0" w:rsidRPr="00F7122C" w:rsidRDefault="00BE1EF0" w:rsidP="00BE1EF0">
      <w:pPr>
        <w:jc w:val="both"/>
        <w:rPr>
          <w:rFonts w:ascii="Calibri" w:hAnsi="Calibri"/>
          <w:szCs w:val="22"/>
        </w:rPr>
      </w:pPr>
    </w:p>
    <w:p w14:paraId="69BCF4BB" w14:textId="77777777" w:rsidR="00BE1EF0" w:rsidRPr="00F7122C" w:rsidRDefault="009B0C37" w:rsidP="00BE1EF0">
      <w:pPr>
        <w:jc w:val="both"/>
        <w:rPr>
          <w:rFonts w:ascii="Calibri" w:hAnsi="Calibri"/>
          <w:szCs w:val="22"/>
        </w:rPr>
      </w:pPr>
      <w:r w:rsidRPr="00F7122C">
        <w:rPr>
          <w:rFonts w:ascii="Calibri" w:hAnsi="Calibri"/>
          <w:szCs w:val="22"/>
        </w:rPr>
        <w:t>This milestone was achieved in Period 1.</w:t>
      </w:r>
      <w:r w:rsidR="00BE1EF0" w:rsidRPr="00F7122C">
        <w:rPr>
          <w:rFonts w:ascii="Calibri" w:hAnsi="Calibri"/>
          <w:szCs w:val="22"/>
        </w:rPr>
        <w:t xml:space="preserve"> See </w:t>
      </w:r>
      <w:r w:rsidR="0093797B" w:rsidRPr="00F7122C">
        <w:rPr>
          <w:rFonts w:ascii="Calibri" w:hAnsi="Calibri"/>
          <w:szCs w:val="22"/>
        </w:rPr>
        <w:t>clause number</w:t>
      </w:r>
      <w:r w:rsidR="00BE1EF0" w:rsidRPr="00F7122C">
        <w:rPr>
          <w:rFonts w:ascii="Calibri" w:hAnsi="Calibri"/>
          <w:szCs w:val="22"/>
        </w:rPr>
        <w:t xml:space="preserve"> </w:t>
      </w:r>
      <w:r w:rsidR="00125EFC" w:rsidRPr="00F7122C">
        <w:rPr>
          <w:rFonts w:ascii="Calibri" w:hAnsi="Calibri"/>
          <w:szCs w:val="22"/>
        </w:rPr>
        <w:t xml:space="preserve">CH - </w:t>
      </w:r>
      <w:r w:rsidR="00BE1EF0" w:rsidRPr="00F7122C">
        <w:rPr>
          <w:rFonts w:ascii="Calibri" w:hAnsi="Calibri"/>
          <w:szCs w:val="22"/>
        </w:rPr>
        <w:t xml:space="preserve">45(e) 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B30FCB" w:rsidRPr="00F7122C">
        <w:rPr>
          <w:rFonts w:ascii="Calibri" w:hAnsi="Calibri"/>
          <w:szCs w:val="22"/>
        </w:rPr>
        <w:t>.5.</w:t>
      </w:r>
    </w:p>
    <w:p w14:paraId="11058B1E"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2C3D55B8"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CB6C7EE" w14:textId="77777777" w:rsidR="00BE1EF0" w:rsidRPr="00F7122C" w:rsidRDefault="00A21DA3" w:rsidP="00235DDA">
            <w:pPr>
              <w:jc w:val="both"/>
              <w:rPr>
                <w:rFonts w:ascii="Calibri" w:hAnsi="Calibri"/>
                <w:b/>
                <w:szCs w:val="22"/>
              </w:rPr>
            </w:pPr>
            <w:r w:rsidRPr="00F7122C">
              <w:rPr>
                <w:rFonts w:ascii="Calibri" w:hAnsi="Calibri"/>
                <w:b/>
                <w:szCs w:val="22"/>
              </w:rPr>
              <w:t>Obligation</w:t>
            </w:r>
          </w:p>
          <w:p w14:paraId="2B20BA9F"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21A43257"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Publish future reports of audits of compliance with the Code of Forest Practices for Timber Production.</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32BFF82"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39F5F824" w14:textId="77777777" w:rsidR="00BE1EF0" w:rsidRPr="00F7122C" w:rsidRDefault="00BE1EF0" w:rsidP="00235DDA">
            <w:pPr>
              <w:jc w:val="both"/>
              <w:rPr>
                <w:rFonts w:ascii="Calibri" w:hAnsi="Calibri"/>
                <w:szCs w:val="22"/>
              </w:rPr>
            </w:pPr>
            <w:r w:rsidRPr="00F7122C">
              <w:rPr>
                <w:rFonts w:ascii="Calibri" w:hAnsi="Calibri"/>
                <w:szCs w:val="22"/>
              </w:rPr>
              <w:t>CH – 88.3</w:t>
            </w:r>
          </w:p>
        </w:tc>
      </w:tr>
    </w:tbl>
    <w:p w14:paraId="480E491D" w14:textId="77777777" w:rsidR="00BE1EF0" w:rsidRPr="00F7122C" w:rsidRDefault="00BE1EF0" w:rsidP="00BE1EF0">
      <w:pPr>
        <w:jc w:val="both"/>
        <w:rPr>
          <w:rFonts w:ascii="Calibri" w:hAnsi="Calibri"/>
          <w:szCs w:val="22"/>
        </w:rPr>
      </w:pPr>
    </w:p>
    <w:p w14:paraId="6717AC22" w14:textId="77777777" w:rsidR="00BE1EF0" w:rsidRPr="00F7122C" w:rsidRDefault="009B0C37" w:rsidP="00BE1EF0">
      <w:pPr>
        <w:jc w:val="both"/>
        <w:rPr>
          <w:rFonts w:ascii="Calibri" w:hAnsi="Calibri"/>
          <w:szCs w:val="22"/>
        </w:rPr>
      </w:pPr>
      <w:r w:rsidRPr="00F7122C">
        <w:rPr>
          <w:rFonts w:ascii="Calibri" w:hAnsi="Calibri"/>
          <w:szCs w:val="22"/>
        </w:rPr>
        <w:t>This ongoing commitment was met during Periods 1 and 2.</w:t>
      </w:r>
      <w:r w:rsidR="00BE1EF0" w:rsidRPr="00F7122C">
        <w:rPr>
          <w:rFonts w:ascii="Calibri" w:hAnsi="Calibri"/>
          <w:szCs w:val="22"/>
        </w:rPr>
        <w:t xml:space="preserve"> See </w:t>
      </w:r>
      <w:r w:rsidR="0093797B" w:rsidRPr="00F7122C">
        <w:rPr>
          <w:rFonts w:ascii="Calibri" w:hAnsi="Calibri"/>
          <w:szCs w:val="22"/>
        </w:rPr>
        <w:t>c</w:t>
      </w:r>
      <w:r w:rsidR="00BE1EF0" w:rsidRPr="00F7122C">
        <w:rPr>
          <w:rFonts w:ascii="Calibri" w:hAnsi="Calibri"/>
          <w:szCs w:val="22"/>
        </w:rPr>
        <w:t xml:space="preserve">lause </w:t>
      </w:r>
      <w:r w:rsidR="0093797B" w:rsidRPr="00F7122C">
        <w:rPr>
          <w:rFonts w:ascii="Calibri" w:hAnsi="Calibri"/>
          <w:szCs w:val="22"/>
        </w:rPr>
        <w:t xml:space="preserve">number </w:t>
      </w:r>
      <w:r w:rsidR="00547FD2" w:rsidRPr="00F7122C">
        <w:rPr>
          <w:rFonts w:ascii="Calibri" w:hAnsi="Calibri"/>
          <w:szCs w:val="22"/>
        </w:rPr>
        <w:t xml:space="preserve">CH - </w:t>
      </w:r>
      <w:r w:rsidR="00BE1EF0" w:rsidRPr="00F7122C">
        <w:rPr>
          <w:rFonts w:ascii="Calibri" w:hAnsi="Calibri"/>
          <w:szCs w:val="22"/>
        </w:rPr>
        <w:t xml:space="preserve">43 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333DC1" w:rsidRPr="00F7122C">
        <w:rPr>
          <w:rFonts w:ascii="Calibri" w:hAnsi="Calibri"/>
          <w:szCs w:val="22"/>
        </w:rPr>
        <w:t>.5</w:t>
      </w:r>
      <w:r w:rsidR="00BE1EF0" w:rsidRPr="00F7122C">
        <w:rPr>
          <w:rFonts w:ascii="Calibri" w:hAnsi="Calibri"/>
          <w:szCs w:val="22"/>
        </w:rPr>
        <w:t>.</w:t>
      </w:r>
    </w:p>
    <w:p w14:paraId="123382F3" w14:textId="77777777" w:rsidR="00722C57" w:rsidRPr="00F7122C" w:rsidRDefault="00722C57"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354985D1"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5D335BA6"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164FD210"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0F3A72BA"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Review legislation and policies relevant to the allocation and pricing of hardwood logs from State forest as part of the Competition Principles Agreement before the end of 1999.</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505004EA"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28D95974" w14:textId="77777777" w:rsidR="00BE1EF0" w:rsidRPr="00F7122C" w:rsidRDefault="00BE1EF0" w:rsidP="00235DDA">
            <w:pPr>
              <w:jc w:val="both"/>
              <w:rPr>
                <w:rFonts w:ascii="Calibri" w:hAnsi="Calibri"/>
                <w:szCs w:val="22"/>
              </w:rPr>
            </w:pPr>
            <w:r w:rsidRPr="00F7122C">
              <w:rPr>
                <w:rFonts w:ascii="Calibri" w:hAnsi="Calibri"/>
                <w:szCs w:val="22"/>
              </w:rPr>
              <w:t>CH – 88.4</w:t>
            </w:r>
          </w:p>
        </w:tc>
      </w:tr>
    </w:tbl>
    <w:p w14:paraId="609F7220" w14:textId="77777777" w:rsidR="00BE1EF0" w:rsidRPr="00F7122C" w:rsidRDefault="00BE1EF0" w:rsidP="00BE1EF0">
      <w:pPr>
        <w:jc w:val="both"/>
        <w:rPr>
          <w:rFonts w:ascii="Calibri" w:hAnsi="Calibri"/>
          <w:szCs w:val="22"/>
        </w:rPr>
      </w:pPr>
    </w:p>
    <w:p w14:paraId="5FEA0F3D" w14:textId="77777777" w:rsidR="00BE1EF0" w:rsidRPr="00F7122C" w:rsidRDefault="009B0C37" w:rsidP="00BE1EF0">
      <w:pPr>
        <w:jc w:val="both"/>
        <w:rPr>
          <w:rFonts w:ascii="Calibri" w:hAnsi="Calibri"/>
          <w:szCs w:val="22"/>
        </w:rPr>
      </w:pPr>
      <w:r w:rsidRPr="00F7122C">
        <w:rPr>
          <w:rFonts w:ascii="Calibri" w:hAnsi="Calibri"/>
          <w:szCs w:val="22"/>
        </w:rPr>
        <w:t>This milestone was achieved in Period 1.</w:t>
      </w:r>
      <w:r w:rsidR="00BE1EF0" w:rsidRPr="00F7122C">
        <w:rPr>
          <w:rFonts w:ascii="Calibri" w:hAnsi="Calibri"/>
          <w:szCs w:val="22"/>
        </w:rPr>
        <w:t xml:space="preserve"> See </w:t>
      </w:r>
      <w:r w:rsidR="00C51EB6" w:rsidRPr="00F7122C">
        <w:rPr>
          <w:rFonts w:ascii="Calibri" w:hAnsi="Calibri"/>
          <w:szCs w:val="22"/>
        </w:rPr>
        <w:t xml:space="preserve">clause number CH - </w:t>
      </w:r>
      <w:r w:rsidR="00BE1EF0" w:rsidRPr="00F7122C">
        <w:rPr>
          <w:rFonts w:ascii="Calibri" w:hAnsi="Calibri"/>
          <w:szCs w:val="22"/>
        </w:rPr>
        <w:t xml:space="preserve">82 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BE1EF0" w:rsidRPr="00F7122C">
        <w:rPr>
          <w:rFonts w:ascii="Calibri" w:hAnsi="Calibri"/>
          <w:szCs w:val="22"/>
        </w:rPr>
        <w:t>.</w:t>
      </w:r>
      <w:r w:rsidR="00767103" w:rsidRPr="00F7122C">
        <w:rPr>
          <w:rFonts w:ascii="Calibri" w:hAnsi="Calibri"/>
          <w:szCs w:val="22"/>
        </w:rPr>
        <w:t>15</w:t>
      </w:r>
      <w:r w:rsidR="00BE1EF0" w:rsidRPr="00F7122C">
        <w:rPr>
          <w:rFonts w:ascii="Calibri" w:hAnsi="Calibri"/>
          <w:szCs w:val="22"/>
        </w:rPr>
        <w:t>.</w:t>
      </w:r>
    </w:p>
    <w:p w14:paraId="31577A4B"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5C3A2466"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03FB4EA4"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5B049051"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592149BE"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Use its best endeavours to complete and publish management plans for all National and State Parks by the end of 1998.</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6D16E173"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21D3FA68" w14:textId="77777777" w:rsidR="00BE1EF0" w:rsidRPr="00F7122C" w:rsidRDefault="00BE1EF0" w:rsidP="00235DDA">
            <w:pPr>
              <w:jc w:val="both"/>
              <w:rPr>
                <w:rFonts w:ascii="Calibri" w:hAnsi="Calibri"/>
                <w:szCs w:val="22"/>
              </w:rPr>
            </w:pPr>
            <w:r w:rsidRPr="00F7122C">
              <w:rPr>
                <w:rFonts w:ascii="Calibri" w:hAnsi="Calibri"/>
                <w:szCs w:val="22"/>
              </w:rPr>
              <w:t>CH - 88.5</w:t>
            </w:r>
          </w:p>
        </w:tc>
      </w:tr>
    </w:tbl>
    <w:p w14:paraId="3D9334DF" w14:textId="77777777" w:rsidR="00BE1EF0" w:rsidRPr="00F7122C" w:rsidRDefault="00BE1EF0" w:rsidP="00BE1EF0">
      <w:pPr>
        <w:jc w:val="both"/>
        <w:rPr>
          <w:rFonts w:ascii="Calibri" w:hAnsi="Calibri"/>
          <w:szCs w:val="22"/>
        </w:rPr>
      </w:pPr>
    </w:p>
    <w:p w14:paraId="5360245B" w14:textId="77777777" w:rsidR="00BE1EF0" w:rsidRPr="00F7122C" w:rsidRDefault="009B0C37" w:rsidP="00BE1EF0">
      <w:pPr>
        <w:jc w:val="both"/>
        <w:rPr>
          <w:rFonts w:ascii="Calibri" w:hAnsi="Calibri"/>
          <w:szCs w:val="22"/>
        </w:rPr>
      </w:pPr>
      <w:r w:rsidRPr="00F7122C">
        <w:rPr>
          <w:rFonts w:ascii="Calibri" w:hAnsi="Calibri"/>
          <w:szCs w:val="22"/>
        </w:rPr>
        <w:t>This milestone was achieved in Period 1.</w:t>
      </w:r>
      <w:r w:rsidR="00BE1EF0" w:rsidRPr="00F7122C">
        <w:rPr>
          <w:rFonts w:ascii="Calibri" w:hAnsi="Calibri"/>
          <w:szCs w:val="22"/>
        </w:rPr>
        <w:t xml:space="preserve"> See </w:t>
      </w:r>
      <w:r w:rsidR="00E21E4E" w:rsidRPr="00F7122C">
        <w:rPr>
          <w:rFonts w:ascii="Calibri" w:hAnsi="Calibri"/>
          <w:szCs w:val="22"/>
        </w:rPr>
        <w:t>c</w:t>
      </w:r>
      <w:r w:rsidR="00BE1EF0" w:rsidRPr="00F7122C">
        <w:rPr>
          <w:rFonts w:ascii="Calibri" w:hAnsi="Calibri"/>
          <w:szCs w:val="22"/>
        </w:rPr>
        <w:t>lause</w:t>
      </w:r>
      <w:r w:rsidR="00E21E4E" w:rsidRPr="00F7122C">
        <w:rPr>
          <w:rFonts w:ascii="Calibri" w:hAnsi="Calibri"/>
          <w:szCs w:val="22"/>
        </w:rPr>
        <w:t xml:space="preserve"> number CH -</w:t>
      </w:r>
      <w:r w:rsidR="00BE1EF0" w:rsidRPr="00F7122C">
        <w:rPr>
          <w:rFonts w:ascii="Calibri" w:hAnsi="Calibri"/>
          <w:szCs w:val="22"/>
        </w:rPr>
        <w:t xml:space="preserve"> 45(b) 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252166" w:rsidRPr="00F7122C">
        <w:rPr>
          <w:rFonts w:ascii="Calibri" w:hAnsi="Calibri"/>
          <w:szCs w:val="22"/>
        </w:rPr>
        <w:t>.5</w:t>
      </w:r>
      <w:r w:rsidR="00BE1EF0" w:rsidRPr="00F7122C">
        <w:rPr>
          <w:rFonts w:ascii="Calibri" w:hAnsi="Calibri"/>
          <w:szCs w:val="22"/>
        </w:rPr>
        <w:t>.</w:t>
      </w:r>
    </w:p>
    <w:p w14:paraId="2A5F8CA1" w14:textId="77777777" w:rsidR="00BE1EF0" w:rsidRPr="00F7122C" w:rsidRDefault="00BE1EF0" w:rsidP="00BE1EF0">
      <w:pPr>
        <w:jc w:val="both"/>
        <w:rPr>
          <w:rFonts w:ascii="Calibri" w:hAnsi="Calibri"/>
          <w:szCs w:val="22"/>
        </w:rPr>
      </w:pPr>
    </w:p>
    <w:p w14:paraId="2EA2C099" w14:textId="77777777" w:rsidR="00C32FB0" w:rsidRDefault="00C32FB0">
      <w:r>
        <w:br w:type="page"/>
      </w: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3D421DE2"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34C38BB1"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Obligation</w:t>
            </w:r>
          </w:p>
          <w:p w14:paraId="4CD2E489"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51963070" w14:textId="77777777" w:rsidR="00BE1EF0" w:rsidRPr="00F7122C" w:rsidRDefault="00BE1EF0" w:rsidP="00CC2ACA">
            <w:pPr>
              <w:ind w:left="567"/>
              <w:jc w:val="both"/>
              <w:rPr>
                <w:rFonts w:ascii="Calibri" w:hAnsi="Calibri"/>
                <w:szCs w:val="22"/>
              </w:rPr>
            </w:pPr>
            <w:r w:rsidRPr="00F7122C">
              <w:rPr>
                <w:rFonts w:ascii="Calibri" w:hAnsi="Calibri"/>
                <w:szCs w:val="22"/>
              </w:rPr>
              <w:t xml:space="preserve">Implement the </w:t>
            </w:r>
            <w:r w:rsidR="009527AC" w:rsidRPr="00F7122C">
              <w:rPr>
                <w:rFonts w:ascii="Calibri" w:hAnsi="Calibri"/>
                <w:szCs w:val="22"/>
              </w:rPr>
              <w:t>CAR reserve system</w:t>
            </w:r>
            <w:r w:rsidRPr="00F7122C">
              <w:rPr>
                <w:rFonts w:ascii="Calibri" w:hAnsi="Calibri"/>
                <w:szCs w:val="22"/>
              </w:rPr>
              <w:t>, including any required public land tenure changes, described in the RFA Attachment and identified on RFA Maps.</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9CD1C45"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1CC245E8" w14:textId="77777777" w:rsidR="00BE1EF0" w:rsidRPr="00F7122C" w:rsidRDefault="00BE1EF0" w:rsidP="00235DDA">
            <w:pPr>
              <w:jc w:val="both"/>
              <w:rPr>
                <w:rFonts w:ascii="Calibri" w:hAnsi="Calibri"/>
                <w:szCs w:val="22"/>
              </w:rPr>
            </w:pPr>
            <w:r w:rsidRPr="00F7122C">
              <w:rPr>
                <w:rFonts w:ascii="Calibri" w:hAnsi="Calibri"/>
                <w:szCs w:val="22"/>
              </w:rPr>
              <w:t>NE - 86.1</w:t>
            </w:r>
          </w:p>
          <w:p w14:paraId="640089A7" w14:textId="77777777" w:rsidR="00BE1EF0" w:rsidRPr="00F7122C" w:rsidRDefault="00BE1EF0" w:rsidP="00235DDA">
            <w:pPr>
              <w:jc w:val="both"/>
              <w:rPr>
                <w:rFonts w:ascii="Calibri" w:hAnsi="Calibri"/>
                <w:szCs w:val="22"/>
              </w:rPr>
            </w:pPr>
            <w:r w:rsidRPr="00F7122C">
              <w:rPr>
                <w:rFonts w:ascii="Calibri" w:hAnsi="Calibri"/>
                <w:szCs w:val="22"/>
              </w:rPr>
              <w:t>W - 94.1</w:t>
            </w:r>
          </w:p>
          <w:p w14:paraId="03ADCA9A" w14:textId="77777777" w:rsidR="00BE1EF0" w:rsidRPr="00F7122C" w:rsidRDefault="00BE1EF0" w:rsidP="00235DDA">
            <w:pPr>
              <w:jc w:val="both"/>
              <w:rPr>
                <w:rFonts w:ascii="Calibri" w:hAnsi="Calibri"/>
                <w:szCs w:val="22"/>
              </w:rPr>
            </w:pPr>
            <w:r w:rsidRPr="00F7122C">
              <w:rPr>
                <w:rFonts w:ascii="Calibri" w:hAnsi="Calibri"/>
                <w:szCs w:val="22"/>
              </w:rPr>
              <w:t>G - 94.1</w:t>
            </w:r>
          </w:p>
        </w:tc>
      </w:tr>
    </w:tbl>
    <w:p w14:paraId="2C8139D3" w14:textId="77777777" w:rsidR="00BE1EF0" w:rsidRPr="00F7122C" w:rsidRDefault="00BE1EF0" w:rsidP="00BE1EF0">
      <w:pPr>
        <w:jc w:val="both"/>
        <w:rPr>
          <w:rFonts w:ascii="Calibri" w:hAnsi="Calibri"/>
          <w:szCs w:val="22"/>
        </w:rPr>
      </w:pPr>
    </w:p>
    <w:p w14:paraId="74941B81" w14:textId="77777777" w:rsidR="00BE1EF0" w:rsidRPr="00F7122C" w:rsidRDefault="009B0C37" w:rsidP="00BE1EF0">
      <w:pPr>
        <w:jc w:val="both"/>
        <w:rPr>
          <w:rFonts w:ascii="Calibri" w:hAnsi="Calibri"/>
          <w:szCs w:val="22"/>
        </w:rPr>
      </w:pPr>
      <w:r w:rsidRPr="00F7122C">
        <w:rPr>
          <w:rFonts w:ascii="Calibri" w:hAnsi="Calibri"/>
          <w:szCs w:val="22"/>
        </w:rPr>
        <w:t>This commitment was met during Periods 1 and 2.</w:t>
      </w:r>
      <w:r w:rsidR="00BE1EF0" w:rsidRPr="00F7122C">
        <w:rPr>
          <w:rFonts w:ascii="Calibri" w:hAnsi="Calibri"/>
          <w:szCs w:val="22"/>
        </w:rPr>
        <w:t xml:space="preserve"> See </w:t>
      </w:r>
      <w:r w:rsidR="000928E7" w:rsidRPr="00F7122C">
        <w:rPr>
          <w:rFonts w:ascii="Calibri" w:hAnsi="Calibri"/>
          <w:szCs w:val="22"/>
        </w:rPr>
        <w:t>c</w:t>
      </w:r>
      <w:r w:rsidR="00BE1EF0" w:rsidRPr="00F7122C">
        <w:rPr>
          <w:rFonts w:ascii="Calibri" w:hAnsi="Calibri"/>
          <w:szCs w:val="22"/>
        </w:rPr>
        <w:t xml:space="preserve">lause </w:t>
      </w:r>
      <w:r w:rsidR="000928E7" w:rsidRPr="00F7122C">
        <w:rPr>
          <w:rFonts w:ascii="Calibri" w:hAnsi="Calibri"/>
          <w:szCs w:val="22"/>
        </w:rPr>
        <w:t xml:space="preserve">numbers NE </w:t>
      </w:r>
      <w:r w:rsidR="00925902" w:rsidRPr="00F7122C">
        <w:rPr>
          <w:rFonts w:ascii="Calibri" w:hAnsi="Calibri"/>
          <w:szCs w:val="22"/>
        </w:rPr>
        <w:t>-</w:t>
      </w:r>
      <w:r w:rsidR="000928E7" w:rsidRPr="00F7122C">
        <w:rPr>
          <w:rFonts w:ascii="Calibri" w:hAnsi="Calibri"/>
          <w:szCs w:val="22"/>
        </w:rPr>
        <w:t xml:space="preserve"> </w:t>
      </w:r>
      <w:r w:rsidR="00BE1EF0" w:rsidRPr="00F7122C">
        <w:rPr>
          <w:rFonts w:ascii="Calibri" w:hAnsi="Calibri"/>
          <w:szCs w:val="22"/>
        </w:rPr>
        <w:t>62</w:t>
      </w:r>
      <w:r w:rsidR="000928E7" w:rsidRPr="00F7122C">
        <w:rPr>
          <w:rFonts w:ascii="Calibri" w:hAnsi="Calibri"/>
          <w:szCs w:val="22"/>
        </w:rPr>
        <w:t xml:space="preserve">, W </w:t>
      </w:r>
      <w:r w:rsidR="00925902" w:rsidRPr="00F7122C">
        <w:rPr>
          <w:rFonts w:ascii="Calibri" w:hAnsi="Calibri"/>
          <w:szCs w:val="22"/>
        </w:rPr>
        <w:t>-</w:t>
      </w:r>
      <w:r w:rsidR="000928E7" w:rsidRPr="00F7122C">
        <w:rPr>
          <w:rFonts w:ascii="Calibri" w:hAnsi="Calibri"/>
          <w:szCs w:val="22"/>
        </w:rPr>
        <w:t xml:space="preserve"> 64 and G - 64</w:t>
      </w:r>
      <w:r w:rsidR="00BE1EF0" w:rsidRPr="00F7122C">
        <w:rPr>
          <w:rFonts w:ascii="Calibri" w:hAnsi="Calibri"/>
          <w:szCs w:val="22"/>
        </w:rPr>
        <w:t xml:space="preserve"> 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BE1EF0" w:rsidRPr="00F7122C">
        <w:rPr>
          <w:rFonts w:ascii="Calibri" w:hAnsi="Calibri"/>
          <w:szCs w:val="22"/>
        </w:rPr>
        <w:t>.</w:t>
      </w:r>
      <w:r w:rsidR="00C21864" w:rsidRPr="00F7122C">
        <w:rPr>
          <w:rFonts w:ascii="Calibri" w:hAnsi="Calibri"/>
          <w:szCs w:val="22"/>
        </w:rPr>
        <w:t>10</w:t>
      </w:r>
      <w:r w:rsidR="00BE1EF0" w:rsidRPr="00F7122C">
        <w:rPr>
          <w:rFonts w:ascii="Calibri" w:hAnsi="Calibri"/>
          <w:szCs w:val="22"/>
        </w:rPr>
        <w:t>.</w:t>
      </w:r>
    </w:p>
    <w:p w14:paraId="70F02B7B"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39136470"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48C1050B" w14:textId="77777777" w:rsidR="00BE1EF0" w:rsidRPr="00F7122C" w:rsidRDefault="002A136B" w:rsidP="00235DDA">
            <w:pPr>
              <w:jc w:val="both"/>
              <w:rPr>
                <w:rFonts w:ascii="Calibri" w:hAnsi="Calibri"/>
                <w:b/>
                <w:szCs w:val="22"/>
              </w:rPr>
            </w:pPr>
            <w:r w:rsidRPr="00F7122C">
              <w:rPr>
                <w:rFonts w:ascii="Calibri" w:hAnsi="Calibri"/>
                <w:b/>
                <w:szCs w:val="22"/>
              </w:rPr>
              <w:t>Milestone</w:t>
            </w:r>
          </w:p>
          <w:p w14:paraId="2FEB5E79"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73941BE0"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Produce and publish by 30 June 2000 the North East Forest Management Plan that reflects the outcomes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13FE4B00"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1D9004C3" w14:textId="77777777" w:rsidR="00BE1EF0" w:rsidRPr="00F7122C" w:rsidRDefault="00BE1EF0" w:rsidP="00235DDA">
            <w:pPr>
              <w:jc w:val="both"/>
              <w:rPr>
                <w:rFonts w:ascii="Calibri" w:hAnsi="Calibri"/>
                <w:szCs w:val="22"/>
              </w:rPr>
            </w:pPr>
            <w:r w:rsidRPr="00F7122C">
              <w:rPr>
                <w:rFonts w:ascii="Calibri" w:hAnsi="Calibri"/>
                <w:szCs w:val="22"/>
              </w:rPr>
              <w:t>NE - 86.2</w:t>
            </w:r>
          </w:p>
        </w:tc>
      </w:tr>
      <w:tr w:rsidR="00BE1EF0" w:rsidRPr="00F7122C" w14:paraId="048388A8"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3800EDFC"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16B6B976"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7AF5A055"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Produce and publish by 30 June 2002 the Portland and Horsham Forest Management Plan that reflects the outcomes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C14CD1F"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050DFBDA" w14:textId="77777777" w:rsidR="00BE1EF0" w:rsidRPr="00F7122C" w:rsidRDefault="00BE1EF0" w:rsidP="00235DDA">
            <w:pPr>
              <w:jc w:val="both"/>
              <w:rPr>
                <w:rFonts w:ascii="Calibri" w:hAnsi="Calibri"/>
                <w:szCs w:val="22"/>
              </w:rPr>
            </w:pPr>
            <w:r w:rsidRPr="00F7122C">
              <w:rPr>
                <w:rFonts w:ascii="Calibri" w:hAnsi="Calibri"/>
                <w:szCs w:val="22"/>
              </w:rPr>
              <w:t>W - 94.2</w:t>
            </w:r>
          </w:p>
        </w:tc>
      </w:tr>
      <w:tr w:rsidR="00BE1EF0" w:rsidRPr="00F7122C" w14:paraId="73B553B1"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451E39D2"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339D0E3F"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2B386260" w14:textId="77777777" w:rsidR="00BE1EF0" w:rsidRPr="00F7122C" w:rsidRDefault="00BE1EF0" w:rsidP="00CC2ACA">
            <w:pPr>
              <w:numPr>
                <w:ilvl w:val="0"/>
                <w:numId w:val="14"/>
              </w:numPr>
              <w:jc w:val="both"/>
              <w:rPr>
                <w:rFonts w:ascii="Calibri" w:hAnsi="Calibri"/>
                <w:szCs w:val="22"/>
              </w:rPr>
            </w:pPr>
            <w:r w:rsidRPr="00F7122C">
              <w:rPr>
                <w:rFonts w:ascii="Calibri" w:hAnsi="Calibri"/>
                <w:szCs w:val="22"/>
              </w:rPr>
              <w:t>Produce and publish by 31 December 2001 the Gippsland Forest Management Plan that reflects the outcomes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2D22CE66"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2B54EA82" w14:textId="77777777" w:rsidR="00BE1EF0" w:rsidRPr="00F7122C" w:rsidRDefault="00BE1EF0" w:rsidP="00235DDA">
            <w:pPr>
              <w:jc w:val="both"/>
              <w:rPr>
                <w:rFonts w:ascii="Calibri" w:hAnsi="Calibri"/>
                <w:szCs w:val="22"/>
              </w:rPr>
            </w:pPr>
            <w:r w:rsidRPr="00F7122C">
              <w:rPr>
                <w:rFonts w:ascii="Calibri" w:hAnsi="Calibri"/>
                <w:szCs w:val="22"/>
              </w:rPr>
              <w:t>G - 94.2</w:t>
            </w:r>
          </w:p>
        </w:tc>
      </w:tr>
    </w:tbl>
    <w:p w14:paraId="0E589EAC" w14:textId="77777777" w:rsidR="00BE1EF0" w:rsidRPr="00F7122C" w:rsidRDefault="00BE1EF0" w:rsidP="00BE1EF0">
      <w:pPr>
        <w:jc w:val="both"/>
        <w:rPr>
          <w:rFonts w:ascii="Calibri" w:hAnsi="Calibri"/>
          <w:szCs w:val="22"/>
        </w:rPr>
      </w:pPr>
    </w:p>
    <w:p w14:paraId="78CBD937" w14:textId="77777777" w:rsidR="00BE1EF0" w:rsidRPr="00F7122C" w:rsidRDefault="009B0C37" w:rsidP="00BE1EF0">
      <w:pPr>
        <w:jc w:val="both"/>
        <w:rPr>
          <w:rFonts w:ascii="Calibri" w:hAnsi="Calibri"/>
          <w:szCs w:val="22"/>
        </w:rPr>
      </w:pPr>
      <w:r w:rsidRPr="00F7122C">
        <w:rPr>
          <w:rFonts w:ascii="Calibri" w:hAnsi="Calibri"/>
          <w:szCs w:val="22"/>
        </w:rPr>
        <w:t xml:space="preserve">This milestone was achieved in the Gippsland and North East RFA regions. The milestone was not achieved in West Victoria RFA region; work towards achieving this milestone is ongoing. </w:t>
      </w:r>
      <w:r w:rsidR="00BE1EF0" w:rsidRPr="00F7122C">
        <w:rPr>
          <w:rFonts w:ascii="Calibri" w:hAnsi="Calibri"/>
          <w:szCs w:val="22"/>
        </w:rPr>
        <w:t xml:space="preserve">See </w:t>
      </w:r>
      <w:r w:rsidR="004852CC" w:rsidRPr="00F7122C">
        <w:rPr>
          <w:rFonts w:ascii="Calibri" w:hAnsi="Calibri"/>
          <w:szCs w:val="22"/>
        </w:rPr>
        <w:t>c</w:t>
      </w:r>
      <w:r w:rsidR="00BE1EF0" w:rsidRPr="00F7122C">
        <w:rPr>
          <w:rFonts w:ascii="Calibri" w:hAnsi="Calibri"/>
          <w:szCs w:val="22"/>
        </w:rPr>
        <w:t xml:space="preserve">lause </w:t>
      </w:r>
      <w:r w:rsidR="004852CC" w:rsidRPr="00F7122C">
        <w:rPr>
          <w:rFonts w:ascii="Calibri" w:hAnsi="Calibri"/>
          <w:szCs w:val="22"/>
        </w:rPr>
        <w:t xml:space="preserve">numbers NE – 65, W - </w:t>
      </w:r>
      <w:r w:rsidR="00BE1EF0" w:rsidRPr="00F7122C">
        <w:rPr>
          <w:rFonts w:ascii="Calibri" w:hAnsi="Calibri"/>
          <w:szCs w:val="22"/>
        </w:rPr>
        <w:t xml:space="preserve">67 </w:t>
      </w:r>
      <w:r w:rsidR="004852CC" w:rsidRPr="00F7122C">
        <w:rPr>
          <w:rFonts w:ascii="Calibri" w:hAnsi="Calibri"/>
          <w:szCs w:val="22"/>
        </w:rPr>
        <w:t xml:space="preserve">and G – 67 </w:t>
      </w:r>
      <w:r w:rsidR="00BE1EF0" w:rsidRPr="00F7122C">
        <w:rPr>
          <w:rFonts w:ascii="Calibri" w:hAnsi="Calibri"/>
          <w:szCs w:val="22"/>
        </w:rPr>
        <w:t xml:space="preserve">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BE1EF0" w:rsidRPr="00F7122C">
        <w:rPr>
          <w:rFonts w:ascii="Calibri" w:hAnsi="Calibri"/>
          <w:szCs w:val="22"/>
        </w:rPr>
        <w:t>.</w:t>
      </w:r>
      <w:r w:rsidR="00FA6878" w:rsidRPr="00F7122C">
        <w:rPr>
          <w:rFonts w:ascii="Calibri" w:hAnsi="Calibri"/>
          <w:szCs w:val="22"/>
        </w:rPr>
        <w:t>10</w:t>
      </w:r>
      <w:r w:rsidR="00BE1EF0" w:rsidRPr="00F7122C">
        <w:rPr>
          <w:rFonts w:ascii="Calibri" w:hAnsi="Calibri"/>
          <w:szCs w:val="22"/>
        </w:rPr>
        <w:t xml:space="preserve">. </w:t>
      </w:r>
    </w:p>
    <w:p w14:paraId="3F58FDAE"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188CF545"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5408C8DD"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700E9927"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7B166952" w14:textId="77777777" w:rsidR="00BE1EF0" w:rsidRPr="00F7122C" w:rsidRDefault="00BE1EF0" w:rsidP="00407E06">
            <w:pPr>
              <w:numPr>
                <w:ilvl w:val="0"/>
                <w:numId w:val="14"/>
              </w:numPr>
              <w:jc w:val="both"/>
              <w:rPr>
                <w:rFonts w:ascii="Calibri" w:hAnsi="Calibri"/>
                <w:szCs w:val="22"/>
              </w:rPr>
            </w:pPr>
            <w:r w:rsidRPr="00F7122C">
              <w:rPr>
                <w:rFonts w:ascii="Calibri" w:hAnsi="Calibri"/>
                <w:szCs w:val="22"/>
              </w:rPr>
              <w:t>Implement the Integrated Forest Planning System and the Statewide Forest Resource Inventory (SFRI) in the North East region in time for the next review of sustainable yield due in 2001.</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25D36E3E"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3B391950" w14:textId="77777777" w:rsidR="00BE1EF0" w:rsidRPr="00F7122C" w:rsidRDefault="00BE1EF0" w:rsidP="00235DDA">
            <w:pPr>
              <w:jc w:val="both"/>
              <w:rPr>
                <w:rFonts w:ascii="Calibri" w:hAnsi="Calibri"/>
                <w:szCs w:val="22"/>
              </w:rPr>
            </w:pPr>
            <w:r w:rsidRPr="00F7122C">
              <w:rPr>
                <w:rFonts w:ascii="Calibri" w:hAnsi="Calibri"/>
                <w:szCs w:val="22"/>
              </w:rPr>
              <w:t>NE - 86.3</w:t>
            </w:r>
          </w:p>
        </w:tc>
      </w:tr>
      <w:tr w:rsidR="00BE1EF0" w:rsidRPr="00F7122C" w14:paraId="4D66951C"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72AA1E6C"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035E0495"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48E27875" w14:textId="77777777" w:rsidR="00BE1EF0" w:rsidRPr="00F7122C" w:rsidRDefault="00BE1EF0" w:rsidP="00407E06">
            <w:pPr>
              <w:numPr>
                <w:ilvl w:val="0"/>
                <w:numId w:val="14"/>
              </w:numPr>
              <w:jc w:val="both"/>
              <w:rPr>
                <w:rFonts w:ascii="Calibri" w:hAnsi="Calibri"/>
                <w:szCs w:val="22"/>
              </w:rPr>
            </w:pPr>
            <w:r w:rsidRPr="00F7122C">
              <w:rPr>
                <w:rFonts w:ascii="Calibri" w:hAnsi="Calibri"/>
                <w:szCs w:val="22"/>
              </w:rPr>
              <w:t>Implement the Integrated Forest Planning System and the Statewide Forest Resource Inventory by 31 December 2003 for the Midland FMA, 30 June 2005 for the Otway FMA and 30 June 2006 for the Portland FMA.</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334006A"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6D00A92A" w14:textId="77777777" w:rsidR="00BE1EF0" w:rsidRPr="00F7122C" w:rsidRDefault="00BE1EF0" w:rsidP="00235DDA">
            <w:pPr>
              <w:jc w:val="both"/>
              <w:rPr>
                <w:rFonts w:ascii="Calibri" w:hAnsi="Calibri"/>
                <w:szCs w:val="22"/>
              </w:rPr>
            </w:pPr>
            <w:r w:rsidRPr="00F7122C">
              <w:rPr>
                <w:rFonts w:ascii="Calibri" w:hAnsi="Calibri"/>
                <w:szCs w:val="22"/>
              </w:rPr>
              <w:t>W - 94.3</w:t>
            </w:r>
          </w:p>
        </w:tc>
      </w:tr>
      <w:tr w:rsidR="00BE1EF0" w:rsidRPr="00F7122C" w14:paraId="62F22B64"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73733FBD" w14:textId="77777777" w:rsidR="00BE1EF0" w:rsidRPr="00F7122C" w:rsidRDefault="00BE1EF0" w:rsidP="00235DDA">
            <w:pPr>
              <w:jc w:val="both"/>
              <w:rPr>
                <w:rFonts w:ascii="Calibri" w:hAnsi="Calibri"/>
                <w:b/>
                <w:szCs w:val="22"/>
              </w:rPr>
            </w:pPr>
            <w:r w:rsidRPr="00F7122C">
              <w:rPr>
                <w:rFonts w:ascii="Calibri" w:hAnsi="Calibri"/>
                <w:b/>
                <w:szCs w:val="22"/>
              </w:rPr>
              <w:t>Milestone</w:t>
            </w:r>
          </w:p>
          <w:p w14:paraId="27613D6F"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587E83E5" w14:textId="77777777" w:rsidR="00BE1EF0" w:rsidRPr="00F7122C" w:rsidRDefault="00BE1EF0" w:rsidP="00407E06">
            <w:pPr>
              <w:numPr>
                <w:ilvl w:val="0"/>
                <w:numId w:val="14"/>
              </w:numPr>
              <w:jc w:val="both"/>
              <w:rPr>
                <w:rFonts w:ascii="Calibri" w:hAnsi="Calibri"/>
                <w:szCs w:val="22"/>
              </w:rPr>
            </w:pPr>
            <w:r w:rsidRPr="00F7122C">
              <w:rPr>
                <w:rFonts w:ascii="Calibri" w:hAnsi="Calibri"/>
                <w:szCs w:val="22"/>
              </w:rPr>
              <w:t>Implement the Integrated Forest Planning System and the Statewide Forest Resource Inventory (SFRI) in the Gippsland region by 31 December 2002.</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896C75B"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1B6A9566" w14:textId="77777777" w:rsidR="00BE1EF0" w:rsidRPr="00F7122C" w:rsidRDefault="00BE1EF0" w:rsidP="00235DDA">
            <w:pPr>
              <w:jc w:val="both"/>
              <w:rPr>
                <w:rFonts w:ascii="Calibri" w:hAnsi="Calibri"/>
                <w:szCs w:val="22"/>
              </w:rPr>
            </w:pPr>
            <w:r w:rsidRPr="00F7122C">
              <w:rPr>
                <w:rFonts w:ascii="Calibri" w:hAnsi="Calibri"/>
                <w:szCs w:val="22"/>
              </w:rPr>
              <w:t>G - 94.3</w:t>
            </w:r>
          </w:p>
        </w:tc>
      </w:tr>
    </w:tbl>
    <w:p w14:paraId="7F778426" w14:textId="77777777" w:rsidR="00BE1EF0" w:rsidRPr="00F7122C" w:rsidRDefault="00BE1EF0" w:rsidP="00BE1EF0">
      <w:pPr>
        <w:jc w:val="both"/>
        <w:rPr>
          <w:rFonts w:ascii="Calibri" w:hAnsi="Calibri"/>
          <w:szCs w:val="22"/>
        </w:rPr>
      </w:pPr>
    </w:p>
    <w:p w14:paraId="2715AA6E" w14:textId="77777777" w:rsidR="00BE1EF0" w:rsidRPr="00F7122C" w:rsidRDefault="00B9290B" w:rsidP="00BE1EF0">
      <w:pPr>
        <w:autoSpaceDE w:val="0"/>
        <w:autoSpaceDN w:val="0"/>
        <w:adjustRightInd w:val="0"/>
        <w:jc w:val="both"/>
        <w:rPr>
          <w:rFonts w:ascii="Calibri" w:hAnsi="Calibri"/>
          <w:szCs w:val="22"/>
        </w:rPr>
      </w:pPr>
      <w:r w:rsidRPr="00F7122C">
        <w:rPr>
          <w:rFonts w:ascii="Calibri" w:hAnsi="Calibri"/>
          <w:color w:val="000000"/>
          <w:szCs w:val="22"/>
        </w:rPr>
        <w:t xml:space="preserve">This milestone was achieved in </w:t>
      </w:r>
      <w:r w:rsidRPr="00F7122C">
        <w:rPr>
          <w:rFonts w:ascii="Calibri" w:hAnsi="Calibri"/>
          <w:szCs w:val="22"/>
        </w:rPr>
        <w:t>the North East and Gippsland RFA regions, but not</w:t>
      </w:r>
      <w:r w:rsidRPr="00F7122C">
        <w:rPr>
          <w:rFonts w:ascii="Calibri" w:hAnsi="Calibri"/>
          <w:color w:val="000000"/>
          <w:szCs w:val="22"/>
        </w:rPr>
        <w:t xml:space="preserve"> the West Victoria RFA region. Policy changes through </w:t>
      </w:r>
      <w:r w:rsidRPr="00F7122C">
        <w:rPr>
          <w:rFonts w:ascii="Calibri" w:hAnsi="Calibri"/>
          <w:i/>
          <w:color w:val="000000"/>
          <w:szCs w:val="22"/>
        </w:rPr>
        <w:t>Our Forests, Our Future</w:t>
      </w:r>
      <w:r w:rsidRPr="00F7122C">
        <w:rPr>
          <w:rFonts w:ascii="Calibri" w:hAnsi="Calibri"/>
          <w:color w:val="000000"/>
          <w:szCs w:val="22"/>
        </w:rPr>
        <w:t xml:space="preserve"> negated the value of undertaking the works in the West Victoria RFA region. </w:t>
      </w:r>
      <w:r w:rsidR="00BE1EF0" w:rsidRPr="00F7122C">
        <w:rPr>
          <w:rFonts w:ascii="Calibri" w:hAnsi="Calibri"/>
          <w:szCs w:val="22"/>
        </w:rPr>
        <w:t xml:space="preserve">See </w:t>
      </w:r>
      <w:r w:rsidR="00472F9B" w:rsidRPr="00F7122C">
        <w:rPr>
          <w:rFonts w:ascii="Calibri" w:hAnsi="Calibri"/>
          <w:szCs w:val="22"/>
        </w:rPr>
        <w:t>c</w:t>
      </w:r>
      <w:r w:rsidR="00BE1EF0" w:rsidRPr="00F7122C">
        <w:rPr>
          <w:rFonts w:ascii="Calibri" w:hAnsi="Calibri"/>
          <w:szCs w:val="22"/>
        </w:rPr>
        <w:t xml:space="preserve">lause </w:t>
      </w:r>
      <w:r w:rsidR="00472F9B" w:rsidRPr="00F7122C">
        <w:rPr>
          <w:rFonts w:ascii="Calibri" w:hAnsi="Calibri"/>
          <w:szCs w:val="22"/>
        </w:rPr>
        <w:t xml:space="preserve">numbers NE - </w:t>
      </w:r>
      <w:r w:rsidR="00BE1EF0" w:rsidRPr="00F7122C">
        <w:rPr>
          <w:rFonts w:ascii="Calibri" w:hAnsi="Calibri"/>
          <w:szCs w:val="22"/>
        </w:rPr>
        <w:t>45(c)</w:t>
      </w:r>
      <w:r w:rsidR="00472F9B" w:rsidRPr="00F7122C">
        <w:rPr>
          <w:rFonts w:ascii="Calibri" w:hAnsi="Calibri"/>
          <w:szCs w:val="22"/>
        </w:rPr>
        <w:t xml:space="preserve">, W </w:t>
      </w:r>
      <w:r w:rsidR="003418D2" w:rsidRPr="00F7122C">
        <w:rPr>
          <w:rFonts w:ascii="Calibri" w:hAnsi="Calibri"/>
          <w:szCs w:val="22"/>
        </w:rPr>
        <w:t>-</w:t>
      </w:r>
      <w:r w:rsidR="00472F9B" w:rsidRPr="00F7122C">
        <w:rPr>
          <w:rFonts w:ascii="Calibri" w:hAnsi="Calibri"/>
          <w:szCs w:val="22"/>
        </w:rPr>
        <w:t xml:space="preserve"> </w:t>
      </w:r>
      <w:r w:rsidR="00BE1EF0" w:rsidRPr="00F7122C">
        <w:rPr>
          <w:rFonts w:ascii="Calibri" w:hAnsi="Calibri"/>
          <w:szCs w:val="22"/>
        </w:rPr>
        <w:t xml:space="preserve">46(c) </w:t>
      </w:r>
      <w:r w:rsidR="00472F9B" w:rsidRPr="00F7122C">
        <w:rPr>
          <w:rFonts w:ascii="Calibri" w:hAnsi="Calibri"/>
          <w:szCs w:val="22"/>
        </w:rPr>
        <w:t xml:space="preserve">and G </w:t>
      </w:r>
      <w:r w:rsidR="003418D2" w:rsidRPr="00F7122C">
        <w:rPr>
          <w:rFonts w:ascii="Calibri" w:hAnsi="Calibri"/>
          <w:szCs w:val="22"/>
        </w:rPr>
        <w:t>-</w:t>
      </w:r>
      <w:r w:rsidR="00472F9B" w:rsidRPr="00F7122C">
        <w:rPr>
          <w:rFonts w:ascii="Calibri" w:hAnsi="Calibri"/>
          <w:szCs w:val="22"/>
        </w:rPr>
        <w:t xml:space="preserve"> 46(c) </w:t>
      </w:r>
      <w:r w:rsidR="00BE1EF0" w:rsidRPr="00F7122C">
        <w:rPr>
          <w:rFonts w:ascii="Calibri" w:hAnsi="Calibri"/>
          <w:szCs w:val="22"/>
        </w:rPr>
        <w:t xml:space="preserve">reported in </w:t>
      </w:r>
      <w:r w:rsidR="00FB7BEE" w:rsidRPr="00F7122C">
        <w:rPr>
          <w:rFonts w:ascii="Calibri" w:hAnsi="Calibri"/>
          <w:szCs w:val="22"/>
        </w:rPr>
        <w:t>Section</w:t>
      </w:r>
      <w:r w:rsidR="00BE1EF0" w:rsidRPr="00F7122C">
        <w:rPr>
          <w:rFonts w:ascii="Calibri" w:hAnsi="Calibri"/>
          <w:szCs w:val="22"/>
        </w:rPr>
        <w:t xml:space="preserve"> </w:t>
      </w:r>
      <w:r w:rsidR="002A5B82" w:rsidRPr="00F7122C">
        <w:rPr>
          <w:rFonts w:ascii="Calibri" w:hAnsi="Calibri"/>
          <w:szCs w:val="22"/>
        </w:rPr>
        <w:t>5</w:t>
      </w:r>
      <w:r w:rsidR="00BE1EF0" w:rsidRPr="00F7122C">
        <w:rPr>
          <w:rFonts w:ascii="Calibri" w:hAnsi="Calibri"/>
          <w:szCs w:val="22"/>
        </w:rPr>
        <w:t>.</w:t>
      </w:r>
      <w:r w:rsidR="0094132F" w:rsidRPr="00F7122C">
        <w:rPr>
          <w:rFonts w:ascii="Calibri" w:hAnsi="Calibri"/>
          <w:szCs w:val="22"/>
        </w:rPr>
        <w:t>5</w:t>
      </w:r>
      <w:r w:rsidR="00BE1EF0" w:rsidRPr="00F7122C">
        <w:rPr>
          <w:rFonts w:ascii="Calibri" w:hAnsi="Calibri"/>
          <w:szCs w:val="22"/>
        </w:rPr>
        <w:t>.</w:t>
      </w:r>
    </w:p>
    <w:p w14:paraId="053804C6" w14:textId="77777777" w:rsidR="00BE1EF0" w:rsidRPr="00F7122C" w:rsidRDefault="00BE1EF0" w:rsidP="00BE1EF0">
      <w:pPr>
        <w:jc w:val="both"/>
        <w:rPr>
          <w:rFonts w:ascii="Calibri" w:hAnsi="Calibri"/>
          <w:szCs w:val="22"/>
        </w:rPr>
      </w:pPr>
    </w:p>
    <w:p w14:paraId="511BC5FE" w14:textId="77777777" w:rsidR="00C32FB0" w:rsidRDefault="00C32FB0">
      <w:r>
        <w:br w:type="page"/>
      </w: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791DCB04"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3187859B" w14:textId="77777777" w:rsidR="00BE1EF0" w:rsidRPr="00F7122C" w:rsidRDefault="00BE1EF0" w:rsidP="00235DDA">
            <w:pPr>
              <w:jc w:val="both"/>
              <w:rPr>
                <w:rFonts w:ascii="Calibri" w:hAnsi="Calibri"/>
                <w:b/>
                <w:szCs w:val="22"/>
              </w:rPr>
            </w:pPr>
            <w:r w:rsidRPr="00F7122C">
              <w:rPr>
                <w:rFonts w:ascii="Calibri" w:hAnsi="Calibri"/>
                <w:b/>
                <w:szCs w:val="22"/>
              </w:rPr>
              <w:lastRenderedPageBreak/>
              <w:t>Obligation</w:t>
            </w:r>
          </w:p>
          <w:p w14:paraId="371D471A"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793D8855" w14:textId="77777777" w:rsidR="00BE1EF0" w:rsidRPr="00F7122C" w:rsidRDefault="00BE1EF0" w:rsidP="00235DDA">
            <w:pPr>
              <w:numPr>
                <w:ilvl w:val="0"/>
                <w:numId w:val="14"/>
              </w:numPr>
              <w:jc w:val="both"/>
              <w:rPr>
                <w:rFonts w:ascii="Calibri" w:hAnsi="Calibri"/>
                <w:szCs w:val="22"/>
              </w:rPr>
            </w:pPr>
            <w:r w:rsidRPr="00F7122C">
              <w:rPr>
                <w:rFonts w:ascii="Calibri" w:hAnsi="Calibri"/>
                <w:szCs w:val="22"/>
              </w:rPr>
              <w:t>Publish future reports of audits of compliance with the Code of Forest Practices for Timber Production.</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48A4278E"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5C8E4408" w14:textId="77777777" w:rsidR="00BE1EF0" w:rsidRPr="00F7122C" w:rsidRDefault="00BE1EF0" w:rsidP="00235DDA">
            <w:pPr>
              <w:jc w:val="both"/>
              <w:rPr>
                <w:rFonts w:ascii="Calibri" w:hAnsi="Calibri"/>
                <w:szCs w:val="22"/>
              </w:rPr>
            </w:pPr>
            <w:r w:rsidRPr="00F7122C">
              <w:rPr>
                <w:rFonts w:ascii="Calibri" w:hAnsi="Calibri"/>
                <w:szCs w:val="22"/>
              </w:rPr>
              <w:t>NE - 86.4</w:t>
            </w:r>
          </w:p>
          <w:p w14:paraId="58D4D1C1" w14:textId="77777777" w:rsidR="00BE1EF0" w:rsidRPr="00F7122C" w:rsidRDefault="00BE1EF0" w:rsidP="00235DDA">
            <w:pPr>
              <w:jc w:val="both"/>
              <w:rPr>
                <w:rFonts w:ascii="Calibri" w:hAnsi="Calibri"/>
                <w:szCs w:val="22"/>
              </w:rPr>
            </w:pPr>
            <w:r w:rsidRPr="00F7122C">
              <w:rPr>
                <w:rFonts w:ascii="Calibri" w:hAnsi="Calibri"/>
                <w:szCs w:val="22"/>
              </w:rPr>
              <w:t>W - 94.4</w:t>
            </w:r>
          </w:p>
          <w:p w14:paraId="777FB3B3" w14:textId="77777777" w:rsidR="00BE1EF0" w:rsidRPr="00F7122C" w:rsidRDefault="00BE1EF0" w:rsidP="00235DDA">
            <w:pPr>
              <w:jc w:val="both"/>
              <w:rPr>
                <w:rFonts w:ascii="Calibri" w:hAnsi="Calibri"/>
                <w:szCs w:val="22"/>
              </w:rPr>
            </w:pPr>
            <w:r w:rsidRPr="00F7122C">
              <w:rPr>
                <w:rFonts w:ascii="Calibri" w:hAnsi="Calibri"/>
                <w:szCs w:val="22"/>
              </w:rPr>
              <w:t>G - 94.4</w:t>
            </w:r>
          </w:p>
        </w:tc>
      </w:tr>
    </w:tbl>
    <w:p w14:paraId="0702555D" w14:textId="77777777" w:rsidR="00BE1EF0" w:rsidRPr="00F7122C" w:rsidRDefault="00BE1EF0" w:rsidP="00BE1EF0">
      <w:pPr>
        <w:jc w:val="both"/>
        <w:rPr>
          <w:rFonts w:ascii="Calibri" w:hAnsi="Calibri"/>
          <w:szCs w:val="22"/>
        </w:rPr>
      </w:pPr>
    </w:p>
    <w:p w14:paraId="7F917C77" w14:textId="77777777" w:rsidR="00BE1EF0" w:rsidRPr="00F7122C" w:rsidRDefault="00BE1EF0" w:rsidP="00BE1EF0">
      <w:pPr>
        <w:jc w:val="both"/>
        <w:rPr>
          <w:rFonts w:ascii="Calibri" w:hAnsi="Calibri"/>
          <w:szCs w:val="22"/>
        </w:rPr>
      </w:pPr>
      <w:r w:rsidRPr="00F7122C">
        <w:rPr>
          <w:rFonts w:ascii="Calibri" w:hAnsi="Calibri"/>
          <w:szCs w:val="22"/>
        </w:rPr>
        <w:t xml:space="preserve">This ongoing commitment was met during Periods 1 and 2. See </w:t>
      </w:r>
      <w:r w:rsidR="008D589D" w:rsidRPr="00F7122C">
        <w:rPr>
          <w:rFonts w:ascii="Calibri" w:hAnsi="Calibri"/>
          <w:szCs w:val="22"/>
        </w:rPr>
        <w:t>clause numbers NE - 43, W -</w:t>
      </w:r>
      <w:r w:rsidRPr="00F7122C">
        <w:rPr>
          <w:rFonts w:ascii="Calibri" w:hAnsi="Calibri"/>
          <w:szCs w:val="22"/>
        </w:rPr>
        <w:t xml:space="preserve">44 </w:t>
      </w:r>
      <w:r w:rsidR="008D589D" w:rsidRPr="00F7122C">
        <w:rPr>
          <w:rFonts w:ascii="Calibri" w:hAnsi="Calibri"/>
          <w:szCs w:val="22"/>
        </w:rPr>
        <w:t xml:space="preserve">and G - 44 </w:t>
      </w:r>
      <w:r w:rsidRPr="00F7122C">
        <w:rPr>
          <w:rFonts w:ascii="Calibri" w:hAnsi="Calibri"/>
          <w:szCs w:val="22"/>
        </w:rPr>
        <w:t xml:space="preserve">reported in </w:t>
      </w:r>
      <w:r w:rsidR="00FB7BEE" w:rsidRPr="00F7122C">
        <w:rPr>
          <w:rFonts w:ascii="Calibri" w:hAnsi="Calibri"/>
          <w:szCs w:val="22"/>
        </w:rPr>
        <w:t>Section</w:t>
      </w:r>
      <w:r w:rsidRPr="00F7122C">
        <w:rPr>
          <w:rFonts w:ascii="Calibri" w:hAnsi="Calibri"/>
          <w:szCs w:val="22"/>
        </w:rPr>
        <w:t xml:space="preserve"> </w:t>
      </w:r>
      <w:r w:rsidR="002A5B82" w:rsidRPr="00F7122C">
        <w:rPr>
          <w:rFonts w:ascii="Calibri" w:hAnsi="Calibri"/>
          <w:szCs w:val="22"/>
        </w:rPr>
        <w:t>5</w:t>
      </w:r>
      <w:r w:rsidRPr="00F7122C">
        <w:rPr>
          <w:rFonts w:ascii="Calibri" w:hAnsi="Calibri"/>
          <w:szCs w:val="22"/>
        </w:rPr>
        <w:t>.</w:t>
      </w:r>
      <w:r w:rsidR="0094132F" w:rsidRPr="00F7122C">
        <w:rPr>
          <w:rFonts w:ascii="Calibri" w:hAnsi="Calibri"/>
          <w:szCs w:val="22"/>
        </w:rPr>
        <w:t>5</w:t>
      </w:r>
      <w:r w:rsidRPr="00F7122C">
        <w:rPr>
          <w:rFonts w:ascii="Calibri" w:hAnsi="Calibri"/>
          <w:szCs w:val="22"/>
        </w:rPr>
        <w:t>.</w:t>
      </w:r>
    </w:p>
    <w:p w14:paraId="0B60DD77" w14:textId="77777777" w:rsidR="00910BD9" w:rsidRPr="00F7122C" w:rsidRDefault="00910BD9"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16D273E7"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E1CD7DA"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539193D2" w14:textId="77777777" w:rsidR="00BE1EF0" w:rsidRPr="00F7122C" w:rsidRDefault="00BE1EF0" w:rsidP="00235DDA">
            <w:pPr>
              <w:jc w:val="both"/>
              <w:rPr>
                <w:rFonts w:ascii="Calibri" w:hAnsi="Calibri"/>
                <w:szCs w:val="22"/>
              </w:rPr>
            </w:pPr>
            <w:r w:rsidRPr="00F7122C">
              <w:rPr>
                <w:rFonts w:ascii="Calibri" w:hAnsi="Calibri"/>
                <w:szCs w:val="22"/>
              </w:rPr>
              <w:t>Victoria will:</w:t>
            </w:r>
          </w:p>
          <w:p w14:paraId="12E0C006" w14:textId="77777777" w:rsidR="00BE1EF0" w:rsidRPr="00F7122C" w:rsidRDefault="00BE1EF0" w:rsidP="00407E06">
            <w:pPr>
              <w:numPr>
                <w:ilvl w:val="0"/>
                <w:numId w:val="14"/>
              </w:numPr>
              <w:jc w:val="both"/>
              <w:rPr>
                <w:rFonts w:ascii="Calibri" w:hAnsi="Calibri"/>
                <w:szCs w:val="22"/>
              </w:rPr>
            </w:pPr>
            <w:r w:rsidRPr="00F7122C">
              <w:rPr>
                <w:rFonts w:ascii="Calibri" w:hAnsi="Calibri"/>
                <w:szCs w:val="22"/>
              </w:rPr>
              <w:t xml:space="preserve">Take into account competitive neutrality principles in any changes arising from the </w:t>
            </w:r>
            <w:r w:rsidRPr="00F7122C">
              <w:rPr>
                <w:rFonts w:ascii="Calibri" w:hAnsi="Calibri"/>
                <w:i/>
                <w:szCs w:val="22"/>
              </w:rPr>
              <w:t>Forest Act 1958</w:t>
            </w:r>
            <w:r w:rsidRPr="00F7122C">
              <w:rPr>
                <w:rFonts w:ascii="Calibri" w:hAnsi="Calibri"/>
                <w:szCs w:val="22"/>
              </w:rPr>
              <w:t>, National Competition Policy Review and Government Response (May 1999).</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53336CC3"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76E052B9" w14:textId="77777777" w:rsidR="00BE1EF0" w:rsidRPr="00F7122C" w:rsidRDefault="00BE1EF0" w:rsidP="00235DDA">
            <w:pPr>
              <w:jc w:val="both"/>
              <w:rPr>
                <w:rFonts w:ascii="Calibri" w:hAnsi="Calibri"/>
                <w:szCs w:val="22"/>
              </w:rPr>
            </w:pPr>
            <w:r w:rsidRPr="00F7122C">
              <w:rPr>
                <w:rFonts w:ascii="Calibri" w:hAnsi="Calibri"/>
                <w:szCs w:val="22"/>
              </w:rPr>
              <w:t>NE – 86.5</w:t>
            </w:r>
          </w:p>
        </w:tc>
      </w:tr>
    </w:tbl>
    <w:p w14:paraId="22B51F97" w14:textId="77777777" w:rsidR="00BE1EF0" w:rsidRPr="00F7122C" w:rsidRDefault="00BE1EF0" w:rsidP="00BE1EF0">
      <w:pPr>
        <w:jc w:val="both"/>
        <w:rPr>
          <w:rFonts w:ascii="Calibri" w:hAnsi="Calibri"/>
          <w:szCs w:val="22"/>
        </w:rPr>
      </w:pPr>
    </w:p>
    <w:p w14:paraId="19899FF3" w14:textId="77777777" w:rsidR="00BE1EF0" w:rsidRPr="00F7122C" w:rsidRDefault="00BE1EF0" w:rsidP="00BE1EF0">
      <w:pPr>
        <w:ind w:right="-57"/>
        <w:jc w:val="both"/>
        <w:rPr>
          <w:rFonts w:ascii="Calibri" w:hAnsi="Calibri"/>
          <w:szCs w:val="22"/>
        </w:rPr>
      </w:pPr>
      <w:r w:rsidRPr="00F7122C">
        <w:rPr>
          <w:rFonts w:ascii="Calibri" w:hAnsi="Calibri"/>
          <w:szCs w:val="22"/>
        </w:rPr>
        <w:t xml:space="preserve">This ongoing commitment was met during Periods 1 and 2. See </w:t>
      </w:r>
      <w:r w:rsidR="00125941" w:rsidRPr="00F7122C">
        <w:rPr>
          <w:rFonts w:ascii="Calibri" w:hAnsi="Calibri"/>
          <w:szCs w:val="22"/>
        </w:rPr>
        <w:t>c</w:t>
      </w:r>
      <w:r w:rsidRPr="00F7122C">
        <w:rPr>
          <w:rFonts w:ascii="Calibri" w:hAnsi="Calibri"/>
          <w:szCs w:val="22"/>
        </w:rPr>
        <w:t xml:space="preserve">lause </w:t>
      </w:r>
      <w:r w:rsidR="00125941" w:rsidRPr="00F7122C">
        <w:rPr>
          <w:rFonts w:ascii="Calibri" w:hAnsi="Calibri"/>
          <w:szCs w:val="22"/>
        </w:rPr>
        <w:t xml:space="preserve">number NE - </w:t>
      </w:r>
      <w:r w:rsidRPr="00F7122C">
        <w:rPr>
          <w:rFonts w:ascii="Calibri" w:hAnsi="Calibri"/>
          <w:szCs w:val="22"/>
        </w:rPr>
        <w:t xml:space="preserve">80 reported in </w:t>
      </w:r>
      <w:r w:rsidR="00FB7BEE" w:rsidRPr="00F7122C">
        <w:rPr>
          <w:rFonts w:ascii="Calibri" w:hAnsi="Calibri"/>
          <w:szCs w:val="22"/>
        </w:rPr>
        <w:t>Section</w:t>
      </w:r>
      <w:r w:rsidRPr="00F7122C">
        <w:rPr>
          <w:rFonts w:ascii="Calibri" w:hAnsi="Calibri"/>
          <w:szCs w:val="22"/>
        </w:rPr>
        <w:t xml:space="preserve"> </w:t>
      </w:r>
      <w:r w:rsidR="002A5B82" w:rsidRPr="00F7122C">
        <w:rPr>
          <w:rFonts w:ascii="Calibri" w:hAnsi="Calibri"/>
          <w:szCs w:val="22"/>
        </w:rPr>
        <w:t>5</w:t>
      </w:r>
      <w:r w:rsidRPr="00F7122C">
        <w:rPr>
          <w:rFonts w:ascii="Calibri" w:hAnsi="Calibri"/>
          <w:szCs w:val="22"/>
        </w:rPr>
        <w:t>.</w:t>
      </w:r>
      <w:r w:rsidR="008017DB" w:rsidRPr="00F7122C">
        <w:rPr>
          <w:rFonts w:ascii="Calibri" w:hAnsi="Calibri"/>
          <w:szCs w:val="22"/>
        </w:rPr>
        <w:t>15</w:t>
      </w:r>
      <w:r w:rsidRPr="00F7122C">
        <w:rPr>
          <w:rFonts w:ascii="Calibri" w:hAnsi="Calibri"/>
          <w:szCs w:val="22"/>
        </w:rPr>
        <w:t>.</w:t>
      </w:r>
    </w:p>
    <w:p w14:paraId="4FC9FAAD" w14:textId="77777777" w:rsidR="00E54F88" w:rsidRPr="00F7122C" w:rsidRDefault="00E54F88"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2A41077C"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12A2B10B"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066E9F95" w14:textId="77777777" w:rsidR="00BE1EF0" w:rsidRPr="00F7122C" w:rsidRDefault="00BE1EF0" w:rsidP="00235DDA">
            <w:pPr>
              <w:jc w:val="both"/>
              <w:rPr>
                <w:rFonts w:ascii="Calibri" w:hAnsi="Calibri"/>
                <w:szCs w:val="22"/>
              </w:rPr>
            </w:pPr>
            <w:r w:rsidRPr="00F7122C">
              <w:rPr>
                <w:rFonts w:ascii="Calibri" w:hAnsi="Calibri"/>
                <w:szCs w:val="22"/>
              </w:rPr>
              <w:t xml:space="preserve">The Commonwealth will: </w:t>
            </w:r>
          </w:p>
          <w:p w14:paraId="5CECCD87" w14:textId="77777777" w:rsidR="00BE1EF0" w:rsidRPr="00F7122C" w:rsidRDefault="00BE1EF0" w:rsidP="00407E06">
            <w:pPr>
              <w:numPr>
                <w:ilvl w:val="0"/>
                <w:numId w:val="14"/>
              </w:numPr>
              <w:jc w:val="both"/>
              <w:rPr>
                <w:rFonts w:ascii="Calibri" w:hAnsi="Calibri"/>
                <w:szCs w:val="22"/>
              </w:rPr>
            </w:pPr>
            <w:r w:rsidRPr="00F7122C">
              <w:rPr>
                <w:rFonts w:ascii="Calibri" w:hAnsi="Calibri"/>
                <w:szCs w:val="22"/>
              </w:rPr>
              <w:t>Maintain accreditation of Victoria’s forest management system for the RFA region as amended by this Agreement providing changes to the system are consistent with the provisions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39588F1"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1AB33150" w14:textId="77777777" w:rsidR="00BE1EF0" w:rsidRPr="00F7122C" w:rsidRDefault="00BE1EF0" w:rsidP="00235DDA">
            <w:pPr>
              <w:jc w:val="both"/>
              <w:rPr>
                <w:rFonts w:ascii="Calibri" w:hAnsi="Calibri"/>
                <w:szCs w:val="22"/>
              </w:rPr>
            </w:pPr>
            <w:r w:rsidRPr="00F7122C">
              <w:rPr>
                <w:rFonts w:ascii="Calibri" w:hAnsi="Calibri"/>
                <w:szCs w:val="22"/>
              </w:rPr>
              <w:t>CH – 89.1</w:t>
            </w:r>
          </w:p>
          <w:p w14:paraId="67778089" w14:textId="77777777" w:rsidR="00BE1EF0" w:rsidRPr="00F7122C" w:rsidRDefault="00BE1EF0" w:rsidP="00235DDA">
            <w:pPr>
              <w:jc w:val="both"/>
              <w:rPr>
                <w:rFonts w:ascii="Calibri" w:hAnsi="Calibri"/>
                <w:szCs w:val="22"/>
              </w:rPr>
            </w:pPr>
            <w:r w:rsidRPr="00F7122C">
              <w:rPr>
                <w:rFonts w:ascii="Calibri" w:hAnsi="Calibri"/>
                <w:szCs w:val="22"/>
              </w:rPr>
              <w:t>NE – 87.1</w:t>
            </w:r>
          </w:p>
          <w:p w14:paraId="6E8AE3A1" w14:textId="77777777" w:rsidR="00BE1EF0" w:rsidRPr="00F7122C" w:rsidRDefault="00BE1EF0" w:rsidP="00235DDA">
            <w:pPr>
              <w:jc w:val="both"/>
              <w:rPr>
                <w:rFonts w:ascii="Calibri" w:hAnsi="Calibri"/>
                <w:szCs w:val="22"/>
              </w:rPr>
            </w:pPr>
            <w:r w:rsidRPr="00F7122C">
              <w:rPr>
                <w:rFonts w:ascii="Calibri" w:hAnsi="Calibri"/>
                <w:szCs w:val="22"/>
              </w:rPr>
              <w:t>W – 95.1</w:t>
            </w:r>
          </w:p>
          <w:p w14:paraId="614B8BDA" w14:textId="77777777" w:rsidR="00BE1EF0" w:rsidRPr="00F7122C" w:rsidRDefault="00BE1EF0" w:rsidP="00235DDA">
            <w:pPr>
              <w:jc w:val="both"/>
              <w:rPr>
                <w:rFonts w:ascii="Calibri" w:hAnsi="Calibri"/>
                <w:szCs w:val="22"/>
              </w:rPr>
            </w:pPr>
            <w:r w:rsidRPr="00F7122C">
              <w:rPr>
                <w:rFonts w:ascii="Calibri" w:hAnsi="Calibri"/>
                <w:szCs w:val="22"/>
              </w:rPr>
              <w:t>G – 95.1</w:t>
            </w:r>
          </w:p>
        </w:tc>
      </w:tr>
    </w:tbl>
    <w:p w14:paraId="1BC8D8FF" w14:textId="77777777" w:rsidR="00BE1EF0" w:rsidRPr="00F7122C" w:rsidRDefault="00BE1EF0" w:rsidP="00BE1EF0">
      <w:pPr>
        <w:jc w:val="both"/>
        <w:rPr>
          <w:rFonts w:ascii="Calibri" w:hAnsi="Calibri"/>
          <w:szCs w:val="22"/>
        </w:rPr>
      </w:pPr>
    </w:p>
    <w:p w14:paraId="033963EA" w14:textId="77777777" w:rsidR="00407E06" w:rsidRPr="00F7122C" w:rsidRDefault="00407E06" w:rsidP="00407E06">
      <w:pPr>
        <w:jc w:val="both"/>
        <w:rPr>
          <w:rFonts w:ascii="Calibri" w:hAnsi="Calibri"/>
          <w:szCs w:val="22"/>
        </w:rPr>
      </w:pPr>
      <w:r w:rsidRPr="00F7122C">
        <w:rPr>
          <w:rFonts w:ascii="Calibri" w:hAnsi="Calibri"/>
          <w:szCs w:val="22"/>
        </w:rPr>
        <w:t>This ongoing commitment was met during Periods 1 and 2.</w:t>
      </w:r>
    </w:p>
    <w:p w14:paraId="4BBAC11A"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5422DE46"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568EEC05"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44016A09" w14:textId="77777777" w:rsidR="00BE1EF0" w:rsidRPr="00F7122C" w:rsidRDefault="00BE1EF0" w:rsidP="00235DDA">
            <w:pPr>
              <w:jc w:val="both"/>
              <w:rPr>
                <w:rFonts w:ascii="Calibri" w:hAnsi="Calibri"/>
                <w:szCs w:val="22"/>
              </w:rPr>
            </w:pPr>
            <w:r w:rsidRPr="00F7122C">
              <w:rPr>
                <w:rFonts w:ascii="Calibri" w:hAnsi="Calibri"/>
                <w:szCs w:val="22"/>
              </w:rPr>
              <w:t xml:space="preserve">The Commonwealth will: </w:t>
            </w:r>
          </w:p>
          <w:p w14:paraId="054DBC88" w14:textId="77777777" w:rsidR="00BE1EF0" w:rsidRPr="00F7122C" w:rsidRDefault="00BE1EF0" w:rsidP="00407E06">
            <w:pPr>
              <w:numPr>
                <w:ilvl w:val="0"/>
                <w:numId w:val="14"/>
              </w:numPr>
              <w:jc w:val="both"/>
              <w:rPr>
                <w:rFonts w:ascii="Calibri" w:hAnsi="Calibri"/>
                <w:szCs w:val="22"/>
              </w:rPr>
            </w:pPr>
            <w:r w:rsidRPr="00F7122C">
              <w:rPr>
                <w:rFonts w:ascii="Calibri" w:hAnsi="Calibri"/>
                <w:szCs w:val="22"/>
              </w:rPr>
              <w:t>Not prevent enterprises obtaining, using or exporting timber, woodchips or unprocessed wood products sourced from the RFA region in accordance with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1246580B"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2FAC5F09" w14:textId="77777777" w:rsidR="00BE1EF0" w:rsidRPr="00F7122C" w:rsidRDefault="00BE1EF0" w:rsidP="00235DDA">
            <w:pPr>
              <w:jc w:val="both"/>
              <w:rPr>
                <w:rFonts w:ascii="Calibri" w:hAnsi="Calibri"/>
                <w:szCs w:val="22"/>
              </w:rPr>
            </w:pPr>
            <w:r w:rsidRPr="00F7122C">
              <w:rPr>
                <w:rFonts w:ascii="Calibri" w:hAnsi="Calibri"/>
                <w:szCs w:val="22"/>
              </w:rPr>
              <w:t>CH – 89.2</w:t>
            </w:r>
          </w:p>
          <w:p w14:paraId="02C6A93A" w14:textId="77777777" w:rsidR="00BE1EF0" w:rsidRPr="00F7122C" w:rsidRDefault="00BE1EF0" w:rsidP="00235DDA">
            <w:pPr>
              <w:jc w:val="both"/>
              <w:rPr>
                <w:rFonts w:ascii="Calibri" w:hAnsi="Calibri"/>
                <w:szCs w:val="22"/>
              </w:rPr>
            </w:pPr>
            <w:r w:rsidRPr="00F7122C">
              <w:rPr>
                <w:rFonts w:ascii="Calibri" w:hAnsi="Calibri"/>
                <w:szCs w:val="22"/>
              </w:rPr>
              <w:t>NE – 87.2</w:t>
            </w:r>
          </w:p>
          <w:p w14:paraId="1A56B817" w14:textId="77777777" w:rsidR="00BE1EF0" w:rsidRPr="00F7122C" w:rsidRDefault="00BE1EF0" w:rsidP="00235DDA">
            <w:pPr>
              <w:jc w:val="both"/>
              <w:rPr>
                <w:rFonts w:ascii="Calibri" w:hAnsi="Calibri"/>
                <w:szCs w:val="22"/>
              </w:rPr>
            </w:pPr>
            <w:r w:rsidRPr="00F7122C">
              <w:rPr>
                <w:rFonts w:ascii="Calibri" w:hAnsi="Calibri"/>
                <w:szCs w:val="22"/>
              </w:rPr>
              <w:t>W – 95.2</w:t>
            </w:r>
          </w:p>
          <w:p w14:paraId="0BE10FAC" w14:textId="77777777" w:rsidR="00BE1EF0" w:rsidRPr="00F7122C" w:rsidRDefault="00BE1EF0" w:rsidP="00235DDA">
            <w:pPr>
              <w:jc w:val="both"/>
              <w:rPr>
                <w:rFonts w:ascii="Calibri" w:hAnsi="Calibri"/>
                <w:szCs w:val="22"/>
              </w:rPr>
            </w:pPr>
            <w:r w:rsidRPr="00F7122C">
              <w:rPr>
                <w:rFonts w:ascii="Calibri" w:hAnsi="Calibri"/>
                <w:szCs w:val="22"/>
              </w:rPr>
              <w:t>G – 95.2</w:t>
            </w:r>
          </w:p>
        </w:tc>
      </w:tr>
    </w:tbl>
    <w:p w14:paraId="58B60463" w14:textId="77777777" w:rsidR="00BE1EF0" w:rsidRPr="00F7122C" w:rsidRDefault="00BE1EF0" w:rsidP="00BE1EF0">
      <w:pPr>
        <w:jc w:val="both"/>
        <w:rPr>
          <w:rFonts w:ascii="Calibri" w:hAnsi="Calibri"/>
          <w:szCs w:val="22"/>
        </w:rPr>
      </w:pPr>
    </w:p>
    <w:p w14:paraId="59D32573" w14:textId="77777777" w:rsidR="00555A36" w:rsidRPr="00F7122C" w:rsidRDefault="00555A36" w:rsidP="00555A36">
      <w:pPr>
        <w:ind w:right="-57"/>
        <w:jc w:val="both"/>
        <w:rPr>
          <w:rFonts w:ascii="Calibri" w:hAnsi="Calibri"/>
          <w:szCs w:val="22"/>
        </w:rPr>
      </w:pPr>
      <w:r w:rsidRPr="00F7122C">
        <w:rPr>
          <w:rFonts w:ascii="Calibri" w:hAnsi="Calibri"/>
          <w:szCs w:val="22"/>
        </w:rPr>
        <w:t xml:space="preserve">This </w:t>
      </w:r>
      <w:r w:rsidR="00143F70" w:rsidRPr="00F7122C">
        <w:rPr>
          <w:rFonts w:ascii="Calibri" w:hAnsi="Calibri"/>
          <w:szCs w:val="22"/>
        </w:rPr>
        <w:t>ongoing commitment was</w:t>
      </w:r>
      <w:r w:rsidRPr="00F7122C">
        <w:rPr>
          <w:rFonts w:ascii="Calibri" w:hAnsi="Calibri"/>
          <w:szCs w:val="22"/>
        </w:rPr>
        <w:t xml:space="preserve"> met during Periods 1 and 2. See </w:t>
      </w:r>
      <w:r w:rsidR="008161F8" w:rsidRPr="00F7122C">
        <w:rPr>
          <w:rFonts w:ascii="Calibri" w:hAnsi="Calibri"/>
          <w:szCs w:val="22"/>
        </w:rPr>
        <w:t>c</w:t>
      </w:r>
      <w:r w:rsidRPr="00F7122C">
        <w:rPr>
          <w:rFonts w:ascii="Calibri" w:hAnsi="Calibri"/>
          <w:szCs w:val="22"/>
        </w:rPr>
        <w:t xml:space="preserve">lause </w:t>
      </w:r>
      <w:r w:rsidR="008161F8" w:rsidRPr="00F7122C">
        <w:rPr>
          <w:rFonts w:ascii="Calibri" w:hAnsi="Calibri"/>
          <w:szCs w:val="22"/>
        </w:rPr>
        <w:t xml:space="preserve">number CH - </w:t>
      </w:r>
      <w:r w:rsidRPr="00F7122C">
        <w:rPr>
          <w:rFonts w:ascii="Calibri" w:hAnsi="Calibri"/>
          <w:szCs w:val="22"/>
        </w:rPr>
        <w:t xml:space="preserve">70, </w:t>
      </w:r>
      <w:r w:rsidR="008161F8" w:rsidRPr="00F7122C">
        <w:rPr>
          <w:rFonts w:ascii="Calibri" w:hAnsi="Calibri"/>
          <w:szCs w:val="22"/>
        </w:rPr>
        <w:t>NE -</w:t>
      </w:r>
      <w:r w:rsidRPr="00F7122C">
        <w:rPr>
          <w:rFonts w:ascii="Calibri" w:hAnsi="Calibri"/>
          <w:szCs w:val="22"/>
        </w:rPr>
        <w:t xml:space="preserve"> 69, </w:t>
      </w:r>
      <w:r w:rsidR="008161F8" w:rsidRPr="00F7122C">
        <w:rPr>
          <w:rFonts w:ascii="Calibri" w:hAnsi="Calibri"/>
          <w:szCs w:val="22"/>
        </w:rPr>
        <w:t xml:space="preserve">W – 71 and G - </w:t>
      </w:r>
      <w:r w:rsidRPr="00F7122C">
        <w:rPr>
          <w:rFonts w:ascii="Calibri" w:hAnsi="Calibri"/>
          <w:szCs w:val="22"/>
        </w:rPr>
        <w:t xml:space="preserve">71 reported in </w:t>
      </w:r>
      <w:r w:rsidR="00FB7BEE" w:rsidRPr="00F7122C">
        <w:rPr>
          <w:rFonts w:ascii="Calibri" w:hAnsi="Calibri"/>
          <w:szCs w:val="22"/>
        </w:rPr>
        <w:t>Section</w:t>
      </w:r>
      <w:r w:rsidRPr="00F7122C">
        <w:rPr>
          <w:rFonts w:ascii="Calibri" w:hAnsi="Calibri"/>
          <w:szCs w:val="22"/>
        </w:rPr>
        <w:t xml:space="preserve"> </w:t>
      </w:r>
      <w:r w:rsidR="002A5B82" w:rsidRPr="00F7122C">
        <w:rPr>
          <w:rFonts w:ascii="Calibri" w:hAnsi="Calibri"/>
          <w:szCs w:val="22"/>
        </w:rPr>
        <w:t>5</w:t>
      </w:r>
      <w:r w:rsidRPr="00F7122C">
        <w:rPr>
          <w:rFonts w:ascii="Calibri" w:hAnsi="Calibri"/>
          <w:szCs w:val="22"/>
        </w:rPr>
        <w:t>.</w:t>
      </w:r>
      <w:r w:rsidR="00F3663F" w:rsidRPr="00F7122C">
        <w:rPr>
          <w:rFonts w:ascii="Calibri" w:hAnsi="Calibri"/>
          <w:szCs w:val="22"/>
        </w:rPr>
        <w:t>11</w:t>
      </w:r>
      <w:r w:rsidRPr="00F7122C">
        <w:rPr>
          <w:rFonts w:ascii="Calibri" w:hAnsi="Calibri"/>
          <w:szCs w:val="22"/>
        </w:rPr>
        <w:t>.</w:t>
      </w:r>
    </w:p>
    <w:p w14:paraId="1450A4AA" w14:textId="77777777" w:rsidR="00D231C0" w:rsidRPr="00F7122C" w:rsidRDefault="00D231C0" w:rsidP="00BE1EF0">
      <w:pPr>
        <w:jc w:val="both"/>
        <w:rPr>
          <w:rFonts w:ascii="Calibri" w:hAnsi="Calibri"/>
        </w:rPr>
      </w:pPr>
    </w:p>
    <w:p w14:paraId="74C9D935" w14:textId="77777777" w:rsidR="00BE1EF0" w:rsidRPr="00F7122C" w:rsidRDefault="004A11A9" w:rsidP="009E05AE">
      <w:pPr>
        <w:pStyle w:val="Heading3"/>
        <w:tabs>
          <w:tab w:val="left" w:pos="426"/>
        </w:tabs>
        <w:ind w:left="426" w:hanging="425"/>
        <w:rPr>
          <w:rFonts w:ascii="Calibri" w:hAnsi="Calibri"/>
        </w:rPr>
      </w:pPr>
      <w:bookmarkStart w:id="116" w:name="_Toc243226398"/>
      <w:bookmarkStart w:id="117" w:name="_Toc282185073"/>
      <w:r w:rsidRPr="00F7122C">
        <w:rPr>
          <w:rFonts w:ascii="Calibri" w:hAnsi="Calibri"/>
        </w:rPr>
        <w:t>Compensation</w:t>
      </w:r>
      <w:bookmarkEnd w:id="116"/>
      <w:bookmarkEnd w:id="117"/>
    </w:p>
    <w:p w14:paraId="7E9EC315" w14:textId="77777777" w:rsidR="00BE1EF0" w:rsidRPr="00F7122C" w:rsidRDefault="00BE1EF0"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4A596D5F"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2BAEEDFF" w14:textId="77777777" w:rsidR="00BE1EF0" w:rsidRPr="00F7122C" w:rsidRDefault="00BE1EF0" w:rsidP="00235DDA">
            <w:pPr>
              <w:tabs>
                <w:tab w:val="left" w:pos="5140"/>
              </w:tabs>
              <w:jc w:val="both"/>
              <w:rPr>
                <w:rFonts w:ascii="Calibri" w:hAnsi="Calibri"/>
                <w:szCs w:val="22"/>
              </w:rPr>
            </w:pPr>
            <w:r w:rsidRPr="00F7122C">
              <w:rPr>
                <w:rFonts w:ascii="Calibri" w:hAnsi="Calibri"/>
                <w:szCs w:val="22"/>
              </w:rPr>
              <w:t>The RFAs detail the provisions for compensation.</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70ED22BB"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545A4AA1" w14:textId="77777777" w:rsidR="00BE1EF0" w:rsidRPr="00F7122C" w:rsidRDefault="00BE1EF0" w:rsidP="00235DDA">
            <w:pPr>
              <w:jc w:val="both"/>
              <w:rPr>
                <w:rFonts w:ascii="Calibri" w:hAnsi="Calibri"/>
                <w:szCs w:val="22"/>
              </w:rPr>
            </w:pPr>
            <w:r w:rsidRPr="00F7122C">
              <w:rPr>
                <w:rFonts w:ascii="Calibri" w:hAnsi="Calibri"/>
                <w:szCs w:val="22"/>
              </w:rPr>
              <w:t>CH - 90</w:t>
            </w:r>
          </w:p>
          <w:p w14:paraId="26EDF581" w14:textId="77777777" w:rsidR="00BE1EF0" w:rsidRPr="00F7122C" w:rsidRDefault="00BE1EF0" w:rsidP="00235DDA">
            <w:pPr>
              <w:jc w:val="both"/>
              <w:rPr>
                <w:rFonts w:ascii="Calibri" w:hAnsi="Calibri"/>
                <w:szCs w:val="22"/>
              </w:rPr>
            </w:pPr>
            <w:r w:rsidRPr="00F7122C">
              <w:rPr>
                <w:rFonts w:ascii="Calibri" w:hAnsi="Calibri"/>
                <w:szCs w:val="22"/>
              </w:rPr>
              <w:t>NE - 88</w:t>
            </w:r>
          </w:p>
          <w:p w14:paraId="11F028BD" w14:textId="77777777" w:rsidR="00BE1EF0" w:rsidRPr="00F7122C" w:rsidRDefault="00BE1EF0" w:rsidP="00235DDA">
            <w:pPr>
              <w:jc w:val="both"/>
              <w:rPr>
                <w:rFonts w:ascii="Calibri" w:hAnsi="Calibri"/>
                <w:szCs w:val="22"/>
              </w:rPr>
            </w:pPr>
            <w:r w:rsidRPr="00F7122C">
              <w:rPr>
                <w:rFonts w:ascii="Calibri" w:hAnsi="Calibri"/>
                <w:szCs w:val="22"/>
              </w:rPr>
              <w:t>W - 96</w:t>
            </w:r>
          </w:p>
          <w:p w14:paraId="45578A17" w14:textId="77777777" w:rsidR="00BE1EF0" w:rsidRPr="00F7122C" w:rsidRDefault="00BE1EF0" w:rsidP="00235DDA">
            <w:pPr>
              <w:jc w:val="both"/>
              <w:rPr>
                <w:rFonts w:ascii="Calibri" w:hAnsi="Calibri"/>
                <w:szCs w:val="22"/>
              </w:rPr>
            </w:pPr>
            <w:r w:rsidRPr="00F7122C">
              <w:rPr>
                <w:rFonts w:ascii="Calibri" w:hAnsi="Calibri"/>
                <w:szCs w:val="22"/>
              </w:rPr>
              <w:t>G - 96</w:t>
            </w:r>
          </w:p>
        </w:tc>
      </w:tr>
    </w:tbl>
    <w:p w14:paraId="63C5A742" w14:textId="77777777" w:rsidR="00BE1EF0" w:rsidRPr="00F7122C" w:rsidRDefault="00BE1EF0" w:rsidP="00BE1EF0">
      <w:pPr>
        <w:jc w:val="both"/>
        <w:rPr>
          <w:rFonts w:ascii="Calibri" w:hAnsi="Calibri"/>
          <w:szCs w:val="22"/>
        </w:rPr>
      </w:pPr>
    </w:p>
    <w:p w14:paraId="30AE6F56" w14:textId="77777777" w:rsidR="00BE1EF0" w:rsidRPr="00F7122C" w:rsidRDefault="00BE1EF0" w:rsidP="00BE1EF0">
      <w:pPr>
        <w:jc w:val="both"/>
        <w:rPr>
          <w:rFonts w:ascii="Calibri" w:hAnsi="Calibri"/>
          <w:szCs w:val="22"/>
        </w:rPr>
      </w:pPr>
      <w:r w:rsidRPr="00F7122C">
        <w:rPr>
          <w:rFonts w:ascii="Calibri" w:hAnsi="Calibri"/>
          <w:szCs w:val="22"/>
        </w:rPr>
        <w:t>There have been no claims for compensation provisions during the review period.</w:t>
      </w:r>
    </w:p>
    <w:p w14:paraId="2EF20059" w14:textId="77777777" w:rsidR="00FB4DC8" w:rsidRPr="00F7122C" w:rsidRDefault="00FB4DC8" w:rsidP="00BE1EF0">
      <w:pPr>
        <w:jc w:val="both"/>
        <w:rPr>
          <w:rFonts w:ascii="Calibri" w:hAnsi="Calibri"/>
          <w:szCs w:val="22"/>
        </w:rPr>
      </w:pPr>
    </w:p>
    <w:p w14:paraId="15042276" w14:textId="77777777" w:rsidR="00C32FB0" w:rsidRDefault="00C32FB0">
      <w:pPr>
        <w:rPr>
          <w:rFonts w:ascii="Calibri" w:hAnsi="Calibri"/>
          <w:b/>
        </w:rPr>
      </w:pPr>
      <w:bookmarkStart w:id="118" w:name="_Toc243226399"/>
      <w:bookmarkStart w:id="119" w:name="_Toc282185074"/>
      <w:r>
        <w:rPr>
          <w:rFonts w:ascii="Calibri" w:hAnsi="Calibri"/>
        </w:rPr>
        <w:br w:type="page"/>
      </w:r>
    </w:p>
    <w:p w14:paraId="5AAAD152" w14:textId="77777777" w:rsidR="00BE1EF0" w:rsidRPr="00F7122C" w:rsidRDefault="00FB4DC8" w:rsidP="009E05AE">
      <w:pPr>
        <w:pStyle w:val="Heading3"/>
        <w:tabs>
          <w:tab w:val="left" w:pos="426"/>
        </w:tabs>
        <w:ind w:left="426" w:hanging="425"/>
        <w:rPr>
          <w:rFonts w:ascii="Calibri" w:hAnsi="Calibri"/>
        </w:rPr>
      </w:pPr>
      <w:r w:rsidRPr="00F7122C">
        <w:rPr>
          <w:rFonts w:ascii="Calibri" w:hAnsi="Calibri"/>
        </w:rPr>
        <w:lastRenderedPageBreak/>
        <w:t xml:space="preserve">Industry </w:t>
      </w:r>
      <w:r w:rsidR="003E535A" w:rsidRPr="00F7122C">
        <w:rPr>
          <w:rFonts w:ascii="Calibri" w:hAnsi="Calibri"/>
        </w:rPr>
        <w:t>d</w:t>
      </w:r>
      <w:r w:rsidRPr="00F7122C">
        <w:rPr>
          <w:rFonts w:ascii="Calibri" w:hAnsi="Calibri"/>
        </w:rPr>
        <w:t xml:space="preserve">evelopment </w:t>
      </w:r>
      <w:r w:rsidR="003E535A" w:rsidRPr="00F7122C">
        <w:rPr>
          <w:rFonts w:ascii="Calibri" w:hAnsi="Calibri"/>
        </w:rPr>
        <w:t>f</w:t>
      </w:r>
      <w:r w:rsidRPr="00F7122C">
        <w:rPr>
          <w:rFonts w:ascii="Calibri" w:hAnsi="Calibri"/>
        </w:rPr>
        <w:t>unding</w:t>
      </w:r>
      <w:bookmarkEnd w:id="118"/>
      <w:bookmarkEnd w:id="119"/>
    </w:p>
    <w:p w14:paraId="662D296D" w14:textId="77777777" w:rsidR="00FB4DC8" w:rsidRPr="00F7122C" w:rsidRDefault="00FB4DC8" w:rsidP="00BE1EF0">
      <w:pPr>
        <w:jc w:val="both"/>
        <w:rPr>
          <w:rFonts w:ascii="Calibri" w:hAnsi="Calibri"/>
          <w:szCs w:val="22"/>
        </w:rPr>
      </w:pPr>
    </w:p>
    <w:tbl>
      <w:tblPr>
        <w:tblW w:w="8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8"/>
        <w:gridCol w:w="1760"/>
      </w:tblGrid>
      <w:tr w:rsidR="00BE1EF0" w:rsidRPr="00F7122C" w14:paraId="57F3F7F5"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6D9B375A"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76A76217" w14:textId="77777777" w:rsidR="00BE1EF0" w:rsidRPr="00F7122C" w:rsidRDefault="00BE1EF0" w:rsidP="00235DDA">
            <w:pPr>
              <w:jc w:val="both"/>
              <w:rPr>
                <w:rFonts w:ascii="Calibri" w:hAnsi="Calibri"/>
                <w:szCs w:val="22"/>
              </w:rPr>
            </w:pPr>
            <w:r w:rsidRPr="00F7122C">
              <w:rPr>
                <w:rFonts w:ascii="Calibri" w:hAnsi="Calibri"/>
                <w:szCs w:val="22"/>
              </w:rPr>
              <w:t>The Commonwealth will, subject to the terms and conditions under any Commonwealth Act which appropriates money, provide an amount of $13.8 million and Victoria will provide $13.8 million to implement a Hardwood Timber Industry Development and Restructuring Program subject to the development of a Memorandum of Understanding between the two Parties which establishes the respective roles and responsibilities of the two governments in administering the Program.</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E6B09DD"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3B66205A" w14:textId="77777777" w:rsidR="00BE1EF0" w:rsidRPr="00F7122C" w:rsidRDefault="00BE1EF0" w:rsidP="00235DDA">
            <w:pPr>
              <w:jc w:val="both"/>
              <w:rPr>
                <w:rFonts w:ascii="Calibri" w:hAnsi="Calibri"/>
                <w:b/>
                <w:szCs w:val="22"/>
              </w:rPr>
            </w:pPr>
            <w:r w:rsidRPr="00F7122C">
              <w:rPr>
                <w:rFonts w:ascii="Calibri" w:hAnsi="Calibri"/>
                <w:szCs w:val="22"/>
              </w:rPr>
              <w:t>CH - 91</w:t>
            </w:r>
          </w:p>
        </w:tc>
      </w:tr>
      <w:tr w:rsidR="00BE1EF0" w:rsidRPr="00F7122C" w14:paraId="2CF8C50F"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457C54FC"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4DD51F5D" w14:textId="77777777" w:rsidR="00BE1EF0" w:rsidRPr="00F7122C" w:rsidRDefault="00BE1EF0" w:rsidP="00235DDA">
            <w:pPr>
              <w:jc w:val="both"/>
              <w:rPr>
                <w:rFonts w:ascii="Calibri" w:hAnsi="Calibri"/>
                <w:szCs w:val="22"/>
              </w:rPr>
            </w:pPr>
            <w:r w:rsidRPr="00F7122C">
              <w:rPr>
                <w:rFonts w:ascii="Calibri" w:hAnsi="Calibri"/>
                <w:szCs w:val="22"/>
              </w:rPr>
              <w:t>As provided for in the Memorandum of Understanding for a Hardwood Timber Industry Development and Restructuring Program for Victoria (refer clause 72) the Commonwealth will, subject to the terms and conditions under any Commonwealth Act which appropriates money, provide an amount of $13.8 million and Victoria will provide $13.8 million to implement a Hardwood Timber Industry Development and Restructuring Program subject to the provisions of the Memorandum of Understanding between the two Parties which established the respective roles and responsibilities of the two governments in administering the Program.</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04210822" w14:textId="77777777" w:rsidR="00BE1EF0" w:rsidRPr="00F7122C" w:rsidRDefault="00BE1EF0" w:rsidP="00235DDA">
            <w:pPr>
              <w:jc w:val="both"/>
              <w:rPr>
                <w:rFonts w:ascii="Calibri" w:hAnsi="Calibri"/>
                <w:b/>
                <w:szCs w:val="22"/>
              </w:rPr>
            </w:pPr>
            <w:r w:rsidRPr="00F7122C">
              <w:rPr>
                <w:rFonts w:ascii="Calibri" w:hAnsi="Calibri"/>
                <w:b/>
                <w:szCs w:val="22"/>
              </w:rPr>
              <w:t>Clause number</w:t>
            </w:r>
          </w:p>
          <w:p w14:paraId="0241AF8F" w14:textId="77777777" w:rsidR="00BE1EF0" w:rsidRPr="00F7122C" w:rsidRDefault="00BE1EF0" w:rsidP="00235DDA">
            <w:pPr>
              <w:jc w:val="both"/>
              <w:rPr>
                <w:rFonts w:ascii="Calibri" w:hAnsi="Calibri"/>
                <w:szCs w:val="22"/>
              </w:rPr>
            </w:pPr>
            <w:r w:rsidRPr="00F7122C">
              <w:rPr>
                <w:rFonts w:ascii="Calibri" w:hAnsi="Calibri"/>
                <w:szCs w:val="22"/>
              </w:rPr>
              <w:t>NE - 89</w:t>
            </w:r>
          </w:p>
        </w:tc>
      </w:tr>
      <w:tr w:rsidR="00BE1EF0" w:rsidRPr="00F7122C" w14:paraId="6A371F76" w14:textId="77777777" w:rsidTr="005F1FB9">
        <w:tc>
          <w:tcPr>
            <w:tcW w:w="6708" w:type="dxa"/>
            <w:tcBorders>
              <w:top w:val="single" w:sz="4" w:space="0" w:color="auto"/>
              <w:left w:val="single" w:sz="4" w:space="0" w:color="auto"/>
              <w:bottom w:val="single" w:sz="4" w:space="0" w:color="auto"/>
              <w:right w:val="single" w:sz="4" w:space="0" w:color="auto"/>
            </w:tcBorders>
            <w:shd w:val="clear" w:color="auto" w:fill="F3F3F3"/>
          </w:tcPr>
          <w:p w14:paraId="5EACAE8F" w14:textId="77777777" w:rsidR="00BE1EF0" w:rsidRPr="00F7122C" w:rsidRDefault="00BE1EF0" w:rsidP="00235DDA">
            <w:pPr>
              <w:jc w:val="both"/>
              <w:rPr>
                <w:rFonts w:ascii="Calibri" w:hAnsi="Calibri"/>
                <w:b/>
                <w:szCs w:val="22"/>
              </w:rPr>
            </w:pPr>
            <w:r w:rsidRPr="00F7122C">
              <w:rPr>
                <w:rFonts w:ascii="Calibri" w:hAnsi="Calibri"/>
                <w:b/>
                <w:szCs w:val="22"/>
              </w:rPr>
              <w:t>Obligation</w:t>
            </w:r>
          </w:p>
          <w:p w14:paraId="21B19A30" w14:textId="77777777" w:rsidR="00BE1EF0" w:rsidRPr="00F7122C" w:rsidRDefault="00BE1EF0" w:rsidP="00235DDA">
            <w:pPr>
              <w:jc w:val="both"/>
              <w:rPr>
                <w:rFonts w:ascii="Calibri" w:hAnsi="Calibri"/>
                <w:szCs w:val="22"/>
              </w:rPr>
            </w:pPr>
            <w:r w:rsidRPr="00F7122C">
              <w:rPr>
                <w:rFonts w:ascii="Calibri" w:hAnsi="Calibri"/>
                <w:szCs w:val="22"/>
              </w:rPr>
              <w:t>The Commonwealth will, subject to the terms and conditions under any Commonwealth Act which appropriates money, provide an amount of $18.8 million and Victoria will provide $23.8 million to implement a Hardwood Timber Industry Development and Restructuring Program across the five Victorian RFA regions.  A revision of the Memorandum of Understanding between the two Parties which established the respective roles and responsibilities of the two governments in administering VicFISAP will be required to take into account the outcomes of this Agreement.</w:t>
            </w:r>
          </w:p>
        </w:tc>
        <w:tc>
          <w:tcPr>
            <w:tcW w:w="1760" w:type="dxa"/>
            <w:tcBorders>
              <w:top w:val="single" w:sz="4" w:space="0" w:color="auto"/>
              <w:left w:val="single" w:sz="4" w:space="0" w:color="auto"/>
              <w:bottom w:val="single" w:sz="4" w:space="0" w:color="auto"/>
              <w:right w:val="single" w:sz="4" w:space="0" w:color="auto"/>
            </w:tcBorders>
            <w:shd w:val="clear" w:color="auto" w:fill="F3F3F3"/>
          </w:tcPr>
          <w:p w14:paraId="3574EF0B" w14:textId="77777777" w:rsidR="00BE1EF0" w:rsidRPr="00F7122C" w:rsidRDefault="00BE1EF0" w:rsidP="00235DDA">
            <w:pPr>
              <w:jc w:val="both"/>
              <w:rPr>
                <w:rFonts w:ascii="Calibri" w:hAnsi="Calibri"/>
                <w:b/>
                <w:szCs w:val="22"/>
              </w:rPr>
            </w:pPr>
            <w:r w:rsidRPr="00F7122C">
              <w:rPr>
                <w:rFonts w:ascii="Calibri" w:hAnsi="Calibri"/>
                <w:b/>
                <w:szCs w:val="22"/>
              </w:rPr>
              <w:t>Clause number</w:t>
            </w:r>
            <w:r w:rsidR="00151272" w:rsidRPr="00F7122C">
              <w:rPr>
                <w:rFonts w:ascii="Calibri" w:hAnsi="Calibri"/>
                <w:b/>
                <w:szCs w:val="22"/>
              </w:rPr>
              <w:t>s</w:t>
            </w:r>
          </w:p>
          <w:p w14:paraId="62033709" w14:textId="77777777" w:rsidR="00BE1EF0" w:rsidRPr="00F7122C" w:rsidRDefault="00BE1EF0" w:rsidP="00235DDA">
            <w:pPr>
              <w:jc w:val="both"/>
              <w:rPr>
                <w:rFonts w:ascii="Calibri" w:hAnsi="Calibri"/>
                <w:szCs w:val="22"/>
              </w:rPr>
            </w:pPr>
            <w:r w:rsidRPr="00F7122C">
              <w:rPr>
                <w:rFonts w:ascii="Calibri" w:hAnsi="Calibri"/>
                <w:szCs w:val="22"/>
              </w:rPr>
              <w:t>W - 97</w:t>
            </w:r>
          </w:p>
          <w:p w14:paraId="30633D65" w14:textId="77777777" w:rsidR="00BE1EF0" w:rsidRPr="00F7122C" w:rsidRDefault="00BE1EF0" w:rsidP="00235DDA">
            <w:pPr>
              <w:jc w:val="both"/>
              <w:rPr>
                <w:rFonts w:ascii="Calibri" w:hAnsi="Calibri"/>
                <w:szCs w:val="22"/>
              </w:rPr>
            </w:pPr>
            <w:r w:rsidRPr="00F7122C">
              <w:rPr>
                <w:rFonts w:ascii="Calibri" w:hAnsi="Calibri"/>
                <w:szCs w:val="22"/>
              </w:rPr>
              <w:t>G - 97</w:t>
            </w:r>
          </w:p>
        </w:tc>
      </w:tr>
    </w:tbl>
    <w:p w14:paraId="5FBECE8D" w14:textId="77777777" w:rsidR="00BE1EF0" w:rsidRPr="00F7122C" w:rsidRDefault="00BE1EF0" w:rsidP="00BE1EF0">
      <w:pPr>
        <w:jc w:val="both"/>
        <w:rPr>
          <w:rFonts w:ascii="Calibri" w:hAnsi="Calibri"/>
          <w:szCs w:val="22"/>
        </w:rPr>
      </w:pPr>
    </w:p>
    <w:p w14:paraId="3606EB83" w14:textId="77777777" w:rsidR="00BE1EF0" w:rsidRPr="00F7122C" w:rsidRDefault="00BE1EF0" w:rsidP="00BE1EF0">
      <w:pPr>
        <w:jc w:val="both"/>
        <w:rPr>
          <w:rFonts w:ascii="Calibri" w:hAnsi="Calibri"/>
          <w:szCs w:val="22"/>
        </w:rPr>
      </w:pPr>
      <w:r w:rsidRPr="00F7122C">
        <w:rPr>
          <w:rFonts w:ascii="Calibri" w:hAnsi="Calibri"/>
          <w:szCs w:val="22"/>
        </w:rPr>
        <w:t>These commitments were met</w:t>
      </w:r>
      <w:r w:rsidR="00143F70" w:rsidRPr="00F7122C">
        <w:rPr>
          <w:rFonts w:ascii="Calibri" w:hAnsi="Calibri"/>
          <w:szCs w:val="22"/>
        </w:rPr>
        <w:t xml:space="preserve"> during Period 1</w:t>
      </w:r>
      <w:r w:rsidRPr="00F7122C">
        <w:rPr>
          <w:rFonts w:ascii="Calibri" w:hAnsi="Calibri"/>
          <w:szCs w:val="22"/>
        </w:rPr>
        <w:t xml:space="preserve">. See </w:t>
      </w:r>
      <w:r w:rsidR="00053D39" w:rsidRPr="00F7122C">
        <w:rPr>
          <w:rFonts w:ascii="Calibri" w:hAnsi="Calibri"/>
          <w:szCs w:val="22"/>
        </w:rPr>
        <w:t xml:space="preserve">clause numbers CH – 73, NE – 72, W – 77 and G – 77 </w:t>
      </w:r>
      <w:r w:rsidRPr="00F7122C">
        <w:rPr>
          <w:rFonts w:ascii="Calibri" w:hAnsi="Calibri"/>
          <w:szCs w:val="22"/>
        </w:rPr>
        <w:t xml:space="preserve">reported in </w:t>
      </w:r>
      <w:r w:rsidR="00FB7BEE" w:rsidRPr="00F7122C">
        <w:rPr>
          <w:rFonts w:ascii="Calibri" w:hAnsi="Calibri"/>
          <w:szCs w:val="22"/>
        </w:rPr>
        <w:t>Section</w:t>
      </w:r>
      <w:r w:rsidRPr="00F7122C">
        <w:rPr>
          <w:rFonts w:ascii="Calibri" w:hAnsi="Calibri"/>
          <w:szCs w:val="22"/>
        </w:rPr>
        <w:t xml:space="preserve"> </w:t>
      </w:r>
      <w:r w:rsidR="002A5B82" w:rsidRPr="00F7122C">
        <w:rPr>
          <w:rFonts w:ascii="Calibri" w:hAnsi="Calibri"/>
          <w:szCs w:val="22"/>
        </w:rPr>
        <w:t>5</w:t>
      </w:r>
      <w:r w:rsidRPr="00F7122C">
        <w:rPr>
          <w:rFonts w:ascii="Calibri" w:hAnsi="Calibri"/>
          <w:szCs w:val="22"/>
        </w:rPr>
        <w:t>.</w:t>
      </w:r>
      <w:r w:rsidR="00F3663F" w:rsidRPr="00F7122C">
        <w:rPr>
          <w:rFonts w:ascii="Calibri" w:hAnsi="Calibri"/>
          <w:szCs w:val="22"/>
        </w:rPr>
        <w:t>11</w:t>
      </w:r>
      <w:r w:rsidRPr="00F7122C">
        <w:rPr>
          <w:rFonts w:ascii="Calibri" w:hAnsi="Calibri"/>
          <w:szCs w:val="22"/>
        </w:rPr>
        <w:t>.</w:t>
      </w:r>
    </w:p>
    <w:p w14:paraId="4285D6D5" w14:textId="77777777" w:rsidR="00BE1EF0" w:rsidRPr="00F7122C" w:rsidRDefault="008907BE" w:rsidP="008907BE">
      <w:pPr>
        <w:pStyle w:val="Heading1"/>
        <w:rPr>
          <w:rFonts w:ascii="Calibri" w:hAnsi="Calibri"/>
        </w:rPr>
      </w:pPr>
      <w:bookmarkStart w:id="120" w:name="_Toc282185075"/>
      <w:bookmarkStart w:id="121" w:name="_Toc384305704"/>
      <w:r w:rsidRPr="00F7122C">
        <w:rPr>
          <w:rFonts w:ascii="Calibri" w:hAnsi="Calibri"/>
        </w:rPr>
        <w:lastRenderedPageBreak/>
        <w:t>THE RESULTS OF MONITORING OF SUSTAINABILITY INDICATORS</w:t>
      </w:r>
      <w:bookmarkEnd w:id="120"/>
      <w:bookmarkEnd w:id="121"/>
    </w:p>
    <w:p w14:paraId="238F85D8" w14:textId="77777777" w:rsidR="004238EF" w:rsidRPr="00F7122C" w:rsidRDefault="00E55D0A" w:rsidP="009E05AE">
      <w:pPr>
        <w:jc w:val="both"/>
        <w:rPr>
          <w:rFonts w:ascii="Calibri" w:hAnsi="Calibri"/>
        </w:rPr>
      </w:pPr>
      <w:r w:rsidRPr="00F7122C">
        <w:rPr>
          <w:rFonts w:ascii="Calibri" w:hAnsi="Calibri"/>
        </w:rPr>
        <w:t xml:space="preserve">The </w:t>
      </w:r>
      <w:r w:rsidR="004238EF" w:rsidRPr="00F7122C">
        <w:rPr>
          <w:rFonts w:ascii="Calibri" w:hAnsi="Calibri"/>
          <w:i/>
        </w:rPr>
        <w:t>Criteria and Indicators for Sustainable Forest Management in Victoria</w:t>
      </w:r>
      <w:r w:rsidR="005A3CCE" w:rsidRPr="00F7122C">
        <w:rPr>
          <w:rFonts w:ascii="Calibri" w:hAnsi="Calibri"/>
        </w:rPr>
        <w:t xml:space="preserve"> was</w:t>
      </w:r>
      <w:r w:rsidR="004238EF" w:rsidRPr="00F7122C">
        <w:rPr>
          <w:rFonts w:ascii="Calibri" w:hAnsi="Calibri"/>
        </w:rPr>
        <w:t xml:space="preserve"> released in 2007. It contains </w:t>
      </w:r>
      <w:r w:rsidR="0041020B" w:rsidRPr="00F7122C">
        <w:rPr>
          <w:rFonts w:ascii="Calibri" w:hAnsi="Calibri"/>
        </w:rPr>
        <w:t>seven</w:t>
      </w:r>
      <w:r w:rsidR="004238EF" w:rsidRPr="00F7122C">
        <w:rPr>
          <w:rFonts w:ascii="Calibri" w:hAnsi="Calibri"/>
        </w:rPr>
        <w:t xml:space="preserve"> criteria and 45 indicators which were developed with the assistance of key experts, </w:t>
      </w:r>
      <w:r w:rsidR="0041020B" w:rsidRPr="00F7122C">
        <w:rPr>
          <w:rFonts w:ascii="Calibri" w:hAnsi="Calibri"/>
        </w:rPr>
        <w:t>g</w:t>
      </w:r>
      <w:r w:rsidR="004238EF" w:rsidRPr="00F7122C">
        <w:rPr>
          <w:rFonts w:ascii="Calibri" w:hAnsi="Calibri"/>
        </w:rPr>
        <w:t xml:space="preserve">overnment partners, and in consultation with the Victorian community. </w:t>
      </w:r>
      <w:r w:rsidR="00F8221F" w:rsidRPr="00F7122C">
        <w:rPr>
          <w:rFonts w:ascii="Calibri" w:hAnsi="Calibri"/>
        </w:rPr>
        <w:t xml:space="preserve">This framework fulfils Victoria’s commitment to establish an appropriate set of Sustainability Indicators to monitor forest changes. </w:t>
      </w:r>
      <w:r w:rsidR="004238EF" w:rsidRPr="00F7122C">
        <w:rPr>
          <w:rFonts w:ascii="Calibri" w:hAnsi="Calibri"/>
        </w:rPr>
        <w:t>The</w:t>
      </w:r>
      <w:r w:rsidR="00F8221F" w:rsidRPr="00F7122C">
        <w:rPr>
          <w:rFonts w:ascii="Calibri" w:hAnsi="Calibri"/>
        </w:rPr>
        <w:t xml:space="preserve"> </w:t>
      </w:r>
      <w:r w:rsidR="00F8221F" w:rsidRPr="00F7122C">
        <w:rPr>
          <w:rFonts w:ascii="Calibri" w:hAnsi="Calibri"/>
          <w:i/>
        </w:rPr>
        <w:t>Criteria and Indicators for Sustainable Forest Management in Victoria</w:t>
      </w:r>
      <w:r w:rsidR="00F8221F" w:rsidRPr="00F7122C">
        <w:rPr>
          <w:rFonts w:ascii="Calibri" w:hAnsi="Calibri"/>
        </w:rPr>
        <w:t xml:space="preserve"> </w:t>
      </w:r>
      <w:r w:rsidR="004238EF" w:rsidRPr="00F7122C">
        <w:rPr>
          <w:rFonts w:ascii="Calibri" w:hAnsi="Calibri"/>
        </w:rPr>
        <w:t>are consistent with the Montr</w:t>
      </w:r>
      <w:r w:rsidRPr="00F7122C">
        <w:rPr>
          <w:rFonts w:ascii="Calibri" w:hAnsi="Calibri"/>
        </w:rPr>
        <w:t>é</w:t>
      </w:r>
      <w:r w:rsidR="005A3CCE" w:rsidRPr="00F7122C">
        <w:rPr>
          <w:rFonts w:ascii="Calibri" w:hAnsi="Calibri"/>
        </w:rPr>
        <w:t xml:space="preserve">al Process, </w:t>
      </w:r>
      <w:r w:rsidR="004238EF" w:rsidRPr="00F7122C">
        <w:rPr>
          <w:rFonts w:ascii="Calibri" w:hAnsi="Calibri"/>
        </w:rPr>
        <w:t>and complement both regional and national State of the Forest reporting in Australia.</w:t>
      </w:r>
    </w:p>
    <w:p w14:paraId="540E687D" w14:textId="77777777" w:rsidR="004238EF" w:rsidRPr="00F7122C" w:rsidRDefault="004238EF" w:rsidP="009E05AE">
      <w:pPr>
        <w:jc w:val="both"/>
        <w:rPr>
          <w:rFonts w:ascii="Calibri" w:hAnsi="Calibri"/>
        </w:rPr>
      </w:pPr>
    </w:p>
    <w:p w14:paraId="47CB6604" w14:textId="77777777" w:rsidR="004238EF" w:rsidRPr="00F7122C" w:rsidRDefault="00E55D0A" w:rsidP="009E05AE">
      <w:pPr>
        <w:spacing w:after="120"/>
        <w:jc w:val="both"/>
        <w:rPr>
          <w:rFonts w:ascii="Calibri" w:hAnsi="Calibri"/>
        </w:rPr>
      </w:pPr>
      <w:r w:rsidRPr="00F7122C">
        <w:rPr>
          <w:rFonts w:ascii="Calibri" w:hAnsi="Calibri"/>
        </w:rPr>
        <w:t>The Montréal Process provides seven broad criteria to describe the forest values that society seeks to maintain.</w:t>
      </w:r>
      <w:r w:rsidR="004238EF" w:rsidRPr="00F7122C">
        <w:rPr>
          <w:rFonts w:ascii="Calibri" w:hAnsi="Calibri"/>
        </w:rPr>
        <w:t xml:space="preserve"> These are:</w:t>
      </w:r>
    </w:p>
    <w:p w14:paraId="611582CA" w14:textId="77777777" w:rsidR="004238EF" w:rsidRPr="00F7122C" w:rsidRDefault="009E05AE" w:rsidP="009E05AE">
      <w:pPr>
        <w:tabs>
          <w:tab w:val="left" w:pos="426"/>
        </w:tabs>
        <w:spacing w:after="120"/>
        <w:ind w:left="220" w:hanging="220"/>
        <w:jc w:val="both"/>
        <w:rPr>
          <w:rFonts w:ascii="Calibri" w:hAnsi="Calibri"/>
        </w:rPr>
      </w:pPr>
      <w:r>
        <w:rPr>
          <w:rFonts w:ascii="Calibri" w:hAnsi="Calibri"/>
        </w:rPr>
        <w:t>1.</w:t>
      </w:r>
      <w:r>
        <w:rPr>
          <w:rFonts w:ascii="Calibri" w:hAnsi="Calibri"/>
        </w:rPr>
        <w:tab/>
      </w:r>
      <w:r>
        <w:rPr>
          <w:rFonts w:ascii="Calibri" w:hAnsi="Calibri"/>
        </w:rPr>
        <w:tab/>
      </w:r>
      <w:r w:rsidR="008B60CA" w:rsidRPr="00F7122C">
        <w:rPr>
          <w:rFonts w:ascii="Calibri" w:hAnsi="Calibri"/>
        </w:rPr>
        <w:t>c</w:t>
      </w:r>
      <w:r w:rsidR="004238EF" w:rsidRPr="00F7122C">
        <w:rPr>
          <w:rFonts w:ascii="Calibri" w:hAnsi="Calibri"/>
        </w:rPr>
        <w:t>onse</w:t>
      </w:r>
      <w:r w:rsidR="00892FF2" w:rsidRPr="00F7122C">
        <w:rPr>
          <w:rFonts w:ascii="Calibri" w:hAnsi="Calibri"/>
        </w:rPr>
        <w:t>rvation of biological diversity</w:t>
      </w:r>
    </w:p>
    <w:p w14:paraId="11476956" w14:textId="77777777" w:rsidR="004238EF" w:rsidRPr="00F7122C" w:rsidRDefault="008B60CA" w:rsidP="009E05AE">
      <w:pPr>
        <w:tabs>
          <w:tab w:val="left" w:pos="426"/>
        </w:tabs>
        <w:spacing w:after="120"/>
        <w:ind w:left="220" w:hanging="220"/>
        <w:jc w:val="both"/>
        <w:rPr>
          <w:rFonts w:ascii="Calibri" w:hAnsi="Calibri"/>
        </w:rPr>
      </w:pPr>
      <w:r w:rsidRPr="00F7122C">
        <w:rPr>
          <w:rFonts w:ascii="Calibri" w:hAnsi="Calibri"/>
        </w:rPr>
        <w:t xml:space="preserve">2. </w:t>
      </w:r>
      <w:r w:rsidR="009E05AE">
        <w:rPr>
          <w:rFonts w:ascii="Calibri" w:hAnsi="Calibri"/>
        </w:rPr>
        <w:tab/>
      </w:r>
      <w:r w:rsidR="009E05AE">
        <w:rPr>
          <w:rFonts w:ascii="Calibri" w:hAnsi="Calibri"/>
        </w:rPr>
        <w:tab/>
      </w:r>
      <w:r w:rsidRPr="00F7122C">
        <w:rPr>
          <w:rFonts w:ascii="Calibri" w:hAnsi="Calibri"/>
        </w:rPr>
        <w:t>m</w:t>
      </w:r>
      <w:r w:rsidR="004238EF" w:rsidRPr="00F7122C">
        <w:rPr>
          <w:rFonts w:ascii="Calibri" w:hAnsi="Calibri"/>
        </w:rPr>
        <w:t>aintenance of productiv</w:t>
      </w:r>
      <w:r w:rsidR="00892FF2" w:rsidRPr="00F7122C">
        <w:rPr>
          <w:rFonts w:ascii="Calibri" w:hAnsi="Calibri"/>
        </w:rPr>
        <w:t>e capacity of forest ecosystems</w:t>
      </w:r>
    </w:p>
    <w:p w14:paraId="7BA0B592" w14:textId="77777777" w:rsidR="004238EF" w:rsidRPr="00F7122C" w:rsidRDefault="008B60CA" w:rsidP="009E05AE">
      <w:pPr>
        <w:tabs>
          <w:tab w:val="left" w:pos="426"/>
        </w:tabs>
        <w:spacing w:after="120"/>
        <w:ind w:left="220" w:hanging="220"/>
        <w:jc w:val="both"/>
        <w:rPr>
          <w:rFonts w:ascii="Calibri" w:hAnsi="Calibri"/>
        </w:rPr>
      </w:pPr>
      <w:r w:rsidRPr="00F7122C">
        <w:rPr>
          <w:rFonts w:ascii="Calibri" w:hAnsi="Calibri"/>
        </w:rPr>
        <w:t xml:space="preserve">3. </w:t>
      </w:r>
      <w:r w:rsidR="009E05AE">
        <w:rPr>
          <w:rFonts w:ascii="Calibri" w:hAnsi="Calibri"/>
        </w:rPr>
        <w:tab/>
      </w:r>
      <w:r w:rsidR="009E05AE">
        <w:rPr>
          <w:rFonts w:ascii="Calibri" w:hAnsi="Calibri"/>
        </w:rPr>
        <w:tab/>
      </w:r>
      <w:r w:rsidRPr="00F7122C">
        <w:rPr>
          <w:rFonts w:ascii="Calibri" w:hAnsi="Calibri"/>
        </w:rPr>
        <w:t>m</w:t>
      </w:r>
      <w:r w:rsidR="004238EF" w:rsidRPr="00F7122C">
        <w:rPr>
          <w:rFonts w:ascii="Calibri" w:hAnsi="Calibri"/>
        </w:rPr>
        <w:t>aintenance o</w:t>
      </w:r>
      <w:r w:rsidR="00892FF2" w:rsidRPr="00F7122C">
        <w:rPr>
          <w:rFonts w:ascii="Calibri" w:hAnsi="Calibri"/>
        </w:rPr>
        <w:t>f ecosystem health and vitality</w:t>
      </w:r>
    </w:p>
    <w:p w14:paraId="5F629E1E" w14:textId="77777777" w:rsidR="004238EF" w:rsidRPr="00F7122C" w:rsidRDefault="008B60CA" w:rsidP="009E05AE">
      <w:pPr>
        <w:tabs>
          <w:tab w:val="left" w:pos="426"/>
        </w:tabs>
        <w:spacing w:after="120"/>
        <w:ind w:left="220" w:hanging="220"/>
        <w:jc w:val="both"/>
        <w:rPr>
          <w:rFonts w:ascii="Calibri" w:hAnsi="Calibri"/>
        </w:rPr>
      </w:pPr>
      <w:r w:rsidRPr="00F7122C">
        <w:rPr>
          <w:rFonts w:ascii="Calibri" w:hAnsi="Calibri"/>
        </w:rPr>
        <w:t xml:space="preserve">4. </w:t>
      </w:r>
      <w:r w:rsidR="009E05AE">
        <w:rPr>
          <w:rFonts w:ascii="Calibri" w:hAnsi="Calibri"/>
        </w:rPr>
        <w:tab/>
      </w:r>
      <w:r w:rsidR="009E05AE">
        <w:rPr>
          <w:rFonts w:ascii="Calibri" w:hAnsi="Calibri"/>
        </w:rPr>
        <w:tab/>
      </w:r>
      <w:r w:rsidRPr="00F7122C">
        <w:rPr>
          <w:rFonts w:ascii="Calibri" w:hAnsi="Calibri"/>
        </w:rPr>
        <w:t>c</w:t>
      </w:r>
      <w:r w:rsidR="004238EF" w:rsidRPr="00F7122C">
        <w:rPr>
          <w:rFonts w:ascii="Calibri" w:hAnsi="Calibri"/>
        </w:rPr>
        <w:t>onservation and maintena</w:t>
      </w:r>
      <w:r w:rsidR="00892FF2" w:rsidRPr="00F7122C">
        <w:rPr>
          <w:rFonts w:ascii="Calibri" w:hAnsi="Calibri"/>
        </w:rPr>
        <w:t>nce of soil and water resources</w:t>
      </w:r>
    </w:p>
    <w:p w14:paraId="6558DD4E" w14:textId="77777777" w:rsidR="004238EF" w:rsidRPr="00F7122C" w:rsidRDefault="008B60CA" w:rsidP="009E05AE">
      <w:pPr>
        <w:tabs>
          <w:tab w:val="left" w:pos="426"/>
        </w:tabs>
        <w:spacing w:after="120"/>
        <w:ind w:left="220" w:hanging="220"/>
        <w:jc w:val="both"/>
        <w:rPr>
          <w:rFonts w:ascii="Calibri" w:hAnsi="Calibri"/>
        </w:rPr>
      </w:pPr>
      <w:r w:rsidRPr="00F7122C">
        <w:rPr>
          <w:rFonts w:ascii="Calibri" w:hAnsi="Calibri"/>
        </w:rPr>
        <w:t xml:space="preserve">5. </w:t>
      </w:r>
      <w:r w:rsidR="009E05AE">
        <w:rPr>
          <w:rFonts w:ascii="Calibri" w:hAnsi="Calibri"/>
        </w:rPr>
        <w:tab/>
      </w:r>
      <w:r w:rsidR="009E05AE">
        <w:rPr>
          <w:rFonts w:ascii="Calibri" w:hAnsi="Calibri"/>
        </w:rPr>
        <w:tab/>
      </w:r>
      <w:r w:rsidRPr="00F7122C">
        <w:rPr>
          <w:rFonts w:ascii="Calibri" w:hAnsi="Calibri"/>
        </w:rPr>
        <w:t>m</w:t>
      </w:r>
      <w:r w:rsidR="004238EF" w:rsidRPr="00F7122C">
        <w:rPr>
          <w:rFonts w:ascii="Calibri" w:hAnsi="Calibri"/>
        </w:rPr>
        <w:t>aintenance of forest contr</w:t>
      </w:r>
      <w:r w:rsidR="00892FF2" w:rsidRPr="00F7122C">
        <w:rPr>
          <w:rFonts w:ascii="Calibri" w:hAnsi="Calibri"/>
        </w:rPr>
        <w:t>ibution to global carbon cycles</w:t>
      </w:r>
    </w:p>
    <w:p w14:paraId="1D2EF592" w14:textId="77777777" w:rsidR="004238EF" w:rsidRPr="00F7122C" w:rsidRDefault="008B60CA" w:rsidP="009E05AE">
      <w:pPr>
        <w:tabs>
          <w:tab w:val="left" w:pos="426"/>
        </w:tabs>
        <w:spacing w:after="120"/>
        <w:ind w:left="220" w:hanging="220"/>
        <w:jc w:val="both"/>
        <w:rPr>
          <w:rFonts w:ascii="Calibri" w:hAnsi="Calibri"/>
        </w:rPr>
      </w:pPr>
      <w:r w:rsidRPr="00F7122C">
        <w:rPr>
          <w:rFonts w:ascii="Calibri" w:hAnsi="Calibri"/>
        </w:rPr>
        <w:t xml:space="preserve">6. </w:t>
      </w:r>
      <w:r w:rsidR="009E05AE">
        <w:rPr>
          <w:rFonts w:ascii="Calibri" w:hAnsi="Calibri"/>
        </w:rPr>
        <w:tab/>
      </w:r>
      <w:r w:rsidR="009E05AE">
        <w:rPr>
          <w:rFonts w:ascii="Calibri" w:hAnsi="Calibri"/>
        </w:rPr>
        <w:tab/>
      </w:r>
      <w:r w:rsidRPr="00F7122C">
        <w:rPr>
          <w:rFonts w:ascii="Calibri" w:hAnsi="Calibri"/>
        </w:rPr>
        <w:t>m</w:t>
      </w:r>
      <w:r w:rsidR="004238EF" w:rsidRPr="00F7122C">
        <w:rPr>
          <w:rFonts w:ascii="Calibri" w:hAnsi="Calibri"/>
        </w:rPr>
        <w:t xml:space="preserve">aintenance and enhancement of long term socio-economic </w:t>
      </w:r>
      <w:r w:rsidR="00E55D0A" w:rsidRPr="00F7122C">
        <w:rPr>
          <w:rFonts w:ascii="Calibri" w:hAnsi="Calibri"/>
        </w:rPr>
        <w:t>b</w:t>
      </w:r>
      <w:r w:rsidR="00892FF2" w:rsidRPr="00F7122C">
        <w:rPr>
          <w:rFonts w:ascii="Calibri" w:hAnsi="Calibri"/>
        </w:rPr>
        <w:t>enefits,</w:t>
      </w:r>
      <w:r w:rsidR="004238EF" w:rsidRPr="00F7122C">
        <w:rPr>
          <w:rFonts w:ascii="Calibri" w:hAnsi="Calibri"/>
        </w:rPr>
        <w:t xml:space="preserve"> and</w:t>
      </w:r>
    </w:p>
    <w:p w14:paraId="2D8F9BA9" w14:textId="77777777" w:rsidR="004238EF" w:rsidRPr="00F7122C" w:rsidRDefault="008B60CA" w:rsidP="009E05AE">
      <w:pPr>
        <w:tabs>
          <w:tab w:val="left" w:pos="426"/>
        </w:tabs>
        <w:ind w:left="220" w:hanging="220"/>
        <w:jc w:val="both"/>
        <w:rPr>
          <w:rFonts w:ascii="Calibri" w:hAnsi="Calibri"/>
        </w:rPr>
      </w:pPr>
      <w:r w:rsidRPr="00F7122C">
        <w:rPr>
          <w:rFonts w:ascii="Calibri" w:hAnsi="Calibri"/>
        </w:rPr>
        <w:t xml:space="preserve">7. </w:t>
      </w:r>
      <w:r w:rsidR="009E05AE">
        <w:rPr>
          <w:rFonts w:ascii="Calibri" w:hAnsi="Calibri"/>
        </w:rPr>
        <w:tab/>
      </w:r>
      <w:r w:rsidR="009E05AE">
        <w:rPr>
          <w:rFonts w:ascii="Calibri" w:hAnsi="Calibri"/>
        </w:rPr>
        <w:tab/>
      </w:r>
      <w:r w:rsidRPr="00F7122C">
        <w:rPr>
          <w:rFonts w:ascii="Calibri" w:hAnsi="Calibri"/>
        </w:rPr>
        <w:t>a</w:t>
      </w:r>
      <w:r w:rsidR="004238EF" w:rsidRPr="00F7122C">
        <w:rPr>
          <w:rFonts w:ascii="Calibri" w:hAnsi="Calibri"/>
        </w:rPr>
        <w:t>n effective legal, institutional and economic framework.</w:t>
      </w:r>
    </w:p>
    <w:p w14:paraId="79537004" w14:textId="77777777" w:rsidR="00892FF2" w:rsidRPr="00F7122C" w:rsidRDefault="00892FF2" w:rsidP="009E05AE">
      <w:pPr>
        <w:jc w:val="both"/>
        <w:rPr>
          <w:rFonts w:ascii="Calibri" w:hAnsi="Calibri"/>
        </w:rPr>
      </w:pPr>
    </w:p>
    <w:p w14:paraId="10FD508D" w14:textId="77777777" w:rsidR="004238EF" w:rsidRPr="00F7122C" w:rsidRDefault="004742D9" w:rsidP="009E05AE">
      <w:pPr>
        <w:jc w:val="both"/>
        <w:rPr>
          <w:rFonts w:ascii="Calibri" w:hAnsi="Calibri"/>
        </w:rPr>
      </w:pPr>
      <w:r w:rsidRPr="00F7122C">
        <w:rPr>
          <w:rFonts w:ascii="Calibri" w:hAnsi="Calibri"/>
          <w:snapToGrid w:val="0"/>
          <w:lang w:eastAsia="en-US"/>
        </w:rPr>
        <w:t xml:space="preserve">Victoria reports on the results of monitoring of </w:t>
      </w:r>
      <w:r w:rsidR="005A3CCE" w:rsidRPr="00F7122C">
        <w:rPr>
          <w:rFonts w:ascii="Calibri" w:hAnsi="Calibri"/>
          <w:snapToGrid w:val="0"/>
          <w:lang w:eastAsia="en-US"/>
        </w:rPr>
        <w:t>S</w:t>
      </w:r>
      <w:r w:rsidRPr="00F7122C">
        <w:rPr>
          <w:rFonts w:ascii="Calibri" w:hAnsi="Calibri"/>
          <w:snapToGrid w:val="0"/>
          <w:lang w:eastAsia="en-US"/>
        </w:rPr>
        <w:t xml:space="preserve">ustainability </w:t>
      </w:r>
      <w:r w:rsidR="005A3CCE" w:rsidRPr="00F7122C">
        <w:rPr>
          <w:rFonts w:ascii="Calibri" w:hAnsi="Calibri"/>
          <w:snapToGrid w:val="0"/>
          <w:lang w:eastAsia="en-US"/>
        </w:rPr>
        <w:t>I</w:t>
      </w:r>
      <w:r w:rsidRPr="00F7122C">
        <w:rPr>
          <w:rFonts w:ascii="Calibri" w:hAnsi="Calibri"/>
          <w:snapToGrid w:val="0"/>
          <w:lang w:eastAsia="en-US"/>
        </w:rPr>
        <w:t xml:space="preserve">ndicators through five-yearly State of the Forests reporting, at both the state and national level. </w:t>
      </w:r>
      <w:r w:rsidR="004238EF" w:rsidRPr="00F7122C">
        <w:rPr>
          <w:rFonts w:ascii="Calibri" w:hAnsi="Calibri"/>
        </w:rPr>
        <w:t xml:space="preserve">State of the Forests reporting is a major component of sustainable forest management in Victoria, providing information on the environmental, economic, and social values associated with forests. This information supports continuous improvement in forest management by enabling the assessment of management performance and the further development of forest policy. </w:t>
      </w:r>
    </w:p>
    <w:p w14:paraId="6107F7E1" w14:textId="77777777" w:rsidR="00FD0A1C" w:rsidRPr="00F7122C" w:rsidRDefault="00FD0A1C" w:rsidP="009E05AE">
      <w:pPr>
        <w:jc w:val="both"/>
        <w:rPr>
          <w:rFonts w:ascii="Calibri" w:hAnsi="Calibri"/>
          <w:snapToGrid w:val="0"/>
          <w:lang w:eastAsia="en-US"/>
        </w:rPr>
      </w:pPr>
    </w:p>
    <w:p w14:paraId="09BD5798" w14:textId="77777777" w:rsidR="004742D9" w:rsidRPr="00F7122C" w:rsidRDefault="00E55D0A" w:rsidP="009E05AE">
      <w:pPr>
        <w:jc w:val="both"/>
        <w:rPr>
          <w:rFonts w:ascii="Calibri" w:hAnsi="Calibri"/>
        </w:rPr>
      </w:pPr>
      <w:r w:rsidRPr="00F7122C">
        <w:rPr>
          <w:rFonts w:ascii="Calibri" w:hAnsi="Calibri"/>
          <w:i/>
          <w:snapToGrid w:val="0"/>
          <w:lang w:eastAsia="en-US"/>
        </w:rPr>
        <w:t xml:space="preserve">Victoria’s State of the Forests </w:t>
      </w:r>
      <w:r w:rsidR="004742D9" w:rsidRPr="00F7122C">
        <w:rPr>
          <w:rFonts w:ascii="Calibri" w:hAnsi="Calibri"/>
          <w:i/>
          <w:snapToGrid w:val="0"/>
          <w:lang w:eastAsia="en-US"/>
        </w:rPr>
        <w:t xml:space="preserve">Report </w:t>
      </w:r>
      <w:r w:rsidRPr="00F7122C">
        <w:rPr>
          <w:rFonts w:ascii="Calibri" w:hAnsi="Calibri"/>
          <w:i/>
          <w:snapToGrid w:val="0"/>
          <w:lang w:eastAsia="en-US"/>
        </w:rPr>
        <w:t>2008</w:t>
      </w:r>
      <w:r w:rsidRPr="00F7122C">
        <w:rPr>
          <w:rFonts w:ascii="Calibri" w:hAnsi="Calibri"/>
          <w:snapToGrid w:val="0"/>
          <w:lang w:eastAsia="en-US"/>
        </w:rPr>
        <w:t xml:space="preserve"> </w:t>
      </w:r>
      <w:r w:rsidR="00DE539D" w:rsidRPr="00F7122C">
        <w:rPr>
          <w:rFonts w:ascii="Calibri" w:hAnsi="Calibri"/>
          <w:snapToGrid w:val="0"/>
          <w:lang w:eastAsia="en-US"/>
        </w:rPr>
        <w:t>wa</w:t>
      </w:r>
      <w:r w:rsidRPr="00F7122C">
        <w:rPr>
          <w:rFonts w:ascii="Calibri" w:hAnsi="Calibri"/>
          <w:snapToGrid w:val="0"/>
          <w:lang w:eastAsia="en-US"/>
        </w:rPr>
        <w:t>s the first structured around</w:t>
      </w:r>
      <w:r w:rsidR="005A3CCE" w:rsidRPr="00F7122C">
        <w:rPr>
          <w:rFonts w:ascii="Calibri" w:hAnsi="Calibri"/>
          <w:snapToGrid w:val="0"/>
          <w:lang w:eastAsia="en-US"/>
        </w:rPr>
        <w:t xml:space="preserve"> </w:t>
      </w:r>
      <w:r w:rsidRPr="00F7122C">
        <w:rPr>
          <w:rFonts w:ascii="Calibri" w:hAnsi="Calibri"/>
          <w:snapToGrid w:val="0"/>
          <w:lang w:eastAsia="en-US"/>
        </w:rPr>
        <w:t xml:space="preserve">the </w:t>
      </w:r>
      <w:r w:rsidR="004742D9" w:rsidRPr="00F7122C">
        <w:rPr>
          <w:rFonts w:ascii="Calibri" w:hAnsi="Calibri"/>
          <w:i/>
        </w:rPr>
        <w:t>Criteria and Indicators for Sustainable Forest Management in Victoria.</w:t>
      </w:r>
      <w:r w:rsidR="00DE539D" w:rsidRPr="00F7122C">
        <w:rPr>
          <w:rFonts w:ascii="Calibri" w:hAnsi="Calibri"/>
        </w:rPr>
        <w:t xml:space="preserve"> </w:t>
      </w:r>
      <w:r w:rsidR="00E107C2" w:rsidRPr="00F7122C">
        <w:rPr>
          <w:rFonts w:ascii="Calibri" w:hAnsi="Calibri"/>
        </w:rPr>
        <w:t>Th</w:t>
      </w:r>
      <w:r w:rsidR="005A3CCE" w:rsidRPr="00F7122C">
        <w:rPr>
          <w:rFonts w:ascii="Calibri" w:hAnsi="Calibri"/>
        </w:rPr>
        <w:t>e</w:t>
      </w:r>
      <w:r w:rsidR="00E107C2" w:rsidRPr="00F7122C">
        <w:rPr>
          <w:rFonts w:ascii="Calibri" w:hAnsi="Calibri"/>
        </w:rPr>
        <w:t xml:space="preserve"> report assesses Victoria’s forests over the period 2001-02 to 2005-06 </w:t>
      </w:r>
      <w:r w:rsidR="004742D9" w:rsidRPr="00F7122C">
        <w:rPr>
          <w:rFonts w:ascii="Calibri" w:hAnsi="Calibri"/>
        </w:rPr>
        <w:t>us</w:t>
      </w:r>
      <w:r w:rsidR="00E107C2" w:rsidRPr="00F7122C">
        <w:rPr>
          <w:rFonts w:ascii="Calibri" w:hAnsi="Calibri"/>
        </w:rPr>
        <w:t>ing</w:t>
      </w:r>
      <w:r w:rsidR="004742D9" w:rsidRPr="00F7122C">
        <w:rPr>
          <w:rFonts w:ascii="Calibri" w:hAnsi="Calibri"/>
        </w:rPr>
        <w:t xml:space="preserve"> the best available data from both State and </w:t>
      </w:r>
      <w:r w:rsidR="005E0DE6" w:rsidRPr="00F7122C">
        <w:rPr>
          <w:rFonts w:ascii="Calibri" w:hAnsi="Calibri"/>
        </w:rPr>
        <w:t>Australian g</w:t>
      </w:r>
      <w:r w:rsidR="004742D9" w:rsidRPr="00F7122C">
        <w:rPr>
          <w:rFonts w:ascii="Calibri" w:hAnsi="Calibri"/>
        </w:rPr>
        <w:t xml:space="preserve">overnment agencies. </w:t>
      </w:r>
    </w:p>
    <w:p w14:paraId="3FD6286D" w14:textId="77777777" w:rsidR="00E107C2" w:rsidRPr="00F7122C" w:rsidRDefault="00E107C2" w:rsidP="009E05AE">
      <w:pPr>
        <w:jc w:val="both"/>
        <w:rPr>
          <w:rFonts w:ascii="Calibri" w:hAnsi="Calibri"/>
          <w:szCs w:val="22"/>
        </w:rPr>
      </w:pPr>
    </w:p>
    <w:p w14:paraId="15D9BF02" w14:textId="07EBC469" w:rsidR="00E55D0A" w:rsidRPr="00F7122C" w:rsidRDefault="009A4C8E" w:rsidP="009E05AE">
      <w:pPr>
        <w:jc w:val="both"/>
        <w:rPr>
          <w:rFonts w:ascii="Calibri" w:hAnsi="Calibri"/>
          <w:snapToGrid w:val="0"/>
          <w:lang w:eastAsia="en-US"/>
        </w:rPr>
      </w:pPr>
      <w:r w:rsidRPr="00F7122C">
        <w:rPr>
          <w:rFonts w:ascii="Calibri" w:hAnsi="Calibri"/>
          <w:snapToGrid w:val="0"/>
          <w:lang w:eastAsia="en-US"/>
        </w:rPr>
        <w:t>The</w:t>
      </w:r>
      <w:r w:rsidR="00E107C2" w:rsidRPr="00F7122C">
        <w:rPr>
          <w:rFonts w:ascii="Calibri" w:hAnsi="Calibri"/>
          <w:snapToGrid w:val="0"/>
          <w:lang w:eastAsia="en-US"/>
        </w:rPr>
        <w:t xml:space="preserve"> </w:t>
      </w:r>
      <w:r w:rsidR="00E55D0A" w:rsidRPr="00F7122C">
        <w:rPr>
          <w:rFonts w:ascii="Calibri" w:hAnsi="Calibri"/>
          <w:i/>
          <w:szCs w:val="22"/>
        </w:rPr>
        <w:t>Criteria and Indicators for Sustainable Forest Management in Victoria</w:t>
      </w:r>
      <w:r w:rsidR="00E55D0A" w:rsidRPr="00F7122C" w:rsidDel="001B6C5D">
        <w:rPr>
          <w:rFonts w:ascii="Calibri" w:hAnsi="Calibri"/>
          <w:snapToGrid w:val="0"/>
          <w:lang w:eastAsia="en-US"/>
        </w:rPr>
        <w:t xml:space="preserve"> </w:t>
      </w:r>
      <w:r w:rsidRPr="00F7122C">
        <w:rPr>
          <w:rFonts w:ascii="Calibri" w:hAnsi="Calibri"/>
          <w:snapToGrid w:val="0"/>
          <w:lang w:eastAsia="en-US"/>
        </w:rPr>
        <w:t xml:space="preserve">and </w:t>
      </w:r>
      <w:r w:rsidRPr="00F7122C">
        <w:rPr>
          <w:rFonts w:ascii="Calibri" w:hAnsi="Calibri"/>
          <w:i/>
          <w:snapToGrid w:val="0"/>
          <w:lang w:eastAsia="en-US"/>
        </w:rPr>
        <w:t>Victoria’s State of the Forests Report 2008</w:t>
      </w:r>
      <w:r w:rsidRPr="00F7122C">
        <w:rPr>
          <w:rFonts w:ascii="Calibri" w:hAnsi="Calibri"/>
          <w:snapToGrid w:val="0"/>
          <w:lang w:eastAsia="en-US"/>
        </w:rPr>
        <w:t xml:space="preserve"> </w:t>
      </w:r>
      <w:r w:rsidR="00E55D0A" w:rsidRPr="00F7122C">
        <w:rPr>
          <w:rFonts w:ascii="Calibri" w:hAnsi="Calibri"/>
          <w:snapToGrid w:val="0"/>
          <w:lang w:eastAsia="en-US"/>
        </w:rPr>
        <w:t>are available on the DSE website (</w:t>
      </w:r>
      <w:hyperlink r:id="rId42" w:history="1">
        <w:r w:rsidR="0090518E" w:rsidRPr="00F04A2B">
          <w:rPr>
            <w:rStyle w:val="Hyperlink"/>
            <w:rFonts w:ascii="Calibri" w:hAnsi="Calibri"/>
            <w:i/>
            <w:color w:val="auto"/>
            <w:u w:val="none"/>
          </w:rPr>
          <w:t>www.depi.vic.gov.au</w:t>
        </w:r>
      </w:hyperlink>
      <w:r w:rsidR="00E55D0A" w:rsidRPr="00F7122C">
        <w:rPr>
          <w:rFonts w:ascii="Calibri" w:hAnsi="Calibri"/>
          <w:snapToGrid w:val="0"/>
          <w:lang w:eastAsia="en-US"/>
        </w:rPr>
        <w:t>).</w:t>
      </w:r>
      <w:r w:rsidR="008B403D" w:rsidRPr="00F7122C">
        <w:rPr>
          <w:rFonts w:ascii="Calibri" w:hAnsi="Calibri"/>
          <w:snapToGrid w:val="0"/>
          <w:lang w:eastAsia="en-US"/>
        </w:rPr>
        <w:t xml:space="preserve"> </w:t>
      </w:r>
      <w:r w:rsidR="008B4CA3" w:rsidRPr="00F7122C">
        <w:rPr>
          <w:rFonts w:ascii="Calibri" w:hAnsi="Calibri"/>
          <w:snapToGrid w:val="0"/>
          <w:lang w:eastAsia="en-US"/>
        </w:rPr>
        <w:t>It is highly recommended that the</w:t>
      </w:r>
      <w:r w:rsidR="00803CC6" w:rsidRPr="00F7122C">
        <w:rPr>
          <w:rFonts w:ascii="Calibri" w:hAnsi="Calibri"/>
          <w:snapToGrid w:val="0"/>
          <w:lang w:eastAsia="en-US"/>
        </w:rPr>
        <w:t xml:space="preserve"> State of the Forests</w:t>
      </w:r>
      <w:r w:rsidR="008B4CA3" w:rsidRPr="00F7122C">
        <w:rPr>
          <w:rFonts w:ascii="Calibri" w:hAnsi="Calibri"/>
          <w:snapToGrid w:val="0"/>
          <w:lang w:eastAsia="en-US"/>
        </w:rPr>
        <w:t xml:space="preserve"> report be read in conjunction with the indicator information</w:t>
      </w:r>
      <w:r w:rsidR="00803CC6" w:rsidRPr="00F7122C">
        <w:rPr>
          <w:rFonts w:ascii="Calibri" w:hAnsi="Calibri"/>
          <w:snapToGrid w:val="0"/>
          <w:lang w:eastAsia="en-US"/>
        </w:rPr>
        <w:t xml:space="preserve"> which is</w:t>
      </w:r>
      <w:r w:rsidR="008B4CA3" w:rsidRPr="00F7122C">
        <w:rPr>
          <w:rFonts w:ascii="Calibri" w:hAnsi="Calibri"/>
          <w:snapToGrid w:val="0"/>
          <w:lang w:eastAsia="en-US"/>
        </w:rPr>
        <w:t xml:space="preserve"> also provided on </w:t>
      </w:r>
      <w:r w:rsidR="00803CC6" w:rsidRPr="00F7122C">
        <w:rPr>
          <w:rFonts w:ascii="Calibri" w:hAnsi="Calibri"/>
          <w:snapToGrid w:val="0"/>
          <w:lang w:eastAsia="en-US"/>
        </w:rPr>
        <w:t xml:space="preserve">the </w:t>
      </w:r>
      <w:r w:rsidR="008B4CA3" w:rsidRPr="00F7122C">
        <w:rPr>
          <w:rFonts w:ascii="Calibri" w:hAnsi="Calibri"/>
          <w:snapToGrid w:val="0"/>
          <w:lang w:eastAsia="en-US"/>
        </w:rPr>
        <w:t>DSE website.</w:t>
      </w:r>
    </w:p>
    <w:p w14:paraId="5D81684C" w14:textId="77777777" w:rsidR="00E55D0A" w:rsidRPr="00F7122C" w:rsidRDefault="00E55D0A" w:rsidP="00E55D0A">
      <w:pPr>
        <w:jc w:val="both"/>
        <w:rPr>
          <w:rFonts w:ascii="Calibri" w:hAnsi="Calibri"/>
          <w:snapToGrid w:val="0"/>
          <w:lang w:eastAsia="en-US"/>
        </w:rPr>
      </w:pPr>
    </w:p>
    <w:p w14:paraId="488B0AC5" w14:textId="77777777" w:rsidR="00E55D0A" w:rsidRPr="00F7122C" w:rsidRDefault="00E55D0A" w:rsidP="00E55D0A">
      <w:pPr>
        <w:jc w:val="both"/>
        <w:rPr>
          <w:rFonts w:ascii="Calibri" w:hAnsi="Calibri"/>
          <w:snapToGrid w:val="0"/>
          <w:lang w:eastAsia="en-US"/>
        </w:rPr>
      </w:pPr>
    </w:p>
    <w:p w14:paraId="1928F545" w14:textId="77777777" w:rsidR="00E55D0A" w:rsidRPr="00F7122C" w:rsidRDefault="00E55D0A" w:rsidP="00E55D0A">
      <w:pPr>
        <w:jc w:val="both"/>
        <w:rPr>
          <w:rFonts w:ascii="Calibri" w:hAnsi="Calibri"/>
          <w:snapToGrid w:val="0"/>
          <w:lang w:eastAsia="en-US"/>
        </w:rPr>
      </w:pPr>
    </w:p>
    <w:p w14:paraId="53561967" w14:textId="77777777" w:rsidR="00E55D0A" w:rsidRPr="00F7122C" w:rsidRDefault="00E55D0A" w:rsidP="00E55D0A">
      <w:pPr>
        <w:jc w:val="both"/>
        <w:rPr>
          <w:rFonts w:ascii="Calibri" w:hAnsi="Calibri"/>
          <w:szCs w:val="22"/>
        </w:rPr>
      </w:pPr>
    </w:p>
    <w:p w14:paraId="29196D3F" w14:textId="77777777" w:rsidR="004A601D" w:rsidRPr="00F7122C" w:rsidRDefault="007B3D90" w:rsidP="00D05462">
      <w:pPr>
        <w:pStyle w:val="Heading1"/>
        <w:ind w:firstLine="0"/>
        <w:rPr>
          <w:rFonts w:ascii="Calibri" w:hAnsi="Calibri"/>
        </w:rPr>
      </w:pPr>
      <w:bookmarkStart w:id="122" w:name="_Toc282185076"/>
      <w:bookmarkStart w:id="123" w:name="_Toc384305705"/>
      <w:r w:rsidRPr="00F7122C">
        <w:rPr>
          <w:rFonts w:ascii="Calibri" w:hAnsi="Calibri"/>
        </w:rPr>
        <w:lastRenderedPageBreak/>
        <w:t>DOCUMENTS CITED IN THIS REPORT</w:t>
      </w:r>
      <w:bookmarkEnd w:id="122"/>
      <w:bookmarkEnd w:id="123"/>
    </w:p>
    <w:p w14:paraId="4F80C1C8" w14:textId="77777777" w:rsidR="004A601D" w:rsidRPr="00F7122C" w:rsidRDefault="004A601D" w:rsidP="004A601D">
      <w:pPr>
        <w:spacing w:after="120"/>
        <w:ind w:left="567" w:hanging="567"/>
        <w:jc w:val="both"/>
        <w:rPr>
          <w:rFonts w:ascii="Calibri" w:hAnsi="Calibri"/>
        </w:rPr>
      </w:pPr>
      <w:r w:rsidRPr="00F7122C">
        <w:rPr>
          <w:rFonts w:ascii="Calibri" w:hAnsi="Calibri"/>
        </w:rPr>
        <w:t>Commonwealth of Australia (1999)</w:t>
      </w:r>
      <w:r w:rsidR="00C73D73" w:rsidRPr="00F7122C">
        <w:rPr>
          <w:rFonts w:ascii="Calibri" w:hAnsi="Calibri"/>
        </w:rPr>
        <w:t>.</w:t>
      </w:r>
      <w:r w:rsidRPr="00F7122C">
        <w:rPr>
          <w:rFonts w:ascii="Calibri" w:hAnsi="Calibri"/>
        </w:rPr>
        <w:t xml:space="preserve"> </w:t>
      </w:r>
      <w:r w:rsidRPr="00F7122C">
        <w:rPr>
          <w:rFonts w:ascii="Calibri" w:hAnsi="Calibri"/>
          <w:i/>
        </w:rPr>
        <w:t>Comprehensive Regional Assessment World Heritage Sub-theme: Eucalypt-dominated vegetation</w:t>
      </w:r>
      <w:r w:rsidR="00621301" w:rsidRPr="00F7122C">
        <w:rPr>
          <w:rFonts w:ascii="Calibri" w:hAnsi="Calibri"/>
          <w:i/>
        </w:rPr>
        <w:t>.</w:t>
      </w:r>
      <w:r w:rsidRPr="00F7122C">
        <w:rPr>
          <w:rFonts w:ascii="Calibri" w:hAnsi="Calibri"/>
          <w:i/>
        </w:rPr>
        <w:t xml:space="preserve"> Report of the Expert Workshop, Canberra, 8 &amp; 9 March, 1999</w:t>
      </w:r>
      <w:r w:rsidR="007438A4" w:rsidRPr="00F7122C">
        <w:rPr>
          <w:rFonts w:ascii="Calibri" w:hAnsi="Calibri"/>
          <w:i/>
        </w:rPr>
        <w:t>.</w:t>
      </w:r>
    </w:p>
    <w:p w14:paraId="199702D4" w14:textId="77777777" w:rsidR="00A4029C" w:rsidRDefault="00A4029C" w:rsidP="00A4029C">
      <w:pPr>
        <w:spacing w:after="120"/>
        <w:ind w:left="567" w:hanging="567"/>
        <w:jc w:val="both"/>
        <w:rPr>
          <w:rFonts w:ascii="Calibri" w:hAnsi="Calibri"/>
          <w:szCs w:val="22"/>
        </w:rPr>
      </w:pPr>
      <w:r w:rsidRPr="00F7122C">
        <w:rPr>
          <w:rFonts w:ascii="Calibri" w:hAnsi="Calibri"/>
          <w:szCs w:val="22"/>
        </w:rPr>
        <w:t xml:space="preserve">Commonwealth of Australia (1998). </w:t>
      </w:r>
      <w:r w:rsidRPr="00F7122C">
        <w:rPr>
          <w:rFonts w:ascii="Calibri" w:hAnsi="Calibri"/>
          <w:i/>
          <w:szCs w:val="22"/>
        </w:rPr>
        <w:t>Framework of Regional (Sub-National) Level Criteria and Indicators of Sustainable Forest Management in Australia</w:t>
      </w:r>
      <w:r w:rsidR="00621301" w:rsidRPr="00F7122C">
        <w:rPr>
          <w:rFonts w:ascii="Calibri" w:hAnsi="Calibri"/>
          <w:szCs w:val="22"/>
        </w:rPr>
        <w:t>.</w:t>
      </w:r>
      <w:r w:rsidR="00B8172F" w:rsidRPr="00F7122C">
        <w:rPr>
          <w:rFonts w:ascii="Calibri" w:hAnsi="Calibri"/>
          <w:szCs w:val="22"/>
        </w:rPr>
        <w:t xml:space="preserve"> </w:t>
      </w:r>
      <w:r w:rsidR="007438A4" w:rsidRPr="00F7122C">
        <w:rPr>
          <w:rFonts w:ascii="Calibri" w:hAnsi="Calibri"/>
          <w:szCs w:val="22"/>
        </w:rPr>
        <w:t xml:space="preserve">Commonwealth of Australia, </w:t>
      </w:r>
      <w:r w:rsidR="00B8172F" w:rsidRPr="00F7122C">
        <w:rPr>
          <w:rFonts w:ascii="Calibri" w:hAnsi="Calibri"/>
          <w:szCs w:val="22"/>
        </w:rPr>
        <w:t>Canberra.</w:t>
      </w:r>
    </w:p>
    <w:p w14:paraId="51544B71" w14:textId="77777777" w:rsidR="00E0246A" w:rsidRPr="00E0246A" w:rsidRDefault="00E0246A" w:rsidP="00A4029C">
      <w:pPr>
        <w:spacing w:after="120"/>
        <w:ind w:left="567" w:hanging="567"/>
        <w:jc w:val="both"/>
        <w:rPr>
          <w:rFonts w:ascii="Calibri" w:hAnsi="Calibri"/>
        </w:rPr>
      </w:pPr>
      <w:r w:rsidRPr="00E0246A">
        <w:rPr>
          <w:rFonts w:ascii="Calibri" w:hAnsi="Calibri"/>
        </w:rPr>
        <w:t>DCE (1992)</w:t>
      </w:r>
      <w:r w:rsidR="006813C3">
        <w:rPr>
          <w:rFonts w:ascii="Calibri" w:hAnsi="Calibri"/>
        </w:rPr>
        <w:t>.</w:t>
      </w:r>
      <w:r w:rsidRPr="00E0246A">
        <w:rPr>
          <w:rFonts w:ascii="Calibri" w:hAnsi="Calibri"/>
        </w:rPr>
        <w:t xml:space="preserve"> </w:t>
      </w:r>
      <w:r w:rsidRPr="003C6357">
        <w:rPr>
          <w:rFonts w:ascii="Calibri" w:hAnsi="Calibri"/>
          <w:i/>
        </w:rPr>
        <w:t>Forest Management Plan for the Otway Forest Management Area</w:t>
      </w:r>
      <w:r w:rsidRPr="00E0246A">
        <w:rPr>
          <w:rFonts w:ascii="Calibri" w:hAnsi="Calibri"/>
        </w:rPr>
        <w:t>. Department of Conservation and Environment, Victoria.</w:t>
      </w:r>
    </w:p>
    <w:p w14:paraId="6DD0F564" w14:textId="2FF4E5BF" w:rsidR="004A601D" w:rsidRPr="00F7122C" w:rsidRDefault="00305CDE" w:rsidP="004A601D">
      <w:pPr>
        <w:spacing w:after="120"/>
        <w:ind w:left="567" w:hanging="567"/>
        <w:jc w:val="both"/>
        <w:rPr>
          <w:rFonts w:ascii="Calibri" w:hAnsi="Calibri"/>
        </w:rPr>
      </w:pPr>
      <w:r>
        <w:rPr>
          <w:rFonts w:ascii="Calibri" w:hAnsi="Calibri"/>
        </w:rPr>
        <w:t xml:space="preserve">DPI (2011). </w:t>
      </w:r>
      <w:r w:rsidRPr="00E704EB">
        <w:rPr>
          <w:rFonts w:ascii="Calibri" w:hAnsi="Calibri"/>
          <w:i/>
        </w:rPr>
        <w:t>Timber Industry Action Plan</w:t>
      </w:r>
      <w:r>
        <w:rPr>
          <w:rFonts w:ascii="Calibri" w:hAnsi="Calibri"/>
        </w:rPr>
        <w:t>. Department of Primary Industries, Melbourne.</w:t>
      </w:r>
      <w:r w:rsidR="00722C57" w:rsidRPr="00F7122C">
        <w:rPr>
          <w:rFonts w:ascii="Calibri" w:hAnsi="Calibri"/>
        </w:rPr>
        <w:t xml:space="preserve">DPI (2009). </w:t>
      </w:r>
      <w:r w:rsidR="00722C57" w:rsidRPr="00F7122C">
        <w:rPr>
          <w:rFonts w:ascii="Calibri" w:hAnsi="Calibri"/>
          <w:i/>
        </w:rPr>
        <w:t>Victoria’s Timber Industry Strategy</w:t>
      </w:r>
      <w:r w:rsidR="00722C57" w:rsidRPr="00F7122C">
        <w:rPr>
          <w:rFonts w:ascii="Calibri" w:hAnsi="Calibri"/>
        </w:rPr>
        <w:t>.</w:t>
      </w:r>
      <w:r w:rsidR="004A601D" w:rsidRPr="00305CDE">
        <w:rPr>
          <w:rFonts w:ascii="Calibri" w:hAnsi="Calibri"/>
        </w:rPr>
        <w:t xml:space="preserve"> </w:t>
      </w:r>
      <w:r w:rsidR="004A601D" w:rsidRPr="00F7122C">
        <w:rPr>
          <w:rFonts w:ascii="Calibri" w:hAnsi="Calibri"/>
        </w:rPr>
        <w:t>Department of Primary Industries, Melbourne.</w:t>
      </w:r>
    </w:p>
    <w:p w14:paraId="645A5F83" w14:textId="611E9F96" w:rsidR="001271D7" w:rsidRPr="00F7122C" w:rsidRDefault="00305CDE" w:rsidP="005E3EC7">
      <w:pPr>
        <w:spacing w:after="120"/>
        <w:ind w:left="567" w:hanging="567"/>
        <w:jc w:val="both"/>
        <w:rPr>
          <w:rFonts w:ascii="Calibri" w:hAnsi="Calibri"/>
        </w:rPr>
      </w:pPr>
      <w:r w:rsidRPr="00F7122C">
        <w:rPr>
          <w:rFonts w:ascii="Calibri" w:hAnsi="Calibri"/>
        </w:rPr>
        <w:t xml:space="preserve">DPI (2006). </w:t>
      </w:r>
      <w:r w:rsidRPr="00F7122C">
        <w:rPr>
          <w:rFonts w:ascii="Calibri" w:hAnsi="Calibri"/>
          <w:i/>
        </w:rPr>
        <w:t>Keerna: Indigenous Partnership Framework: Strengthening Indigenous Opportunities in Primary Industries.</w:t>
      </w:r>
      <w:r>
        <w:rPr>
          <w:rFonts w:ascii="Calibri" w:hAnsi="Calibri"/>
          <w:i/>
        </w:rPr>
        <w:t xml:space="preserve"> </w:t>
      </w:r>
      <w:r w:rsidRPr="00F7122C">
        <w:rPr>
          <w:rFonts w:ascii="Calibri" w:hAnsi="Calibri"/>
        </w:rPr>
        <w:t>Department of Primary Industries, Melbourne.</w:t>
      </w:r>
      <w:r w:rsidR="001271D7" w:rsidRPr="00F7122C">
        <w:rPr>
          <w:rFonts w:ascii="Calibri" w:hAnsi="Calibri"/>
        </w:rPr>
        <w:t xml:space="preserve">DSE (2011). </w:t>
      </w:r>
      <w:r w:rsidR="001271D7" w:rsidRPr="00F7122C">
        <w:rPr>
          <w:rFonts w:ascii="Calibri" w:hAnsi="Calibri"/>
          <w:i/>
        </w:rPr>
        <w:t>Portland and Horsham forests: Forest Management Plan 2010</w:t>
      </w:r>
      <w:r w:rsidR="001271D7" w:rsidRPr="00F7122C">
        <w:rPr>
          <w:rFonts w:ascii="Calibri" w:hAnsi="Calibri"/>
        </w:rPr>
        <w:t>. Department of Sustainability and Environment, East Melbourne.</w:t>
      </w:r>
    </w:p>
    <w:p w14:paraId="7A0F235E" w14:textId="77777777" w:rsidR="005E3EC7" w:rsidRPr="00F7122C" w:rsidRDefault="005E3EC7" w:rsidP="005E3EC7">
      <w:pPr>
        <w:spacing w:after="120"/>
        <w:ind w:left="567" w:hanging="567"/>
        <w:jc w:val="both"/>
        <w:rPr>
          <w:rFonts w:ascii="Calibri" w:hAnsi="Calibri"/>
        </w:rPr>
      </w:pPr>
      <w:r w:rsidRPr="00F7122C">
        <w:rPr>
          <w:rFonts w:ascii="Calibri" w:hAnsi="Calibri"/>
        </w:rPr>
        <w:t xml:space="preserve">DSE (2009a). </w:t>
      </w:r>
      <w:r w:rsidRPr="00F7122C">
        <w:rPr>
          <w:rFonts w:ascii="Calibri" w:hAnsi="Calibri"/>
          <w:i/>
        </w:rPr>
        <w:t>Allocation to VicForests Order 2009 Review</w:t>
      </w:r>
      <w:r w:rsidR="00621301" w:rsidRPr="00F7122C">
        <w:rPr>
          <w:rFonts w:ascii="Calibri" w:hAnsi="Calibri"/>
        </w:rPr>
        <w:t>.</w:t>
      </w:r>
      <w:r w:rsidR="00B856AD" w:rsidRPr="00F7122C">
        <w:rPr>
          <w:rFonts w:ascii="Calibri" w:hAnsi="Calibri"/>
        </w:rPr>
        <w:t xml:space="preserve"> Department of Sustainability and Environment, East Melbourne.</w:t>
      </w:r>
    </w:p>
    <w:p w14:paraId="31CCB3E0" w14:textId="77777777" w:rsidR="00A4029C" w:rsidRPr="00F7122C" w:rsidRDefault="00A4029C" w:rsidP="00A4029C">
      <w:pPr>
        <w:spacing w:after="120"/>
        <w:ind w:left="567" w:hanging="567"/>
        <w:jc w:val="both"/>
        <w:rPr>
          <w:rFonts w:ascii="Calibri" w:hAnsi="Calibri"/>
        </w:rPr>
      </w:pPr>
      <w:r w:rsidRPr="00F7122C">
        <w:rPr>
          <w:rFonts w:ascii="Calibri" w:hAnsi="Calibri"/>
        </w:rPr>
        <w:t>DSE (2009</w:t>
      </w:r>
      <w:r w:rsidR="005E3EC7" w:rsidRPr="00F7122C">
        <w:rPr>
          <w:rFonts w:ascii="Calibri" w:hAnsi="Calibri"/>
        </w:rPr>
        <w:t>b</w:t>
      </w:r>
      <w:r w:rsidR="0032211A" w:rsidRPr="00F7122C">
        <w:rPr>
          <w:rFonts w:ascii="Calibri" w:hAnsi="Calibri"/>
        </w:rPr>
        <w:t xml:space="preserve">). </w:t>
      </w:r>
      <w:r w:rsidR="0032211A" w:rsidRPr="00F7122C">
        <w:rPr>
          <w:rFonts w:ascii="Calibri" w:hAnsi="Calibri"/>
          <w:i/>
        </w:rPr>
        <w:t>Scoping agreement for the review of progress with implementation of the Victorian Regional Forest Agreements</w:t>
      </w:r>
      <w:r w:rsidR="0032211A" w:rsidRPr="00F7122C">
        <w:rPr>
          <w:rFonts w:ascii="Calibri" w:hAnsi="Calibri"/>
        </w:rPr>
        <w:t>. An agreement between the Commonwealth of Australia and the State of Victoria, August.</w:t>
      </w:r>
    </w:p>
    <w:p w14:paraId="151D736A" w14:textId="77777777" w:rsidR="00884FC1" w:rsidRPr="00F7122C" w:rsidRDefault="00A4029C" w:rsidP="00884FC1">
      <w:pPr>
        <w:spacing w:after="120"/>
        <w:ind w:left="567" w:hanging="567"/>
        <w:jc w:val="both"/>
        <w:rPr>
          <w:rFonts w:ascii="Calibri" w:hAnsi="Calibri"/>
        </w:rPr>
      </w:pPr>
      <w:r w:rsidRPr="00F7122C">
        <w:rPr>
          <w:rFonts w:ascii="Calibri" w:hAnsi="Calibri"/>
        </w:rPr>
        <w:t>DSE (2009</w:t>
      </w:r>
      <w:r w:rsidR="005E3EC7" w:rsidRPr="00F7122C">
        <w:rPr>
          <w:rFonts w:ascii="Calibri" w:hAnsi="Calibri"/>
        </w:rPr>
        <w:t>c</w:t>
      </w:r>
      <w:r w:rsidRPr="00F7122C">
        <w:rPr>
          <w:rFonts w:ascii="Calibri" w:hAnsi="Calibri"/>
        </w:rPr>
        <w:t xml:space="preserve">). </w:t>
      </w:r>
      <w:r w:rsidRPr="00F7122C">
        <w:rPr>
          <w:rFonts w:ascii="Calibri" w:hAnsi="Calibri"/>
          <w:i/>
        </w:rPr>
        <w:t>Victoria’s State of the Forests Report 2008</w:t>
      </w:r>
      <w:r w:rsidR="00621301" w:rsidRPr="00F7122C">
        <w:rPr>
          <w:rFonts w:ascii="Calibri" w:hAnsi="Calibri"/>
          <w:i/>
        </w:rPr>
        <w:t>.</w:t>
      </w:r>
      <w:r w:rsidR="00884FC1" w:rsidRPr="00F7122C">
        <w:rPr>
          <w:rFonts w:ascii="Calibri" w:hAnsi="Calibri"/>
        </w:rPr>
        <w:t xml:space="preserve"> Department of Sustainability and Environment, East Melbourne.</w:t>
      </w:r>
    </w:p>
    <w:p w14:paraId="25E17796" w14:textId="77777777" w:rsidR="005864F6" w:rsidRPr="00F7122C" w:rsidRDefault="005864F6" w:rsidP="005864F6">
      <w:pPr>
        <w:spacing w:after="120"/>
        <w:ind w:left="567" w:hanging="567"/>
        <w:jc w:val="both"/>
        <w:rPr>
          <w:rFonts w:ascii="Calibri" w:hAnsi="Calibri"/>
        </w:rPr>
      </w:pPr>
      <w:r w:rsidRPr="00F7122C">
        <w:rPr>
          <w:rFonts w:ascii="Calibri" w:hAnsi="Calibri"/>
        </w:rPr>
        <w:t xml:space="preserve">DSE (2009d). </w:t>
      </w:r>
      <w:r w:rsidRPr="00F7122C">
        <w:rPr>
          <w:rFonts w:ascii="Calibri" w:hAnsi="Calibri"/>
          <w:i/>
        </w:rPr>
        <w:t>Management Procedures for timber harvesting, roading and regeneration in Victoria’s State forests</w:t>
      </w:r>
      <w:r w:rsidRPr="00F7122C">
        <w:rPr>
          <w:rFonts w:ascii="Calibri" w:hAnsi="Calibri"/>
        </w:rPr>
        <w:t>. Department of Sustainability and Environment, East Melbourne.</w:t>
      </w:r>
    </w:p>
    <w:p w14:paraId="55B5734F" w14:textId="77777777" w:rsidR="004A601D" w:rsidRPr="00F7122C" w:rsidRDefault="004A601D" w:rsidP="004A601D">
      <w:pPr>
        <w:spacing w:after="120"/>
        <w:ind w:left="567" w:hanging="567"/>
        <w:jc w:val="both"/>
        <w:rPr>
          <w:rFonts w:ascii="Calibri" w:hAnsi="Calibri"/>
        </w:rPr>
      </w:pPr>
      <w:r w:rsidRPr="00F7122C">
        <w:rPr>
          <w:rFonts w:ascii="Calibri" w:hAnsi="Calibri"/>
        </w:rPr>
        <w:t xml:space="preserve">DSE </w:t>
      </w:r>
      <w:r w:rsidR="00A4029C" w:rsidRPr="00F7122C">
        <w:rPr>
          <w:rFonts w:ascii="Calibri" w:hAnsi="Calibri"/>
        </w:rPr>
        <w:t>(</w:t>
      </w:r>
      <w:r w:rsidRPr="00F7122C">
        <w:rPr>
          <w:rFonts w:ascii="Calibri" w:hAnsi="Calibri"/>
        </w:rPr>
        <w:t>2008</w:t>
      </w:r>
      <w:r w:rsidR="00A4029C" w:rsidRPr="00F7122C">
        <w:rPr>
          <w:rFonts w:ascii="Calibri" w:hAnsi="Calibri"/>
        </w:rPr>
        <w:t>a).</w:t>
      </w:r>
      <w:r w:rsidRPr="00F7122C">
        <w:rPr>
          <w:rFonts w:ascii="Calibri" w:hAnsi="Calibri"/>
        </w:rPr>
        <w:t xml:space="preserve"> </w:t>
      </w:r>
      <w:r w:rsidRPr="00F7122C">
        <w:rPr>
          <w:rFonts w:ascii="Calibri" w:hAnsi="Calibri"/>
          <w:i/>
        </w:rPr>
        <w:t>Joint Sustainable Harvest Level Statement</w:t>
      </w:r>
      <w:r w:rsidR="00621301" w:rsidRPr="00F7122C">
        <w:rPr>
          <w:rFonts w:ascii="Calibri" w:hAnsi="Calibri"/>
          <w:i/>
        </w:rPr>
        <w:t>.</w:t>
      </w:r>
      <w:r w:rsidR="007B3E72" w:rsidRPr="00F7122C">
        <w:rPr>
          <w:rFonts w:ascii="Calibri" w:hAnsi="Calibri"/>
        </w:rPr>
        <w:t xml:space="preserve"> Department of Sustainability and Environment, East Melbourne.</w:t>
      </w:r>
    </w:p>
    <w:p w14:paraId="2D1571EC" w14:textId="77777777" w:rsidR="005779B2" w:rsidRPr="00F7122C" w:rsidRDefault="00102C4E" w:rsidP="005779B2">
      <w:pPr>
        <w:spacing w:after="120"/>
        <w:ind w:left="567" w:hanging="567"/>
        <w:jc w:val="both"/>
        <w:rPr>
          <w:rFonts w:ascii="Calibri" w:hAnsi="Calibri"/>
        </w:rPr>
      </w:pPr>
      <w:r w:rsidRPr="00F7122C">
        <w:rPr>
          <w:rFonts w:ascii="Calibri" w:hAnsi="Calibri"/>
          <w:snapToGrid w:val="0"/>
          <w:lang w:eastAsia="en-US"/>
        </w:rPr>
        <w:t xml:space="preserve">DSE (2008b). </w:t>
      </w:r>
      <w:r w:rsidR="005779B2" w:rsidRPr="00F7122C">
        <w:rPr>
          <w:rFonts w:ascii="Calibri" w:hAnsi="Calibri"/>
          <w:i/>
          <w:snapToGrid w:val="0"/>
          <w:lang w:eastAsia="en-US"/>
        </w:rPr>
        <w:t>Monitoring annual harvesting performance in Victoria’s State forests 2006-07</w:t>
      </w:r>
      <w:r w:rsidR="00621301" w:rsidRPr="00F7122C">
        <w:rPr>
          <w:rFonts w:ascii="Calibri" w:hAnsi="Calibri"/>
          <w:snapToGrid w:val="0"/>
          <w:lang w:eastAsia="en-US"/>
        </w:rPr>
        <w:t>.</w:t>
      </w:r>
      <w:r w:rsidR="005779B2" w:rsidRPr="00F7122C">
        <w:rPr>
          <w:rFonts w:ascii="Calibri" w:hAnsi="Calibri"/>
          <w:snapToGrid w:val="0"/>
          <w:lang w:eastAsia="en-US"/>
        </w:rPr>
        <w:t xml:space="preserve"> </w:t>
      </w:r>
      <w:r w:rsidR="005779B2" w:rsidRPr="00F7122C">
        <w:rPr>
          <w:rFonts w:ascii="Calibri" w:hAnsi="Calibri"/>
        </w:rPr>
        <w:t>Department of Sustainability and Environment, East Melbourne.</w:t>
      </w:r>
    </w:p>
    <w:p w14:paraId="2AC02481" w14:textId="77777777" w:rsidR="004A601D" w:rsidRPr="00F7122C" w:rsidRDefault="004A601D" w:rsidP="004A601D">
      <w:pPr>
        <w:spacing w:after="120"/>
        <w:ind w:left="567" w:hanging="567"/>
        <w:jc w:val="both"/>
        <w:rPr>
          <w:rFonts w:ascii="Calibri" w:hAnsi="Calibri"/>
        </w:rPr>
      </w:pPr>
      <w:r w:rsidRPr="00F7122C">
        <w:rPr>
          <w:rFonts w:ascii="Calibri" w:hAnsi="Calibri"/>
          <w:snapToGrid w:val="0"/>
          <w:lang w:eastAsia="en-US"/>
        </w:rPr>
        <w:t xml:space="preserve">DSE </w:t>
      </w:r>
      <w:r w:rsidR="00A4029C" w:rsidRPr="00F7122C">
        <w:rPr>
          <w:rFonts w:ascii="Calibri" w:hAnsi="Calibri"/>
          <w:snapToGrid w:val="0"/>
          <w:lang w:eastAsia="en-US"/>
        </w:rPr>
        <w:t>(</w:t>
      </w:r>
      <w:r w:rsidRPr="00F7122C">
        <w:rPr>
          <w:rFonts w:ascii="Calibri" w:hAnsi="Calibri"/>
          <w:snapToGrid w:val="0"/>
          <w:lang w:eastAsia="en-US"/>
        </w:rPr>
        <w:t>2007</w:t>
      </w:r>
      <w:r w:rsidR="00A4029C" w:rsidRPr="00F7122C">
        <w:rPr>
          <w:rFonts w:ascii="Calibri" w:hAnsi="Calibri"/>
          <w:snapToGrid w:val="0"/>
          <w:lang w:eastAsia="en-US"/>
        </w:rPr>
        <w:t>a).</w:t>
      </w:r>
      <w:r w:rsidRPr="00F7122C">
        <w:rPr>
          <w:rFonts w:ascii="Calibri" w:hAnsi="Calibri"/>
          <w:snapToGrid w:val="0"/>
          <w:lang w:eastAsia="en-US"/>
        </w:rPr>
        <w:t xml:space="preserve"> </w:t>
      </w:r>
      <w:r w:rsidRPr="00F7122C">
        <w:rPr>
          <w:rFonts w:ascii="Calibri" w:hAnsi="Calibri"/>
          <w:i/>
          <w:snapToGrid w:val="0"/>
          <w:lang w:eastAsia="en-US"/>
        </w:rPr>
        <w:t>Criteria and Indicators for Sustainable Forest Management in Victoria</w:t>
      </w:r>
      <w:r w:rsidR="00621301" w:rsidRPr="00F7122C">
        <w:rPr>
          <w:rFonts w:ascii="Calibri" w:hAnsi="Calibri"/>
          <w:snapToGrid w:val="0"/>
          <w:lang w:eastAsia="en-US"/>
        </w:rPr>
        <w:t xml:space="preserve">. </w:t>
      </w:r>
      <w:r w:rsidRPr="00F7122C">
        <w:rPr>
          <w:rFonts w:ascii="Calibri" w:hAnsi="Calibri"/>
        </w:rPr>
        <w:t>Department of Sustainability and Environment, East Melbourne.</w:t>
      </w:r>
    </w:p>
    <w:p w14:paraId="2845446D" w14:textId="77777777" w:rsidR="00A4029C" w:rsidRPr="00F7122C" w:rsidRDefault="00A4029C" w:rsidP="00A4029C">
      <w:pPr>
        <w:spacing w:after="120"/>
        <w:ind w:left="567" w:hanging="567"/>
        <w:jc w:val="both"/>
        <w:rPr>
          <w:rFonts w:ascii="Calibri" w:hAnsi="Calibri"/>
          <w:szCs w:val="22"/>
        </w:rPr>
      </w:pPr>
      <w:r w:rsidRPr="00F7122C">
        <w:rPr>
          <w:rFonts w:ascii="Calibri" w:hAnsi="Calibri"/>
          <w:szCs w:val="22"/>
        </w:rPr>
        <w:t xml:space="preserve">DSE (2007b). </w:t>
      </w:r>
      <w:r w:rsidRPr="00F7122C">
        <w:rPr>
          <w:rFonts w:ascii="Calibri" w:hAnsi="Calibri"/>
          <w:i/>
          <w:szCs w:val="22"/>
        </w:rPr>
        <w:t>Code of Practice for Timber Production</w:t>
      </w:r>
      <w:r w:rsidR="00DD630C" w:rsidRPr="00F7122C">
        <w:rPr>
          <w:rFonts w:ascii="Calibri" w:hAnsi="Calibri"/>
          <w:i/>
          <w:szCs w:val="22"/>
        </w:rPr>
        <w:t xml:space="preserve"> 2007</w:t>
      </w:r>
      <w:r w:rsidR="00621301" w:rsidRPr="00F7122C">
        <w:rPr>
          <w:rFonts w:ascii="Calibri" w:hAnsi="Calibri"/>
        </w:rPr>
        <w:t>.</w:t>
      </w:r>
      <w:r w:rsidRPr="00F7122C">
        <w:rPr>
          <w:rFonts w:ascii="Calibri" w:hAnsi="Calibri"/>
        </w:rPr>
        <w:t xml:space="preserve"> Department of Sustainability and Environment, East Melbourne.</w:t>
      </w:r>
    </w:p>
    <w:p w14:paraId="045EE218" w14:textId="77777777" w:rsidR="0013757C" w:rsidRPr="00F7122C" w:rsidRDefault="00B7469C" w:rsidP="0013757C">
      <w:pPr>
        <w:spacing w:after="120"/>
        <w:ind w:left="567" w:hanging="567"/>
        <w:jc w:val="both"/>
        <w:rPr>
          <w:rFonts w:ascii="Calibri" w:hAnsi="Calibri"/>
          <w:szCs w:val="22"/>
        </w:rPr>
      </w:pPr>
      <w:r w:rsidRPr="00F7122C">
        <w:rPr>
          <w:rFonts w:ascii="Calibri" w:hAnsi="Calibri"/>
        </w:rPr>
        <w:t xml:space="preserve">DSE (2007c). </w:t>
      </w:r>
      <w:r w:rsidRPr="00F7122C">
        <w:rPr>
          <w:rFonts w:ascii="Calibri" w:hAnsi="Calibri"/>
          <w:i/>
        </w:rPr>
        <w:t xml:space="preserve">Guidelines and </w:t>
      </w:r>
      <w:r w:rsidR="00AF4C1C" w:rsidRPr="00F7122C">
        <w:rPr>
          <w:rFonts w:ascii="Calibri" w:hAnsi="Calibri"/>
          <w:i/>
        </w:rPr>
        <w:t>p</w:t>
      </w:r>
      <w:r w:rsidRPr="00F7122C">
        <w:rPr>
          <w:rFonts w:ascii="Calibri" w:hAnsi="Calibri"/>
          <w:i/>
        </w:rPr>
        <w:t>rocedures for managing the environmental impacts of wee</w:t>
      </w:r>
      <w:r w:rsidR="00AF4C1C" w:rsidRPr="00F7122C">
        <w:rPr>
          <w:rFonts w:ascii="Calibri" w:hAnsi="Calibri"/>
          <w:i/>
        </w:rPr>
        <w:t>d</w:t>
      </w:r>
      <w:r w:rsidRPr="00F7122C">
        <w:rPr>
          <w:rFonts w:ascii="Calibri" w:hAnsi="Calibri"/>
          <w:i/>
        </w:rPr>
        <w:t>s on public land in Victoria 2007</w:t>
      </w:r>
      <w:r w:rsidR="00621301" w:rsidRPr="00F7122C">
        <w:rPr>
          <w:rFonts w:ascii="Calibri" w:hAnsi="Calibri"/>
        </w:rPr>
        <w:t>.</w:t>
      </w:r>
      <w:r w:rsidR="0013757C" w:rsidRPr="00F7122C">
        <w:rPr>
          <w:rFonts w:ascii="Calibri" w:hAnsi="Calibri"/>
        </w:rPr>
        <w:t xml:space="preserve"> Department of Sustainability and Environment, East Melbourne.</w:t>
      </w:r>
    </w:p>
    <w:p w14:paraId="471453B0" w14:textId="77777777" w:rsidR="00486463" w:rsidRPr="00F7122C" w:rsidRDefault="004A601D" w:rsidP="00486463">
      <w:pPr>
        <w:spacing w:after="120"/>
        <w:ind w:left="567" w:hanging="567"/>
        <w:jc w:val="both"/>
        <w:rPr>
          <w:rFonts w:ascii="Calibri" w:hAnsi="Calibri"/>
        </w:rPr>
      </w:pPr>
      <w:r w:rsidRPr="00F7122C">
        <w:rPr>
          <w:rFonts w:ascii="Calibri" w:hAnsi="Calibri"/>
        </w:rPr>
        <w:t xml:space="preserve">DSE </w:t>
      </w:r>
      <w:r w:rsidR="00A4029C" w:rsidRPr="00F7122C">
        <w:rPr>
          <w:rFonts w:ascii="Calibri" w:hAnsi="Calibri"/>
        </w:rPr>
        <w:t>(</w:t>
      </w:r>
      <w:r w:rsidRPr="00F7122C">
        <w:rPr>
          <w:rFonts w:ascii="Calibri" w:hAnsi="Calibri"/>
        </w:rPr>
        <w:t>2007</w:t>
      </w:r>
      <w:r w:rsidR="00B7469C" w:rsidRPr="00F7122C">
        <w:rPr>
          <w:rFonts w:ascii="Calibri" w:hAnsi="Calibri"/>
        </w:rPr>
        <w:t>d</w:t>
      </w:r>
      <w:r w:rsidR="00A4029C" w:rsidRPr="00F7122C">
        <w:rPr>
          <w:rFonts w:ascii="Calibri" w:hAnsi="Calibri"/>
        </w:rPr>
        <w:t>).</w:t>
      </w:r>
      <w:r w:rsidRPr="00F7122C">
        <w:rPr>
          <w:rFonts w:ascii="Calibri" w:hAnsi="Calibri"/>
        </w:rPr>
        <w:t xml:space="preserve"> </w:t>
      </w:r>
      <w:r w:rsidRPr="00F7122C">
        <w:rPr>
          <w:rFonts w:ascii="Calibri" w:hAnsi="Calibri"/>
          <w:i/>
        </w:rPr>
        <w:t>Indigenous Partnership Framework 2007-2010</w:t>
      </w:r>
      <w:r w:rsidR="00621301" w:rsidRPr="00F7122C">
        <w:rPr>
          <w:rFonts w:ascii="Calibri" w:hAnsi="Calibri"/>
        </w:rPr>
        <w:t>.</w:t>
      </w:r>
      <w:r w:rsidRPr="00F7122C">
        <w:rPr>
          <w:rFonts w:ascii="Calibri" w:hAnsi="Calibri"/>
        </w:rPr>
        <w:t xml:space="preserve"> Department of Sustainability and Environment, East Melbourne.</w:t>
      </w:r>
    </w:p>
    <w:p w14:paraId="71DB5DC7" w14:textId="77777777" w:rsidR="00E12755" w:rsidRPr="00F7122C" w:rsidRDefault="006B0D06" w:rsidP="00E12755">
      <w:pPr>
        <w:spacing w:after="120"/>
        <w:ind w:left="567" w:hanging="567"/>
        <w:jc w:val="both"/>
        <w:rPr>
          <w:rFonts w:ascii="Calibri" w:hAnsi="Calibri"/>
        </w:rPr>
      </w:pPr>
      <w:r w:rsidRPr="00F7122C">
        <w:rPr>
          <w:rFonts w:ascii="Calibri" w:hAnsi="Calibri"/>
        </w:rPr>
        <w:t>DSE (2007</w:t>
      </w:r>
      <w:r w:rsidR="005864F6" w:rsidRPr="00F7122C">
        <w:rPr>
          <w:rFonts w:ascii="Calibri" w:hAnsi="Calibri"/>
        </w:rPr>
        <w:t>e</w:t>
      </w:r>
      <w:r w:rsidRPr="00F7122C">
        <w:rPr>
          <w:rFonts w:ascii="Calibri" w:hAnsi="Calibri"/>
        </w:rPr>
        <w:t>).</w:t>
      </w:r>
      <w:r w:rsidR="0021341A" w:rsidRPr="00F7122C">
        <w:rPr>
          <w:rFonts w:ascii="Calibri" w:hAnsi="Calibri"/>
          <w:i/>
          <w:szCs w:val="22"/>
        </w:rPr>
        <w:t xml:space="preserve"> </w:t>
      </w:r>
      <w:hyperlink r:id="rId43" w:history="1">
        <w:r w:rsidR="00E12755" w:rsidRPr="00F7122C">
          <w:rPr>
            <w:rStyle w:val="Hyperlink"/>
            <w:rFonts w:ascii="Calibri" w:hAnsi="Calibri"/>
            <w:i/>
            <w:color w:val="auto"/>
            <w:szCs w:val="22"/>
            <w:u w:val="none"/>
          </w:rPr>
          <w:t xml:space="preserve">Environmental </w:t>
        </w:r>
        <w:r w:rsidR="0021341A" w:rsidRPr="00F7122C">
          <w:rPr>
            <w:rStyle w:val="Hyperlink"/>
            <w:rFonts w:ascii="Calibri" w:hAnsi="Calibri"/>
            <w:i/>
            <w:color w:val="auto"/>
            <w:szCs w:val="22"/>
            <w:u w:val="none"/>
          </w:rPr>
          <w:t>Policy for Victoria's State Forests</w:t>
        </w:r>
      </w:hyperlink>
      <w:r w:rsidR="0021341A" w:rsidRPr="00F7122C">
        <w:rPr>
          <w:rFonts w:ascii="Calibri" w:hAnsi="Calibri"/>
          <w:i/>
          <w:szCs w:val="22"/>
        </w:rPr>
        <w:t>.</w:t>
      </w:r>
      <w:r w:rsidR="00E12755" w:rsidRPr="00F7122C">
        <w:rPr>
          <w:rFonts w:ascii="Calibri" w:hAnsi="Calibri"/>
          <w:i/>
          <w:szCs w:val="22"/>
        </w:rPr>
        <w:t xml:space="preserve"> </w:t>
      </w:r>
      <w:r w:rsidR="00E12755" w:rsidRPr="00F7122C">
        <w:rPr>
          <w:rFonts w:ascii="Calibri" w:hAnsi="Calibri"/>
        </w:rPr>
        <w:t>Department of Sustainability and Environment, East Melbourne.</w:t>
      </w:r>
    </w:p>
    <w:p w14:paraId="07A98924" w14:textId="77777777" w:rsidR="004A601D" w:rsidRPr="00F7122C" w:rsidRDefault="004A601D" w:rsidP="004A601D">
      <w:pPr>
        <w:spacing w:after="120"/>
        <w:ind w:left="567" w:hanging="567"/>
        <w:jc w:val="both"/>
        <w:rPr>
          <w:rFonts w:ascii="Calibri" w:hAnsi="Calibri"/>
        </w:rPr>
      </w:pPr>
      <w:r w:rsidRPr="00F7122C">
        <w:rPr>
          <w:rFonts w:ascii="Calibri" w:hAnsi="Calibri"/>
        </w:rPr>
        <w:t xml:space="preserve">DSE </w:t>
      </w:r>
      <w:r w:rsidR="00A4029C" w:rsidRPr="00F7122C">
        <w:rPr>
          <w:rFonts w:ascii="Calibri" w:hAnsi="Calibri"/>
        </w:rPr>
        <w:t>(</w:t>
      </w:r>
      <w:r w:rsidRPr="00F7122C">
        <w:rPr>
          <w:rFonts w:ascii="Calibri" w:hAnsi="Calibri"/>
        </w:rPr>
        <w:t>2006</w:t>
      </w:r>
      <w:r w:rsidR="00A4029C" w:rsidRPr="00F7122C">
        <w:rPr>
          <w:rFonts w:ascii="Calibri" w:hAnsi="Calibri"/>
        </w:rPr>
        <w:t>).</w:t>
      </w:r>
      <w:r w:rsidRPr="00F7122C">
        <w:rPr>
          <w:rFonts w:ascii="Calibri" w:hAnsi="Calibri"/>
        </w:rPr>
        <w:t xml:space="preserve"> </w:t>
      </w:r>
      <w:r w:rsidRPr="00F7122C">
        <w:rPr>
          <w:rFonts w:ascii="Calibri" w:hAnsi="Calibri"/>
          <w:i/>
        </w:rPr>
        <w:t>Sustainability Charter for Victoria’s State forests</w:t>
      </w:r>
      <w:r w:rsidR="00621301" w:rsidRPr="00F7122C">
        <w:rPr>
          <w:rFonts w:ascii="Calibri" w:hAnsi="Calibri"/>
        </w:rPr>
        <w:t>.</w:t>
      </w:r>
      <w:r w:rsidRPr="00F7122C">
        <w:rPr>
          <w:rFonts w:ascii="Calibri" w:hAnsi="Calibri"/>
        </w:rPr>
        <w:t xml:space="preserve"> Department of Sustainability and Environment, East Melbourne.</w:t>
      </w:r>
    </w:p>
    <w:p w14:paraId="0DFEE87F" w14:textId="77777777" w:rsidR="004A601D" w:rsidRPr="00F7122C" w:rsidRDefault="004A601D" w:rsidP="004A601D">
      <w:pPr>
        <w:spacing w:after="120"/>
        <w:ind w:left="567" w:hanging="567"/>
        <w:jc w:val="both"/>
        <w:rPr>
          <w:rFonts w:ascii="Calibri" w:hAnsi="Calibri"/>
          <w:szCs w:val="22"/>
        </w:rPr>
      </w:pPr>
      <w:r w:rsidRPr="00F7122C">
        <w:rPr>
          <w:rFonts w:ascii="Calibri" w:hAnsi="Calibri"/>
          <w:szCs w:val="22"/>
        </w:rPr>
        <w:lastRenderedPageBreak/>
        <w:t xml:space="preserve">DSE </w:t>
      </w:r>
      <w:r w:rsidR="00A4029C" w:rsidRPr="00F7122C">
        <w:rPr>
          <w:rFonts w:ascii="Calibri" w:hAnsi="Calibri"/>
          <w:szCs w:val="22"/>
        </w:rPr>
        <w:t>(</w:t>
      </w:r>
      <w:r w:rsidRPr="00F7122C">
        <w:rPr>
          <w:rFonts w:ascii="Calibri" w:hAnsi="Calibri"/>
          <w:szCs w:val="22"/>
        </w:rPr>
        <w:t>2005</w:t>
      </w:r>
      <w:r w:rsidR="007E62B9" w:rsidRPr="00F7122C">
        <w:rPr>
          <w:rFonts w:ascii="Calibri" w:hAnsi="Calibri"/>
          <w:szCs w:val="22"/>
        </w:rPr>
        <w:t>a</w:t>
      </w:r>
      <w:r w:rsidR="00A4029C" w:rsidRPr="00F7122C">
        <w:rPr>
          <w:rFonts w:ascii="Calibri" w:hAnsi="Calibri"/>
          <w:szCs w:val="22"/>
        </w:rPr>
        <w:t>).</w:t>
      </w:r>
      <w:r w:rsidRPr="00F7122C">
        <w:rPr>
          <w:rFonts w:ascii="Calibri" w:hAnsi="Calibri"/>
          <w:szCs w:val="22"/>
        </w:rPr>
        <w:t xml:space="preserve"> </w:t>
      </w:r>
      <w:r w:rsidR="00CC1FF5" w:rsidRPr="00F7122C">
        <w:rPr>
          <w:rFonts w:ascii="Calibri" w:hAnsi="Calibri"/>
          <w:i/>
          <w:szCs w:val="22"/>
        </w:rPr>
        <w:t>Portland-</w:t>
      </w:r>
      <w:r w:rsidRPr="00F7122C">
        <w:rPr>
          <w:rFonts w:ascii="Calibri" w:hAnsi="Calibri"/>
          <w:i/>
          <w:szCs w:val="22"/>
        </w:rPr>
        <w:t xml:space="preserve">Horsham </w:t>
      </w:r>
      <w:r w:rsidR="00CC1FF5" w:rsidRPr="00F7122C">
        <w:rPr>
          <w:rFonts w:ascii="Calibri" w:hAnsi="Calibri"/>
          <w:i/>
          <w:szCs w:val="22"/>
        </w:rPr>
        <w:t>f</w:t>
      </w:r>
      <w:r w:rsidRPr="00F7122C">
        <w:rPr>
          <w:rFonts w:ascii="Calibri" w:hAnsi="Calibri"/>
          <w:i/>
          <w:szCs w:val="22"/>
        </w:rPr>
        <w:t>orests</w:t>
      </w:r>
      <w:r w:rsidR="00CC1FF5" w:rsidRPr="00F7122C">
        <w:rPr>
          <w:rFonts w:ascii="Calibri" w:hAnsi="Calibri"/>
          <w:i/>
          <w:szCs w:val="22"/>
        </w:rPr>
        <w:t>:</w:t>
      </w:r>
      <w:r w:rsidRPr="00F7122C">
        <w:rPr>
          <w:rFonts w:ascii="Calibri" w:hAnsi="Calibri"/>
          <w:i/>
          <w:szCs w:val="22"/>
        </w:rPr>
        <w:t xml:space="preserve"> Proposed Forest Management Plan</w:t>
      </w:r>
      <w:r w:rsidR="00621301" w:rsidRPr="00F7122C">
        <w:rPr>
          <w:rFonts w:ascii="Calibri" w:hAnsi="Calibri"/>
          <w:i/>
          <w:szCs w:val="22"/>
        </w:rPr>
        <w:t>.</w:t>
      </w:r>
      <w:r w:rsidRPr="00F7122C">
        <w:rPr>
          <w:rFonts w:ascii="Calibri" w:hAnsi="Calibri"/>
          <w:i/>
          <w:szCs w:val="22"/>
        </w:rPr>
        <w:t xml:space="preserve"> </w:t>
      </w:r>
      <w:r w:rsidRPr="00F7122C">
        <w:rPr>
          <w:rFonts w:ascii="Calibri" w:hAnsi="Calibri"/>
        </w:rPr>
        <w:t>Department of Sustainability and Environment, East Melbourne.</w:t>
      </w:r>
    </w:p>
    <w:p w14:paraId="072A0F61" w14:textId="77777777" w:rsidR="00AE43F4" w:rsidRPr="00F7122C" w:rsidRDefault="00A4029C" w:rsidP="00AE43F4">
      <w:pPr>
        <w:spacing w:after="120"/>
        <w:ind w:left="567" w:hanging="567"/>
        <w:jc w:val="both"/>
        <w:rPr>
          <w:rFonts w:ascii="Calibri" w:hAnsi="Calibri"/>
          <w:szCs w:val="22"/>
        </w:rPr>
      </w:pPr>
      <w:r w:rsidRPr="00F7122C">
        <w:rPr>
          <w:rFonts w:ascii="Calibri" w:hAnsi="Calibri"/>
          <w:szCs w:val="22"/>
        </w:rPr>
        <w:t>DSE (2005</w:t>
      </w:r>
      <w:r w:rsidR="007E62B9" w:rsidRPr="00F7122C">
        <w:rPr>
          <w:rFonts w:ascii="Calibri" w:hAnsi="Calibri"/>
          <w:szCs w:val="22"/>
        </w:rPr>
        <w:t>b</w:t>
      </w:r>
      <w:r w:rsidRPr="00F7122C">
        <w:rPr>
          <w:rFonts w:ascii="Calibri" w:hAnsi="Calibri"/>
          <w:szCs w:val="22"/>
        </w:rPr>
        <w:t xml:space="preserve">). </w:t>
      </w:r>
      <w:r w:rsidRPr="00F7122C">
        <w:rPr>
          <w:rFonts w:ascii="Calibri" w:hAnsi="Calibri"/>
          <w:i/>
          <w:szCs w:val="22"/>
        </w:rPr>
        <w:t>Victoria’s State of the Forests Report 2003</w:t>
      </w:r>
      <w:r w:rsidR="00621301" w:rsidRPr="00F7122C">
        <w:rPr>
          <w:rFonts w:ascii="Calibri" w:hAnsi="Calibri"/>
          <w:szCs w:val="22"/>
        </w:rPr>
        <w:t>.</w:t>
      </w:r>
      <w:r w:rsidR="00AE43F4" w:rsidRPr="00F7122C">
        <w:rPr>
          <w:rFonts w:ascii="Calibri" w:hAnsi="Calibri"/>
          <w:i/>
          <w:szCs w:val="22"/>
        </w:rPr>
        <w:t xml:space="preserve"> </w:t>
      </w:r>
      <w:r w:rsidR="00AE43F4" w:rsidRPr="00F7122C">
        <w:rPr>
          <w:rFonts w:ascii="Calibri" w:hAnsi="Calibri"/>
        </w:rPr>
        <w:t>Department of Sustainability and Environment, East Melbourne.</w:t>
      </w:r>
    </w:p>
    <w:p w14:paraId="739CBB66" w14:textId="77777777" w:rsidR="00A4029C" w:rsidRPr="00F7122C" w:rsidRDefault="00A4029C" w:rsidP="00A4029C">
      <w:pPr>
        <w:spacing w:after="120"/>
        <w:ind w:left="567" w:hanging="567"/>
        <w:jc w:val="both"/>
        <w:rPr>
          <w:rFonts w:ascii="Calibri" w:hAnsi="Calibri"/>
          <w:szCs w:val="22"/>
        </w:rPr>
      </w:pPr>
      <w:r w:rsidRPr="00F7122C">
        <w:rPr>
          <w:rFonts w:ascii="Calibri" w:hAnsi="Calibri"/>
          <w:szCs w:val="22"/>
        </w:rPr>
        <w:t>DSE (2004</w:t>
      </w:r>
      <w:r w:rsidR="00736F74" w:rsidRPr="00F7122C">
        <w:rPr>
          <w:rFonts w:ascii="Calibri" w:hAnsi="Calibri"/>
          <w:szCs w:val="22"/>
        </w:rPr>
        <w:t>a</w:t>
      </w:r>
      <w:r w:rsidRPr="00F7122C">
        <w:rPr>
          <w:rFonts w:ascii="Calibri" w:hAnsi="Calibri"/>
          <w:szCs w:val="22"/>
        </w:rPr>
        <w:t xml:space="preserve">). </w:t>
      </w:r>
      <w:r w:rsidRPr="00F7122C">
        <w:rPr>
          <w:rFonts w:ascii="Calibri" w:hAnsi="Calibri"/>
          <w:i/>
          <w:szCs w:val="22"/>
        </w:rPr>
        <w:t>Forest Management Plan for Gippsland</w:t>
      </w:r>
      <w:r w:rsidR="00621301" w:rsidRPr="00F7122C">
        <w:rPr>
          <w:rFonts w:ascii="Calibri" w:hAnsi="Calibri"/>
          <w:szCs w:val="22"/>
        </w:rPr>
        <w:t>.</w:t>
      </w:r>
      <w:r w:rsidRPr="00F7122C">
        <w:rPr>
          <w:rFonts w:ascii="Calibri" w:hAnsi="Calibri"/>
          <w:szCs w:val="22"/>
        </w:rPr>
        <w:t xml:space="preserve"> </w:t>
      </w:r>
      <w:r w:rsidRPr="00F7122C">
        <w:rPr>
          <w:rFonts w:ascii="Calibri" w:hAnsi="Calibri"/>
        </w:rPr>
        <w:t>Department of Sustainability and Environment, East Melbourne.</w:t>
      </w:r>
    </w:p>
    <w:p w14:paraId="5ECE3CFA" w14:textId="77777777" w:rsidR="00486463" w:rsidRPr="00F7122C" w:rsidRDefault="00486463" w:rsidP="00486463">
      <w:pPr>
        <w:spacing w:after="120"/>
        <w:ind w:left="567" w:hanging="567"/>
        <w:jc w:val="both"/>
        <w:rPr>
          <w:rFonts w:ascii="Calibri" w:hAnsi="Calibri"/>
        </w:rPr>
      </w:pPr>
      <w:r w:rsidRPr="00F7122C">
        <w:rPr>
          <w:rFonts w:ascii="Calibri" w:hAnsi="Calibri"/>
          <w:szCs w:val="22"/>
        </w:rPr>
        <w:t>DSE (</w:t>
      </w:r>
      <w:r w:rsidRPr="00F7122C">
        <w:rPr>
          <w:rFonts w:ascii="Calibri" w:hAnsi="Calibri"/>
        </w:rPr>
        <w:t>2004</w:t>
      </w:r>
      <w:r w:rsidR="00736F74" w:rsidRPr="00F7122C">
        <w:rPr>
          <w:rFonts w:ascii="Calibri" w:hAnsi="Calibri"/>
        </w:rPr>
        <w:t>b</w:t>
      </w:r>
      <w:r w:rsidRPr="00F7122C">
        <w:rPr>
          <w:rFonts w:ascii="Calibri" w:hAnsi="Calibri"/>
        </w:rPr>
        <w:t xml:space="preserve">). </w:t>
      </w:r>
      <w:r w:rsidRPr="00F7122C">
        <w:rPr>
          <w:rFonts w:ascii="Calibri" w:hAnsi="Calibri"/>
          <w:i/>
        </w:rPr>
        <w:t>Securing Our Water Future Together</w:t>
      </w:r>
      <w:r w:rsidR="0038187E" w:rsidRPr="00F7122C">
        <w:rPr>
          <w:rFonts w:ascii="Calibri" w:hAnsi="Calibri"/>
          <w:i/>
        </w:rPr>
        <w:t xml:space="preserve"> – Victorian Government White Paper</w:t>
      </w:r>
      <w:r w:rsidR="00621301" w:rsidRPr="00F7122C">
        <w:rPr>
          <w:rFonts w:ascii="Calibri" w:hAnsi="Calibri"/>
        </w:rPr>
        <w:t xml:space="preserve">. </w:t>
      </w:r>
      <w:r w:rsidRPr="00F7122C">
        <w:rPr>
          <w:rFonts w:ascii="Calibri" w:hAnsi="Calibri"/>
        </w:rPr>
        <w:t>Department of Sustainability and Environment, East Melbourne.</w:t>
      </w:r>
    </w:p>
    <w:p w14:paraId="29062581" w14:textId="77777777" w:rsidR="00780291" w:rsidRPr="00F7122C" w:rsidRDefault="00780291" w:rsidP="004A601D">
      <w:pPr>
        <w:spacing w:after="120"/>
        <w:ind w:left="567" w:hanging="567"/>
        <w:jc w:val="both"/>
        <w:rPr>
          <w:rFonts w:ascii="Calibri" w:hAnsi="Calibri"/>
        </w:rPr>
      </w:pPr>
      <w:r w:rsidRPr="00F7122C">
        <w:rPr>
          <w:rFonts w:ascii="Calibri" w:hAnsi="Calibri"/>
        </w:rPr>
        <w:t xml:space="preserve">Hughes and Buckley (2000). </w:t>
      </w:r>
      <w:r w:rsidRPr="00F7122C">
        <w:rPr>
          <w:rFonts w:ascii="Calibri" w:hAnsi="Calibri"/>
          <w:i/>
          <w:iCs/>
        </w:rPr>
        <w:t>Development of an aboriginal heritage management model for the Victorian regional forests, with reference to the north east forest region: a report to Environment Forest Taskforce</w:t>
      </w:r>
      <w:r w:rsidR="00621301" w:rsidRPr="00F7122C">
        <w:rPr>
          <w:rFonts w:ascii="Calibri" w:hAnsi="Calibri"/>
          <w:i/>
          <w:iCs/>
        </w:rPr>
        <w:t>.</w:t>
      </w:r>
      <w:r w:rsidRPr="00F7122C">
        <w:rPr>
          <w:rFonts w:ascii="Calibri" w:hAnsi="Calibri"/>
          <w:i/>
          <w:iCs/>
        </w:rPr>
        <w:t xml:space="preserve"> </w:t>
      </w:r>
      <w:r w:rsidRPr="00F7122C">
        <w:rPr>
          <w:rFonts w:ascii="Calibri" w:hAnsi="Calibri"/>
          <w:iCs/>
        </w:rPr>
        <w:t xml:space="preserve">Environment Australia, </w:t>
      </w:r>
      <w:r w:rsidRPr="00F7122C">
        <w:rPr>
          <w:rFonts w:ascii="Calibri" w:hAnsi="Calibri"/>
        </w:rPr>
        <w:t xml:space="preserve">Canberra. </w:t>
      </w:r>
    </w:p>
    <w:p w14:paraId="6BD981CE" w14:textId="77777777" w:rsidR="00A4029C" w:rsidRPr="00F7122C" w:rsidRDefault="00A4029C" w:rsidP="004A601D">
      <w:pPr>
        <w:spacing w:after="120"/>
        <w:ind w:left="567" w:hanging="567"/>
        <w:jc w:val="both"/>
        <w:rPr>
          <w:rFonts w:ascii="Calibri" w:hAnsi="Calibri"/>
          <w:szCs w:val="22"/>
        </w:rPr>
      </w:pPr>
      <w:r w:rsidRPr="00F7122C">
        <w:rPr>
          <w:rFonts w:ascii="Calibri" w:hAnsi="Calibri"/>
          <w:szCs w:val="22"/>
        </w:rPr>
        <w:t xml:space="preserve">JANIS (1997). </w:t>
      </w:r>
      <w:r w:rsidR="00F16A3F" w:rsidRPr="00F7122C">
        <w:rPr>
          <w:rFonts w:ascii="Calibri" w:hAnsi="Calibri"/>
          <w:i/>
        </w:rPr>
        <w:t>Nationally Agreed Criteria for the Establishment of a Comprehensive, Adequate and Representative Reserve System for Forests in Australia.</w:t>
      </w:r>
      <w:r w:rsidR="00F16A3F" w:rsidRPr="00F7122C">
        <w:rPr>
          <w:rFonts w:ascii="Calibri" w:hAnsi="Calibri"/>
        </w:rPr>
        <w:t xml:space="preserve"> A report by the </w:t>
      </w:r>
      <w:r w:rsidR="004E3CB2" w:rsidRPr="00F7122C">
        <w:rPr>
          <w:rFonts w:ascii="Calibri" w:hAnsi="Calibri"/>
        </w:rPr>
        <w:t>J</w:t>
      </w:r>
      <w:r w:rsidR="00F16A3F" w:rsidRPr="00F7122C">
        <w:rPr>
          <w:rFonts w:ascii="Calibri" w:hAnsi="Calibri"/>
        </w:rPr>
        <w:t xml:space="preserve">oint Australian and New Zealand Environment and Conservation Council </w:t>
      </w:r>
      <w:r w:rsidR="004E3CB2" w:rsidRPr="00F7122C">
        <w:rPr>
          <w:rFonts w:ascii="Calibri" w:hAnsi="Calibri"/>
        </w:rPr>
        <w:t xml:space="preserve">(ANZECC) </w:t>
      </w:r>
      <w:r w:rsidR="00F16A3F" w:rsidRPr="00F7122C">
        <w:rPr>
          <w:rFonts w:ascii="Calibri" w:hAnsi="Calibri"/>
        </w:rPr>
        <w:t xml:space="preserve">and Ministerial Council on Forestry, Fisheries and Aquaculture </w:t>
      </w:r>
      <w:r w:rsidR="004E3CB2" w:rsidRPr="00F7122C">
        <w:rPr>
          <w:rFonts w:ascii="Calibri" w:hAnsi="Calibri"/>
        </w:rPr>
        <w:t>(MCFFA) N</w:t>
      </w:r>
      <w:r w:rsidR="00F16A3F" w:rsidRPr="00F7122C">
        <w:rPr>
          <w:rFonts w:ascii="Calibri" w:hAnsi="Calibri"/>
        </w:rPr>
        <w:t xml:space="preserve">ational </w:t>
      </w:r>
      <w:r w:rsidR="004E3CB2" w:rsidRPr="00F7122C">
        <w:rPr>
          <w:rFonts w:ascii="Calibri" w:hAnsi="Calibri"/>
        </w:rPr>
        <w:t>F</w:t>
      </w:r>
      <w:r w:rsidR="00F16A3F" w:rsidRPr="00F7122C">
        <w:rPr>
          <w:rFonts w:ascii="Calibri" w:hAnsi="Calibri"/>
        </w:rPr>
        <w:t xml:space="preserve">orest </w:t>
      </w:r>
      <w:r w:rsidR="004E3CB2" w:rsidRPr="00F7122C">
        <w:rPr>
          <w:rFonts w:ascii="Calibri" w:hAnsi="Calibri"/>
        </w:rPr>
        <w:t>P</w:t>
      </w:r>
      <w:r w:rsidR="00F16A3F" w:rsidRPr="00F7122C">
        <w:rPr>
          <w:rFonts w:ascii="Calibri" w:hAnsi="Calibri"/>
        </w:rPr>
        <w:t xml:space="preserve">olicy </w:t>
      </w:r>
      <w:r w:rsidR="004E3CB2" w:rsidRPr="00F7122C">
        <w:rPr>
          <w:rFonts w:ascii="Calibri" w:hAnsi="Calibri"/>
        </w:rPr>
        <w:t>Statement I</w:t>
      </w:r>
      <w:r w:rsidR="00F16A3F" w:rsidRPr="00F7122C">
        <w:rPr>
          <w:rFonts w:ascii="Calibri" w:hAnsi="Calibri"/>
        </w:rPr>
        <w:t xml:space="preserve">mplementation </w:t>
      </w:r>
      <w:r w:rsidR="004E3CB2" w:rsidRPr="00F7122C">
        <w:rPr>
          <w:rFonts w:ascii="Calibri" w:hAnsi="Calibri"/>
        </w:rPr>
        <w:t>S</w:t>
      </w:r>
      <w:r w:rsidR="00F16A3F" w:rsidRPr="00F7122C">
        <w:rPr>
          <w:rFonts w:ascii="Calibri" w:hAnsi="Calibri"/>
        </w:rPr>
        <w:t>ub-committee</w:t>
      </w:r>
      <w:r w:rsidR="00621301" w:rsidRPr="00F7122C">
        <w:rPr>
          <w:rFonts w:ascii="Calibri" w:hAnsi="Calibri"/>
        </w:rPr>
        <w:t>.</w:t>
      </w:r>
      <w:r w:rsidR="00F16A3F" w:rsidRPr="00F7122C">
        <w:rPr>
          <w:rFonts w:ascii="Calibri" w:hAnsi="Calibri"/>
        </w:rPr>
        <w:t xml:space="preserve"> Commonwealth of Australia</w:t>
      </w:r>
      <w:r w:rsidR="00621301" w:rsidRPr="00F7122C">
        <w:rPr>
          <w:rFonts w:ascii="Calibri" w:hAnsi="Calibri"/>
        </w:rPr>
        <w:t>, Canberra</w:t>
      </w:r>
      <w:r w:rsidR="00F16A3F" w:rsidRPr="00F7122C">
        <w:rPr>
          <w:rFonts w:ascii="Calibri" w:hAnsi="Calibri"/>
        </w:rPr>
        <w:t>.</w:t>
      </w:r>
    </w:p>
    <w:p w14:paraId="1255A1AB" w14:textId="77777777" w:rsidR="004A601D" w:rsidRPr="00F7122C" w:rsidRDefault="004A601D" w:rsidP="004A601D">
      <w:pPr>
        <w:spacing w:after="120"/>
        <w:ind w:left="567" w:hanging="567"/>
        <w:jc w:val="both"/>
        <w:rPr>
          <w:rFonts w:ascii="Calibri" w:hAnsi="Calibri"/>
          <w:szCs w:val="22"/>
        </w:rPr>
      </w:pPr>
      <w:r w:rsidRPr="00F7122C">
        <w:rPr>
          <w:rFonts w:ascii="Calibri" w:hAnsi="Calibri"/>
        </w:rPr>
        <w:t xml:space="preserve">NRE </w:t>
      </w:r>
      <w:r w:rsidR="00A4029C" w:rsidRPr="00F7122C">
        <w:rPr>
          <w:rFonts w:ascii="Calibri" w:hAnsi="Calibri"/>
        </w:rPr>
        <w:t>(</w:t>
      </w:r>
      <w:r w:rsidRPr="00F7122C">
        <w:rPr>
          <w:rFonts w:ascii="Calibri" w:hAnsi="Calibri"/>
        </w:rPr>
        <w:t>2002</w:t>
      </w:r>
      <w:r w:rsidR="00A4029C" w:rsidRPr="00F7122C">
        <w:rPr>
          <w:rFonts w:ascii="Calibri" w:hAnsi="Calibri"/>
        </w:rPr>
        <w:t>a)</w:t>
      </w:r>
      <w:r w:rsidR="002D5B7D" w:rsidRPr="00F7122C">
        <w:rPr>
          <w:rFonts w:ascii="Calibri" w:hAnsi="Calibri"/>
        </w:rPr>
        <w:t>.</w:t>
      </w:r>
      <w:r w:rsidRPr="00F7122C">
        <w:rPr>
          <w:rFonts w:ascii="Calibri" w:hAnsi="Calibri"/>
        </w:rPr>
        <w:t xml:space="preserve"> </w:t>
      </w:r>
      <w:r w:rsidRPr="00F7122C">
        <w:rPr>
          <w:rFonts w:ascii="Calibri" w:hAnsi="Calibri"/>
          <w:i/>
        </w:rPr>
        <w:t>Our Forests, Our Future</w:t>
      </w:r>
      <w:r w:rsidR="003F489E" w:rsidRPr="00F7122C">
        <w:rPr>
          <w:rFonts w:ascii="Calibri" w:hAnsi="Calibri"/>
          <w:i/>
        </w:rPr>
        <w:t xml:space="preserve">: </w:t>
      </w:r>
      <w:r w:rsidRPr="00F7122C">
        <w:rPr>
          <w:rFonts w:ascii="Calibri" w:hAnsi="Calibri"/>
          <w:i/>
        </w:rPr>
        <w:t>Victorian Government Statement on Forests</w:t>
      </w:r>
      <w:r w:rsidR="00621301" w:rsidRPr="00F7122C">
        <w:rPr>
          <w:rFonts w:ascii="Calibri" w:hAnsi="Calibri"/>
        </w:rPr>
        <w:t>.</w:t>
      </w:r>
      <w:r w:rsidRPr="00F7122C">
        <w:rPr>
          <w:rFonts w:ascii="Calibri" w:hAnsi="Calibri"/>
        </w:rPr>
        <w:t xml:space="preserve"> Department of Natural Resources and Environment, East Melbourne.</w:t>
      </w:r>
    </w:p>
    <w:p w14:paraId="7A27CAE6" w14:textId="77777777" w:rsidR="004A601D" w:rsidRPr="00F7122C" w:rsidRDefault="004A601D" w:rsidP="004A601D">
      <w:pPr>
        <w:spacing w:after="120"/>
        <w:ind w:left="567" w:hanging="567"/>
        <w:jc w:val="both"/>
        <w:rPr>
          <w:rFonts w:ascii="Calibri" w:hAnsi="Calibri"/>
          <w:szCs w:val="22"/>
        </w:rPr>
      </w:pPr>
      <w:r w:rsidRPr="00F7122C">
        <w:rPr>
          <w:rFonts w:ascii="Calibri" w:hAnsi="Calibri"/>
        </w:rPr>
        <w:t xml:space="preserve">NRE </w:t>
      </w:r>
      <w:r w:rsidR="00A4029C" w:rsidRPr="00F7122C">
        <w:rPr>
          <w:rFonts w:ascii="Calibri" w:hAnsi="Calibri"/>
        </w:rPr>
        <w:t>(</w:t>
      </w:r>
      <w:r w:rsidRPr="00F7122C">
        <w:rPr>
          <w:rFonts w:ascii="Calibri" w:hAnsi="Calibri"/>
        </w:rPr>
        <w:t>2002</w:t>
      </w:r>
      <w:r w:rsidR="00A4029C" w:rsidRPr="00F7122C">
        <w:rPr>
          <w:rFonts w:ascii="Calibri" w:hAnsi="Calibri"/>
        </w:rPr>
        <w:t>b)</w:t>
      </w:r>
      <w:r w:rsidR="002D5B7D" w:rsidRPr="00F7122C">
        <w:rPr>
          <w:rFonts w:ascii="Calibri" w:hAnsi="Calibri"/>
        </w:rPr>
        <w:t>.</w:t>
      </w:r>
      <w:r w:rsidRPr="00F7122C">
        <w:rPr>
          <w:rFonts w:ascii="Calibri" w:hAnsi="Calibri"/>
        </w:rPr>
        <w:t xml:space="preserve"> </w:t>
      </w:r>
      <w:r w:rsidRPr="00F7122C">
        <w:rPr>
          <w:rFonts w:ascii="Calibri" w:hAnsi="Calibri"/>
          <w:i/>
          <w:szCs w:val="22"/>
        </w:rPr>
        <w:t>Victorian Pest Management – A Framework for Action</w:t>
      </w:r>
      <w:r w:rsidR="003F489E" w:rsidRPr="00F7122C">
        <w:rPr>
          <w:rFonts w:ascii="Calibri" w:hAnsi="Calibri"/>
        </w:rPr>
        <w:t>.</w:t>
      </w:r>
      <w:r w:rsidRPr="00F7122C">
        <w:rPr>
          <w:rFonts w:ascii="Calibri" w:hAnsi="Calibri"/>
        </w:rPr>
        <w:t xml:space="preserve"> Department of Natural Resources and Environment, East Melbourne.</w:t>
      </w:r>
    </w:p>
    <w:p w14:paraId="639FD915" w14:textId="77777777" w:rsidR="004A601D" w:rsidRPr="00F7122C" w:rsidRDefault="004A601D" w:rsidP="004A601D">
      <w:pPr>
        <w:spacing w:after="120"/>
        <w:ind w:left="567" w:hanging="567"/>
        <w:jc w:val="both"/>
        <w:rPr>
          <w:rFonts w:ascii="Calibri" w:hAnsi="Calibri"/>
        </w:rPr>
      </w:pPr>
      <w:r w:rsidRPr="00F7122C">
        <w:rPr>
          <w:rFonts w:ascii="Calibri" w:hAnsi="Calibri"/>
          <w:szCs w:val="22"/>
        </w:rPr>
        <w:t xml:space="preserve">NRE </w:t>
      </w:r>
      <w:r w:rsidR="00005FDF" w:rsidRPr="00F7122C">
        <w:rPr>
          <w:rFonts w:ascii="Calibri" w:hAnsi="Calibri"/>
          <w:szCs w:val="22"/>
        </w:rPr>
        <w:t>(</w:t>
      </w:r>
      <w:r w:rsidRPr="00F7122C">
        <w:rPr>
          <w:rFonts w:ascii="Calibri" w:hAnsi="Calibri"/>
        </w:rPr>
        <w:t>2001</w:t>
      </w:r>
      <w:r w:rsidR="00D12323" w:rsidRPr="00F7122C">
        <w:rPr>
          <w:rFonts w:ascii="Calibri" w:hAnsi="Calibri"/>
        </w:rPr>
        <w:t>a</w:t>
      </w:r>
      <w:r w:rsidR="00005FDF" w:rsidRPr="00F7122C">
        <w:rPr>
          <w:rFonts w:ascii="Calibri" w:hAnsi="Calibri"/>
        </w:rPr>
        <w:t>).</w:t>
      </w:r>
      <w:r w:rsidRPr="00F7122C">
        <w:rPr>
          <w:rFonts w:ascii="Calibri" w:hAnsi="Calibri"/>
        </w:rPr>
        <w:t xml:space="preserve"> </w:t>
      </w:r>
      <w:r w:rsidRPr="00F7122C">
        <w:rPr>
          <w:rFonts w:ascii="Calibri" w:hAnsi="Calibri"/>
          <w:i/>
        </w:rPr>
        <w:t>Forest Management Plan for the North East</w:t>
      </w:r>
      <w:r w:rsidR="003F489E" w:rsidRPr="00F7122C">
        <w:rPr>
          <w:rFonts w:ascii="Calibri" w:hAnsi="Calibri"/>
        </w:rPr>
        <w:t>.</w:t>
      </w:r>
      <w:r w:rsidRPr="00F7122C">
        <w:rPr>
          <w:rFonts w:ascii="Calibri" w:hAnsi="Calibri"/>
        </w:rPr>
        <w:t xml:space="preserve"> Department of Natural Resources and Environment, East Melbourne.</w:t>
      </w:r>
    </w:p>
    <w:p w14:paraId="0657DA51" w14:textId="77777777" w:rsidR="004A601D" w:rsidRPr="00F7122C" w:rsidRDefault="004A601D" w:rsidP="004A601D">
      <w:pPr>
        <w:spacing w:after="120"/>
        <w:ind w:left="567" w:hanging="567"/>
        <w:jc w:val="both"/>
        <w:rPr>
          <w:rFonts w:ascii="Calibri" w:hAnsi="Calibri"/>
          <w:szCs w:val="22"/>
        </w:rPr>
      </w:pPr>
      <w:r w:rsidRPr="00F7122C">
        <w:rPr>
          <w:rFonts w:ascii="Calibri" w:hAnsi="Calibri"/>
        </w:rPr>
        <w:t xml:space="preserve">NRE </w:t>
      </w:r>
      <w:r w:rsidR="00102C4E" w:rsidRPr="00F7122C">
        <w:rPr>
          <w:rFonts w:ascii="Calibri" w:hAnsi="Calibri"/>
        </w:rPr>
        <w:t>(</w:t>
      </w:r>
      <w:r w:rsidRPr="00F7122C">
        <w:rPr>
          <w:rFonts w:ascii="Calibri" w:hAnsi="Calibri"/>
        </w:rPr>
        <w:t>2001</w:t>
      </w:r>
      <w:r w:rsidR="00486463" w:rsidRPr="00F7122C">
        <w:rPr>
          <w:rFonts w:ascii="Calibri" w:hAnsi="Calibri"/>
        </w:rPr>
        <w:t>b</w:t>
      </w:r>
      <w:r w:rsidR="00102C4E" w:rsidRPr="00F7122C">
        <w:rPr>
          <w:rFonts w:ascii="Calibri" w:hAnsi="Calibri"/>
        </w:rPr>
        <w:t>).</w:t>
      </w:r>
      <w:r w:rsidR="006365E8" w:rsidRPr="00F7122C">
        <w:rPr>
          <w:rFonts w:ascii="Calibri" w:hAnsi="Calibri"/>
        </w:rPr>
        <w:t xml:space="preserve"> </w:t>
      </w:r>
      <w:r w:rsidRPr="00F7122C">
        <w:rPr>
          <w:rFonts w:ascii="Calibri" w:hAnsi="Calibri"/>
          <w:i/>
        </w:rPr>
        <w:t>Indigenous Partnership Strategy</w:t>
      </w:r>
      <w:r w:rsidR="003F489E" w:rsidRPr="00F7122C">
        <w:rPr>
          <w:rFonts w:ascii="Calibri" w:hAnsi="Calibri"/>
        </w:rPr>
        <w:t>.</w:t>
      </w:r>
      <w:r w:rsidRPr="00F7122C">
        <w:rPr>
          <w:rFonts w:ascii="Calibri" w:hAnsi="Calibri"/>
        </w:rPr>
        <w:t xml:space="preserve"> Department of Natural Resources and Environment, East Melbourne.</w:t>
      </w:r>
    </w:p>
    <w:p w14:paraId="735F072D" w14:textId="77777777" w:rsidR="004A601D" w:rsidRPr="00F7122C" w:rsidRDefault="004A601D" w:rsidP="004A601D">
      <w:pPr>
        <w:spacing w:after="120"/>
        <w:ind w:left="567" w:hanging="567"/>
        <w:jc w:val="both"/>
        <w:rPr>
          <w:rFonts w:ascii="Calibri" w:hAnsi="Calibri"/>
        </w:rPr>
      </w:pPr>
      <w:r w:rsidRPr="00F7122C">
        <w:rPr>
          <w:rFonts w:ascii="Calibri" w:hAnsi="Calibri"/>
          <w:szCs w:val="22"/>
        </w:rPr>
        <w:t xml:space="preserve">NRE </w:t>
      </w:r>
      <w:r w:rsidR="00102C4E" w:rsidRPr="00F7122C">
        <w:rPr>
          <w:rFonts w:ascii="Calibri" w:hAnsi="Calibri"/>
          <w:szCs w:val="22"/>
        </w:rPr>
        <w:t>(</w:t>
      </w:r>
      <w:r w:rsidRPr="00F7122C">
        <w:rPr>
          <w:rFonts w:ascii="Calibri" w:hAnsi="Calibri"/>
          <w:szCs w:val="22"/>
        </w:rPr>
        <w:t>2000</w:t>
      </w:r>
      <w:r w:rsidR="00102C4E" w:rsidRPr="00F7122C">
        <w:rPr>
          <w:rFonts w:ascii="Calibri" w:hAnsi="Calibri"/>
          <w:szCs w:val="22"/>
        </w:rPr>
        <w:t>).</w:t>
      </w:r>
      <w:r w:rsidRPr="00F7122C">
        <w:rPr>
          <w:rFonts w:ascii="Calibri" w:hAnsi="Calibri"/>
          <w:szCs w:val="22"/>
        </w:rPr>
        <w:t xml:space="preserve"> </w:t>
      </w:r>
      <w:r w:rsidRPr="00F7122C">
        <w:rPr>
          <w:rFonts w:ascii="Calibri" w:hAnsi="Calibri"/>
          <w:i/>
          <w:szCs w:val="22"/>
        </w:rPr>
        <w:t>Otway Forest Hydrology Project,</w:t>
      </w:r>
      <w:r w:rsidRPr="00F7122C">
        <w:rPr>
          <w:rFonts w:ascii="Calibri" w:hAnsi="Calibri"/>
          <w:szCs w:val="22"/>
        </w:rPr>
        <w:t xml:space="preserve"> </w:t>
      </w:r>
      <w:r w:rsidRPr="00F7122C">
        <w:rPr>
          <w:rFonts w:ascii="Calibri" w:hAnsi="Calibri"/>
          <w:i/>
          <w:szCs w:val="22"/>
        </w:rPr>
        <w:t>Impact of Logging Practices on Water Yield and Quality in the Otway Forests, Final Report</w:t>
      </w:r>
      <w:r w:rsidR="003F489E" w:rsidRPr="00F7122C">
        <w:rPr>
          <w:rFonts w:ascii="Calibri" w:hAnsi="Calibri"/>
          <w:i/>
          <w:szCs w:val="22"/>
        </w:rPr>
        <w:t>.</w:t>
      </w:r>
      <w:r w:rsidRPr="00F7122C">
        <w:rPr>
          <w:rFonts w:ascii="Calibri" w:hAnsi="Calibri"/>
          <w:szCs w:val="22"/>
        </w:rPr>
        <w:t xml:space="preserve"> A report </w:t>
      </w:r>
      <w:r w:rsidR="00DD35F3" w:rsidRPr="00F7122C">
        <w:rPr>
          <w:rFonts w:ascii="Calibri" w:hAnsi="Calibri"/>
          <w:szCs w:val="22"/>
        </w:rPr>
        <w:t>by Sinclair Knight Merz Pty Ltd</w:t>
      </w:r>
      <w:r w:rsidR="003F489E" w:rsidRPr="00F7122C">
        <w:rPr>
          <w:rFonts w:ascii="Calibri" w:hAnsi="Calibri"/>
          <w:szCs w:val="22"/>
        </w:rPr>
        <w:t xml:space="preserve"> </w:t>
      </w:r>
      <w:r w:rsidRPr="00F7122C">
        <w:rPr>
          <w:rFonts w:ascii="Calibri" w:hAnsi="Calibri"/>
          <w:szCs w:val="22"/>
        </w:rPr>
        <w:t>for the Department of Natural Resources and Environment</w:t>
      </w:r>
      <w:r w:rsidR="003F489E" w:rsidRPr="00F7122C">
        <w:rPr>
          <w:rFonts w:ascii="Calibri" w:hAnsi="Calibri"/>
          <w:szCs w:val="22"/>
        </w:rPr>
        <w:t>, East Melbourne.</w:t>
      </w:r>
    </w:p>
    <w:p w14:paraId="1FA33A91" w14:textId="77777777" w:rsidR="004A601D" w:rsidRPr="00F7122C" w:rsidRDefault="004A601D" w:rsidP="004A601D">
      <w:pPr>
        <w:spacing w:after="120"/>
        <w:ind w:left="567" w:hanging="567"/>
        <w:jc w:val="both"/>
        <w:rPr>
          <w:rFonts w:ascii="Calibri" w:hAnsi="Calibri"/>
          <w:szCs w:val="22"/>
        </w:rPr>
      </w:pPr>
      <w:r w:rsidRPr="00F7122C">
        <w:rPr>
          <w:rFonts w:ascii="Calibri" w:hAnsi="Calibri"/>
          <w:szCs w:val="22"/>
        </w:rPr>
        <w:t xml:space="preserve">NRE </w:t>
      </w:r>
      <w:r w:rsidR="00102C4E" w:rsidRPr="00F7122C">
        <w:rPr>
          <w:rFonts w:ascii="Calibri" w:hAnsi="Calibri"/>
          <w:szCs w:val="22"/>
        </w:rPr>
        <w:t>(</w:t>
      </w:r>
      <w:r w:rsidRPr="00F7122C">
        <w:rPr>
          <w:rFonts w:ascii="Calibri" w:hAnsi="Calibri"/>
        </w:rPr>
        <w:t>1998</w:t>
      </w:r>
      <w:r w:rsidR="00102C4E" w:rsidRPr="00F7122C">
        <w:rPr>
          <w:rFonts w:ascii="Calibri" w:hAnsi="Calibri"/>
        </w:rPr>
        <w:t>).</w:t>
      </w:r>
      <w:r w:rsidRPr="00F7122C">
        <w:rPr>
          <w:rFonts w:ascii="Calibri" w:hAnsi="Calibri"/>
        </w:rPr>
        <w:t xml:space="preserve"> </w:t>
      </w:r>
      <w:r w:rsidRPr="00F7122C">
        <w:rPr>
          <w:rFonts w:ascii="Calibri" w:hAnsi="Calibri"/>
          <w:i/>
        </w:rPr>
        <w:t>Forest Management Plan for the Central Highlands</w:t>
      </w:r>
      <w:r w:rsidR="00DD35F3" w:rsidRPr="00F7122C">
        <w:rPr>
          <w:rFonts w:ascii="Calibri" w:hAnsi="Calibri"/>
        </w:rPr>
        <w:t>.</w:t>
      </w:r>
      <w:r w:rsidRPr="00F7122C">
        <w:rPr>
          <w:rFonts w:ascii="Calibri" w:hAnsi="Calibri"/>
        </w:rPr>
        <w:t xml:space="preserve"> Department of Natural Resources and Environment, </w:t>
      </w:r>
      <w:r w:rsidR="00DD35F3" w:rsidRPr="00F7122C">
        <w:rPr>
          <w:rFonts w:ascii="Calibri" w:hAnsi="Calibri"/>
        </w:rPr>
        <w:t xml:space="preserve">East </w:t>
      </w:r>
      <w:r w:rsidRPr="00F7122C">
        <w:rPr>
          <w:rFonts w:ascii="Calibri" w:hAnsi="Calibri"/>
        </w:rPr>
        <w:t>Melbourne.</w:t>
      </w:r>
    </w:p>
    <w:p w14:paraId="540A91D5" w14:textId="77777777" w:rsidR="004A601D" w:rsidRPr="00F7122C" w:rsidRDefault="004A601D" w:rsidP="004A601D">
      <w:pPr>
        <w:spacing w:after="120"/>
        <w:ind w:left="567" w:hanging="567"/>
        <w:jc w:val="both"/>
        <w:rPr>
          <w:rFonts w:ascii="Calibri" w:hAnsi="Calibri"/>
        </w:rPr>
      </w:pPr>
      <w:r w:rsidRPr="00F7122C">
        <w:rPr>
          <w:rFonts w:ascii="Calibri" w:hAnsi="Calibri"/>
          <w:szCs w:val="22"/>
        </w:rPr>
        <w:t>NRE</w:t>
      </w:r>
      <w:r w:rsidR="002D5B7D" w:rsidRPr="00F7122C">
        <w:rPr>
          <w:rFonts w:ascii="Calibri" w:hAnsi="Calibri"/>
          <w:szCs w:val="22"/>
        </w:rPr>
        <w:t xml:space="preserve"> </w:t>
      </w:r>
      <w:r w:rsidR="00102C4E" w:rsidRPr="00F7122C">
        <w:rPr>
          <w:rFonts w:ascii="Calibri" w:hAnsi="Calibri"/>
          <w:szCs w:val="22"/>
        </w:rPr>
        <w:t>(</w:t>
      </w:r>
      <w:r w:rsidRPr="00F7122C">
        <w:rPr>
          <w:rFonts w:ascii="Calibri" w:hAnsi="Calibri"/>
          <w:szCs w:val="22"/>
        </w:rPr>
        <w:t>1997</w:t>
      </w:r>
      <w:r w:rsidR="002D5B7D" w:rsidRPr="00F7122C">
        <w:rPr>
          <w:rFonts w:ascii="Calibri" w:hAnsi="Calibri"/>
          <w:szCs w:val="22"/>
        </w:rPr>
        <w:t>a</w:t>
      </w:r>
      <w:r w:rsidR="00102C4E" w:rsidRPr="00F7122C">
        <w:rPr>
          <w:rFonts w:ascii="Calibri" w:hAnsi="Calibri"/>
          <w:szCs w:val="22"/>
        </w:rPr>
        <w:t>).</w:t>
      </w:r>
      <w:r w:rsidR="002D5B7D" w:rsidRPr="00F7122C">
        <w:rPr>
          <w:rFonts w:ascii="Calibri" w:hAnsi="Calibri"/>
          <w:szCs w:val="22"/>
        </w:rPr>
        <w:t xml:space="preserve"> </w:t>
      </w:r>
      <w:r w:rsidRPr="00F7122C">
        <w:rPr>
          <w:rFonts w:ascii="Calibri" w:hAnsi="Calibri"/>
          <w:i/>
        </w:rPr>
        <w:t>East Gippsland Forest Management Plan Amendment</w:t>
      </w:r>
      <w:r w:rsidR="00EC7106" w:rsidRPr="00F7122C">
        <w:rPr>
          <w:rFonts w:ascii="Calibri" w:hAnsi="Calibri"/>
          <w:i/>
        </w:rPr>
        <w:t>:</w:t>
      </w:r>
      <w:r w:rsidRPr="00F7122C">
        <w:rPr>
          <w:rFonts w:ascii="Calibri" w:hAnsi="Calibri"/>
          <w:i/>
        </w:rPr>
        <w:t xml:space="preserve"> </w:t>
      </w:r>
      <w:r w:rsidR="00EC7106" w:rsidRPr="00F7122C">
        <w:rPr>
          <w:rFonts w:ascii="Calibri" w:hAnsi="Calibri"/>
          <w:i/>
        </w:rPr>
        <w:t>a</w:t>
      </w:r>
      <w:r w:rsidRPr="00F7122C">
        <w:rPr>
          <w:rFonts w:ascii="Calibri" w:hAnsi="Calibri"/>
          <w:i/>
        </w:rPr>
        <w:t>mendments subsequent to the East Gippsland RFA, 1997</w:t>
      </w:r>
      <w:r w:rsidR="00EC7106" w:rsidRPr="00F7122C">
        <w:rPr>
          <w:rFonts w:ascii="Calibri" w:hAnsi="Calibri"/>
        </w:rPr>
        <w:t>.</w:t>
      </w:r>
      <w:r w:rsidRPr="00F7122C">
        <w:rPr>
          <w:rFonts w:ascii="Calibri" w:hAnsi="Calibri"/>
        </w:rPr>
        <w:t xml:space="preserve"> Department of Natural Resources and Environment, East Melbourne.</w:t>
      </w:r>
    </w:p>
    <w:p w14:paraId="34898B52" w14:textId="77777777" w:rsidR="004A601D" w:rsidRDefault="004A601D" w:rsidP="004A601D">
      <w:pPr>
        <w:spacing w:after="120"/>
        <w:ind w:left="567" w:hanging="567"/>
        <w:jc w:val="both"/>
        <w:rPr>
          <w:rFonts w:ascii="Calibri" w:hAnsi="Calibri"/>
        </w:rPr>
      </w:pPr>
      <w:r w:rsidRPr="00F7122C">
        <w:rPr>
          <w:rFonts w:ascii="Calibri" w:hAnsi="Calibri"/>
        </w:rPr>
        <w:t>NRE</w:t>
      </w:r>
      <w:r w:rsidR="002D5B7D" w:rsidRPr="00F7122C">
        <w:rPr>
          <w:rFonts w:ascii="Calibri" w:hAnsi="Calibri"/>
        </w:rPr>
        <w:t xml:space="preserve"> </w:t>
      </w:r>
      <w:r w:rsidR="00102C4E" w:rsidRPr="00F7122C">
        <w:rPr>
          <w:rFonts w:ascii="Calibri" w:hAnsi="Calibri"/>
        </w:rPr>
        <w:t>(</w:t>
      </w:r>
      <w:r w:rsidRPr="00F7122C">
        <w:rPr>
          <w:rFonts w:ascii="Calibri" w:hAnsi="Calibri"/>
        </w:rPr>
        <w:t>1997</w:t>
      </w:r>
      <w:r w:rsidR="002D5B7D" w:rsidRPr="00F7122C">
        <w:rPr>
          <w:rFonts w:ascii="Calibri" w:hAnsi="Calibri"/>
        </w:rPr>
        <w:t>b</w:t>
      </w:r>
      <w:r w:rsidR="00102C4E" w:rsidRPr="00F7122C">
        <w:rPr>
          <w:rFonts w:ascii="Calibri" w:hAnsi="Calibri"/>
        </w:rPr>
        <w:t>).</w:t>
      </w:r>
      <w:r w:rsidRPr="00F7122C">
        <w:rPr>
          <w:rFonts w:ascii="Calibri" w:hAnsi="Calibri"/>
        </w:rPr>
        <w:t xml:space="preserve"> </w:t>
      </w:r>
      <w:r w:rsidRPr="00F7122C">
        <w:rPr>
          <w:rFonts w:ascii="Calibri" w:hAnsi="Calibri"/>
          <w:i/>
        </w:rPr>
        <w:t>Guidelines for the management of cultural heritage values</w:t>
      </w:r>
      <w:r w:rsidR="00EC7106" w:rsidRPr="00F7122C">
        <w:rPr>
          <w:rFonts w:ascii="Calibri" w:hAnsi="Calibri"/>
          <w:i/>
        </w:rPr>
        <w:t>:</w:t>
      </w:r>
      <w:r w:rsidRPr="00F7122C">
        <w:rPr>
          <w:rFonts w:ascii="Calibri" w:hAnsi="Calibri"/>
          <w:i/>
        </w:rPr>
        <w:t xml:space="preserve"> in </w:t>
      </w:r>
      <w:r w:rsidR="00EC7106" w:rsidRPr="00F7122C">
        <w:rPr>
          <w:rFonts w:ascii="Calibri" w:hAnsi="Calibri"/>
          <w:i/>
        </w:rPr>
        <w:t xml:space="preserve">the </w:t>
      </w:r>
      <w:r w:rsidRPr="00F7122C">
        <w:rPr>
          <w:rFonts w:ascii="Calibri" w:hAnsi="Calibri"/>
          <w:i/>
        </w:rPr>
        <w:t xml:space="preserve">forests, parks and reserves </w:t>
      </w:r>
      <w:r w:rsidR="00EC7106" w:rsidRPr="00F7122C">
        <w:rPr>
          <w:rFonts w:ascii="Calibri" w:hAnsi="Calibri"/>
          <w:i/>
        </w:rPr>
        <w:t>of</w:t>
      </w:r>
      <w:r w:rsidRPr="00F7122C">
        <w:rPr>
          <w:rFonts w:ascii="Calibri" w:hAnsi="Calibri"/>
          <w:i/>
        </w:rPr>
        <w:t xml:space="preserve"> East Gippsland</w:t>
      </w:r>
      <w:r w:rsidR="00EC7106" w:rsidRPr="00F7122C">
        <w:rPr>
          <w:rFonts w:ascii="Calibri" w:hAnsi="Calibri"/>
        </w:rPr>
        <w:t>.</w:t>
      </w:r>
      <w:r w:rsidRPr="00F7122C">
        <w:rPr>
          <w:rFonts w:ascii="Calibri" w:hAnsi="Calibri"/>
        </w:rPr>
        <w:t xml:space="preserve"> Department of Natural Resources and Environment, East Melbourne.</w:t>
      </w:r>
    </w:p>
    <w:p w14:paraId="1BB294B2" w14:textId="77777777" w:rsidR="00B909EB" w:rsidRPr="00F7122C" w:rsidRDefault="00B909EB" w:rsidP="004A601D">
      <w:pPr>
        <w:spacing w:after="120"/>
        <w:ind w:left="567" w:hanging="567"/>
        <w:jc w:val="both"/>
        <w:rPr>
          <w:rFonts w:ascii="Calibri" w:hAnsi="Calibri"/>
        </w:rPr>
      </w:pPr>
      <w:r>
        <w:rPr>
          <w:rFonts w:ascii="Calibri" w:hAnsi="Calibri"/>
        </w:rPr>
        <w:t xml:space="preserve">NRE (1996a). </w:t>
      </w:r>
      <w:r w:rsidRPr="00E704EB">
        <w:rPr>
          <w:rFonts w:ascii="Calibri" w:hAnsi="Calibri"/>
          <w:i/>
          <w:szCs w:val="22"/>
        </w:rPr>
        <w:t>Forest Management Plan for the Midlands Forest Management Area</w:t>
      </w:r>
      <w:r w:rsidR="00C01272">
        <w:rPr>
          <w:rFonts w:ascii="Calibri" w:hAnsi="Calibri"/>
          <w:i/>
          <w:szCs w:val="22"/>
        </w:rPr>
        <w:t>.</w:t>
      </w:r>
      <w:r w:rsidRPr="00B909EB">
        <w:rPr>
          <w:rFonts w:ascii="Calibri" w:hAnsi="Calibri"/>
        </w:rPr>
        <w:t xml:space="preserve"> Department of Natural Resources and Environment, Victoria</w:t>
      </w:r>
      <w:r w:rsidR="00B942D7">
        <w:rPr>
          <w:rFonts w:ascii="Calibri" w:hAnsi="Calibri"/>
        </w:rPr>
        <w:t>.</w:t>
      </w:r>
    </w:p>
    <w:p w14:paraId="2CFF2437" w14:textId="77777777" w:rsidR="00EC7106" w:rsidRPr="00F7122C" w:rsidRDefault="00E75595" w:rsidP="00EC7106">
      <w:pPr>
        <w:spacing w:after="120"/>
        <w:ind w:left="567" w:hanging="567"/>
        <w:jc w:val="both"/>
        <w:rPr>
          <w:rFonts w:ascii="Calibri" w:hAnsi="Calibri"/>
        </w:rPr>
      </w:pPr>
      <w:r w:rsidRPr="00F7122C">
        <w:rPr>
          <w:rFonts w:ascii="Calibri" w:hAnsi="Calibri"/>
        </w:rPr>
        <w:t>NRE (1996</w:t>
      </w:r>
      <w:r w:rsidR="00B909EB">
        <w:rPr>
          <w:rFonts w:ascii="Calibri" w:hAnsi="Calibri"/>
        </w:rPr>
        <w:t>b</w:t>
      </w:r>
      <w:r w:rsidRPr="00F7122C">
        <w:rPr>
          <w:rFonts w:ascii="Calibri" w:hAnsi="Calibri"/>
        </w:rPr>
        <w:t xml:space="preserve">). </w:t>
      </w:r>
      <w:r w:rsidRPr="00F7122C">
        <w:rPr>
          <w:rFonts w:ascii="Calibri" w:hAnsi="Calibri"/>
          <w:i/>
        </w:rPr>
        <w:t xml:space="preserve">Code </w:t>
      </w:r>
      <w:r w:rsidR="00AA5C0B" w:rsidRPr="00F7122C">
        <w:rPr>
          <w:rFonts w:ascii="Calibri" w:hAnsi="Calibri"/>
          <w:i/>
        </w:rPr>
        <w:t xml:space="preserve">of practice: Code </w:t>
      </w:r>
      <w:r w:rsidRPr="00F7122C">
        <w:rPr>
          <w:rFonts w:ascii="Calibri" w:hAnsi="Calibri"/>
          <w:i/>
        </w:rPr>
        <w:t xml:space="preserve">of </w:t>
      </w:r>
      <w:r w:rsidR="00AA5C0B" w:rsidRPr="00F7122C">
        <w:rPr>
          <w:rFonts w:ascii="Calibri" w:hAnsi="Calibri"/>
          <w:i/>
        </w:rPr>
        <w:t>f</w:t>
      </w:r>
      <w:r w:rsidRPr="00F7122C">
        <w:rPr>
          <w:rFonts w:ascii="Calibri" w:hAnsi="Calibri"/>
          <w:i/>
        </w:rPr>
        <w:t xml:space="preserve">orest </w:t>
      </w:r>
      <w:r w:rsidR="00AA5C0B" w:rsidRPr="00F7122C">
        <w:rPr>
          <w:rFonts w:ascii="Calibri" w:hAnsi="Calibri"/>
          <w:i/>
        </w:rPr>
        <w:t>p</w:t>
      </w:r>
      <w:r w:rsidRPr="00F7122C">
        <w:rPr>
          <w:rFonts w:ascii="Calibri" w:hAnsi="Calibri"/>
          <w:i/>
        </w:rPr>
        <w:t xml:space="preserve">ractices for </w:t>
      </w:r>
      <w:r w:rsidR="00AA5C0B" w:rsidRPr="00F7122C">
        <w:rPr>
          <w:rFonts w:ascii="Calibri" w:hAnsi="Calibri"/>
          <w:i/>
        </w:rPr>
        <w:t>t</w:t>
      </w:r>
      <w:r w:rsidRPr="00F7122C">
        <w:rPr>
          <w:rFonts w:ascii="Calibri" w:hAnsi="Calibri"/>
          <w:i/>
        </w:rPr>
        <w:t xml:space="preserve">imber </w:t>
      </w:r>
      <w:r w:rsidR="00AA5C0B" w:rsidRPr="00F7122C">
        <w:rPr>
          <w:rFonts w:ascii="Calibri" w:hAnsi="Calibri"/>
          <w:i/>
        </w:rPr>
        <w:t>p</w:t>
      </w:r>
      <w:r w:rsidRPr="00F7122C">
        <w:rPr>
          <w:rFonts w:ascii="Calibri" w:hAnsi="Calibri"/>
          <w:i/>
        </w:rPr>
        <w:t>roduction</w:t>
      </w:r>
      <w:r w:rsidRPr="00F7122C">
        <w:rPr>
          <w:rFonts w:ascii="Calibri" w:hAnsi="Calibri"/>
        </w:rPr>
        <w:t>.</w:t>
      </w:r>
      <w:r w:rsidR="00EC7106" w:rsidRPr="00F7122C">
        <w:rPr>
          <w:rFonts w:ascii="Calibri" w:hAnsi="Calibri"/>
        </w:rPr>
        <w:t xml:space="preserve"> Department of Natural Resources and Environment, East Melbourne.</w:t>
      </w:r>
    </w:p>
    <w:p w14:paraId="531D2A9F" w14:textId="77777777" w:rsidR="004A601D" w:rsidRPr="00F7122C" w:rsidRDefault="004A601D" w:rsidP="004A601D">
      <w:pPr>
        <w:spacing w:after="120"/>
        <w:ind w:left="567" w:hanging="567"/>
        <w:jc w:val="both"/>
        <w:rPr>
          <w:rFonts w:ascii="Calibri" w:hAnsi="Calibri"/>
          <w:szCs w:val="22"/>
        </w:rPr>
      </w:pPr>
      <w:r w:rsidRPr="00F7122C">
        <w:rPr>
          <w:rFonts w:ascii="Calibri" w:hAnsi="Calibri"/>
        </w:rPr>
        <w:t xml:space="preserve">Parks Victoria </w:t>
      </w:r>
      <w:r w:rsidR="002305C9" w:rsidRPr="00F7122C">
        <w:rPr>
          <w:rFonts w:ascii="Calibri" w:hAnsi="Calibri"/>
        </w:rPr>
        <w:t>(2005).</w:t>
      </w:r>
      <w:r w:rsidRPr="00F7122C">
        <w:rPr>
          <w:rFonts w:ascii="Calibri" w:hAnsi="Calibri"/>
        </w:rPr>
        <w:t xml:space="preserve"> </w:t>
      </w:r>
      <w:r w:rsidRPr="00F7122C">
        <w:rPr>
          <w:rFonts w:ascii="Calibri" w:hAnsi="Calibri"/>
          <w:i/>
        </w:rPr>
        <w:t>Indigenous Partnership Strategy and Action Plan</w:t>
      </w:r>
      <w:r w:rsidR="002305C9" w:rsidRPr="00F7122C">
        <w:rPr>
          <w:rFonts w:ascii="Calibri" w:hAnsi="Calibri"/>
          <w:i/>
        </w:rPr>
        <w:t>.</w:t>
      </w:r>
      <w:r w:rsidRPr="00F7122C">
        <w:rPr>
          <w:rFonts w:ascii="Calibri" w:hAnsi="Calibri"/>
          <w:i/>
        </w:rPr>
        <w:t xml:space="preserve"> </w:t>
      </w:r>
      <w:r w:rsidRPr="00F7122C">
        <w:rPr>
          <w:rFonts w:ascii="Calibri" w:hAnsi="Calibri"/>
          <w:szCs w:val="22"/>
        </w:rPr>
        <w:t>Parks Victoria, Melbourne.</w:t>
      </w:r>
    </w:p>
    <w:p w14:paraId="20F8EB08" w14:textId="77777777" w:rsidR="004A601D" w:rsidRPr="00F7122C" w:rsidRDefault="004A601D" w:rsidP="004A601D">
      <w:pPr>
        <w:spacing w:after="120"/>
        <w:ind w:left="567" w:hanging="567"/>
        <w:jc w:val="both"/>
        <w:rPr>
          <w:rFonts w:ascii="Calibri" w:hAnsi="Calibri"/>
        </w:rPr>
      </w:pPr>
      <w:r w:rsidRPr="00F7122C">
        <w:rPr>
          <w:rFonts w:ascii="Calibri" w:hAnsi="Calibri"/>
        </w:rPr>
        <w:t xml:space="preserve">Peel </w:t>
      </w:r>
      <w:r w:rsidR="00B23F0D" w:rsidRPr="00F7122C">
        <w:rPr>
          <w:rFonts w:ascii="Calibri" w:hAnsi="Calibri"/>
        </w:rPr>
        <w:t>(</w:t>
      </w:r>
      <w:r w:rsidRPr="00F7122C">
        <w:rPr>
          <w:rFonts w:ascii="Calibri" w:hAnsi="Calibri"/>
        </w:rPr>
        <w:t>1999</w:t>
      </w:r>
      <w:r w:rsidR="00B23F0D" w:rsidRPr="00F7122C">
        <w:rPr>
          <w:rFonts w:ascii="Calibri" w:hAnsi="Calibri"/>
        </w:rPr>
        <w:t>).</w:t>
      </w:r>
      <w:r w:rsidRPr="00F7122C">
        <w:rPr>
          <w:rFonts w:ascii="Calibri" w:hAnsi="Calibri"/>
        </w:rPr>
        <w:t xml:space="preserve"> </w:t>
      </w:r>
      <w:r w:rsidRPr="00F7122C">
        <w:rPr>
          <w:rFonts w:ascii="Calibri" w:hAnsi="Calibri"/>
          <w:i/>
        </w:rPr>
        <w:t>Rainforests and Cool Temperate Mixed Forests of Victoria</w:t>
      </w:r>
      <w:r w:rsidR="002305C9" w:rsidRPr="00F7122C">
        <w:rPr>
          <w:rFonts w:ascii="Calibri" w:hAnsi="Calibri"/>
        </w:rPr>
        <w:t>.</w:t>
      </w:r>
      <w:r w:rsidRPr="00F7122C">
        <w:rPr>
          <w:rFonts w:ascii="Calibri" w:hAnsi="Calibri"/>
        </w:rPr>
        <w:t xml:space="preserve"> Department of Natural Resources and Environment, East Melbourne.</w:t>
      </w:r>
    </w:p>
    <w:p w14:paraId="085D6082" w14:textId="77777777" w:rsidR="004A601D" w:rsidRPr="00F7122C" w:rsidRDefault="004A601D" w:rsidP="008C6DEB">
      <w:pPr>
        <w:spacing w:after="120"/>
        <w:ind w:left="567" w:hanging="567"/>
        <w:jc w:val="both"/>
        <w:rPr>
          <w:rFonts w:ascii="Calibri" w:hAnsi="Calibri"/>
        </w:rPr>
      </w:pPr>
      <w:r w:rsidRPr="00F7122C">
        <w:rPr>
          <w:rFonts w:ascii="Calibri" w:hAnsi="Calibri"/>
        </w:rPr>
        <w:lastRenderedPageBreak/>
        <w:t xml:space="preserve">Tourism Victoria </w:t>
      </w:r>
      <w:r w:rsidR="00B23F0D" w:rsidRPr="00F7122C">
        <w:rPr>
          <w:rFonts w:ascii="Calibri" w:hAnsi="Calibri"/>
        </w:rPr>
        <w:t>(</w:t>
      </w:r>
      <w:r w:rsidRPr="00F7122C">
        <w:rPr>
          <w:rFonts w:ascii="Calibri" w:hAnsi="Calibri"/>
        </w:rPr>
        <w:t>2008</w:t>
      </w:r>
      <w:r w:rsidR="00B23F0D" w:rsidRPr="00F7122C">
        <w:rPr>
          <w:rFonts w:ascii="Calibri" w:hAnsi="Calibri"/>
        </w:rPr>
        <w:t>).</w:t>
      </w:r>
      <w:r w:rsidRPr="00F7122C">
        <w:rPr>
          <w:rFonts w:ascii="Calibri" w:hAnsi="Calibri"/>
        </w:rPr>
        <w:t xml:space="preserve"> </w:t>
      </w:r>
      <w:r w:rsidRPr="00F7122C">
        <w:rPr>
          <w:rFonts w:ascii="Calibri" w:hAnsi="Calibri"/>
          <w:i/>
        </w:rPr>
        <w:t>Victoria’s Nature-Based Tourism Strategy 2008-2012</w:t>
      </w:r>
      <w:r w:rsidR="002305C9" w:rsidRPr="00F7122C">
        <w:rPr>
          <w:rFonts w:ascii="Calibri" w:hAnsi="Calibri"/>
        </w:rPr>
        <w:t>.</w:t>
      </w:r>
      <w:r w:rsidRPr="00F7122C">
        <w:rPr>
          <w:rFonts w:ascii="Calibri" w:hAnsi="Calibri"/>
        </w:rPr>
        <w:t xml:space="preserve"> Tourism Victoria, Melbourne.</w:t>
      </w:r>
    </w:p>
    <w:p w14:paraId="014C2376" w14:textId="77777777" w:rsidR="004A601D" w:rsidRPr="00F7122C" w:rsidRDefault="004A601D" w:rsidP="008C6DEB">
      <w:pPr>
        <w:spacing w:after="120"/>
        <w:ind w:left="567" w:hanging="567"/>
        <w:jc w:val="both"/>
        <w:rPr>
          <w:rFonts w:ascii="Calibri" w:hAnsi="Calibri"/>
        </w:rPr>
      </w:pPr>
      <w:r w:rsidRPr="00F7122C">
        <w:rPr>
          <w:rFonts w:ascii="Calibri" w:hAnsi="Calibri"/>
        </w:rPr>
        <w:t xml:space="preserve">URS Forestry </w:t>
      </w:r>
      <w:r w:rsidR="00B23F0D" w:rsidRPr="00F7122C">
        <w:rPr>
          <w:rFonts w:ascii="Calibri" w:hAnsi="Calibri"/>
        </w:rPr>
        <w:t>(</w:t>
      </w:r>
      <w:r w:rsidRPr="00F7122C">
        <w:rPr>
          <w:rFonts w:ascii="Calibri" w:hAnsi="Calibri"/>
        </w:rPr>
        <w:t>2007</w:t>
      </w:r>
      <w:r w:rsidR="00B23F0D" w:rsidRPr="00F7122C">
        <w:rPr>
          <w:rFonts w:ascii="Calibri" w:hAnsi="Calibri"/>
        </w:rPr>
        <w:t>).</w:t>
      </w:r>
      <w:r w:rsidRPr="00F7122C">
        <w:rPr>
          <w:rFonts w:ascii="Calibri" w:hAnsi="Calibri"/>
          <w:i/>
        </w:rPr>
        <w:t xml:space="preserve"> Analysis of the Victorian forestry and forest products industry</w:t>
      </w:r>
      <w:r w:rsidR="002305C9" w:rsidRPr="00F7122C">
        <w:rPr>
          <w:rFonts w:ascii="Calibri" w:hAnsi="Calibri"/>
        </w:rPr>
        <w:t>.</w:t>
      </w:r>
      <w:r w:rsidRPr="00F7122C">
        <w:rPr>
          <w:rFonts w:ascii="Calibri" w:hAnsi="Calibri"/>
        </w:rPr>
        <w:t xml:space="preserve"> </w:t>
      </w:r>
      <w:r w:rsidR="002305C9" w:rsidRPr="00F7122C">
        <w:rPr>
          <w:rFonts w:ascii="Calibri" w:hAnsi="Calibri"/>
        </w:rPr>
        <w:t>A report p</w:t>
      </w:r>
      <w:r w:rsidRPr="00F7122C">
        <w:rPr>
          <w:rFonts w:ascii="Calibri" w:hAnsi="Calibri"/>
        </w:rPr>
        <w:t xml:space="preserve">repared </w:t>
      </w:r>
      <w:r w:rsidR="00C620CF" w:rsidRPr="00F7122C">
        <w:rPr>
          <w:rFonts w:ascii="Calibri" w:hAnsi="Calibri"/>
        </w:rPr>
        <w:t xml:space="preserve">by URS Forestry </w:t>
      </w:r>
      <w:r w:rsidRPr="00F7122C">
        <w:rPr>
          <w:rFonts w:ascii="Calibri" w:hAnsi="Calibri"/>
        </w:rPr>
        <w:t>for the D</w:t>
      </w:r>
      <w:r w:rsidR="002305C9" w:rsidRPr="00F7122C">
        <w:rPr>
          <w:rFonts w:ascii="Calibri" w:hAnsi="Calibri"/>
        </w:rPr>
        <w:t>epartment of Primary Industries</w:t>
      </w:r>
      <w:r w:rsidRPr="00F7122C">
        <w:rPr>
          <w:rFonts w:ascii="Calibri" w:hAnsi="Calibri"/>
        </w:rPr>
        <w:t>, Melbourne.</w:t>
      </w:r>
    </w:p>
    <w:p w14:paraId="60F91D3D" w14:textId="77777777" w:rsidR="00B23F0D" w:rsidRPr="00F7122C" w:rsidRDefault="00B23F0D" w:rsidP="00E704EB">
      <w:pPr>
        <w:spacing w:after="120"/>
        <w:ind w:left="567" w:hanging="567"/>
        <w:jc w:val="both"/>
        <w:rPr>
          <w:rFonts w:ascii="Calibri" w:hAnsi="Calibri"/>
        </w:rPr>
      </w:pPr>
      <w:r w:rsidRPr="00F7122C">
        <w:rPr>
          <w:rFonts w:ascii="Calibri" w:hAnsi="Calibri"/>
        </w:rPr>
        <w:t>URS Forestry (2006).</w:t>
      </w:r>
      <w:r w:rsidR="002305C9" w:rsidRPr="00F7122C">
        <w:rPr>
          <w:rFonts w:ascii="Calibri" w:hAnsi="Calibri"/>
        </w:rPr>
        <w:t xml:space="preserve"> </w:t>
      </w:r>
      <w:r w:rsidR="002305C9" w:rsidRPr="00F7122C">
        <w:rPr>
          <w:rFonts w:ascii="Calibri" w:hAnsi="Calibri"/>
          <w:i/>
        </w:rPr>
        <w:t>Impacts of log auctions on the Victorian native hardwood sawmilling industry.</w:t>
      </w:r>
      <w:r w:rsidR="002305C9" w:rsidRPr="00F7122C">
        <w:rPr>
          <w:rFonts w:ascii="Calibri" w:hAnsi="Calibri"/>
        </w:rPr>
        <w:t xml:space="preserve"> A report prepared by URS Forestry for the Victorian Association of Forest Industries, Melbourne.</w:t>
      </w:r>
    </w:p>
    <w:p w14:paraId="4FE38FEB" w14:textId="77777777" w:rsidR="004A601D" w:rsidRPr="00F7122C" w:rsidRDefault="004A601D" w:rsidP="00E704EB">
      <w:pPr>
        <w:spacing w:after="120"/>
        <w:ind w:left="567" w:hanging="567"/>
        <w:jc w:val="both"/>
        <w:rPr>
          <w:rFonts w:ascii="Calibri" w:hAnsi="Calibri"/>
        </w:rPr>
      </w:pPr>
      <w:r w:rsidRPr="00F7122C">
        <w:rPr>
          <w:rFonts w:ascii="Calibri" w:hAnsi="Calibri"/>
          <w:szCs w:val="22"/>
        </w:rPr>
        <w:t xml:space="preserve">VEAC </w:t>
      </w:r>
      <w:r w:rsidR="009B0F60" w:rsidRPr="00F7122C">
        <w:rPr>
          <w:rFonts w:ascii="Calibri" w:hAnsi="Calibri"/>
          <w:szCs w:val="22"/>
        </w:rPr>
        <w:t>(</w:t>
      </w:r>
      <w:r w:rsidRPr="00F7122C">
        <w:rPr>
          <w:rFonts w:ascii="Calibri" w:hAnsi="Calibri"/>
          <w:szCs w:val="22"/>
        </w:rPr>
        <w:t>2004</w:t>
      </w:r>
      <w:r w:rsidR="009B0F60" w:rsidRPr="00F7122C">
        <w:rPr>
          <w:rFonts w:ascii="Calibri" w:hAnsi="Calibri"/>
          <w:szCs w:val="22"/>
        </w:rPr>
        <w:t xml:space="preserve">). </w:t>
      </w:r>
      <w:r w:rsidRPr="00F7122C">
        <w:rPr>
          <w:rFonts w:ascii="Calibri" w:hAnsi="Calibri"/>
          <w:i/>
          <w:szCs w:val="22"/>
        </w:rPr>
        <w:t>Angahook-Otway Investigation Final Report</w:t>
      </w:r>
      <w:r w:rsidR="002305C9" w:rsidRPr="00F7122C">
        <w:rPr>
          <w:rFonts w:ascii="Calibri" w:hAnsi="Calibri"/>
          <w:szCs w:val="22"/>
        </w:rPr>
        <w:t>.</w:t>
      </w:r>
      <w:r w:rsidRPr="00F7122C">
        <w:rPr>
          <w:rFonts w:ascii="Calibri" w:hAnsi="Calibri"/>
          <w:szCs w:val="22"/>
        </w:rPr>
        <w:t xml:space="preserve"> Victorian Environmental </w:t>
      </w:r>
      <w:r w:rsidRPr="00F7122C">
        <w:rPr>
          <w:rFonts w:ascii="Calibri" w:hAnsi="Calibri"/>
        </w:rPr>
        <w:t>Assessment Council, East Melbourne.</w:t>
      </w:r>
    </w:p>
    <w:p w14:paraId="6814F8BE" w14:textId="77777777" w:rsidR="00EB7BD0" w:rsidRPr="00F7122C" w:rsidRDefault="00F477BF" w:rsidP="009E05AE">
      <w:pPr>
        <w:pStyle w:val="Heading1"/>
        <w:numPr>
          <w:ilvl w:val="0"/>
          <w:numId w:val="0"/>
        </w:numPr>
        <w:rPr>
          <w:rFonts w:ascii="Calibri" w:hAnsi="Calibri"/>
        </w:rPr>
      </w:pPr>
      <w:bookmarkStart w:id="124" w:name="_Toc282185077"/>
      <w:bookmarkStart w:id="125" w:name="_Toc384305706"/>
      <w:r w:rsidRPr="00F7122C">
        <w:rPr>
          <w:rFonts w:ascii="Calibri" w:hAnsi="Calibri"/>
        </w:rPr>
        <w:lastRenderedPageBreak/>
        <w:t>Appendix 1 – Independent Reviewer</w:t>
      </w:r>
      <w:r w:rsidR="00F97048" w:rsidRPr="00F7122C">
        <w:rPr>
          <w:rFonts w:ascii="Calibri" w:hAnsi="Calibri"/>
        </w:rPr>
        <w:t xml:space="preserve"> R</w:t>
      </w:r>
      <w:r w:rsidRPr="00F7122C">
        <w:rPr>
          <w:rFonts w:ascii="Calibri" w:hAnsi="Calibri"/>
        </w:rPr>
        <w:t>ecommendations</w:t>
      </w:r>
      <w:bookmarkEnd w:id="124"/>
      <w:bookmarkEnd w:id="125"/>
    </w:p>
    <w:p w14:paraId="07979114" w14:textId="77777777" w:rsidR="00AA300B" w:rsidRPr="00F7122C" w:rsidRDefault="00AA300B" w:rsidP="009E05AE">
      <w:pPr>
        <w:spacing w:after="120"/>
        <w:rPr>
          <w:rFonts w:ascii="Calibri" w:hAnsi="Calibri"/>
        </w:rPr>
      </w:pPr>
      <w:r w:rsidRPr="00F7122C">
        <w:rPr>
          <w:rFonts w:ascii="Calibri" w:hAnsi="Calibri"/>
        </w:rPr>
        <w:t xml:space="preserve">The </w:t>
      </w:r>
      <w:r w:rsidR="00F97048" w:rsidRPr="00F7122C">
        <w:rPr>
          <w:rFonts w:ascii="Calibri" w:hAnsi="Calibri"/>
        </w:rPr>
        <w:t xml:space="preserve">Independent Reviewer made two types of </w:t>
      </w:r>
      <w:r w:rsidRPr="00F7122C">
        <w:rPr>
          <w:rFonts w:ascii="Calibri" w:hAnsi="Calibri"/>
        </w:rPr>
        <w:t>recommendations:</w:t>
      </w:r>
    </w:p>
    <w:p w14:paraId="5CA57000" w14:textId="77777777" w:rsidR="00AA300B" w:rsidRPr="00F7122C" w:rsidRDefault="00AA300B" w:rsidP="00372CD7">
      <w:pPr>
        <w:numPr>
          <w:ilvl w:val="0"/>
          <w:numId w:val="31"/>
        </w:numPr>
        <w:tabs>
          <w:tab w:val="clear" w:pos="2880"/>
          <w:tab w:val="num" w:pos="426"/>
        </w:tabs>
        <w:spacing w:after="120"/>
        <w:ind w:left="426" w:hanging="426"/>
        <w:rPr>
          <w:rFonts w:ascii="Calibri" w:hAnsi="Calibri"/>
        </w:rPr>
      </w:pPr>
      <w:r w:rsidRPr="00F7122C">
        <w:rPr>
          <w:rFonts w:ascii="Calibri" w:hAnsi="Calibri"/>
        </w:rPr>
        <w:t xml:space="preserve">Recommendations on the </w:t>
      </w:r>
      <w:r w:rsidR="00564DC8" w:rsidRPr="00F7122C">
        <w:rPr>
          <w:rFonts w:ascii="Calibri" w:hAnsi="Calibri"/>
        </w:rPr>
        <w:t xml:space="preserve">Draft </w:t>
      </w:r>
      <w:r w:rsidRPr="00F7122C">
        <w:rPr>
          <w:rFonts w:ascii="Calibri" w:hAnsi="Calibri"/>
        </w:rPr>
        <w:t>Report (‘R’ recommendations)</w:t>
      </w:r>
      <w:r w:rsidR="00966A81">
        <w:rPr>
          <w:rFonts w:ascii="Calibri" w:hAnsi="Calibri"/>
        </w:rPr>
        <w:t xml:space="preserve"> – the additional information has been incorporated into this </w:t>
      </w:r>
      <w:r w:rsidR="00686B2F">
        <w:rPr>
          <w:rFonts w:ascii="Calibri" w:hAnsi="Calibri"/>
        </w:rPr>
        <w:t xml:space="preserve">Final </w:t>
      </w:r>
      <w:r w:rsidR="00966A81">
        <w:rPr>
          <w:rFonts w:ascii="Calibri" w:hAnsi="Calibri"/>
        </w:rPr>
        <w:t xml:space="preserve">report as well as being set out </w:t>
      </w:r>
      <w:r w:rsidR="00686B2F">
        <w:rPr>
          <w:rFonts w:ascii="Calibri" w:hAnsi="Calibri"/>
        </w:rPr>
        <w:t>below.</w:t>
      </w:r>
    </w:p>
    <w:p w14:paraId="51C691A1" w14:textId="32CC49F1" w:rsidR="00AA300B" w:rsidRPr="0059342A" w:rsidRDefault="00AA300B" w:rsidP="00372CD7">
      <w:pPr>
        <w:numPr>
          <w:ilvl w:val="0"/>
          <w:numId w:val="31"/>
        </w:numPr>
        <w:tabs>
          <w:tab w:val="clear" w:pos="2880"/>
          <w:tab w:val="num" w:pos="426"/>
        </w:tabs>
        <w:ind w:left="426" w:hanging="426"/>
        <w:rPr>
          <w:rFonts w:ascii="Calibri" w:hAnsi="Calibri"/>
          <w:i/>
        </w:rPr>
      </w:pPr>
      <w:r w:rsidRPr="00F7122C">
        <w:rPr>
          <w:rFonts w:ascii="Calibri" w:hAnsi="Calibri"/>
        </w:rPr>
        <w:t>Recommendations on additional issues that should be considered by the Parties for the continued implementation of the RFAs (‘C’ recommendations)</w:t>
      </w:r>
      <w:r w:rsidR="00686B2F">
        <w:rPr>
          <w:rFonts w:ascii="Calibri" w:hAnsi="Calibri"/>
        </w:rPr>
        <w:t xml:space="preserve">.  Responses to these recommendations can be found in the </w:t>
      </w:r>
      <w:r w:rsidR="0059342A">
        <w:rPr>
          <w:rFonts w:ascii="Calibri" w:hAnsi="Calibri"/>
        </w:rPr>
        <w:t xml:space="preserve"> </w:t>
      </w:r>
      <w:r w:rsidR="0059342A" w:rsidRPr="0059342A">
        <w:rPr>
          <w:rFonts w:ascii="Calibri" w:hAnsi="Calibri"/>
          <w:i/>
        </w:rPr>
        <w:t>Joint Australian and Victorian Government Response to the Independent Review on Progress with Implementation of the Victorian Regional Forest Agreements (RFAs)</w:t>
      </w:r>
      <w:r w:rsidR="0059342A">
        <w:rPr>
          <w:rFonts w:ascii="Calibri" w:hAnsi="Calibri"/>
        </w:rPr>
        <w:t xml:space="preserve"> </w:t>
      </w:r>
      <w:r w:rsidR="0059342A" w:rsidRPr="0059342A">
        <w:rPr>
          <w:rFonts w:ascii="Calibri" w:hAnsi="Calibri"/>
          <w:i/>
        </w:rPr>
        <w:t xml:space="preserve">FINAL REPORT </w:t>
      </w:r>
      <w:r w:rsidR="00686B2F">
        <w:rPr>
          <w:rFonts w:ascii="Calibri" w:hAnsi="Calibri"/>
          <w:i/>
        </w:rPr>
        <w:t xml:space="preserve"> </w:t>
      </w:r>
      <w:r w:rsidR="0059342A" w:rsidRPr="0059342A">
        <w:rPr>
          <w:rFonts w:ascii="Calibri" w:hAnsi="Calibri"/>
          <w:i/>
        </w:rPr>
        <w:t>May, 2010</w:t>
      </w:r>
      <w:r w:rsidR="00686B2F">
        <w:rPr>
          <w:rFonts w:ascii="Calibri" w:hAnsi="Calibri"/>
          <w:i/>
        </w:rPr>
        <w:t xml:space="preserve"> </w:t>
      </w:r>
      <w:r w:rsidR="002A3887">
        <w:rPr>
          <w:rFonts w:ascii="Calibri" w:hAnsi="Calibri"/>
          <w:i/>
        </w:rPr>
        <w:t xml:space="preserve"> </w:t>
      </w:r>
      <w:r w:rsidR="000434AB">
        <w:rPr>
          <w:rFonts w:ascii="Calibri" w:hAnsi="Calibri"/>
          <w:i/>
        </w:rPr>
        <w:t>(</w:t>
      </w:r>
      <w:r w:rsidR="002A3887" w:rsidRPr="000434AB">
        <w:rPr>
          <w:rFonts w:ascii="Calibri" w:hAnsi="Calibri"/>
          <w:i/>
        </w:rPr>
        <w:t>www.d</w:t>
      </w:r>
      <w:r w:rsidR="00E87F3C">
        <w:rPr>
          <w:rFonts w:ascii="Calibri" w:hAnsi="Calibri"/>
          <w:i/>
        </w:rPr>
        <w:t>epi</w:t>
      </w:r>
      <w:r w:rsidR="002A3887" w:rsidRPr="000434AB">
        <w:rPr>
          <w:rFonts w:ascii="Calibri" w:hAnsi="Calibri"/>
          <w:i/>
        </w:rPr>
        <w:t>.vic.gov.au</w:t>
      </w:r>
      <w:r w:rsidR="000434AB">
        <w:rPr>
          <w:rFonts w:ascii="Calibri" w:hAnsi="Calibri"/>
          <w:i/>
        </w:rPr>
        <w:t>)</w:t>
      </w:r>
    </w:p>
    <w:p w14:paraId="49CDC154" w14:textId="77777777" w:rsidR="00AA300B" w:rsidRPr="00F7122C" w:rsidRDefault="00AA300B" w:rsidP="009E05AE">
      <w:pPr>
        <w:spacing w:after="60"/>
        <w:rPr>
          <w:rFonts w:ascii="Calibri" w:hAnsi="Calibri"/>
        </w:rPr>
      </w:pPr>
    </w:p>
    <w:p w14:paraId="757E864F" w14:textId="77777777" w:rsidR="00F477BF" w:rsidRPr="009E05AE" w:rsidRDefault="00F477BF" w:rsidP="00BD4BDE">
      <w:pPr>
        <w:spacing w:after="60"/>
        <w:rPr>
          <w:rFonts w:ascii="Calibri" w:hAnsi="Calibri"/>
          <w:b/>
          <w:sz w:val="24"/>
          <w:szCs w:val="24"/>
        </w:rPr>
      </w:pPr>
      <w:r w:rsidRPr="009E05AE">
        <w:rPr>
          <w:rFonts w:ascii="Calibri" w:hAnsi="Calibri"/>
          <w:b/>
          <w:sz w:val="24"/>
          <w:szCs w:val="24"/>
        </w:rPr>
        <w:t xml:space="preserve">Recommendations on the </w:t>
      </w:r>
      <w:r w:rsidR="007F0942">
        <w:rPr>
          <w:rFonts w:ascii="Calibri" w:hAnsi="Calibri"/>
          <w:b/>
          <w:sz w:val="24"/>
          <w:szCs w:val="24"/>
        </w:rPr>
        <w:t>d</w:t>
      </w:r>
      <w:r w:rsidR="00564DC8" w:rsidRPr="009E05AE">
        <w:rPr>
          <w:rFonts w:ascii="Calibri" w:hAnsi="Calibri"/>
          <w:b/>
          <w:sz w:val="24"/>
          <w:szCs w:val="24"/>
        </w:rPr>
        <w:t xml:space="preserve">raft </w:t>
      </w:r>
      <w:r w:rsidRPr="009E05AE">
        <w:rPr>
          <w:rFonts w:ascii="Calibri" w:hAnsi="Calibri"/>
          <w:b/>
          <w:sz w:val="24"/>
          <w:szCs w:val="24"/>
        </w:rPr>
        <w:t xml:space="preserve">Report </w:t>
      </w:r>
      <w:r w:rsidR="007F0942">
        <w:rPr>
          <w:rFonts w:ascii="Calibri" w:hAnsi="Calibri"/>
          <w:b/>
          <w:sz w:val="24"/>
          <w:szCs w:val="24"/>
        </w:rPr>
        <w:t xml:space="preserve">on Progress with </w:t>
      </w:r>
      <w:r w:rsidR="00E704EB">
        <w:rPr>
          <w:rFonts w:ascii="Calibri" w:hAnsi="Calibri"/>
          <w:b/>
          <w:sz w:val="24"/>
          <w:szCs w:val="24"/>
        </w:rPr>
        <w:t>I</w:t>
      </w:r>
      <w:r w:rsidR="007F0942">
        <w:rPr>
          <w:rFonts w:ascii="Calibri" w:hAnsi="Calibri"/>
          <w:b/>
          <w:sz w:val="24"/>
          <w:szCs w:val="24"/>
        </w:rPr>
        <w:t xml:space="preserve">mplementation of the Victorian RFAs </w:t>
      </w:r>
      <w:r w:rsidRPr="009E05AE">
        <w:rPr>
          <w:rFonts w:ascii="Calibri" w:hAnsi="Calibri"/>
          <w:b/>
          <w:sz w:val="24"/>
          <w:szCs w:val="24"/>
        </w:rPr>
        <w:t>(R recommendations)</w:t>
      </w:r>
      <w:r w:rsidR="009E05AE">
        <w:rPr>
          <w:rFonts w:ascii="Calibri" w:hAnsi="Calibri"/>
          <w:b/>
          <w:sz w:val="24"/>
          <w:szCs w:val="24"/>
        </w:rPr>
        <w:t>:</w:t>
      </w:r>
    </w:p>
    <w:p w14:paraId="11F379E4" w14:textId="77777777" w:rsidR="00F477BF" w:rsidRPr="00F7122C" w:rsidRDefault="00F477BF" w:rsidP="009E05AE">
      <w:pPr>
        <w:spacing w:after="120"/>
        <w:jc w:val="both"/>
        <w:rPr>
          <w:rFonts w:ascii="Calibri" w:hAnsi="Calibri"/>
        </w:rPr>
      </w:pPr>
      <w:r w:rsidRPr="00F7122C">
        <w:rPr>
          <w:rFonts w:ascii="Calibri" w:hAnsi="Calibri"/>
          <w:b/>
        </w:rPr>
        <w:t>Recommendation R1:</w:t>
      </w:r>
      <w:r w:rsidRPr="00F7122C">
        <w:rPr>
          <w:rFonts w:ascii="Calibri" w:hAnsi="Calibri"/>
        </w:rPr>
        <w:t xml:space="preserve"> That the Parties include additional information in the final Report on Progress on the accountability arrangements for VicForests including the roles of the Treasurer, Minister for Agriculture and Minister for Environment and Climate Change.</w:t>
      </w:r>
    </w:p>
    <w:p w14:paraId="4497D69A" w14:textId="77777777" w:rsidR="00F477BF" w:rsidRPr="00F7122C" w:rsidRDefault="00F477BF" w:rsidP="009E05AE">
      <w:pPr>
        <w:spacing w:after="120"/>
        <w:jc w:val="both"/>
        <w:rPr>
          <w:rFonts w:ascii="Calibri" w:hAnsi="Calibri"/>
        </w:rPr>
      </w:pPr>
      <w:r w:rsidRPr="00F7122C">
        <w:rPr>
          <w:rFonts w:ascii="Calibri" w:hAnsi="Calibri"/>
          <w:b/>
        </w:rPr>
        <w:t>Recommendation R2:</w:t>
      </w:r>
      <w:r w:rsidRPr="00F7122C">
        <w:rPr>
          <w:rFonts w:ascii="Calibri" w:hAnsi="Calibri"/>
        </w:rPr>
        <w:t xml:space="preserve"> That the Parties include a more detailed explanation for the delay of the </w:t>
      </w:r>
      <w:r w:rsidR="007A6C3C" w:rsidRPr="00F7122C">
        <w:rPr>
          <w:rFonts w:ascii="Calibri" w:hAnsi="Calibri"/>
        </w:rPr>
        <w:t>five</w:t>
      </w:r>
      <w:r w:rsidR="007A6C3C">
        <w:rPr>
          <w:rFonts w:ascii="Calibri" w:hAnsi="Calibri"/>
        </w:rPr>
        <w:t>-</w:t>
      </w:r>
      <w:r w:rsidRPr="00F7122C">
        <w:rPr>
          <w:rFonts w:ascii="Calibri" w:hAnsi="Calibri"/>
        </w:rPr>
        <w:t>yearly review in the final Report on Progress.</w:t>
      </w:r>
    </w:p>
    <w:p w14:paraId="1010A352" w14:textId="77777777" w:rsidR="00F477BF" w:rsidRPr="00F7122C" w:rsidRDefault="00F477BF" w:rsidP="009E05AE">
      <w:pPr>
        <w:spacing w:after="120"/>
        <w:jc w:val="both"/>
        <w:rPr>
          <w:rFonts w:ascii="Calibri" w:hAnsi="Calibri"/>
        </w:rPr>
      </w:pPr>
      <w:r w:rsidRPr="00F7122C">
        <w:rPr>
          <w:rFonts w:ascii="Calibri" w:hAnsi="Calibri"/>
          <w:b/>
        </w:rPr>
        <w:t>Recommendation R3:</w:t>
      </w:r>
      <w:r w:rsidRPr="00F7122C">
        <w:rPr>
          <w:rFonts w:ascii="Calibri" w:hAnsi="Calibri"/>
        </w:rPr>
        <w:t xml:space="preserve"> That the Victorian Government develops Statewide (including East Gippsland) Guidelines for the Management of Cultural Heritage Values in Forests, Parks and Reserves and that these Guidelines are jointly agreed no later than December 2011. This commitment and timeframe should be included in the final Report on Progress.</w:t>
      </w:r>
    </w:p>
    <w:p w14:paraId="69563E4E" w14:textId="77777777" w:rsidR="00F477BF" w:rsidRPr="00F7122C" w:rsidRDefault="00F477BF" w:rsidP="009E05AE">
      <w:pPr>
        <w:spacing w:after="120"/>
        <w:jc w:val="both"/>
        <w:rPr>
          <w:rFonts w:ascii="Calibri" w:hAnsi="Calibri"/>
        </w:rPr>
      </w:pPr>
      <w:r w:rsidRPr="00F7122C">
        <w:rPr>
          <w:rFonts w:ascii="Calibri" w:hAnsi="Calibri"/>
          <w:b/>
        </w:rPr>
        <w:t>Recommendation R4:</w:t>
      </w:r>
      <w:r w:rsidRPr="00F7122C">
        <w:rPr>
          <w:rFonts w:ascii="Calibri" w:hAnsi="Calibri"/>
        </w:rPr>
        <w:t xml:space="preserve"> That the Parties include additional information on reports of internal audits of compliance with the Code of Forest Practices for timber production in the final Report on Progress.</w:t>
      </w:r>
    </w:p>
    <w:p w14:paraId="2CA1150C" w14:textId="77777777" w:rsidR="00F477BF" w:rsidRPr="00F7122C" w:rsidRDefault="00F477BF" w:rsidP="009E05AE">
      <w:pPr>
        <w:spacing w:after="120"/>
        <w:jc w:val="both"/>
        <w:rPr>
          <w:rFonts w:ascii="Calibri" w:hAnsi="Calibri"/>
        </w:rPr>
      </w:pPr>
      <w:r w:rsidRPr="00F7122C">
        <w:rPr>
          <w:rFonts w:ascii="Calibri" w:hAnsi="Calibri"/>
          <w:b/>
        </w:rPr>
        <w:t>Recommendation R5:</w:t>
      </w:r>
      <w:r w:rsidRPr="00F7122C">
        <w:rPr>
          <w:rFonts w:ascii="Calibri" w:hAnsi="Calibri"/>
        </w:rPr>
        <w:t xml:space="preserve"> That Victoria includes additional information in the final Report on Progress on how the obligation in relation to private forestry activities will continue to be met including any relevant initiatives in the Timber Industry Strategy, 2009.</w:t>
      </w:r>
    </w:p>
    <w:p w14:paraId="3AB1379D" w14:textId="77777777" w:rsidR="00F477BF" w:rsidRPr="00F7122C" w:rsidRDefault="00F477BF" w:rsidP="009E05AE">
      <w:pPr>
        <w:spacing w:after="120"/>
        <w:jc w:val="both"/>
        <w:rPr>
          <w:rFonts w:ascii="Calibri" w:hAnsi="Calibri"/>
        </w:rPr>
      </w:pPr>
      <w:r w:rsidRPr="00F7122C">
        <w:rPr>
          <w:rFonts w:ascii="Calibri" w:hAnsi="Calibri"/>
          <w:b/>
        </w:rPr>
        <w:t>Recommendation R6:</w:t>
      </w:r>
      <w:r w:rsidRPr="00F7122C">
        <w:rPr>
          <w:rFonts w:ascii="Calibri" w:hAnsi="Calibri"/>
        </w:rPr>
        <w:t xml:space="preserve"> That the Parties include a timeframe for development and review of recovery plans for species listed under both the EPBC and FFG Acts in the final Report on Progress (see Recommendation C7).</w:t>
      </w:r>
    </w:p>
    <w:p w14:paraId="3BAF5C19" w14:textId="77777777" w:rsidR="00F477BF" w:rsidRPr="00F7122C" w:rsidRDefault="00F477BF" w:rsidP="009E05AE">
      <w:pPr>
        <w:spacing w:after="120"/>
        <w:jc w:val="both"/>
        <w:rPr>
          <w:rFonts w:ascii="Calibri" w:hAnsi="Calibri"/>
        </w:rPr>
      </w:pPr>
      <w:r w:rsidRPr="00F7122C">
        <w:rPr>
          <w:rFonts w:ascii="Calibri" w:hAnsi="Calibri"/>
          <w:b/>
        </w:rPr>
        <w:t>Recommendation R7:</w:t>
      </w:r>
      <w:r w:rsidRPr="00F7122C">
        <w:rPr>
          <w:rFonts w:ascii="Calibri" w:hAnsi="Calibri"/>
        </w:rPr>
        <w:t xml:space="preserve"> That the Victorian Government include a timeframe for completion of all outstanding pest plant and pest animal control programs in the final Report on Progress (see Recommendation C8).</w:t>
      </w:r>
    </w:p>
    <w:p w14:paraId="516D11A8" w14:textId="77777777" w:rsidR="00F477BF" w:rsidRPr="00F7122C" w:rsidRDefault="00F477BF" w:rsidP="009E05AE">
      <w:pPr>
        <w:spacing w:after="120"/>
        <w:jc w:val="both"/>
        <w:rPr>
          <w:rFonts w:ascii="Calibri" w:hAnsi="Calibri"/>
        </w:rPr>
      </w:pPr>
      <w:r w:rsidRPr="00F7122C">
        <w:rPr>
          <w:rFonts w:ascii="Calibri" w:hAnsi="Calibri"/>
          <w:b/>
        </w:rPr>
        <w:t>Recommendation R8:</w:t>
      </w:r>
      <w:r w:rsidRPr="00F7122C">
        <w:rPr>
          <w:rFonts w:ascii="Calibri" w:hAnsi="Calibri"/>
        </w:rPr>
        <w:t xml:space="preserve"> That the final Report on Progress includes a commitment by the Parties that future changes to that component of the reserve system in State forest will only occur in accordance with the RFAs.</w:t>
      </w:r>
    </w:p>
    <w:p w14:paraId="604B4D6B" w14:textId="77777777" w:rsidR="00F477BF" w:rsidRPr="00F7122C" w:rsidRDefault="00F477BF" w:rsidP="009E05AE">
      <w:pPr>
        <w:spacing w:after="120"/>
        <w:jc w:val="both"/>
        <w:rPr>
          <w:rFonts w:ascii="Calibri" w:hAnsi="Calibri"/>
        </w:rPr>
      </w:pPr>
      <w:r w:rsidRPr="00F7122C">
        <w:rPr>
          <w:rFonts w:ascii="Calibri" w:hAnsi="Calibri"/>
          <w:b/>
        </w:rPr>
        <w:t>Recommendation R9:</w:t>
      </w:r>
      <w:r w:rsidRPr="00F7122C">
        <w:rPr>
          <w:rFonts w:ascii="Calibri" w:hAnsi="Calibri"/>
        </w:rPr>
        <w:t xml:space="preserve"> That the Parties include additional information on the timing of the review of forest management planning in the final Report on Progress.</w:t>
      </w:r>
    </w:p>
    <w:p w14:paraId="43E5F795" w14:textId="77777777" w:rsidR="00F477BF" w:rsidRPr="00F7122C" w:rsidRDefault="00F477BF" w:rsidP="009E05AE">
      <w:pPr>
        <w:spacing w:after="120"/>
        <w:jc w:val="both"/>
        <w:rPr>
          <w:rFonts w:ascii="Calibri" w:hAnsi="Calibri"/>
        </w:rPr>
      </w:pPr>
      <w:r w:rsidRPr="00F7122C">
        <w:rPr>
          <w:rFonts w:ascii="Calibri" w:hAnsi="Calibri"/>
          <w:b/>
        </w:rPr>
        <w:t>Recommendation R10:</w:t>
      </w:r>
      <w:r w:rsidRPr="00F7122C">
        <w:rPr>
          <w:rFonts w:ascii="Calibri" w:hAnsi="Calibri"/>
        </w:rPr>
        <w:t xml:space="preserve"> That the Victorian Government include additional information on the mechanisms for the Allocation Order and Timber Release Plans to be reviewed following catastrophic events such as fires in the final Report on Progress.</w:t>
      </w:r>
    </w:p>
    <w:p w14:paraId="6857F6AD" w14:textId="77777777" w:rsidR="00F477BF" w:rsidRPr="00F7122C" w:rsidRDefault="00F477BF" w:rsidP="009E05AE">
      <w:pPr>
        <w:spacing w:after="120"/>
        <w:jc w:val="both"/>
        <w:rPr>
          <w:rFonts w:ascii="Calibri" w:hAnsi="Calibri"/>
        </w:rPr>
      </w:pPr>
      <w:r w:rsidRPr="00F7122C">
        <w:rPr>
          <w:rFonts w:ascii="Calibri" w:hAnsi="Calibri"/>
          <w:b/>
        </w:rPr>
        <w:t>Recommendation R11:</w:t>
      </w:r>
      <w:r w:rsidRPr="00F7122C">
        <w:rPr>
          <w:rFonts w:ascii="Calibri" w:hAnsi="Calibri"/>
        </w:rPr>
        <w:t xml:space="preserve"> That the Victorian Government include additional information in the final Report on Progress on initiatives in the Timber Industry Strategy, 2009 that will support industry development and increase certainty for economic and social development.</w:t>
      </w:r>
    </w:p>
    <w:p w14:paraId="119F4C1A" w14:textId="77777777" w:rsidR="00F477BF" w:rsidRPr="00F7122C" w:rsidRDefault="00F477BF" w:rsidP="009E05AE">
      <w:pPr>
        <w:spacing w:after="120"/>
        <w:jc w:val="both"/>
        <w:rPr>
          <w:rFonts w:ascii="Calibri" w:hAnsi="Calibri"/>
        </w:rPr>
      </w:pPr>
      <w:r w:rsidRPr="00F7122C">
        <w:rPr>
          <w:rFonts w:ascii="Calibri" w:hAnsi="Calibri"/>
          <w:b/>
        </w:rPr>
        <w:lastRenderedPageBreak/>
        <w:t>Recommendation R12:</w:t>
      </w:r>
      <w:r w:rsidRPr="00F7122C">
        <w:rPr>
          <w:rFonts w:ascii="Calibri" w:hAnsi="Calibri"/>
        </w:rPr>
        <w:t xml:space="preserve"> That the Victorian Government include additional information on the actions (including timeframes) being taken to address the backlog of regeneration and completion of regeneration surveys in the final Report on Progress.</w:t>
      </w:r>
    </w:p>
    <w:p w14:paraId="27374196" w14:textId="77777777" w:rsidR="00F477BF" w:rsidRPr="00F7122C" w:rsidRDefault="00F477BF" w:rsidP="002A3887">
      <w:pPr>
        <w:jc w:val="both"/>
        <w:rPr>
          <w:rFonts w:ascii="Calibri" w:hAnsi="Calibri"/>
        </w:rPr>
      </w:pPr>
      <w:r w:rsidRPr="00F7122C">
        <w:rPr>
          <w:rFonts w:ascii="Calibri" w:hAnsi="Calibri"/>
          <w:b/>
        </w:rPr>
        <w:t>Recommendation R13:</w:t>
      </w:r>
      <w:r w:rsidRPr="00F7122C">
        <w:rPr>
          <w:rFonts w:ascii="Calibri" w:hAnsi="Calibri"/>
        </w:rPr>
        <w:t xml:space="preserve"> That the Victorian Government include additional information on current and planned research activities including research into climate change and carbon sequestration in the final Report on Progress.</w:t>
      </w:r>
    </w:p>
    <w:p w14:paraId="0DDBDD8E" w14:textId="77777777" w:rsidR="00F97048" w:rsidRPr="00F7122C" w:rsidRDefault="00F97048" w:rsidP="00BD4BDE">
      <w:pPr>
        <w:spacing w:after="60"/>
        <w:rPr>
          <w:rFonts w:ascii="Calibri" w:hAnsi="Calibri"/>
        </w:rPr>
      </w:pPr>
    </w:p>
    <w:p w14:paraId="46CF3DB1" w14:textId="77777777" w:rsidR="00F477BF" w:rsidRPr="009E05AE" w:rsidRDefault="00F477BF" w:rsidP="009E05AE">
      <w:pPr>
        <w:spacing w:after="120"/>
        <w:rPr>
          <w:rFonts w:ascii="Calibri" w:hAnsi="Calibri"/>
          <w:b/>
          <w:sz w:val="24"/>
          <w:szCs w:val="24"/>
        </w:rPr>
      </w:pPr>
      <w:r w:rsidRPr="009E05AE">
        <w:rPr>
          <w:rFonts w:ascii="Calibri" w:hAnsi="Calibri"/>
          <w:b/>
          <w:sz w:val="24"/>
          <w:szCs w:val="24"/>
        </w:rPr>
        <w:t>Recommendations on any additional issues that should be considered by the Parties for the continued implementation of the RFAs (C recommendations)</w:t>
      </w:r>
      <w:r w:rsidR="009E05AE">
        <w:rPr>
          <w:rFonts w:ascii="Calibri" w:hAnsi="Calibri"/>
          <w:b/>
          <w:sz w:val="24"/>
          <w:szCs w:val="24"/>
        </w:rPr>
        <w:t>:</w:t>
      </w:r>
    </w:p>
    <w:p w14:paraId="177E967B" w14:textId="77777777" w:rsidR="00F477BF" w:rsidRPr="00F7122C" w:rsidRDefault="00F477BF" w:rsidP="009E05AE">
      <w:pPr>
        <w:spacing w:after="120"/>
        <w:jc w:val="both"/>
        <w:rPr>
          <w:rFonts w:ascii="Calibri" w:hAnsi="Calibri"/>
        </w:rPr>
      </w:pPr>
      <w:r w:rsidRPr="00F7122C">
        <w:rPr>
          <w:rFonts w:ascii="Calibri" w:hAnsi="Calibri"/>
          <w:b/>
        </w:rPr>
        <w:t>Recommendation C1:</w:t>
      </w:r>
      <w:r w:rsidRPr="00F7122C">
        <w:rPr>
          <w:rFonts w:ascii="Calibri" w:hAnsi="Calibri"/>
        </w:rPr>
        <w:t xml:space="preserve"> That the Parties consider amending the RFAs to reflect any administrative or legislative changes including the changes made to the </w:t>
      </w:r>
      <w:r w:rsidRPr="00F7122C">
        <w:rPr>
          <w:rFonts w:ascii="Calibri" w:hAnsi="Calibri"/>
          <w:i/>
        </w:rPr>
        <w:t>Environment Protection and Biodiversity Conservation Act 1999</w:t>
      </w:r>
      <w:r w:rsidRPr="00F7122C">
        <w:rPr>
          <w:rFonts w:ascii="Calibri" w:hAnsi="Calibri"/>
        </w:rPr>
        <w:t xml:space="preserve"> in 2006.</w:t>
      </w:r>
    </w:p>
    <w:p w14:paraId="6E5FA4BA" w14:textId="77777777" w:rsidR="00F477BF" w:rsidRPr="00F7122C" w:rsidRDefault="00F477BF" w:rsidP="009E05AE">
      <w:pPr>
        <w:spacing w:after="120"/>
        <w:jc w:val="both"/>
        <w:rPr>
          <w:rFonts w:ascii="Calibri" w:hAnsi="Calibri"/>
        </w:rPr>
      </w:pPr>
      <w:r w:rsidRPr="00F7122C">
        <w:rPr>
          <w:rFonts w:ascii="Calibri" w:hAnsi="Calibri"/>
          <w:b/>
        </w:rPr>
        <w:t>Recommendation C2:</w:t>
      </w:r>
      <w:r w:rsidRPr="00F7122C">
        <w:rPr>
          <w:rFonts w:ascii="Calibri" w:hAnsi="Calibri"/>
        </w:rPr>
        <w:t xml:space="preserve"> That the Parties consider strengthening public reporting of progress in implementing the RFAs consistent with the Australian Government’s response to the Hawke review.</w:t>
      </w:r>
    </w:p>
    <w:p w14:paraId="663F6EAD" w14:textId="77777777" w:rsidR="00F477BF" w:rsidRPr="00F7122C" w:rsidRDefault="00F477BF" w:rsidP="009E05AE">
      <w:pPr>
        <w:spacing w:after="120"/>
        <w:jc w:val="both"/>
        <w:rPr>
          <w:rFonts w:ascii="Calibri" w:hAnsi="Calibri"/>
        </w:rPr>
      </w:pPr>
      <w:r w:rsidRPr="00F7122C">
        <w:rPr>
          <w:rFonts w:ascii="Calibri" w:hAnsi="Calibri"/>
          <w:b/>
        </w:rPr>
        <w:t>Recommendation C3:</w:t>
      </w:r>
      <w:r w:rsidRPr="00F7122C">
        <w:rPr>
          <w:rFonts w:ascii="Calibri" w:hAnsi="Calibri"/>
        </w:rPr>
        <w:t xml:space="preserve"> That the Parties commence planning for the next five</w:t>
      </w:r>
      <w:r w:rsidR="007A6C3C">
        <w:rPr>
          <w:rFonts w:ascii="Calibri" w:hAnsi="Calibri"/>
        </w:rPr>
        <w:t>-</w:t>
      </w:r>
      <w:r w:rsidRPr="00F7122C">
        <w:rPr>
          <w:rFonts w:ascii="Calibri" w:hAnsi="Calibri"/>
        </w:rPr>
        <w:t>yearly review due by June 2014. The Parties should also commence development of the criteria which they will consider in making recommendations about any extensions to the RFAs. These criteria should be made publicly available as part of the next review process.</w:t>
      </w:r>
    </w:p>
    <w:p w14:paraId="2A85CD79" w14:textId="77777777" w:rsidR="00F477BF" w:rsidRPr="00F7122C" w:rsidRDefault="00F477BF" w:rsidP="009E05AE">
      <w:pPr>
        <w:spacing w:after="120"/>
        <w:jc w:val="both"/>
        <w:rPr>
          <w:rFonts w:ascii="Calibri" w:hAnsi="Calibri"/>
        </w:rPr>
      </w:pPr>
      <w:r w:rsidRPr="00F7122C">
        <w:rPr>
          <w:rFonts w:ascii="Calibri" w:hAnsi="Calibri"/>
          <w:b/>
        </w:rPr>
        <w:t>Recommendation C4:</w:t>
      </w:r>
      <w:r w:rsidRPr="00F7122C">
        <w:rPr>
          <w:rFonts w:ascii="Calibri" w:hAnsi="Calibri"/>
        </w:rPr>
        <w:t xml:space="preserve"> That the Parties consider cancelling the West Victoria Regional Forest Agreement or substantially amending the RFA given the significant additions to reserves and reduction in timber availability made since the agreement was signed.</w:t>
      </w:r>
    </w:p>
    <w:p w14:paraId="6A2860A3" w14:textId="77777777" w:rsidR="00F477BF" w:rsidRPr="00F7122C" w:rsidRDefault="00F477BF" w:rsidP="009E05AE">
      <w:pPr>
        <w:spacing w:after="120"/>
        <w:jc w:val="both"/>
        <w:rPr>
          <w:rFonts w:ascii="Calibri" w:hAnsi="Calibri"/>
        </w:rPr>
      </w:pPr>
      <w:r w:rsidRPr="00F7122C">
        <w:rPr>
          <w:rFonts w:ascii="Calibri" w:hAnsi="Calibri"/>
          <w:b/>
        </w:rPr>
        <w:t>Recommendation C5:</w:t>
      </w:r>
      <w:r w:rsidRPr="00F7122C">
        <w:rPr>
          <w:rFonts w:ascii="Calibri" w:hAnsi="Calibri"/>
        </w:rPr>
        <w:t xml:space="preserve"> That the Victorian Government give priority to monitoring of sustainability indicators to enable comprehensive reporting in the next State of the Forests report due in 2013.</w:t>
      </w:r>
    </w:p>
    <w:p w14:paraId="2A104A92" w14:textId="77777777" w:rsidR="00F477BF" w:rsidRPr="00F7122C" w:rsidRDefault="00F477BF" w:rsidP="009E05AE">
      <w:pPr>
        <w:spacing w:after="120"/>
        <w:jc w:val="both"/>
        <w:rPr>
          <w:rFonts w:ascii="Calibri" w:hAnsi="Calibri"/>
        </w:rPr>
      </w:pPr>
      <w:r w:rsidRPr="00F7122C">
        <w:rPr>
          <w:rFonts w:ascii="Calibri" w:hAnsi="Calibri"/>
          <w:b/>
        </w:rPr>
        <w:t>Recommendation C6:</w:t>
      </w:r>
      <w:r w:rsidRPr="00F7122C">
        <w:rPr>
          <w:rFonts w:ascii="Calibri" w:hAnsi="Calibri"/>
        </w:rPr>
        <w:t xml:space="preserve"> That the Victorian Government undertake a review of the current Victorian sustainability indicators and complete this review by the end of 2011. The review should be guided by the milestone and obligation that “the indicators will be practical, measurable, cost effective and capable of being implemented at the regional level.”</w:t>
      </w:r>
    </w:p>
    <w:p w14:paraId="4E099875" w14:textId="77777777" w:rsidR="00F477BF" w:rsidRPr="00F7122C" w:rsidRDefault="00F477BF" w:rsidP="009E05AE">
      <w:pPr>
        <w:spacing w:after="120"/>
        <w:jc w:val="both"/>
        <w:rPr>
          <w:rFonts w:ascii="Calibri" w:hAnsi="Calibri"/>
        </w:rPr>
      </w:pPr>
      <w:r w:rsidRPr="00F7122C">
        <w:rPr>
          <w:rFonts w:ascii="Calibri" w:hAnsi="Calibri"/>
          <w:b/>
        </w:rPr>
        <w:t>Recommendation C7:</w:t>
      </w:r>
      <w:r w:rsidRPr="00F7122C">
        <w:rPr>
          <w:rFonts w:ascii="Calibri" w:hAnsi="Calibri"/>
        </w:rPr>
        <w:t xml:space="preserve"> That the Parties give priority to development and review of recovery plans for species listed under both the EPBC and FFG, taking into account the reviews of both Acts.</w:t>
      </w:r>
    </w:p>
    <w:p w14:paraId="612A9D0A" w14:textId="77777777" w:rsidR="00F477BF" w:rsidRPr="00F7122C" w:rsidRDefault="00F477BF" w:rsidP="009E05AE">
      <w:pPr>
        <w:spacing w:after="120"/>
        <w:jc w:val="both"/>
        <w:rPr>
          <w:rFonts w:ascii="Calibri" w:hAnsi="Calibri"/>
        </w:rPr>
      </w:pPr>
      <w:r w:rsidRPr="00F7122C">
        <w:rPr>
          <w:rFonts w:ascii="Calibri" w:hAnsi="Calibri"/>
          <w:b/>
        </w:rPr>
        <w:t>Recommendation C8:</w:t>
      </w:r>
      <w:r w:rsidRPr="00F7122C">
        <w:rPr>
          <w:rFonts w:ascii="Calibri" w:hAnsi="Calibri"/>
        </w:rPr>
        <w:t xml:space="preserve"> That the Victorian Government give priority to completion of all outstanding pest plant and pest animal control programs.</w:t>
      </w:r>
    </w:p>
    <w:p w14:paraId="3AD76EFC" w14:textId="77777777" w:rsidR="00F477BF" w:rsidRPr="00F7122C" w:rsidRDefault="00F477BF" w:rsidP="009E05AE">
      <w:pPr>
        <w:spacing w:after="120"/>
        <w:jc w:val="both"/>
        <w:rPr>
          <w:rFonts w:ascii="Calibri" w:hAnsi="Calibri"/>
        </w:rPr>
      </w:pPr>
      <w:r w:rsidRPr="00F7122C">
        <w:rPr>
          <w:rFonts w:ascii="Calibri" w:hAnsi="Calibri"/>
          <w:b/>
        </w:rPr>
        <w:t>Recommendation C9:</w:t>
      </w:r>
      <w:r w:rsidRPr="00F7122C">
        <w:rPr>
          <w:rFonts w:ascii="Calibri" w:hAnsi="Calibri"/>
        </w:rPr>
        <w:t xml:space="preserve"> That the Victorian Government considers release of the sustainability assessment for Melbourne’s water catchment following review of the impacts of the 2009 fires.</w:t>
      </w:r>
    </w:p>
    <w:p w14:paraId="75C99807" w14:textId="77777777" w:rsidR="00F477BF" w:rsidRPr="00F7122C" w:rsidRDefault="00F477BF" w:rsidP="009E05AE">
      <w:pPr>
        <w:spacing w:after="120"/>
        <w:jc w:val="both"/>
        <w:rPr>
          <w:rFonts w:ascii="Calibri" w:hAnsi="Calibri"/>
        </w:rPr>
      </w:pPr>
      <w:r w:rsidRPr="00F7122C">
        <w:rPr>
          <w:rFonts w:ascii="Calibri" w:hAnsi="Calibri"/>
          <w:b/>
        </w:rPr>
        <w:t>Recommendation C10:</w:t>
      </w:r>
      <w:r w:rsidRPr="00F7122C">
        <w:rPr>
          <w:rFonts w:ascii="Calibri" w:hAnsi="Calibri"/>
        </w:rPr>
        <w:t xml:space="preserve"> That the Victorian Government review and publish the Portland- Horsham Forest Management Plan by December 2010.</w:t>
      </w:r>
    </w:p>
    <w:p w14:paraId="51DA469E" w14:textId="77777777" w:rsidR="00F477BF" w:rsidRPr="00F7122C" w:rsidRDefault="00F477BF" w:rsidP="009E05AE">
      <w:pPr>
        <w:spacing w:after="120"/>
        <w:jc w:val="both"/>
        <w:rPr>
          <w:rFonts w:ascii="Calibri" w:hAnsi="Calibri"/>
        </w:rPr>
      </w:pPr>
      <w:r w:rsidRPr="00F7122C">
        <w:rPr>
          <w:rFonts w:ascii="Calibri" w:hAnsi="Calibri"/>
          <w:b/>
        </w:rPr>
        <w:t>Recommendation C11:</w:t>
      </w:r>
      <w:r w:rsidRPr="00F7122C">
        <w:rPr>
          <w:rFonts w:ascii="Calibri" w:hAnsi="Calibri"/>
        </w:rPr>
        <w:t xml:space="preserve"> That the Parties, through the Agreements, continue to enhance opportunities for further growth and development of forest-based industries in the RFA regions and provide long term stability for these industries.</w:t>
      </w:r>
    </w:p>
    <w:p w14:paraId="3DD401D3" w14:textId="77777777" w:rsidR="00F477BF" w:rsidRPr="00F7122C" w:rsidRDefault="00F477BF" w:rsidP="009E05AE">
      <w:pPr>
        <w:spacing w:after="120"/>
        <w:jc w:val="both"/>
        <w:rPr>
          <w:rFonts w:ascii="Calibri" w:hAnsi="Calibri"/>
        </w:rPr>
      </w:pPr>
      <w:r w:rsidRPr="00F7122C">
        <w:rPr>
          <w:rFonts w:ascii="Calibri" w:hAnsi="Calibri"/>
          <w:b/>
        </w:rPr>
        <w:t>Recommendation C12:</w:t>
      </w:r>
      <w:r w:rsidRPr="00F7122C">
        <w:rPr>
          <w:rFonts w:ascii="Calibri" w:hAnsi="Calibri"/>
        </w:rPr>
        <w:t xml:space="preserve"> That the Victorian Government give priority to completion of regeneration activities and to improvements to the timeliness of reporting on those activities.</w:t>
      </w:r>
    </w:p>
    <w:p w14:paraId="0956E11C" w14:textId="77777777" w:rsidR="00F477BF" w:rsidRPr="00F7122C" w:rsidRDefault="00F477BF" w:rsidP="009E05AE">
      <w:pPr>
        <w:spacing w:after="120"/>
        <w:jc w:val="both"/>
        <w:rPr>
          <w:rFonts w:ascii="Calibri" w:hAnsi="Calibri"/>
        </w:rPr>
      </w:pPr>
      <w:r w:rsidRPr="00F7122C">
        <w:rPr>
          <w:rFonts w:ascii="Calibri" w:hAnsi="Calibri"/>
          <w:b/>
        </w:rPr>
        <w:lastRenderedPageBreak/>
        <w:t>Recommendation C13:</w:t>
      </w:r>
      <w:r w:rsidRPr="00F7122C">
        <w:rPr>
          <w:rFonts w:ascii="Calibri" w:hAnsi="Calibri"/>
        </w:rPr>
        <w:t xml:space="preserve"> That the Victorian Government include consideration of the milestones and obligations for establishment of formal consultation mechanisms with Aboriginal communities in the RFA regions in the revised Indigenous Partnership Framework.</w:t>
      </w:r>
    </w:p>
    <w:p w14:paraId="6506A066" w14:textId="77777777" w:rsidR="00F477BF" w:rsidRPr="00F7122C" w:rsidRDefault="00F477BF" w:rsidP="009E05AE">
      <w:pPr>
        <w:spacing w:after="120"/>
        <w:jc w:val="both"/>
        <w:rPr>
          <w:rFonts w:ascii="Calibri" w:hAnsi="Calibri"/>
        </w:rPr>
      </w:pPr>
      <w:r w:rsidRPr="00F7122C">
        <w:rPr>
          <w:rFonts w:ascii="Calibri" w:hAnsi="Calibri"/>
          <w:b/>
        </w:rPr>
        <w:t>Recommendation C14:</w:t>
      </w:r>
      <w:r w:rsidRPr="00F7122C">
        <w:rPr>
          <w:rFonts w:ascii="Calibri" w:hAnsi="Calibri"/>
        </w:rPr>
        <w:t xml:space="preserve"> That the Victorian Government complete modelling by December 2011 to establish priority areas for future surveys of Aboriginal sites in the RFA regions (noting that this work has already been undertaken in the North East).</w:t>
      </w:r>
    </w:p>
    <w:p w14:paraId="4A444FDB" w14:textId="77777777" w:rsidR="00F477BF" w:rsidRDefault="00F477BF" w:rsidP="009F03EF">
      <w:pPr>
        <w:spacing w:after="60"/>
        <w:jc w:val="both"/>
        <w:rPr>
          <w:rFonts w:ascii="Calibri" w:hAnsi="Calibri"/>
        </w:rPr>
      </w:pPr>
      <w:r w:rsidRPr="00F7122C">
        <w:rPr>
          <w:rFonts w:ascii="Calibri" w:hAnsi="Calibri"/>
          <w:b/>
        </w:rPr>
        <w:t>Recommendation C15:</w:t>
      </w:r>
      <w:r w:rsidRPr="00F7122C">
        <w:rPr>
          <w:rFonts w:ascii="Calibri" w:hAnsi="Calibri"/>
        </w:rPr>
        <w:t xml:space="preserve"> That, in accordance with the obligation (EG-66), the Australian Government continues to consider assistance for the development of sustainability indicators.</w:t>
      </w:r>
    </w:p>
    <w:p w14:paraId="39B8667E" w14:textId="77777777" w:rsidR="00686B2F" w:rsidRPr="00E704EB" w:rsidRDefault="00686B2F" w:rsidP="009F03EF">
      <w:pPr>
        <w:spacing w:after="60"/>
        <w:jc w:val="both"/>
        <w:rPr>
          <w:rFonts w:ascii="Calibri" w:hAnsi="Calibri"/>
          <w:b/>
          <w:szCs w:val="22"/>
          <w:u w:val="single"/>
        </w:rPr>
      </w:pPr>
    </w:p>
    <w:p w14:paraId="7240B2C2" w14:textId="77777777" w:rsidR="00966A81" w:rsidRPr="00EF23DB" w:rsidRDefault="00966A81" w:rsidP="009F03EF">
      <w:pPr>
        <w:spacing w:after="60"/>
        <w:jc w:val="both"/>
        <w:rPr>
          <w:rFonts w:ascii="Calibri" w:hAnsi="Calibri"/>
          <w:b/>
          <w:sz w:val="24"/>
          <w:szCs w:val="24"/>
          <w:u w:val="single"/>
        </w:rPr>
      </w:pPr>
      <w:r w:rsidRPr="00EF23DB">
        <w:rPr>
          <w:rFonts w:ascii="Calibri" w:hAnsi="Calibri"/>
          <w:b/>
          <w:sz w:val="24"/>
          <w:szCs w:val="24"/>
          <w:u w:val="single"/>
        </w:rPr>
        <w:t>Response to R recommendations</w:t>
      </w:r>
    </w:p>
    <w:p w14:paraId="3716A527" w14:textId="77777777" w:rsidR="00966A81" w:rsidRDefault="00966A81" w:rsidP="00966A81">
      <w:pPr>
        <w:jc w:val="both"/>
        <w:rPr>
          <w:rFonts w:ascii="Calibri" w:hAnsi="Calibri"/>
        </w:rPr>
      </w:pPr>
    </w:p>
    <w:p w14:paraId="7ACA9990" w14:textId="77777777" w:rsidR="00966A81" w:rsidRPr="007A48A1" w:rsidRDefault="00966A81" w:rsidP="00966A81">
      <w:pPr>
        <w:jc w:val="both"/>
        <w:rPr>
          <w:rFonts w:ascii="Calibri" w:hAnsi="Calibri"/>
          <w:szCs w:val="24"/>
        </w:rPr>
      </w:pPr>
      <w:r>
        <w:rPr>
          <w:rFonts w:ascii="Calibri" w:hAnsi="Calibri"/>
          <w:szCs w:val="24"/>
        </w:rPr>
        <w:t>The a</w:t>
      </w:r>
      <w:r w:rsidRPr="007A48A1">
        <w:rPr>
          <w:rFonts w:ascii="Calibri" w:hAnsi="Calibri"/>
          <w:szCs w:val="24"/>
        </w:rPr>
        <w:t>dditional information included in the Final Report, in accordance with each of the Independent Reviewer’s ‘R’ recommendations, is provided be</w:t>
      </w:r>
      <w:r>
        <w:rPr>
          <w:rFonts w:ascii="Calibri" w:hAnsi="Calibri"/>
          <w:szCs w:val="24"/>
        </w:rPr>
        <w:t>low. This</w:t>
      </w:r>
      <w:r w:rsidRPr="007A48A1">
        <w:rPr>
          <w:rFonts w:ascii="Calibri" w:hAnsi="Calibri"/>
          <w:szCs w:val="24"/>
        </w:rPr>
        <w:t xml:space="preserve"> additional information </w:t>
      </w:r>
      <w:r w:rsidRPr="007A48A1">
        <w:rPr>
          <w:rFonts w:ascii="Calibri" w:hAnsi="Calibri"/>
          <w:szCs w:val="24"/>
          <w:u w:val="single"/>
        </w:rPr>
        <w:t>must</w:t>
      </w:r>
      <w:r w:rsidRPr="007A48A1">
        <w:rPr>
          <w:rFonts w:ascii="Calibri" w:hAnsi="Calibri"/>
          <w:szCs w:val="24"/>
        </w:rPr>
        <w:t xml:space="preserve"> be read with</w:t>
      </w:r>
      <w:r>
        <w:rPr>
          <w:rFonts w:ascii="Calibri" w:hAnsi="Calibri"/>
          <w:szCs w:val="24"/>
        </w:rPr>
        <w:t>in</w:t>
      </w:r>
      <w:r w:rsidRPr="007A48A1">
        <w:rPr>
          <w:rFonts w:ascii="Calibri" w:hAnsi="Calibri"/>
          <w:szCs w:val="24"/>
        </w:rPr>
        <w:t xml:space="preserve"> the relevant section of the Final Report</w:t>
      </w:r>
      <w:r>
        <w:rPr>
          <w:rFonts w:ascii="Calibri" w:hAnsi="Calibri"/>
          <w:szCs w:val="24"/>
        </w:rPr>
        <w:t xml:space="preserve"> to provide the overall context of the issue identified by the Independent Reviewer</w:t>
      </w:r>
      <w:r w:rsidRPr="007A48A1">
        <w:rPr>
          <w:rFonts w:ascii="Calibri" w:hAnsi="Calibri"/>
          <w:szCs w:val="24"/>
        </w:rPr>
        <w:t xml:space="preserve">. The relevant section and page number of the </w:t>
      </w:r>
      <w:r w:rsidR="00686B2F">
        <w:rPr>
          <w:rFonts w:ascii="Calibri" w:hAnsi="Calibri"/>
          <w:szCs w:val="24"/>
        </w:rPr>
        <w:t xml:space="preserve">Draft Report and the </w:t>
      </w:r>
      <w:r w:rsidRPr="007A48A1">
        <w:rPr>
          <w:rFonts w:ascii="Calibri" w:hAnsi="Calibri"/>
          <w:szCs w:val="24"/>
        </w:rPr>
        <w:t>Final Report is provided for reference.</w:t>
      </w:r>
    </w:p>
    <w:p w14:paraId="497225B1" w14:textId="77777777" w:rsidR="00966A81" w:rsidRPr="002A3887" w:rsidRDefault="00966A81" w:rsidP="00966A81">
      <w:pPr>
        <w:jc w:val="both"/>
        <w:rPr>
          <w:rFonts w:ascii="Calibri" w:hAnsi="Calibri"/>
          <w:szCs w:val="24"/>
        </w:rPr>
      </w:pPr>
    </w:p>
    <w:p w14:paraId="230C2A2E" w14:textId="77777777" w:rsidR="002525A8" w:rsidRDefault="002525A8" w:rsidP="00E95AB3">
      <w:pPr>
        <w:pStyle w:val="Heading2"/>
        <w:numPr>
          <w:ilvl w:val="0"/>
          <w:numId w:val="0"/>
        </w:numPr>
        <w:pBdr>
          <w:bottom w:val="single" w:sz="4" w:space="1" w:color="auto"/>
        </w:pBdr>
        <w:spacing w:before="0" w:after="0"/>
        <w:ind w:left="1038" w:hanging="1038"/>
        <w:jc w:val="both"/>
        <w:rPr>
          <w:rFonts w:ascii="Calibri" w:hAnsi="Calibri"/>
          <w:sz w:val="32"/>
          <w:szCs w:val="32"/>
        </w:rPr>
        <w:sectPr w:rsidR="002525A8" w:rsidSect="00A46A96">
          <w:footerReference w:type="default" r:id="rId44"/>
          <w:type w:val="continuous"/>
          <w:pgSz w:w="11907" w:h="16840" w:code="9"/>
          <w:pgMar w:top="1440" w:right="1797" w:bottom="1440" w:left="1797" w:header="720" w:footer="720" w:gutter="0"/>
          <w:pgNumType w:start="1"/>
          <w:cols w:space="720"/>
          <w:titlePg/>
          <w:docGrid w:linePitch="299"/>
        </w:sectPr>
      </w:pPr>
    </w:p>
    <w:p w14:paraId="3B1CE539" w14:textId="39EF0E80" w:rsidR="00966A81" w:rsidRPr="007A48A1" w:rsidRDefault="00966A81" w:rsidP="00EF23DB">
      <w:pPr>
        <w:pStyle w:val="Appendixheading2"/>
      </w:pPr>
      <w:r>
        <w:lastRenderedPageBreak/>
        <w:t>Recommendation</w:t>
      </w:r>
      <w:r w:rsidRPr="007A48A1">
        <w:t xml:space="preserve"> R1</w:t>
      </w:r>
    </w:p>
    <w:p w14:paraId="5E928117" w14:textId="77777777" w:rsidR="00966A81" w:rsidRPr="00EF3BAE" w:rsidRDefault="00966A81" w:rsidP="00966A81">
      <w:pPr>
        <w:jc w:val="both"/>
        <w:rPr>
          <w:rFonts w:ascii="Calibri" w:hAnsi="Calibri"/>
          <w:color w:val="000000"/>
          <w:szCs w:val="24"/>
        </w:rPr>
      </w:pPr>
    </w:p>
    <w:p w14:paraId="356F30D7" w14:textId="77777777" w:rsidR="00966A81" w:rsidRPr="00686B2F" w:rsidRDefault="00966A81" w:rsidP="00966A81">
      <w:pPr>
        <w:jc w:val="both"/>
        <w:rPr>
          <w:rFonts w:ascii="Calibri" w:hAnsi="Calibri"/>
          <w:color w:val="000000"/>
          <w:szCs w:val="24"/>
        </w:rPr>
      </w:pPr>
      <w:r w:rsidRPr="00686B2F">
        <w:rPr>
          <w:rFonts w:ascii="Calibri" w:hAnsi="Calibri"/>
          <w:color w:val="000000"/>
          <w:szCs w:val="24"/>
        </w:rPr>
        <w:t>That the Parties include additional information in the final Report on Progress on the accountability arrangements for VicForests including the roles of the Treasurer, Minister for Agriculture and Minister for Environment and Climate Change.</w:t>
      </w:r>
    </w:p>
    <w:p w14:paraId="05B167A6" w14:textId="77777777" w:rsidR="00966A81" w:rsidRPr="00EF3BAE" w:rsidRDefault="00966A81" w:rsidP="00966A81">
      <w:pPr>
        <w:jc w:val="both"/>
        <w:rPr>
          <w:rFonts w:ascii="Calibri" w:hAnsi="Calibri"/>
          <w:color w:val="000000"/>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427D04" w14:paraId="02408FC2" w14:textId="77777777" w:rsidTr="00EF23DB">
        <w:tc>
          <w:tcPr>
            <w:tcW w:w="2500" w:type="pct"/>
          </w:tcPr>
          <w:p w14:paraId="01E1FFFC" w14:textId="77777777" w:rsidR="00966A81" w:rsidRPr="00427D04" w:rsidRDefault="00966A81" w:rsidP="00966A81">
            <w:pPr>
              <w:jc w:val="both"/>
              <w:rPr>
                <w:rFonts w:ascii="Calibri" w:hAnsi="Calibri"/>
                <w:color w:val="000000"/>
                <w:szCs w:val="24"/>
                <w:highlight w:val="yellow"/>
              </w:rPr>
            </w:pPr>
            <w:r w:rsidRPr="00095D32">
              <w:rPr>
                <w:rFonts w:ascii="Calibri" w:hAnsi="Calibri"/>
                <w:color w:val="000000"/>
                <w:szCs w:val="24"/>
              </w:rPr>
              <w:t xml:space="preserve">Text from </w:t>
            </w:r>
            <w:r w:rsidRPr="00825C02">
              <w:rPr>
                <w:rFonts w:ascii="Calibri" w:hAnsi="Calibri"/>
                <w:b/>
                <w:color w:val="000000"/>
                <w:szCs w:val="24"/>
              </w:rPr>
              <w:t>Draft  Report</w:t>
            </w:r>
            <w:r w:rsidRPr="00095D32">
              <w:rPr>
                <w:rFonts w:ascii="Calibri" w:hAnsi="Calibri"/>
                <w:color w:val="000000"/>
                <w:szCs w:val="24"/>
              </w:rPr>
              <w:t xml:space="preserve"> – Obligation EG-21, 1</w:t>
            </w:r>
            <w:r w:rsidRPr="00095D32">
              <w:rPr>
                <w:rFonts w:ascii="Calibri" w:hAnsi="Calibri"/>
                <w:color w:val="000000"/>
                <w:szCs w:val="24"/>
                <w:vertAlign w:val="superscript"/>
              </w:rPr>
              <w:t>st</w:t>
            </w:r>
            <w:r w:rsidRPr="00095D32">
              <w:rPr>
                <w:rFonts w:ascii="Calibri" w:hAnsi="Calibri"/>
                <w:color w:val="000000"/>
                <w:szCs w:val="24"/>
              </w:rPr>
              <w:t xml:space="preserve"> to 5</w:t>
            </w:r>
            <w:r w:rsidRPr="00095D32">
              <w:rPr>
                <w:rFonts w:ascii="Calibri" w:hAnsi="Calibri"/>
                <w:color w:val="000000"/>
                <w:szCs w:val="24"/>
                <w:vertAlign w:val="superscript"/>
              </w:rPr>
              <w:t>th</w:t>
            </w:r>
            <w:r w:rsidRPr="00095D32">
              <w:rPr>
                <w:rFonts w:ascii="Calibri" w:hAnsi="Calibri"/>
                <w:color w:val="000000"/>
                <w:szCs w:val="24"/>
              </w:rPr>
              <w:t xml:space="preserve"> paragraphs, page 19</w:t>
            </w:r>
          </w:p>
        </w:tc>
        <w:tc>
          <w:tcPr>
            <w:tcW w:w="2500" w:type="pct"/>
          </w:tcPr>
          <w:p w14:paraId="56260E42"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 xml:space="preserve">Text from </w:t>
            </w:r>
            <w:r w:rsidRPr="00825C02">
              <w:rPr>
                <w:rFonts w:ascii="Calibri" w:hAnsi="Calibri"/>
                <w:b/>
                <w:color w:val="000000"/>
                <w:szCs w:val="24"/>
              </w:rPr>
              <w:t>Final Report</w:t>
            </w:r>
            <w:r w:rsidRPr="00095D32">
              <w:rPr>
                <w:rFonts w:ascii="Calibri" w:hAnsi="Calibri"/>
                <w:color w:val="000000"/>
                <w:szCs w:val="24"/>
              </w:rPr>
              <w:t xml:space="preserve"> - Obligation EG-21, </w:t>
            </w:r>
          </w:p>
          <w:p w14:paraId="0CFDDE29" w14:textId="77777777" w:rsidR="00966A81" w:rsidRPr="00427D04" w:rsidRDefault="00966A81" w:rsidP="001F133A">
            <w:pPr>
              <w:jc w:val="both"/>
              <w:rPr>
                <w:rFonts w:ascii="Calibri" w:hAnsi="Calibri"/>
                <w:color w:val="000000"/>
                <w:szCs w:val="24"/>
                <w:highlight w:val="yellow"/>
              </w:rPr>
            </w:pPr>
            <w:r w:rsidRPr="00095D32">
              <w:rPr>
                <w:rFonts w:ascii="Calibri" w:hAnsi="Calibri"/>
                <w:color w:val="000000"/>
                <w:szCs w:val="24"/>
              </w:rPr>
              <w:t>1</w:t>
            </w:r>
            <w:r w:rsidRPr="00095D32">
              <w:rPr>
                <w:rFonts w:ascii="Calibri" w:hAnsi="Calibri"/>
                <w:color w:val="000000"/>
                <w:szCs w:val="24"/>
                <w:vertAlign w:val="superscript"/>
              </w:rPr>
              <w:t>st</w:t>
            </w:r>
            <w:r w:rsidRPr="00095D32">
              <w:rPr>
                <w:rFonts w:ascii="Calibri" w:hAnsi="Calibri"/>
                <w:color w:val="000000"/>
                <w:szCs w:val="24"/>
              </w:rPr>
              <w:t xml:space="preserve"> </w:t>
            </w:r>
            <w:r>
              <w:rPr>
                <w:rFonts w:ascii="Calibri" w:hAnsi="Calibri"/>
                <w:color w:val="000000"/>
                <w:szCs w:val="24"/>
              </w:rPr>
              <w:t>to 5</w:t>
            </w:r>
            <w:r w:rsidRPr="00265E89">
              <w:rPr>
                <w:rFonts w:ascii="Calibri" w:hAnsi="Calibri"/>
                <w:color w:val="000000"/>
                <w:szCs w:val="24"/>
                <w:vertAlign w:val="superscript"/>
              </w:rPr>
              <w:t>th</w:t>
            </w:r>
            <w:r>
              <w:rPr>
                <w:rFonts w:ascii="Calibri" w:hAnsi="Calibri"/>
                <w:color w:val="000000"/>
                <w:szCs w:val="24"/>
              </w:rPr>
              <w:t xml:space="preserve"> </w:t>
            </w:r>
            <w:r w:rsidRPr="00095D32">
              <w:rPr>
                <w:rFonts w:ascii="Calibri" w:hAnsi="Calibri"/>
                <w:color w:val="000000"/>
                <w:szCs w:val="24"/>
              </w:rPr>
              <w:t>paragraphs, page</w:t>
            </w:r>
            <w:r w:rsidR="001F133A">
              <w:rPr>
                <w:rFonts w:ascii="Calibri" w:hAnsi="Calibri"/>
                <w:color w:val="000000"/>
                <w:szCs w:val="24"/>
              </w:rPr>
              <w:t>s</w:t>
            </w:r>
            <w:r w:rsidRPr="00095D32">
              <w:rPr>
                <w:rFonts w:ascii="Calibri" w:hAnsi="Calibri"/>
                <w:color w:val="000000"/>
                <w:szCs w:val="24"/>
              </w:rPr>
              <w:t xml:space="preserve"> </w:t>
            </w:r>
            <w:r w:rsidR="001F133A">
              <w:rPr>
                <w:rFonts w:ascii="Calibri" w:hAnsi="Calibri"/>
                <w:color w:val="000000"/>
                <w:szCs w:val="24"/>
              </w:rPr>
              <w:t>19-</w:t>
            </w:r>
            <w:r w:rsidR="007B3A23">
              <w:rPr>
                <w:rFonts w:ascii="Calibri" w:hAnsi="Calibri"/>
                <w:color w:val="000000"/>
                <w:szCs w:val="24"/>
              </w:rPr>
              <w:t>20</w:t>
            </w:r>
          </w:p>
        </w:tc>
      </w:tr>
      <w:tr w:rsidR="00966A81" w:rsidRPr="00427D04" w14:paraId="24F0BAD6" w14:textId="77777777" w:rsidTr="00EF23DB">
        <w:tc>
          <w:tcPr>
            <w:tcW w:w="2500" w:type="pct"/>
            <w:shd w:val="clear" w:color="auto" w:fill="auto"/>
          </w:tcPr>
          <w:p w14:paraId="01D7B62F" w14:textId="77777777" w:rsidR="00966A81" w:rsidRPr="007F2086" w:rsidRDefault="00966A81" w:rsidP="00966A81">
            <w:pPr>
              <w:ind w:right="-57"/>
              <w:jc w:val="both"/>
              <w:rPr>
                <w:rFonts w:ascii="Calibri" w:hAnsi="Calibri"/>
                <w:szCs w:val="22"/>
              </w:rPr>
            </w:pPr>
            <w:r w:rsidRPr="007F2086">
              <w:rPr>
                <w:rFonts w:ascii="Calibri" w:hAnsi="Calibri"/>
                <w:szCs w:val="22"/>
              </w:rPr>
              <w:t>These ongoing commitments were met during Periods 1 and 2.</w:t>
            </w:r>
          </w:p>
          <w:p w14:paraId="4B74DF19" w14:textId="77777777" w:rsidR="00966A81" w:rsidRPr="007F2086" w:rsidRDefault="00966A81" w:rsidP="00966A81">
            <w:pPr>
              <w:ind w:right="-57"/>
              <w:jc w:val="both"/>
              <w:rPr>
                <w:rFonts w:ascii="Calibri" w:hAnsi="Calibri"/>
                <w:szCs w:val="22"/>
              </w:rPr>
            </w:pPr>
            <w:r w:rsidRPr="007F2086">
              <w:rPr>
                <w:rFonts w:ascii="Calibri" w:hAnsi="Calibri"/>
                <w:szCs w:val="22"/>
              </w:rPr>
              <w:t xml:space="preserve">Victoria separated the commercial forestry activities within native State forests from the policy and regulatory functions in eastern Victoria in Period 2 (August 2004) with the creation of VicForests. VicForests is accountable to the Treasurer as shareholder and relevant Minister under the </w:t>
            </w:r>
            <w:r w:rsidRPr="007F2086">
              <w:rPr>
                <w:rFonts w:ascii="Calibri" w:hAnsi="Calibri"/>
                <w:i/>
                <w:szCs w:val="22"/>
              </w:rPr>
              <w:t xml:space="preserve">State Owned Enterprises Act 1992 </w:t>
            </w:r>
            <w:r w:rsidRPr="007F2086">
              <w:rPr>
                <w:rFonts w:ascii="Calibri" w:hAnsi="Calibri"/>
                <w:szCs w:val="22"/>
              </w:rPr>
              <w:t>(Vic).</w:t>
            </w:r>
          </w:p>
          <w:p w14:paraId="5D9FB17F" w14:textId="77777777" w:rsidR="00966A81" w:rsidRPr="007F2086" w:rsidRDefault="00966A81" w:rsidP="00966A81">
            <w:pPr>
              <w:ind w:right="-57"/>
              <w:jc w:val="both"/>
              <w:rPr>
                <w:rFonts w:ascii="Calibri" w:hAnsi="Calibri"/>
                <w:szCs w:val="22"/>
              </w:rPr>
            </w:pPr>
            <w:r w:rsidRPr="007F2086">
              <w:rPr>
                <w:rFonts w:ascii="Calibri" w:hAnsi="Calibri"/>
                <w:szCs w:val="22"/>
              </w:rPr>
              <w:t xml:space="preserve">DSE is responsible for the management of Victoria’s State forests. In eastern Victoria, DSE allocates timber resources from State forests to VicForests for the purposes of harvesting and commercial sale through the </w:t>
            </w:r>
            <w:r w:rsidRPr="007F2086">
              <w:rPr>
                <w:rFonts w:ascii="Calibri" w:hAnsi="Calibri"/>
                <w:i/>
                <w:szCs w:val="22"/>
              </w:rPr>
              <w:t>Allocation to VicForests Order 2004</w:t>
            </w:r>
            <w:r w:rsidRPr="007F2086">
              <w:rPr>
                <w:rFonts w:ascii="Calibri" w:hAnsi="Calibri"/>
                <w:szCs w:val="22"/>
              </w:rPr>
              <w:t xml:space="preserve"> (as amended) (Allocation Order). </w:t>
            </w:r>
          </w:p>
          <w:p w14:paraId="52692B27" w14:textId="77777777" w:rsidR="00966A81" w:rsidRPr="007F2086" w:rsidRDefault="00966A81" w:rsidP="00966A81">
            <w:pPr>
              <w:ind w:right="-57"/>
              <w:jc w:val="both"/>
              <w:rPr>
                <w:rFonts w:ascii="Calibri" w:hAnsi="Calibri"/>
                <w:szCs w:val="22"/>
              </w:rPr>
            </w:pPr>
            <w:r w:rsidRPr="007F2086">
              <w:rPr>
                <w:rFonts w:ascii="Calibri" w:hAnsi="Calibri"/>
                <w:szCs w:val="22"/>
              </w:rPr>
              <w:t>In western Victoria, including areas within the West Victoria RFA, commercial forestry activities have not been separated from the policy and regulatory forestry activities. All aspects of forest management in State forests in western Victoria remain the responsibility of DSE due to the relatively small scale of forestry activities in the west.</w:t>
            </w:r>
          </w:p>
          <w:p w14:paraId="27A96517" w14:textId="77777777" w:rsidR="00966A81" w:rsidRPr="007F2086" w:rsidRDefault="00966A81" w:rsidP="00966A81">
            <w:pPr>
              <w:ind w:right="-57"/>
              <w:jc w:val="both"/>
              <w:rPr>
                <w:rFonts w:ascii="Calibri" w:hAnsi="Calibri"/>
                <w:szCs w:val="22"/>
              </w:rPr>
            </w:pPr>
            <w:r w:rsidRPr="007F2086">
              <w:rPr>
                <w:rFonts w:ascii="Calibri" w:hAnsi="Calibri"/>
                <w:szCs w:val="22"/>
              </w:rPr>
              <w:t>During Periods 1 and 2, Victoria remained committed to the implementation of its plans, codes and prescriptions relevant to the achievement of ecologically sustainable forest management.</w:t>
            </w:r>
          </w:p>
        </w:tc>
        <w:tc>
          <w:tcPr>
            <w:tcW w:w="2500" w:type="pct"/>
          </w:tcPr>
          <w:p w14:paraId="2897E8BE" w14:textId="77777777" w:rsidR="007B3A23" w:rsidRPr="00F7122C" w:rsidRDefault="007B3A23" w:rsidP="007B3A23">
            <w:pPr>
              <w:ind w:right="-57"/>
              <w:jc w:val="both"/>
              <w:rPr>
                <w:rFonts w:ascii="Calibri" w:hAnsi="Calibri"/>
                <w:szCs w:val="22"/>
              </w:rPr>
            </w:pPr>
            <w:r w:rsidRPr="00F7122C">
              <w:rPr>
                <w:rFonts w:ascii="Calibri" w:hAnsi="Calibri"/>
                <w:szCs w:val="22"/>
              </w:rPr>
              <w:t>These ongoing commitments were met during Periods 1 and 2.</w:t>
            </w:r>
          </w:p>
          <w:p w14:paraId="66C87C24" w14:textId="77777777" w:rsidR="007B3A23" w:rsidRPr="00F7122C" w:rsidRDefault="007B3A23" w:rsidP="004F10A4">
            <w:pPr>
              <w:rPr>
                <w:rFonts w:ascii="Calibri" w:hAnsi="Calibri"/>
                <w:szCs w:val="22"/>
              </w:rPr>
            </w:pPr>
            <w:r w:rsidRPr="00F7122C">
              <w:rPr>
                <w:rFonts w:ascii="Calibri" w:hAnsi="Calibri"/>
                <w:szCs w:val="22"/>
              </w:rPr>
              <w:t xml:space="preserve">The then Victorian Government separated the commercial forestry activities within native State forests from the policy and regulatory functions on 1 August 2004 (Period 2) when VicForests commenced operations. </w:t>
            </w:r>
          </w:p>
          <w:p w14:paraId="344F56FB" w14:textId="77777777" w:rsidR="007B3A23" w:rsidRPr="00F7122C" w:rsidRDefault="007B3A23" w:rsidP="007B3A23">
            <w:pPr>
              <w:ind w:right="-57"/>
              <w:jc w:val="both"/>
              <w:rPr>
                <w:rFonts w:ascii="Calibri" w:hAnsi="Calibri"/>
                <w:szCs w:val="22"/>
              </w:rPr>
            </w:pPr>
            <w:r w:rsidRPr="005976BC">
              <w:rPr>
                <w:rFonts w:ascii="Calibri" w:hAnsi="Calibri"/>
                <w:szCs w:val="22"/>
              </w:rPr>
              <w:t xml:space="preserve">Further </w:t>
            </w:r>
            <w:r>
              <w:rPr>
                <w:rFonts w:ascii="Calibri" w:hAnsi="Calibri"/>
                <w:szCs w:val="22"/>
              </w:rPr>
              <w:t>improvements to</w:t>
            </w:r>
            <w:r w:rsidRPr="00F7122C">
              <w:rPr>
                <w:rFonts w:ascii="Calibri" w:hAnsi="Calibri"/>
                <w:szCs w:val="22"/>
              </w:rPr>
              <w:t xml:space="preserve"> public native forestry governance arrangements in Victoria </w:t>
            </w:r>
            <w:r>
              <w:rPr>
                <w:rFonts w:ascii="Calibri" w:hAnsi="Calibri"/>
                <w:szCs w:val="22"/>
              </w:rPr>
              <w:t>have subsequently been made</w:t>
            </w:r>
            <w:r w:rsidRPr="00F7122C">
              <w:rPr>
                <w:rFonts w:ascii="Calibri" w:hAnsi="Calibri"/>
                <w:szCs w:val="22"/>
              </w:rPr>
              <w:t xml:space="preserve">. </w:t>
            </w:r>
            <w:r>
              <w:rPr>
                <w:rFonts w:ascii="Calibri" w:hAnsi="Calibri"/>
                <w:szCs w:val="22"/>
              </w:rPr>
              <w:t xml:space="preserve"> VicForests is now under the sole direction of the </w:t>
            </w:r>
            <w:r w:rsidRPr="00F7122C">
              <w:rPr>
                <w:rFonts w:ascii="Calibri" w:hAnsi="Calibri"/>
                <w:szCs w:val="22"/>
              </w:rPr>
              <w:t xml:space="preserve">Minister for Agriculture and Food Security. The Treasurer retains responsibilities under the </w:t>
            </w:r>
            <w:r w:rsidRPr="00F7122C">
              <w:rPr>
                <w:rFonts w:ascii="Calibri" w:hAnsi="Calibri"/>
                <w:i/>
                <w:szCs w:val="22"/>
              </w:rPr>
              <w:t xml:space="preserve">State Owned Enterprises Act 1992 </w:t>
            </w:r>
            <w:r w:rsidRPr="00F7122C">
              <w:rPr>
                <w:rFonts w:ascii="Calibri" w:hAnsi="Calibri"/>
                <w:szCs w:val="22"/>
              </w:rPr>
              <w:t xml:space="preserve">(Vic) primarily relating to the financial oversight of the company. The Minister for Environment and Climate Change has a continuing role in </w:t>
            </w:r>
            <w:r>
              <w:rPr>
                <w:rFonts w:ascii="Calibri" w:hAnsi="Calibri"/>
                <w:szCs w:val="22"/>
              </w:rPr>
              <w:t xml:space="preserve">land management, environmental regulation and </w:t>
            </w:r>
            <w:r w:rsidRPr="00F7122C">
              <w:rPr>
                <w:rFonts w:ascii="Calibri" w:hAnsi="Calibri"/>
                <w:szCs w:val="22"/>
              </w:rPr>
              <w:t xml:space="preserve">forest policy, relating </w:t>
            </w:r>
            <w:r>
              <w:rPr>
                <w:rFonts w:ascii="Calibri" w:hAnsi="Calibri"/>
                <w:szCs w:val="22"/>
              </w:rPr>
              <w:t xml:space="preserve">to </w:t>
            </w:r>
            <w:r w:rsidRPr="00F7122C">
              <w:rPr>
                <w:rFonts w:ascii="Calibri" w:hAnsi="Calibri"/>
                <w:szCs w:val="22"/>
              </w:rPr>
              <w:t>biodiversity, conservation and sustainability objectives.</w:t>
            </w:r>
          </w:p>
          <w:p w14:paraId="62C8B638" w14:textId="77777777" w:rsidR="007B3A23" w:rsidRPr="00F7122C" w:rsidRDefault="007B3A23" w:rsidP="007B3A23">
            <w:pPr>
              <w:ind w:right="-57"/>
              <w:jc w:val="both"/>
              <w:rPr>
                <w:rFonts w:ascii="Calibri" w:hAnsi="Calibri"/>
                <w:szCs w:val="22"/>
              </w:rPr>
            </w:pPr>
            <w:r w:rsidRPr="00F7122C">
              <w:rPr>
                <w:rFonts w:ascii="Calibri" w:hAnsi="Calibri"/>
                <w:szCs w:val="22"/>
              </w:rPr>
              <w:t xml:space="preserve">The Victorian Government allocates timber resources from State forests to VicForests for the purposes of harvesting and commercial sale through the </w:t>
            </w:r>
            <w:r w:rsidRPr="00F7122C">
              <w:rPr>
                <w:rFonts w:ascii="Calibri" w:hAnsi="Calibri"/>
                <w:i/>
                <w:szCs w:val="22"/>
              </w:rPr>
              <w:t xml:space="preserve">Allocation to VicForests Order 2004 </w:t>
            </w:r>
            <w:r w:rsidRPr="00F7122C">
              <w:rPr>
                <w:rFonts w:ascii="Calibri" w:hAnsi="Calibri"/>
                <w:szCs w:val="22"/>
              </w:rPr>
              <w:t xml:space="preserve">(as amended) (the Allocation Order). The Allocation Order currently allocates timber resources to VicForests in eastern Victoria only. In western Victoria, including areas within the West Victoria RFA, all aspects of forest management within State forests, including commercial operations, </w:t>
            </w:r>
            <w:r>
              <w:rPr>
                <w:rFonts w:ascii="Calibri" w:hAnsi="Calibri"/>
                <w:szCs w:val="22"/>
              </w:rPr>
              <w:t>were the responsibility of DSE during Periods 1 and 2.</w:t>
            </w:r>
          </w:p>
          <w:p w14:paraId="490376C8" w14:textId="77777777" w:rsidR="00966A81" w:rsidRPr="007F2086" w:rsidRDefault="007B3A23" w:rsidP="00966A81">
            <w:pPr>
              <w:ind w:right="-57"/>
              <w:jc w:val="both"/>
              <w:rPr>
                <w:rFonts w:ascii="Calibri" w:hAnsi="Calibri"/>
                <w:szCs w:val="22"/>
              </w:rPr>
            </w:pPr>
            <w:r w:rsidRPr="00F7122C">
              <w:rPr>
                <w:rFonts w:ascii="Calibri" w:hAnsi="Calibri"/>
                <w:szCs w:val="22"/>
              </w:rPr>
              <w:t>During Periods 1 and 2, Victoria remained committed to the implementation of its plans, codes and prescriptions relevant to the achievement of ecologically sustainable forest management.</w:t>
            </w:r>
          </w:p>
        </w:tc>
      </w:tr>
    </w:tbl>
    <w:p w14:paraId="24D2F881" w14:textId="77777777" w:rsidR="00966A81" w:rsidRPr="007A48A1" w:rsidRDefault="00966A81" w:rsidP="00EF23DB">
      <w:pPr>
        <w:pStyle w:val="Appendixheading2"/>
      </w:pPr>
      <w:r w:rsidRPr="007A48A1">
        <w:lastRenderedPageBreak/>
        <w:t>R</w:t>
      </w:r>
      <w:r>
        <w:t>ecommendation</w:t>
      </w:r>
      <w:r w:rsidRPr="007A48A1">
        <w:t xml:space="preserve"> R2</w:t>
      </w:r>
    </w:p>
    <w:p w14:paraId="4C942210" w14:textId="77777777" w:rsidR="00966A81" w:rsidRPr="00EF23DB" w:rsidRDefault="00966A81" w:rsidP="00966A81">
      <w:pPr>
        <w:tabs>
          <w:tab w:val="left" w:pos="7740"/>
        </w:tabs>
        <w:jc w:val="both"/>
        <w:rPr>
          <w:rFonts w:ascii="Calibri" w:hAnsi="Calibri"/>
          <w:b/>
          <w:i/>
          <w:color w:val="000000"/>
          <w:sz w:val="18"/>
          <w:szCs w:val="18"/>
        </w:rPr>
      </w:pPr>
    </w:p>
    <w:p w14:paraId="69EB984D" w14:textId="77777777" w:rsidR="00966A81" w:rsidRPr="00825C02" w:rsidRDefault="00966A81" w:rsidP="00966A81">
      <w:pPr>
        <w:tabs>
          <w:tab w:val="left" w:pos="7740"/>
        </w:tabs>
        <w:jc w:val="both"/>
        <w:rPr>
          <w:rFonts w:ascii="Calibri" w:hAnsi="Calibri"/>
          <w:color w:val="000000"/>
          <w:szCs w:val="24"/>
        </w:rPr>
      </w:pPr>
      <w:r w:rsidRPr="00825C02">
        <w:rPr>
          <w:rFonts w:ascii="Calibri" w:hAnsi="Calibri"/>
          <w:color w:val="000000"/>
          <w:szCs w:val="24"/>
        </w:rPr>
        <w:t xml:space="preserve">That the Parties include a more detailed explanation for the delay of the </w:t>
      </w:r>
      <w:r w:rsidR="007A6C3C" w:rsidRPr="00825C02">
        <w:rPr>
          <w:rFonts w:ascii="Calibri" w:hAnsi="Calibri"/>
          <w:color w:val="000000"/>
          <w:szCs w:val="24"/>
        </w:rPr>
        <w:t>five</w:t>
      </w:r>
      <w:r w:rsidR="00ED576A">
        <w:rPr>
          <w:rFonts w:ascii="Calibri" w:hAnsi="Calibri"/>
          <w:color w:val="000000"/>
          <w:szCs w:val="24"/>
        </w:rPr>
        <w:t xml:space="preserve"> </w:t>
      </w:r>
      <w:r w:rsidRPr="00825C02">
        <w:rPr>
          <w:rFonts w:ascii="Calibri" w:hAnsi="Calibri"/>
          <w:color w:val="000000"/>
          <w:szCs w:val="24"/>
        </w:rPr>
        <w:t>yearly review in the final Report on Progress.</w:t>
      </w:r>
    </w:p>
    <w:p w14:paraId="0E3EAFAC" w14:textId="77777777" w:rsidR="00966A81" w:rsidRPr="00EF23DB" w:rsidRDefault="00966A81" w:rsidP="00966A81">
      <w:pPr>
        <w:jc w:val="both"/>
        <w:rPr>
          <w:rFonts w:ascii="Calibri" w:hAnsi="Calibri"/>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427D04" w14:paraId="1D8FCC66" w14:textId="77777777" w:rsidTr="00EF23DB">
        <w:tc>
          <w:tcPr>
            <w:tcW w:w="2500" w:type="pct"/>
          </w:tcPr>
          <w:p w14:paraId="15E609F7" w14:textId="77777777" w:rsidR="00966A81" w:rsidRPr="00427D04" w:rsidRDefault="00966A81" w:rsidP="007A6C3C">
            <w:pPr>
              <w:jc w:val="both"/>
              <w:rPr>
                <w:rFonts w:ascii="Calibri" w:hAnsi="Calibri"/>
                <w:color w:val="000000"/>
                <w:szCs w:val="24"/>
                <w:highlight w:val="yellow"/>
              </w:rPr>
            </w:pPr>
            <w:r w:rsidRPr="00095D32">
              <w:rPr>
                <w:rFonts w:ascii="Calibri" w:hAnsi="Calibri"/>
                <w:color w:val="000000"/>
                <w:szCs w:val="24"/>
              </w:rPr>
              <w:t xml:space="preserve">Text from Draft  Report – 5.3 </w:t>
            </w:r>
            <w:r w:rsidR="007A6C3C" w:rsidRPr="00095D32">
              <w:rPr>
                <w:rFonts w:ascii="Calibri" w:hAnsi="Calibri"/>
                <w:color w:val="000000"/>
                <w:szCs w:val="24"/>
              </w:rPr>
              <w:t>Five</w:t>
            </w:r>
            <w:r w:rsidR="00ED576A">
              <w:rPr>
                <w:rFonts w:ascii="Calibri" w:hAnsi="Calibri"/>
                <w:color w:val="000000"/>
                <w:szCs w:val="24"/>
              </w:rPr>
              <w:t xml:space="preserve"> </w:t>
            </w:r>
            <w:r w:rsidRPr="00095D32">
              <w:rPr>
                <w:rFonts w:ascii="Calibri" w:hAnsi="Calibri"/>
                <w:color w:val="000000"/>
                <w:szCs w:val="24"/>
              </w:rPr>
              <w:t xml:space="preserve">yearly review, </w:t>
            </w:r>
            <w:r>
              <w:rPr>
                <w:rFonts w:ascii="Calibri" w:hAnsi="Calibri"/>
                <w:color w:val="000000"/>
                <w:szCs w:val="24"/>
              </w:rPr>
              <w:t>1</w:t>
            </w:r>
            <w:r w:rsidRPr="00ED11AC">
              <w:rPr>
                <w:rFonts w:ascii="Calibri" w:hAnsi="Calibri"/>
                <w:color w:val="000000"/>
                <w:szCs w:val="24"/>
                <w:vertAlign w:val="superscript"/>
              </w:rPr>
              <w:t>st</w:t>
            </w:r>
            <w:r>
              <w:rPr>
                <w:rFonts w:ascii="Calibri" w:hAnsi="Calibri"/>
                <w:color w:val="000000"/>
                <w:szCs w:val="24"/>
              </w:rPr>
              <w:t xml:space="preserve"> to 4</w:t>
            </w:r>
            <w:r w:rsidRPr="00ED11AC">
              <w:rPr>
                <w:rFonts w:ascii="Calibri" w:hAnsi="Calibri"/>
                <w:color w:val="000000"/>
                <w:szCs w:val="24"/>
                <w:vertAlign w:val="superscript"/>
              </w:rPr>
              <w:t>th</w:t>
            </w:r>
            <w:r>
              <w:rPr>
                <w:rFonts w:ascii="Calibri" w:hAnsi="Calibri"/>
                <w:color w:val="000000"/>
                <w:szCs w:val="24"/>
              </w:rPr>
              <w:t xml:space="preserve"> paragraphs, </w:t>
            </w:r>
            <w:r w:rsidRPr="00095D32">
              <w:rPr>
                <w:rFonts w:ascii="Calibri" w:hAnsi="Calibri"/>
                <w:color w:val="000000"/>
                <w:szCs w:val="24"/>
              </w:rPr>
              <w:t>page 21</w:t>
            </w:r>
          </w:p>
        </w:tc>
        <w:tc>
          <w:tcPr>
            <w:tcW w:w="2500" w:type="pct"/>
          </w:tcPr>
          <w:p w14:paraId="35191037" w14:textId="77777777" w:rsidR="00966A81" w:rsidRPr="00427D04" w:rsidRDefault="00966A81" w:rsidP="001F133A">
            <w:pPr>
              <w:jc w:val="both"/>
              <w:rPr>
                <w:rFonts w:ascii="Calibri" w:hAnsi="Calibri"/>
                <w:color w:val="000000"/>
                <w:szCs w:val="24"/>
                <w:highlight w:val="yellow"/>
              </w:rPr>
            </w:pPr>
            <w:r w:rsidRPr="00095D32">
              <w:rPr>
                <w:rFonts w:ascii="Calibri" w:hAnsi="Calibri"/>
                <w:color w:val="000000"/>
                <w:szCs w:val="24"/>
              </w:rPr>
              <w:t xml:space="preserve">Text from Final  Report – 5.3 </w:t>
            </w:r>
            <w:r w:rsidR="007A6C3C" w:rsidRPr="00095D32">
              <w:rPr>
                <w:rFonts w:ascii="Calibri" w:hAnsi="Calibri"/>
                <w:color w:val="000000"/>
                <w:szCs w:val="24"/>
              </w:rPr>
              <w:t>Five</w:t>
            </w:r>
            <w:r w:rsidR="007A6C3C">
              <w:rPr>
                <w:rFonts w:ascii="Calibri" w:hAnsi="Calibri"/>
                <w:color w:val="000000"/>
                <w:szCs w:val="24"/>
              </w:rPr>
              <w:t>-</w:t>
            </w:r>
            <w:r w:rsidRPr="00095D32">
              <w:rPr>
                <w:rFonts w:ascii="Calibri" w:hAnsi="Calibri"/>
                <w:color w:val="000000"/>
                <w:szCs w:val="24"/>
              </w:rPr>
              <w:t xml:space="preserve">yearly review, </w:t>
            </w:r>
            <w:r>
              <w:rPr>
                <w:rFonts w:ascii="Calibri" w:hAnsi="Calibri"/>
                <w:color w:val="000000"/>
                <w:szCs w:val="24"/>
              </w:rPr>
              <w:t>1</w:t>
            </w:r>
            <w:r w:rsidRPr="00ED11AC">
              <w:rPr>
                <w:rFonts w:ascii="Calibri" w:hAnsi="Calibri"/>
                <w:color w:val="000000"/>
                <w:szCs w:val="24"/>
                <w:vertAlign w:val="superscript"/>
              </w:rPr>
              <w:t>st</w:t>
            </w:r>
            <w:r>
              <w:rPr>
                <w:rFonts w:ascii="Calibri" w:hAnsi="Calibri"/>
                <w:color w:val="000000"/>
                <w:szCs w:val="24"/>
              </w:rPr>
              <w:t xml:space="preserve"> to 5</w:t>
            </w:r>
            <w:r w:rsidRPr="00ED11AC">
              <w:rPr>
                <w:rFonts w:ascii="Calibri" w:hAnsi="Calibri"/>
                <w:color w:val="000000"/>
                <w:szCs w:val="24"/>
                <w:vertAlign w:val="superscript"/>
              </w:rPr>
              <w:t>th</w:t>
            </w:r>
            <w:r>
              <w:rPr>
                <w:rFonts w:ascii="Calibri" w:hAnsi="Calibri"/>
                <w:color w:val="000000"/>
                <w:szCs w:val="24"/>
              </w:rPr>
              <w:t xml:space="preserve"> paragraphs, </w:t>
            </w:r>
            <w:r w:rsidRPr="00095D32">
              <w:rPr>
                <w:rFonts w:ascii="Calibri" w:hAnsi="Calibri"/>
                <w:color w:val="000000"/>
                <w:szCs w:val="24"/>
              </w:rPr>
              <w:t xml:space="preserve">pages </w:t>
            </w:r>
            <w:r w:rsidR="001F133A">
              <w:rPr>
                <w:rFonts w:ascii="Calibri" w:hAnsi="Calibri"/>
                <w:color w:val="000000"/>
                <w:szCs w:val="24"/>
              </w:rPr>
              <w:t>21-</w:t>
            </w:r>
            <w:r w:rsidRPr="00095D32">
              <w:rPr>
                <w:rFonts w:ascii="Calibri" w:hAnsi="Calibri"/>
                <w:color w:val="000000"/>
                <w:szCs w:val="24"/>
              </w:rPr>
              <w:t>22</w:t>
            </w:r>
          </w:p>
        </w:tc>
      </w:tr>
      <w:tr w:rsidR="00966A81" w:rsidRPr="00427D04" w14:paraId="73AA576D" w14:textId="77777777" w:rsidTr="00EF23DB">
        <w:tc>
          <w:tcPr>
            <w:tcW w:w="2500" w:type="pct"/>
          </w:tcPr>
          <w:p w14:paraId="30A1244C" w14:textId="77777777" w:rsidR="00966A81" w:rsidRPr="00427D04" w:rsidRDefault="00966A81" w:rsidP="00966A81">
            <w:pPr>
              <w:jc w:val="both"/>
              <w:rPr>
                <w:rFonts w:ascii="Calibri" w:hAnsi="Calibri"/>
              </w:rPr>
            </w:pPr>
            <w:r w:rsidRPr="00427D04">
              <w:rPr>
                <w:rFonts w:ascii="Calibri" w:hAnsi="Calibri"/>
              </w:rPr>
              <w:t xml:space="preserve">The commitment to undertake a review of the performance of the Victorian RFAs during the first </w:t>
            </w:r>
            <w:r w:rsidR="007A6C3C" w:rsidRPr="00427D04">
              <w:rPr>
                <w:rFonts w:ascii="Calibri" w:hAnsi="Calibri"/>
              </w:rPr>
              <w:t>five</w:t>
            </w:r>
            <w:r w:rsidR="00ED576A">
              <w:rPr>
                <w:rFonts w:ascii="Calibri" w:hAnsi="Calibri"/>
              </w:rPr>
              <w:t xml:space="preserve"> </w:t>
            </w:r>
            <w:r w:rsidRPr="00427D04">
              <w:rPr>
                <w:rFonts w:ascii="Calibri" w:hAnsi="Calibri"/>
              </w:rPr>
              <w:t xml:space="preserve">year period (Period 1) was not met. The review was delayed as a consequence of reforms in the management of Victoria’s forests associated </w:t>
            </w:r>
            <w:r w:rsidRPr="00427D04">
              <w:rPr>
                <w:rFonts w:ascii="Calibri" w:hAnsi="Calibri"/>
                <w:i/>
              </w:rPr>
              <w:t>Our Forests, Our Future</w:t>
            </w:r>
            <w:r w:rsidRPr="00427D04">
              <w:rPr>
                <w:rFonts w:ascii="Calibri" w:hAnsi="Calibri"/>
              </w:rPr>
              <w:t xml:space="preserve">. </w:t>
            </w:r>
          </w:p>
          <w:p w14:paraId="30FA36C6" w14:textId="77777777" w:rsidR="00966A81" w:rsidRPr="00427D04" w:rsidRDefault="00966A81" w:rsidP="00966A81">
            <w:pPr>
              <w:jc w:val="both"/>
              <w:rPr>
                <w:rFonts w:ascii="Calibri" w:hAnsi="Calibri"/>
              </w:rPr>
            </w:pPr>
            <w:r w:rsidRPr="00427D04">
              <w:rPr>
                <w:rFonts w:ascii="Calibri" w:hAnsi="Calibri"/>
                <w:i/>
              </w:rPr>
              <w:t>A Draft Report on Progress with Implementation of the Victorian Regional Forest Agreements (RFAs)</w:t>
            </w:r>
            <w:r w:rsidRPr="00427D04">
              <w:rPr>
                <w:rFonts w:ascii="Calibri" w:hAnsi="Calibri"/>
              </w:rPr>
              <w:t xml:space="preserve"> contributes to the first (Period 1) and second (Period 2) five-yearly reviews for each of the Victorian RFAs, which are being undertaken simultaneously. The review will assess progress with implementation of the Victorian RFAs between the date the RFAs were signed and 30 June 2009. </w:t>
            </w:r>
          </w:p>
          <w:p w14:paraId="0A14287E" w14:textId="77777777" w:rsidR="00966A81" w:rsidRPr="00427D04" w:rsidRDefault="00966A81" w:rsidP="00966A81">
            <w:pPr>
              <w:jc w:val="both"/>
              <w:rPr>
                <w:rFonts w:ascii="Calibri" w:hAnsi="Calibri"/>
              </w:rPr>
            </w:pPr>
            <w:r w:rsidRPr="00427D04">
              <w:rPr>
                <w:rFonts w:ascii="Calibri" w:hAnsi="Calibri"/>
              </w:rPr>
              <w:t xml:space="preserve">The Commonwealth of Australia and State of Victoria have signed a </w:t>
            </w:r>
            <w:r w:rsidRPr="00427D04">
              <w:rPr>
                <w:rFonts w:ascii="Calibri" w:hAnsi="Calibri"/>
                <w:i/>
              </w:rPr>
              <w:t xml:space="preserve">Scoping Agreement for the review of progress with implementation of the Victorian Regional Forest Agreements. </w:t>
            </w:r>
            <w:r w:rsidRPr="00427D04">
              <w:rPr>
                <w:rFonts w:ascii="Calibri" w:hAnsi="Calibri"/>
              </w:rPr>
              <w:t>The Scoping Agreement sets out the principles, governance and process for the conduct of the review, including RFA requirements relating to purpose, items for review, timelines and public consultation. The Scoping Agreement is available on the DSE website (</w:t>
            </w:r>
            <w:hyperlink r:id="rId45" w:history="1">
              <w:r w:rsidRPr="00427D04">
                <w:rPr>
                  <w:rFonts w:ascii="Calibri" w:hAnsi="Calibri"/>
                  <w:i/>
                </w:rPr>
                <w:t>www.dse.vic.gov.au</w:t>
              </w:r>
            </w:hyperlink>
            <w:r w:rsidRPr="00427D04">
              <w:rPr>
                <w:rFonts w:ascii="Calibri" w:hAnsi="Calibri"/>
              </w:rPr>
              <w:t>).</w:t>
            </w:r>
          </w:p>
          <w:p w14:paraId="42622617" w14:textId="77777777" w:rsidR="00966A81" w:rsidRPr="00427D04" w:rsidRDefault="00966A81" w:rsidP="00966A81">
            <w:pPr>
              <w:jc w:val="both"/>
              <w:rPr>
                <w:rFonts w:ascii="Calibri" w:hAnsi="Calibri"/>
              </w:rPr>
            </w:pPr>
            <w:r w:rsidRPr="00427D04">
              <w:rPr>
                <w:rFonts w:ascii="Calibri" w:hAnsi="Calibri"/>
              </w:rPr>
              <w:t>The final review report, which will be publicly released following revision to account for comments of the public and an independent reviewer, will mean that Victoria and the Commonwealth will have met their review commitments until 30 June 2014 when the third five-yearly review is due.</w:t>
            </w:r>
          </w:p>
          <w:p w14:paraId="4A5C22A9" w14:textId="77777777" w:rsidR="00966A81" w:rsidRPr="00427D04" w:rsidRDefault="00966A81" w:rsidP="00966A81">
            <w:pPr>
              <w:jc w:val="both"/>
              <w:rPr>
                <w:rFonts w:ascii="Calibri" w:hAnsi="Calibri"/>
                <w:color w:val="000000"/>
                <w:szCs w:val="24"/>
                <w:highlight w:val="yellow"/>
              </w:rPr>
            </w:pPr>
          </w:p>
        </w:tc>
        <w:tc>
          <w:tcPr>
            <w:tcW w:w="2500" w:type="pct"/>
          </w:tcPr>
          <w:p w14:paraId="4BAA9339" w14:textId="77777777" w:rsidR="007B3A23" w:rsidRPr="00F7122C" w:rsidRDefault="007B3A23" w:rsidP="007B3A23">
            <w:pPr>
              <w:jc w:val="both"/>
              <w:rPr>
                <w:rFonts w:ascii="Calibri" w:hAnsi="Calibri"/>
              </w:rPr>
            </w:pPr>
            <w:r w:rsidRPr="00F7122C">
              <w:rPr>
                <w:rFonts w:ascii="Calibri" w:hAnsi="Calibri"/>
              </w:rPr>
              <w:t xml:space="preserve">The commitment to undertake a review of the performance of the Victorian RFAs during the first five year period (Period 1) was not met. The review was delayed as a direct consequence of reforms in the management of Victoria’s public native forests associated with the then Victorian Government’s </w:t>
            </w:r>
            <w:r w:rsidRPr="00F7122C">
              <w:rPr>
                <w:rFonts w:ascii="Calibri" w:hAnsi="Calibri"/>
                <w:i/>
                <w:iCs/>
                <w:szCs w:val="22"/>
              </w:rPr>
              <w:t>Our Forests, Our Future</w:t>
            </w:r>
            <w:r w:rsidRPr="00F7122C">
              <w:rPr>
                <w:rFonts w:ascii="Calibri" w:hAnsi="Calibri"/>
                <w:iCs/>
                <w:szCs w:val="22"/>
              </w:rPr>
              <w:t xml:space="preserve"> policy statement</w:t>
            </w:r>
            <w:r w:rsidRPr="00F7122C">
              <w:rPr>
                <w:rFonts w:ascii="Calibri" w:hAnsi="Calibri"/>
              </w:rPr>
              <w:t xml:space="preserve">. </w:t>
            </w:r>
          </w:p>
          <w:p w14:paraId="69DEC5C6" w14:textId="77777777" w:rsidR="007B3A23" w:rsidRPr="00F7122C" w:rsidRDefault="007B3A23" w:rsidP="007B3A23">
            <w:pPr>
              <w:jc w:val="both"/>
              <w:rPr>
                <w:rFonts w:ascii="Calibri" w:hAnsi="Calibri"/>
              </w:rPr>
            </w:pPr>
            <w:r w:rsidRPr="00F7122C">
              <w:rPr>
                <w:rFonts w:ascii="Calibri" w:hAnsi="Calibri"/>
              </w:rPr>
              <w:t xml:space="preserve">The </w:t>
            </w:r>
            <w:r w:rsidRPr="00F7122C">
              <w:rPr>
                <w:rFonts w:ascii="Calibri" w:hAnsi="Calibri"/>
                <w:i/>
              </w:rPr>
              <w:t>Our Forests, Our Future</w:t>
            </w:r>
            <w:r w:rsidRPr="00F7122C">
              <w:rPr>
                <w:rFonts w:ascii="Calibri" w:hAnsi="Calibri"/>
              </w:rPr>
              <w:t xml:space="preserve"> policy statement, announced in February 2002, led to major reforms in the way in which Victoria’s public native forests were managed, and to the native forest timber industry. </w:t>
            </w:r>
          </w:p>
          <w:p w14:paraId="2256357E" w14:textId="77777777" w:rsidR="007B3A23" w:rsidRPr="00F7122C" w:rsidRDefault="007B3A23" w:rsidP="007B3A23">
            <w:pPr>
              <w:jc w:val="both"/>
              <w:rPr>
                <w:rFonts w:ascii="Calibri" w:hAnsi="Calibri"/>
              </w:rPr>
            </w:pPr>
            <w:r w:rsidRPr="00F7122C">
              <w:rPr>
                <w:rFonts w:ascii="Calibri" w:hAnsi="Calibri"/>
              </w:rPr>
              <w:t xml:space="preserve">The implementation of </w:t>
            </w:r>
            <w:r w:rsidRPr="00F7122C">
              <w:rPr>
                <w:rFonts w:ascii="Calibri" w:hAnsi="Calibri"/>
                <w:i/>
              </w:rPr>
              <w:t>Our Forests, Our Future</w:t>
            </w:r>
            <w:r w:rsidRPr="00F7122C">
              <w:rPr>
                <w:rFonts w:ascii="Calibri" w:hAnsi="Calibri"/>
              </w:rPr>
              <w:t xml:space="preserve"> saw: a 31 per cent reduction in native forest sawlog supply levels in Victoria; an $80 million assistance package, which included funding for a Voluntary Licence Reduction Program and a Workers Assistance Package; new legislation to ensure resource security; independent auditing of forests; and the establishment of a new commercial entity, VicForests, to separate the commercial forestry objectives from the policy and regulatory functions of Government and ensure that the timber industry is managed efficiently.</w:t>
            </w:r>
          </w:p>
          <w:p w14:paraId="604EE037" w14:textId="77777777" w:rsidR="007B3A23" w:rsidRPr="00F7122C" w:rsidRDefault="007B3A23" w:rsidP="00D92EB5">
            <w:pPr>
              <w:jc w:val="both"/>
              <w:rPr>
                <w:rFonts w:ascii="Calibri" w:hAnsi="Calibri"/>
              </w:rPr>
            </w:pPr>
            <w:r w:rsidRPr="00F7122C">
              <w:rPr>
                <w:rFonts w:ascii="Calibri" w:hAnsi="Calibri"/>
              </w:rPr>
              <w:t xml:space="preserve">The implementation of this major reform required time to: </w:t>
            </w:r>
          </w:p>
          <w:p w14:paraId="4CFC75B9" w14:textId="77777777" w:rsidR="007B3A23" w:rsidRPr="00F7122C" w:rsidRDefault="007B3A23" w:rsidP="00D92EB5">
            <w:pPr>
              <w:numPr>
                <w:ilvl w:val="0"/>
                <w:numId w:val="28"/>
              </w:numPr>
              <w:tabs>
                <w:tab w:val="clear" w:pos="720"/>
                <w:tab w:val="num" w:pos="440"/>
              </w:tabs>
              <w:ind w:left="440" w:hanging="440"/>
              <w:jc w:val="both"/>
              <w:rPr>
                <w:rFonts w:ascii="Calibri" w:hAnsi="Calibri"/>
              </w:rPr>
            </w:pPr>
            <w:r w:rsidRPr="00F7122C">
              <w:rPr>
                <w:rFonts w:ascii="Calibri" w:hAnsi="Calibri"/>
              </w:rPr>
              <w:t>determine the future sustainable resource base</w:t>
            </w:r>
          </w:p>
          <w:p w14:paraId="0C3D0896" w14:textId="77777777" w:rsidR="007B3A23" w:rsidRPr="00F7122C" w:rsidRDefault="007B3A23" w:rsidP="00D92EB5">
            <w:pPr>
              <w:numPr>
                <w:ilvl w:val="0"/>
                <w:numId w:val="28"/>
              </w:numPr>
              <w:tabs>
                <w:tab w:val="clear" w:pos="720"/>
                <w:tab w:val="num" w:pos="440"/>
              </w:tabs>
              <w:ind w:left="440" w:hanging="440"/>
              <w:jc w:val="both"/>
              <w:rPr>
                <w:rFonts w:ascii="Calibri" w:hAnsi="Calibri"/>
              </w:rPr>
            </w:pPr>
            <w:r w:rsidRPr="00F7122C">
              <w:rPr>
                <w:rFonts w:ascii="Calibri" w:hAnsi="Calibri"/>
              </w:rPr>
              <w:t>create VicForests</w:t>
            </w:r>
          </w:p>
          <w:p w14:paraId="1C7F15D2" w14:textId="77777777" w:rsidR="007B3A23" w:rsidRPr="00F7122C" w:rsidRDefault="007B3A23" w:rsidP="00D92EB5">
            <w:pPr>
              <w:numPr>
                <w:ilvl w:val="0"/>
                <w:numId w:val="28"/>
              </w:numPr>
              <w:tabs>
                <w:tab w:val="clear" w:pos="720"/>
                <w:tab w:val="num" w:pos="440"/>
              </w:tabs>
              <w:ind w:left="440" w:hanging="440"/>
              <w:jc w:val="both"/>
              <w:rPr>
                <w:rFonts w:ascii="Calibri" w:hAnsi="Calibri"/>
              </w:rPr>
            </w:pPr>
            <w:r w:rsidRPr="00F7122C">
              <w:rPr>
                <w:rFonts w:ascii="Calibri" w:hAnsi="Calibri"/>
              </w:rPr>
              <w:t>develop a new licensing and pricing system</w:t>
            </w:r>
          </w:p>
          <w:p w14:paraId="5274DD06" w14:textId="77777777" w:rsidR="007B3A23" w:rsidRPr="00F7122C" w:rsidRDefault="007B3A23" w:rsidP="00D92EB5">
            <w:pPr>
              <w:numPr>
                <w:ilvl w:val="0"/>
                <w:numId w:val="28"/>
              </w:numPr>
              <w:tabs>
                <w:tab w:val="clear" w:pos="720"/>
                <w:tab w:val="num" w:pos="440"/>
              </w:tabs>
              <w:ind w:left="440" w:hanging="440"/>
              <w:jc w:val="both"/>
              <w:rPr>
                <w:rFonts w:ascii="Calibri" w:hAnsi="Calibri"/>
              </w:rPr>
            </w:pPr>
            <w:r w:rsidRPr="00F7122C">
              <w:rPr>
                <w:rFonts w:ascii="Calibri" w:hAnsi="Calibri"/>
              </w:rPr>
              <w:t>create new legislation, and</w:t>
            </w:r>
          </w:p>
          <w:p w14:paraId="685010CF" w14:textId="77777777" w:rsidR="007B3A23" w:rsidRPr="00F7122C" w:rsidRDefault="007B3A23" w:rsidP="007B3A23">
            <w:pPr>
              <w:numPr>
                <w:ilvl w:val="0"/>
                <w:numId w:val="28"/>
              </w:numPr>
              <w:tabs>
                <w:tab w:val="clear" w:pos="720"/>
                <w:tab w:val="num" w:pos="440"/>
              </w:tabs>
              <w:ind w:left="440" w:hanging="440"/>
              <w:jc w:val="both"/>
              <w:rPr>
                <w:rFonts w:ascii="Calibri" w:hAnsi="Calibri"/>
              </w:rPr>
            </w:pPr>
            <w:r w:rsidRPr="00F7122C">
              <w:rPr>
                <w:rFonts w:ascii="Calibri" w:hAnsi="Calibri"/>
              </w:rPr>
              <w:t xml:space="preserve">consult with industry and transition to the new allocation arrangements. </w:t>
            </w:r>
          </w:p>
          <w:p w14:paraId="62A1C909" w14:textId="77777777" w:rsidR="00966A81" w:rsidRPr="00427D04" w:rsidRDefault="007B3A23" w:rsidP="00966A81">
            <w:pPr>
              <w:jc w:val="both"/>
              <w:rPr>
                <w:rFonts w:ascii="Calibri" w:hAnsi="Calibri"/>
                <w:color w:val="000000"/>
                <w:szCs w:val="24"/>
                <w:highlight w:val="yellow"/>
              </w:rPr>
            </w:pPr>
            <w:r w:rsidRPr="00F7122C">
              <w:rPr>
                <w:rFonts w:ascii="Calibri" w:hAnsi="Calibri"/>
              </w:rPr>
              <w:t xml:space="preserve">The release of this Final Report marks the conclusion of the first (Period 1) and second (Period 2) five-yearly reviews of the performance of each of Victoria’s five RFAs. </w:t>
            </w:r>
          </w:p>
        </w:tc>
      </w:tr>
    </w:tbl>
    <w:p w14:paraId="49C42D28" w14:textId="77777777" w:rsidR="00966A81" w:rsidRPr="009F0BFC" w:rsidRDefault="00966A81" w:rsidP="00EF23DB">
      <w:pPr>
        <w:pStyle w:val="Appendixheading2"/>
      </w:pPr>
      <w:r w:rsidRPr="009F0BFC">
        <w:lastRenderedPageBreak/>
        <w:t>R</w:t>
      </w:r>
      <w:r>
        <w:t>ecommendation</w:t>
      </w:r>
      <w:r w:rsidRPr="009F0BFC">
        <w:t xml:space="preserve"> R3</w:t>
      </w:r>
    </w:p>
    <w:p w14:paraId="060528E8" w14:textId="77777777" w:rsidR="00966A81" w:rsidRDefault="00966A81" w:rsidP="00966A81">
      <w:pPr>
        <w:jc w:val="both"/>
        <w:rPr>
          <w:rFonts w:ascii="Calibri" w:hAnsi="Calibri"/>
          <w:b/>
          <w:i/>
          <w:color w:val="000000"/>
          <w:szCs w:val="24"/>
        </w:rPr>
      </w:pPr>
    </w:p>
    <w:p w14:paraId="0EFF09CD"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Victorian Government develops Statewide (including East Gippsland) Guidelines for the Management of Cultural Heritage Values in Forests, Parks and Reserves and that these Guidelines are jointly agreed no later than December 2011. This commitment and timeframe should be included in the final Report on Progress.</w:t>
      </w:r>
    </w:p>
    <w:p w14:paraId="6927B5D1" w14:textId="77777777" w:rsidR="00966A8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427D04" w14:paraId="78DAE586" w14:textId="77777777" w:rsidTr="00EF23DB">
        <w:tc>
          <w:tcPr>
            <w:tcW w:w="2500" w:type="pct"/>
          </w:tcPr>
          <w:p w14:paraId="3377038B" w14:textId="77777777" w:rsidR="00966A81" w:rsidRPr="00427D04" w:rsidRDefault="00966A81" w:rsidP="00966A81">
            <w:pPr>
              <w:jc w:val="both"/>
              <w:rPr>
                <w:rFonts w:ascii="Calibri" w:hAnsi="Calibri"/>
                <w:szCs w:val="24"/>
              </w:rPr>
            </w:pPr>
            <w:r w:rsidRPr="00095D32">
              <w:rPr>
                <w:rFonts w:ascii="Calibri" w:hAnsi="Calibri"/>
                <w:color w:val="000000"/>
                <w:szCs w:val="24"/>
              </w:rPr>
              <w:t xml:space="preserve">Text from Draft  Report – Obligation </w:t>
            </w:r>
            <w:r w:rsidRPr="00095D32">
              <w:rPr>
                <w:rFonts w:ascii="Calibri" w:hAnsi="Calibri"/>
                <w:color w:val="000000"/>
                <w:szCs w:val="24"/>
              </w:rPr>
              <w:br/>
              <w:t>CH-45(d),  1</w:t>
            </w:r>
            <w:r w:rsidRPr="00095D32">
              <w:rPr>
                <w:rFonts w:ascii="Calibri" w:hAnsi="Calibri"/>
                <w:color w:val="000000"/>
                <w:szCs w:val="24"/>
                <w:vertAlign w:val="superscript"/>
              </w:rPr>
              <w:t>st</w:t>
            </w:r>
            <w:r w:rsidRPr="00095D32">
              <w:rPr>
                <w:rFonts w:ascii="Calibri" w:hAnsi="Calibri"/>
                <w:color w:val="000000"/>
                <w:szCs w:val="24"/>
              </w:rPr>
              <w:t xml:space="preserve"> to 3</w:t>
            </w:r>
            <w:r w:rsidRPr="00095D32">
              <w:rPr>
                <w:rFonts w:ascii="Calibri" w:hAnsi="Calibri"/>
                <w:color w:val="000000"/>
                <w:szCs w:val="24"/>
                <w:vertAlign w:val="superscript"/>
              </w:rPr>
              <w:t>rd</w:t>
            </w:r>
            <w:r w:rsidRPr="00095D32">
              <w:rPr>
                <w:rFonts w:ascii="Calibri" w:hAnsi="Calibri"/>
                <w:color w:val="000000"/>
                <w:szCs w:val="24"/>
              </w:rPr>
              <w:t xml:space="preserve"> paragraphs, page 26</w:t>
            </w:r>
          </w:p>
        </w:tc>
        <w:tc>
          <w:tcPr>
            <w:tcW w:w="2500" w:type="pct"/>
          </w:tcPr>
          <w:p w14:paraId="77CFC58F" w14:textId="77777777" w:rsidR="00966A81" w:rsidRPr="00095D32" w:rsidRDefault="00966A81" w:rsidP="00966A81">
            <w:pPr>
              <w:jc w:val="both"/>
              <w:rPr>
                <w:rFonts w:ascii="Calibri" w:hAnsi="Calibri"/>
                <w:szCs w:val="24"/>
              </w:rPr>
            </w:pPr>
            <w:r w:rsidRPr="00095D32">
              <w:rPr>
                <w:rFonts w:ascii="Calibri" w:hAnsi="Calibri"/>
                <w:color w:val="000000"/>
                <w:szCs w:val="24"/>
              </w:rPr>
              <w:t xml:space="preserve">Text from Final  Report – Obligation </w:t>
            </w:r>
            <w:r w:rsidRPr="00095D32">
              <w:rPr>
                <w:rFonts w:ascii="Calibri" w:hAnsi="Calibri"/>
                <w:color w:val="000000"/>
                <w:szCs w:val="24"/>
              </w:rPr>
              <w:br/>
              <w:t>CH-45(d),  1</w:t>
            </w:r>
            <w:r w:rsidRPr="00095D32">
              <w:rPr>
                <w:rFonts w:ascii="Calibri" w:hAnsi="Calibri"/>
                <w:color w:val="000000"/>
                <w:szCs w:val="24"/>
                <w:vertAlign w:val="superscript"/>
              </w:rPr>
              <w:t>st</w:t>
            </w:r>
            <w:r w:rsidRPr="00095D32">
              <w:rPr>
                <w:rFonts w:ascii="Calibri" w:hAnsi="Calibri"/>
                <w:color w:val="000000"/>
                <w:szCs w:val="24"/>
              </w:rPr>
              <w:t xml:space="preserve"> to 4</w:t>
            </w:r>
            <w:r w:rsidRPr="00095D32">
              <w:rPr>
                <w:rFonts w:ascii="Calibri" w:hAnsi="Calibri"/>
                <w:color w:val="000000"/>
                <w:szCs w:val="24"/>
                <w:vertAlign w:val="superscript"/>
              </w:rPr>
              <w:t>th</w:t>
            </w:r>
            <w:r w:rsidRPr="00095D32">
              <w:rPr>
                <w:rFonts w:ascii="Calibri" w:hAnsi="Calibri"/>
                <w:color w:val="000000"/>
                <w:szCs w:val="24"/>
              </w:rPr>
              <w:t xml:space="preserve"> paragraphs, page 2</w:t>
            </w:r>
            <w:r w:rsidR="001F133A">
              <w:rPr>
                <w:rFonts w:ascii="Calibri" w:hAnsi="Calibri"/>
                <w:color w:val="000000"/>
                <w:szCs w:val="24"/>
              </w:rPr>
              <w:t>7</w:t>
            </w:r>
          </w:p>
        </w:tc>
      </w:tr>
      <w:tr w:rsidR="00966A81" w:rsidRPr="00427D04" w14:paraId="54C749A1" w14:textId="77777777" w:rsidTr="00EF23DB">
        <w:tc>
          <w:tcPr>
            <w:tcW w:w="2500" w:type="pct"/>
          </w:tcPr>
          <w:p w14:paraId="00A43926" w14:textId="77777777" w:rsidR="00966A81" w:rsidRPr="007F2086" w:rsidRDefault="00966A81" w:rsidP="00966A81">
            <w:pPr>
              <w:jc w:val="both"/>
              <w:rPr>
                <w:rFonts w:ascii="Calibri" w:hAnsi="Calibri"/>
                <w:szCs w:val="22"/>
              </w:rPr>
            </w:pPr>
            <w:r w:rsidRPr="007F2086">
              <w:rPr>
                <w:rFonts w:ascii="Calibri" w:hAnsi="Calibri"/>
                <w:szCs w:val="22"/>
              </w:rPr>
              <w:t>This commitment was not met during either Period 1 or Period 2.</w:t>
            </w:r>
          </w:p>
          <w:p w14:paraId="373116D6" w14:textId="77777777" w:rsidR="00966A81" w:rsidRDefault="00966A81" w:rsidP="00966A81">
            <w:pPr>
              <w:jc w:val="both"/>
              <w:rPr>
                <w:rFonts w:ascii="Calibri" w:hAnsi="Calibri"/>
                <w:szCs w:val="22"/>
              </w:rPr>
            </w:pPr>
            <w:r w:rsidRPr="00427D04">
              <w:rPr>
                <w:rFonts w:ascii="Calibri" w:hAnsi="Calibri"/>
                <w:szCs w:val="22"/>
              </w:rPr>
              <w:t xml:space="preserve">Statewide guidelines for the management of cultural heritage values in forests, parks and reserves have not yet been developed in Victoria. In the interim Victoria continues to manage cultural heritage values through relevant legislation and management plans. Timber harvesting operations are carried out in accordance with the </w:t>
            </w:r>
            <w:r w:rsidRPr="00427D04">
              <w:rPr>
                <w:rFonts w:ascii="Calibri" w:hAnsi="Calibri"/>
                <w:i/>
                <w:szCs w:val="22"/>
              </w:rPr>
              <w:t>Management Procedures for Timber Harvesting, Roading and Regeneration in Victoria's State Forests 2009</w:t>
            </w:r>
            <w:r w:rsidRPr="00427D04">
              <w:rPr>
                <w:rFonts w:ascii="Calibri" w:hAnsi="Calibri"/>
                <w:szCs w:val="22"/>
              </w:rPr>
              <w:t xml:space="preserve"> which outline measures for the protection of Indigenous and non-indigenous cultural heritage values.</w:t>
            </w:r>
          </w:p>
          <w:p w14:paraId="7145D3C7" w14:textId="77777777" w:rsidR="00966A81" w:rsidRPr="007F2086" w:rsidRDefault="00966A81" w:rsidP="00966A81">
            <w:pPr>
              <w:jc w:val="both"/>
              <w:rPr>
                <w:szCs w:val="22"/>
              </w:rPr>
            </w:pPr>
            <w:r w:rsidRPr="007F2086">
              <w:rPr>
                <w:rFonts w:ascii="Calibri" w:hAnsi="Calibri"/>
                <w:szCs w:val="22"/>
              </w:rPr>
              <w:t>Further information on the management of Indigenous cultural heritage in Victoria is provided in Section 5.12 of this report.</w:t>
            </w:r>
          </w:p>
        </w:tc>
        <w:tc>
          <w:tcPr>
            <w:tcW w:w="2500" w:type="pct"/>
          </w:tcPr>
          <w:p w14:paraId="1EDA5BE7" w14:textId="77777777" w:rsidR="007B3A23" w:rsidRPr="00F7122C" w:rsidRDefault="007B3A23" w:rsidP="007B3A23">
            <w:pPr>
              <w:jc w:val="both"/>
              <w:rPr>
                <w:rFonts w:ascii="Calibri" w:hAnsi="Calibri"/>
              </w:rPr>
            </w:pPr>
            <w:r w:rsidRPr="00F7122C">
              <w:rPr>
                <w:rFonts w:ascii="Calibri" w:hAnsi="Calibri"/>
              </w:rPr>
              <w:t>This commitment was not met during either Period 1 or Period 2.</w:t>
            </w:r>
          </w:p>
          <w:p w14:paraId="3A0461E5" w14:textId="77777777" w:rsidR="007B3A23" w:rsidRPr="00F7122C" w:rsidRDefault="007B3A23" w:rsidP="007B3A23">
            <w:pPr>
              <w:jc w:val="both"/>
              <w:rPr>
                <w:rFonts w:ascii="Calibri" w:hAnsi="Calibri"/>
              </w:rPr>
            </w:pPr>
            <w:r w:rsidRPr="00F7122C">
              <w:rPr>
                <w:rFonts w:ascii="Calibri" w:hAnsi="Calibri"/>
                <w:szCs w:val="22"/>
              </w:rPr>
              <w:t xml:space="preserve">Victoria manages both Indigenous and non-Indigenous cultural heritage values in forests, parks and reserves through legislation, relevant regulations, plans, procedures and guidelines. </w:t>
            </w:r>
            <w:r w:rsidRPr="00F7122C">
              <w:rPr>
                <w:rFonts w:ascii="Calibri" w:hAnsi="Calibri"/>
              </w:rPr>
              <w:t xml:space="preserve"> </w:t>
            </w:r>
          </w:p>
          <w:p w14:paraId="552C51C7" w14:textId="77777777" w:rsidR="007B3A23" w:rsidRPr="00A04B43" w:rsidRDefault="007B3A23" w:rsidP="007B3A23">
            <w:pPr>
              <w:autoSpaceDE w:val="0"/>
              <w:autoSpaceDN w:val="0"/>
              <w:adjustRightInd w:val="0"/>
              <w:jc w:val="both"/>
              <w:rPr>
                <w:rFonts w:ascii="Calibri" w:hAnsi="Calibri"/>
                <w:snapToGrid w:val="0"/>
                <w:szCs w:val="22"/>
                <w:lang w:eastAsia="en-US"/>
              </w:rPr>
            </w:pPr>
            <w:r w:rsidRPr="00A04B43">
              <w:rPr>
                <w:rFonts w:ascii="Calibri" w:hAnsi="Calibri"/>
              </w:rPr>
              <w:t xml:space="preserve">The Victorian Government </w:t>
            </w:r>
            <w:r>
              <w:rPr>
                <w:rFonts w:ascii="Calibri" w:hAnsi="Calibri"/>
                <w:szCs w:val="22"/>
              </w:rPr>
              <w:t>ha</w:t>
            </w:r>
            <w:r w:rsidRPr="00A04B43">
              <w:rPr>
                <w:rFonts w:ascii="Calibri" w:hAnsi="Calibri"/>
                <w:szCs w:val="22"/>
              </w:rPr>
              <w:t xml:space="preserve">s </w:t>
            </w:r>
            <w:r w:rsidRPr="00583299">
              <w:rPr>
                <w:rFonts w:ascii="Calibri" w:hAnsi="Calibri"/>
              </w:rPr>
              <w:t>review</w:t>
            </w:r>
            <w:r>
              <w:rPr>
                <w:rFonts w:ascii="Calibri" w:hAnsi="Calibri"/>
              </w:rPr>
              <w:t>ed</w:t>
            </w:r>
            <w:r w:rsidRPr="00583299">
              <w:rPr>
                <w:rFonts w:ascii="Calibri" w:hAnsi="Calibri"/>
              </w:rPr>
              <w:t xml:space="preserve"> the </w:t>
            </w:r>
            <w:r w:rsidRPr="00583299">
              <w:rPr>
                <w:rFonts w:ascii="Calibri" w:hAnsi="Calibri"/>
                <w:i/>
              </w:rPr>
              <w:t>Aboriginal Heritage Act 2006</w:t>
            </w:r>
            <w:r w:rsidRPr="00583299">
              <w:rPr>
                <w:rFonts w:ascii="Calibri" w:hAnsi="Calibri"/>
              </w:rPr>
              <w:t xml:space="preserve"> (Vic)</w:t>
            </w:r>
            <w:r w:rsidRPr="00583299">
              <w:rPr>
                <w:rFonts w:ascii="Calibri" w:hAnsi="Calibri"/>
                <w:szCs w:val="22"/>
              </w:rPr>
              <w:t xml:space="preserve"> and </w:t>
            </w:r>
            <w:r>
              <w:rPr>
                <w:rFonts w:ascii="Calibri" w:hAnsi="Calibri"/>
                <w:szCs w:val="22"/>
              </w:rPr>
              <w:t xml:space="preserve">in 2014 </w:t>
            </w:r>
            <w:r w:rsidRPr="00583299">
              <w:rPr>
                <w:rFonts w:ascii="Calibri" w:hAnsi="Calibri"/>
              </w:rPr>
              <w:t>will consider whether there is a need for the development of Statewide guidelines for the management of cultural heritage values</w:t>
            </w:r>
            <w:r w:rsidRPr="00A04B43">
              <w:rPr>
                <w:rFonts w:ascii="Calibri" w:hAnsi="Calibri"/>
                <w:szCs w:val="22"/>
              </w:rPr>
              <w:t>.</w:t>
            </w:r>
          </w:p>
          <w:p w14:paraId="204A12FD" w14:textId="77777777" w:rsidR="00966A81" w:rsidRPr="00326D7D" w:rsidRDefault="007B3A23" w:rsidP="00966A81">
            <w:pPr>
              <w:jc w:val="both"/>
              <w:rPr>
                <w:rFonts w:ascii="Calibri" w:hAnsi="Calibri"/>
                <w:szCs w:val="22"/>
              </w:rPr>
            </w:pPr>
            <w:r w:rsidRPr="00F7122C">
              <w:rPr>
                <w:rFonts w:ascii="Calibri" w:hAnsi="Calibri"/>
                <w:szCs w:val="22"/>
              </w:rPr>
              <w:t>Further information on the management of Indigenous cultural heritage in Victoria is provided in Section 5.12 of this report.</w:t>
            </w:r>
          </w:p>
        </w:tc>
      </w:tr>
    </w:tbl>
    <w:p w14:paraId="7C607788" w14:textId="77777777" w:rsidR="00E95AB3" w:rsidRPr="007A48A1" w:rsidRDefault="00E95AB3" w:rsidP="00966A81">
      <w:pPr>
        <w:jc w:val="both"/>
        <w:rPr>
          <w:rFonts w:ascii="Calibri" w:hAnsi="Calibri"/>
          <w:szCs w:val="24"/>
        </w:rPr>
      </w:pPr>
    </w:p>
    <w:p w14:paraId="1BD698A4" w14:textId="3208E608" w:rsidR="00C32FB0" w:rsidRPr="00D92EB5" w:rsidRDefault="00C32FB0" w:rsidP="00D92EB5">
      <w:pPr>
        <w:rPr>
          <w:rFonts w:ascii="Calibri" w:hAnsi="Calibri"/>
          <w:b/>
          <w:sz w:val="32"/>
        </w:rPr>
      </w:pPr>
      <w:r>
        <w:rPr>
          <w:rFonts w:ascii="Calibri" w:hAnsi="Calibri"/>
          <w:sz w:val="32"/>
          <w:szCs w:val="32"/>
        </w:rPr>
        <w:br w:type="page"/>
      </w:r>
    </w:p>
    <w:p w14:paraId="12AA8533" w14:textId="77777777" w:rsidR="00966A81" w:rsidRPr="009F0BFC" w:rsidRDefault="00966A81" w:rsidP="00EF23DB">
      <w:pPr>
        <w:pStyle w:val="Appendixheading2"/>
      </w:pPr>
      <w:r w:rsidRPr="009F0BFC">
        <w:lastRenderedPageBreak/>
        <w:t>R</w:t>
      </w:r>
      <w:r>
        <w:t>ecommendation</w:t>
      </w:r>
      <w:r w:rsidRPr="009F0BFC">
        <w:t xml:space="preserve"> R4</w:t>
      </w:r>
    </w:p>
    <w:p w14:paraId="32C4C327" w14:textId="77777777" w:rsidR="00966A81" w:rsidRDefault="00966A81" w:rsidP="00966A81">
      <w:pPr>
        <w:jc w:val="both"/>
        <w:rPr>
          <w:rFonts w:ascii="Calibri" w:hAnsi="Calibri"/>
          <w:b/>
          <w:i/>
          <w:color w:val="000000"/>
          <w:szCs w:val="24"/>
        </w:rPr>
      </w:pPr>
    </w:p>
    <w:p w14:paraId="417F8FE7"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Parties include additional information on reports of internal audits of compliance with the Code of Forest Practices for timber production in the final Report on Progress.</w:t>
      </w:r>
    </w:p>
    <w:p w14:paraId="55C05780" w14:textId="77777777" w:rsidR="00966A81" w:rsidRDefault="00966A81" w:rsidP="00966A81">
      <w:pPr>
        <w:jc w:val="both"/>
        <w:rPr>
          <w:rFonts w:ascii="Calibri" w:hAnsi="Calibri"/>
          <w:color w:val="000000"/>
          <w:szCs w:val="24"/>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1CA05D48" w14:textId="77777777" w:rsidTr="00EF23DB">
        <w:tc>
          <w:tcPr>
            <w:tcW w:w="2500" w:type="pct"/>
          </w:tcPr>
          <w:p w14:paraId="4EE9A762"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 xml:space="preserve">Text from Draft  Report – Obligation </w:t>
            </w:r>
            <w:r w:rsidRPr="00095D32">
              <w:rPr>
                <w:rFonts w:ascii="Calibri" w:hAnsi="Calibri"/>
                <w:color w:val="000000"/>
                <w:szCs w:val="24"/>
              </w:rPr>
              <w:br/>
              <w:t>EG-28,  1</w:t>
            </w:r>
            <w:r w:rsidRPr="00095D32">
              <w:rPr>
                <w:rFonts w:ascii="Calibri" w:hAnsi="Calibri"/>
                <w:color w:val="000000"/>
                <w:szCs w:val="24"/>
                <w:vertAlign w:val="superscript"/>
              </w:rPr>
              <w:t>st</w:t>
            </w:r>
            <w:r w:rsidRPr="00095D32">
              <w:rPr>
                <w:rFonts w:ascii="Calibri" w:hAnsi="Calibri"/>
                <w:color w:val="000000"/>
                <w:szCs w:val="24"/>
              </w:rPr>
              <w:t xml:space="preserve"> to 3</w:t>
            </w:r>
            <w:r w:rsidRPr="00095D32">
              <w:rPr>
                <w:rFonts w:ascii="Calibri" w:hAnsi="Calibri"/>
                <w:color w:val="000000"/>
                <w:szCs w:val="24"/>
                <w:vertAlign w:val="superscript"/>
              </w:rPr>
              <w:t>rd</w:t>
            </w:r>
            <w:r w:rsidRPr="00095D32">
              <w:rPr>
                <w:rFonts w:ascii="Calibri" w:hAnsi="Calibri"/>
                <w:color w:val="000000"/>
                <w:szCs w:val="24"/>
              </w:rPr>
              <w:t xml:space="preserve"> paragraphs, page 23</w:t>
            </w:r>
          </w:p>
        </w:tc>
        <w:tc>
          <w:tcPr>
            <w:tcW w:w="2500" w:type="pct"/>
          </w:tcPr>
          <w:p w14:paraId="74C74B4A" w14:textId="623D6203" w:rsidR="00966A81" w:rsidRPr="00095D32" w:rsidRDefault="00966A81" w:rsidP="00966A81">
            <w:pPr>
              <w:jc w:val="both"/>
              <w:rPr>
                <w:rFonts w:ascii="Calibri" w:hAnsi="Calibri"/>
                <w:color w:val="000000"/>
                <w:szCs w:val="24"/>
              </w:rPr>
            </w:pPr>
            <w:r w:rsidRPr="00095D32">
              <w:rPr>
                <w:rFonts w:ascii="Calibri" w:hAnsi="Calibri"/>
                <w:color w:val="000000"/>
                <w:szCs w:val="24"/>
              </w:rPr>
              <w:t xml:space="preserve">Text from Final  Report – Obligation </w:t>
            </w:r>
            <w:r w:rsidRPr="00095D32">
              <w:rPr>
                <w:rFonts w:ascii="Calibri" w:hAnsi="Calibri"/>
                <w:color w:val="000000"/>
                <w:szCs w:val="24"/>
              </w:rPr>
              <w:br/>
              <w:t>EG-28,  1</w:t>
            </w:r>
            <w:r w:rsidRPr="00095D32">
              <w:rPr>
                <w:rFonts w:ascii="Calibri" w:hAnsi="Calibri"/>
                <w:color w:val="000000"/>
                <w:szCs w:val="24"/>
                <w:vertAlign w:val="superscript"/>
              </w:rPr>
              <w:t>st</w:t>
            </w:r>
            <w:r w:rsidRPr="00095D32">
              <w:rPr>
                <w:rFonts w:ascii="Calibri" w:hAnsi="Calibri"/>
                <w:color w:val="000000"/>
                <w:szCs w:val="24"/>
              </w:rPr>
              <w:t xml:space="preserve"> to 5</w:t>
            </w:r>
            <w:r w:rsidRPr="00095D32">
              <w:rPr>
                <w:rFonts w:ascii="Calibri" w:hAnsi="Calibri"/>
                <w:color w:val="000000"/>
                <w:szCs w:val="24"/>
                <w:vertAlign w:val="superscript"/>
              </w:rPr>
              <w:t>th</w:t>
            </w:r>
            <w:r w:rsidRPr="00095D32">
              <w:rPr>
                <w:rFonts w:ascii="Calibri" w:hAnsi="Calibri"/>
                <w:color w:val="000000"/>
                <w:szCs w:val="24"/>
              </w:rPr>
              <w:t xml:space="preserve"> paragraphs, page</w:t>
            </w:r>
            <w:r w:rsidR="000B4AFA">
              <w:rPr>
                <w:rFonts w:ascii="Calibri" w:hAnsi="Calibri"/>
                <w:color w:val="000000"/>
                <w:szCs w:val="24"/>
              </w:rPr>
              <w:t>s</w:t>
            </w:r>
            <w:r w:rsidRPr="00095D32">
              <w:rPr>
                <w:rFonts w:ascii="Calibri" w:hAnsi="Calibri"/>
                <w:color w:val="000000"/>
                <w:szCs w:val="24"/>
              </w:rPr>
              <w:t xml:space="preserve"> 2</w:t>
            </w:r>
            <w:r w:rsidR="001F133A">
              <w:rPr>
                <w:rFonts w:ascii="Calibri" w:hAnsi="Calibri"/>
                <w:color w:val="000000"/>
                <w:szCs w:val="24"/>
              </w:rPr>
              <w:t>4</w:t>
            </w:r>
            <w:r w:rsidR="000B4AFA">
              <w:rPr>
                <w:rFonts w:ascii="Calibri" w:hAnsi="Calibri"/>
                <w:color w:val="000000"/>
                <w:szCs w:val="24"/>
              </w:rPr>
              <w:t>-25</w:t>
            </w:r>
          </w:p>
        </w:tc>
      </w:tr>
      <w:tr w:rsidR="00966A81" w:rsidRPr="00427D04" w14:paraId="0FC3E0BB" w14:textId="77777777" w:rsidTr="00EF23DB">
        <w:tc>
          <w:tcPr>
            <w:tcW w:w="2500" w:type="pct"/>
          </w:tcPr>
          <w:p w14:paraId="4F274F53" w14:textId="77777777" w:rsidR="00966A81" w:rsidRPr="00326D7D" w:rsidRDefault="00966A81" w:rsidP="00966A81">
            <w:pPr>
              <w:jc w:val="both"/>
              <w:rPr>
                <w:rFonts w:ascii="Calibri" w:hAnsi="Calibri"/>
                <w:szCs w:val="22"/>
              </w:rPr>
            </w:pPr>
            <w:r w:rsidRPr="00326D7D">
              <w:rPr>
                <w:rFonts w:ascii="Calibri" w:hAnsi="Calibri"/>
                <w:szCs w:val="22"/>
              </w:rPr>
              <w:t>This ongoing commitment was met during Periods 1 and 2.</w:t>
            </w:r>
          </w:p>
          <w:p w14:paraId="321AF786" w14:textId="77777777" w:rsidR="00966A81" w:rsidRPr="00427D04" w:rsidRDefault="00966A81" w:rsidP="00966A81">
            <w:pPr>
              <w:jc w:val="both"/>
              <w:rPr>
                <w:rFonts w:ascii="Calibri" w:hAnsi="Calibri"/>
                <w:szCs w:val="22"/>
              </w:rPr>
            </w:pPr>
            <w:r w:rsidRPr="00427D04">
              <w:rPr>
                <w:rFonts w:ascii="Calibri" w:hAnsi="Calibri"/>
                <w:szCs w:val="22"/>
              </w:rPr>
              <w:t xml:space="preserve">In 2002, the Victorian Government released the </w:t>
            </w:r>
            <w:hyperlink r:id="rId46" w:history="1">
              <w:r w:rsidRPr="00427D04">
                <w:rPr>
                  <w:rFonts w:ascii="Calibri" w:hAnsi="Calibri"/>
                  <w:i/>
                </w:rPr>
                <w:t>Our Forests, Our Future</w:t>
              </w:r>
            </w:hyperlink>
            <w:r w:rsidRPr="00427D04">
              <w:rPr>
                <w:rFonts w:ascii="Calibri" w:hAnsi="Calibri"/>
                <w:szCs w:val="22"/>
              </w:rPr>
              <w:t xml:space="preserve"> policy with a commitment to make the application of the </w:t>
            </w:r>
            <w:r w:rsidRPr="00427D04">
              <w:rPr>
                <w:rFonts w:ascii="Calibri" w:hAnsi="Calibri"/>
                <w:i/>
                <w:szCs w:val="22"/>
              </w:rPr>
              <w:t>Code of Forest Practices for Timber Production</w:t>
            </w:r>
            <w:r w:rsidRPr="00427D04">
              <w:rPr>
                <w:rFonts w:ascii="Calibri" w:hAnsi="Calibri"/>
                <w:szCs w:val="22"/>
              </w:rPr>
              <w:t xml:space="preserve"> (now the </w:t>
            </w:r>
            <w:r w:rsidRPr="00427D04">
              <w:rPr>
                <w:rFonts w:ascii="Calibri" w:hAnsi="Calibri"/>
                <w:i/>
                <w:szCs w:val="22"/>
              </w:rPr>
              <w:t>Code of Practice for Timber Production 2007</w:t>
            </w:r>
            <w:r w:rsidRPr="00427D04">
              <w:rPr>
                <w:rFonts w:ascii="Calibri" w:hAnsi="Calibri"/>
                <w:szCs w:val="22"/>
              </w:rPr>
              <w:t xml:space="preserve">) more transparent. To deliver on this commitment, the Minister for Environment asked the </w:t>
            </w:r>
            <w:hyperlink r:id="rId47" w:history="1">
              <w:r w:rsidRPr="00427D04">
                <w:rPr>
                  <w:rFonts w:ascii="Calibri" w:hAnsi="Calibri"/>
                </w:rPr>
                <w:t>Environment Protection Agency Victoria</w:t>
              </w:r>
            </w:hyperlink>
            <w:r w:rsidRPr="00427D04">
              <w:rPr>
                <w:rFonts w:ascii="Calibri" w:hAnsi="Calibri"/>
                <w:szCs w:val="22"/>
              </w:rPr>
              <w:t xml:space="preserve"> (EPA Victoria) to engage an independent environmental auditor to assess compliance of timber harvesting and related activities on public land with the Code. Audits of compliance with the Code are publicly available on the EPA Victoria website (</w:t>
            </w:r>
            <w:hyperlink r:id="rId48" w:history="1">
              <w:r w:rsidRPr="00427D04">
                <w:rPr>
                  <w:rFonts w:ascii="Calibri" w:hAnsi="Calibri"/>
                  <w:i/>
                </w:rPr>
                <w:t>www.epa.vic.gov.au</w:t>
              </w:r>
            </w:hyperlink>
            <w:r w:rsidRPr="00427D04">
              <w:rPr>
                <w:rFonts w:ascii="Calibri" w:hAnsi="Calibri"/>
                <w:szCs w:val="22"/>
              </w:rPr>
              <w:t xml:space="preserve">). </w:t>
            </w:r>
          </w:p>
          <w:p w14:paraId="4F969763" w14:textId="77777777" w:rsidR="00966A81" w:rsidRPr="00427D04" w:rsidRDefault="00966A81" w:rsidP="00966A81">
            <w:pPr>
              <w:jc w:val="both"/>
              <w:rPr>
                <w:szCs w:val="22"/>
              </w:rPr>
            </w:pPr>
            <w:r w:rsidRPr="00427D04">
              <w:rPr>
                <w:rFonts w:ascii="Calibri" w:hAnsi="Calibri"/>
                <w:szCs w:val="22"/>
              </w:rPr>
              <w:t xml:space="preserve">In 2007-08, instead of coordinating the annual audit, EPA Victoria reviewed the forest audit program and determined that responsibility for commissioning future audits should be passed over to the Department of Sustainability and Environment (DSE). In 2009, DSE began developing an improved auditing program for commercial timber harvesting in Victoria’s State forests. The new audit program is being developed at the request of the Minister for Environment and Climate Change, in response to </w:t>
            </w:r>
            <w:hyperlink r:id="rId49" w:history="1">
              <w:r w:rsidRPr="00427D04">
                <w:rPr>
                  <w:rFonts w:ascii="Calibri" w:hAnsi="Calibri"/>
                </w:rPr>
                <w:t>the</w:t>
              </w:r>
            </w:hyperlink>
            <w:r w:rsidRPr="00427D04">
              <w:rPr>
                <w:rFonts w:ascii="Calibri" w:hAnsi="Calibri"/>
                <w:szCs w:val="22"/>
              </w:rPr>
              <w:t xml:space="preserve"> independent review administered by EPA Victoria. The new audit program will allow for the examination of a range of activities associated with timber harvesting, including: forestry operational planning; roading; operational practices; and the conduct of timber harvesting organisations. DSE will contract third-party (independent) environmental auditors in 2010 to conduct audits and assess compliance with the Code and other relevant planning and operational guidelines. The auditors will provide independent reports </w:t>
            </w:r>
            <w:r w:rsidRPr="00427D04">
              <w:rPr>
                <w:rFonts w:ascii="Calibri" w:hAnsi="Calibri"/>
                <w:szCs w:val="22"/>
              </w:rPr>
              <w:lastRenderedPageBreak/>
              <w:t>that will be published on the DSE website (</w:t>
            </w:r>
            <w:r w:rsidRPr="00427D04">
              <w:rPr>
                <w:rFonts w:ascii="Calibri" w:hAnsi="Calibri"/>
                <w:i/>
                <w:szCs w:val="22"/>
              </w:rPr>
              <w:t>www.dse.vic.gov.au</w:t>
            </w:r>
            <w:r w:rsidRPr="00427D04">
              <w:rPr>
                <w:rFonts w:ascii="Calibri" w:hAnsi="Calibri"/>
                <w:szCs w:val="22"/>
              </w:rPr>
              <w:t>).</w:t>
            </w:r>
          </w:p>
        </w:tc>
        <w:tc>
          <w:tcPr>
            <w:tcW w:w="2500" w:type="pct"/>
          </w:tcPr>
          <w:p w14:paraId="5F3A8449" w14:textId="77777777" w:rsidR="007B3A23" w:rsidRPr="00F7122C" w:rsidRDefault="007B3A23" w:rsidP="007B3A23">
            <w:pPr>
              <w:jc w:val="both"/>
              <w:rPr>
                <w:rFonts w:ascii="Calibri" w:hAnsi="Calibri"/>
                <w:szCs w:val="22"/>
              </w:rPr>
            </w:pPr>
            <w:r w:rsidRPr="00F7122C">
              <w:rPr>
                <w:rFonts w:ascii="Calibri" w:hAnsi="Calibri"/>
                <w:szCs w:val="22"/>
              </w:rPr>
              <w:lastRenderedPageBreak/>
              <w:t>This ongoing commitment was met during Periods 1 and 2.</w:t>
            </w:r>
          </w:p>
          <w:p w14:paraId="62F1BDC2" w14:textId="70B69098" w:rsidR="007B3A23" w:rsidRPr="00F7122C" w:rsidRDefault="007B3A23" w:rsidP="007B3A23">
            <w:pPr>
              <w:jc w:val="both"/>
              <w:rPr>
                <w:rFonts w:ascii="Calibri" w:hAnsi="Calibri"/>
                <w:szCs w:val="22"/>
              </w:rPr>
            </w:pPr>
            <w:r w:rsidRPr="00F7122C">
              <w:rPr>
                <w:rFonts w:ascii="Calibri" w:hAnsi="Calibri"/>
                <w:szCs w:val="22"/>
              </w:rPr>
              <w:t xml:space="preserve">In 2002, the then Victorian Government released the </w:t>
            </w:r>
            <w:hyperlink r:id="rId50" w:history="1">
              <w:r w:rsidRPr="00F7122C">
                <w:rPr>
                  <w:rStyle w:val="Hyperlink"/>
                  <w:rFonts w:ascii="Calibri" w:hAnsi="Calibri"/>
                  <w:i/>
                  <w:iCs/>
                  <w:color w:val="auto"/>
                  <w:szCs w:val="22"/>
                  <w:u w:val="none"/>
                </w:rPr>
                <w:t>Our Forests, Our Future</w:t>
              </w:r>
            </w:hyperlink>
            <w:r w:rsidRPr="00F7122C">
              <w:rPr>
                <w:rFonts w:ascii="Calibri" w:hAnsi="Calibri"/>
                <w:szCs w:val="22"/>
              </w:rPr>
              <w:t xml:space="preserve"> policy with a commitment to make the application of the </w:t>
            </w:r>
            <w:r w:rsidRPr="00F7122C">
              <w:rPr>
                <w:rFonts w:ascii="Calibri" w:hAnsi="Calibri"/>
                <w:i/>
                <w:iCs/>
                <w:szCs w:val="22"/>
              </w:rPr>
              <w:t xml:space="preserve">Code of Forest Practices for Timber Production </w:t>
            </w:r>
            <w:r w:rsidRPr="00F7122C">
              <w:rPr>
                <w:rFonts w:ascii="Calibri" w:hAnsi="Calibri"/>
                <w:iCs/>
                <w:szCs w:val="22"/>
              </w:rPr>
              <w:t xml:space="preserve">(now the </w:t>
            </w:r>
            <w:r w:rsidRPr="00F7122C">
              <w:rPr>
                <w:rFonts w:ascii="Calibri" w:hAnsi="Calibri"/>
                <w:i/>
                <w:iCs/>
                <w:szCs w:val="22"/>
              </w:rPr>
              <w:t>Code of Practice for Timber Production 2007</w:t>
            </w:r>
            <w:r w:rsidRPr="00F7122C">
              <w:rPr>
                <w:rFonts w:ascii="Calibri" w:hAnsi="Calibri"/>
                <w:iCs/>
                <w:szCs w:val="22"/>
              </w:rPr>
              <w:t xml:space="preserve">) </w:t>
            </w:r>
            <w:r w:rsidRPr="00F7122C">
              <w:rPr>
                <w:rFonts w:ascii="Calibri" w:hAnsi="Calibri"/>
                <w:szCs w:val="22"/>
              </w:rPr>
              <w:t xml:space="preserve">more transparent. To deliver on this commitment, the then Minister for Environment and Climate Change asked the </w:t>
            </w:r>
            <w:hyperlink r:id="rId51" w:history="1">
              <w:r w:rsidRPr="00F7122C">
                <w:rPr>
                  <w:rStyle w:val="Hyperlink"/>
                  <w:rFonts w:ascii="Calibri" w:hAnsi="Calibri"/>
                  <w:color w:val="auto"/>
                  <w:szCs w:val="22"/>
                  <w:u w:val="none"/>
                </w:rPr>
                <w:t xml:space="preserve">Environment Protection </w:t>
              </w:r>
              <w:r w:rsidR="00527D9A">
                <w:rPr>
                  <w:rStyle w:val="Hyperlink"/>
                  <w:rFonts w:ascii="Calibri" w:hAnsi="Calibri"/>
                  <w:color w:val="auto"/>
                  <w:szCs w:val="22"/>
                  <w:u w:val="none"/>
                </w:rPr>
                <w:t>Authority</w:t>
              </w:r>
              <w:r w:rsidR="00527D9A" w:rsidRPr="00F7122C">
                <w:rPr>
                  <w:rStyle w:val="Hyperlink"/>
                  <w:rFonts w:ascii="Calibri" w:hAnsi="Calibri"/>
                  <w:color w:val="auto"/>
                  <w:szCs w:val="22"/>
                  <w:u w:val="none"/>
                </w:rPr>
                <w:t xml:space="preserve"> </w:t>
              </w:r>
              <w:r w:rsidRPr="00F7122C">
                <w:rPr>
                  <w:rStyle w:val="Hyperlink"/>
                  <w:rFonts w:ascii="Calibri" w:hAnsi="Calibri"/>
                  <w:color w:val="auto"/>
                  <w:szCs w:val="22"/>
                  <w:u w:val="none"/>
                </w:rPr>
                <w:t>Victoria</w:t>
              </w:r>
            </w:hyperlink>
            <w:r w:rsidRPr="00F7122C">
              <w:rPr>
                <w:rFonts w:ascii="Calibri" w:hAnsi="Calibri"/>
                <w:szCs w:val="22"/>
              </w:rPr>
              <w:t xml:space="preserve"> (EPA Victoria) to engage an independent environmental auditor to assess compliance of timber harvesting and related activities on public land with the Code. Audits of compliance with the Code in State forests undertaken by EPA Victoria between 2003 and 2007 are publicly available on their website (</w:t>
            </w:r>
            <w:hyperlink r:id="rId52" w:history="1">
              <w:r w:rsidRPr="00F7122C">
                <w:rPr>
                  <w:rStyle w:val="Hyperlink"/>
                  <w:rFonts w:ascii="Calibri" w:hAnsi="Calibri"/>
                  <w:i/>
                  <w:color w:val="auto"/>
                  <w:szCs w:val="22"/>
                  <w:u w:val="none"/>
                </w:rPr>
                <w:t>www.epa.vic.gov.au</w:t>
              </w:r>
            </w:hyperlink>
            <w:r w:rsidRPr="00F7122C">
              <w:rPr>
                <w:rFonts w:ascii="Calibri" w:hAnsi="Calibri"/>
                <w:szCs w:val="22"/>
              </w:rPr>
              <w:t xml:space="preserve">). </w:t>
            </w:r>
          </w:p>
          <w:p w14:paraId="6F09A220" w14:textId="77777777" w:rsidR="007B3A23" w:rsidRPr="00F7122C" w:rsidRDefault="007B3A23" w:rsidP="007B3A23">
            <w:pPr>
              <w:jc w:val="both"/>
              <w:rPr>
                <w:rFonts w:ascii="Calibri" w:hAnsi="Calibri"/>
                <w:szCs w:val="22"/>
              </w:rPr>
            </w:pPr>
            <w:r w:rsidRPr="00F7122C">
              <w:rPr>
                <w:rFonts w:ascii="Calibri" w:hAnsi="Calibri"/>
                <w:szCs w:val="22"/>
              </w:rPr>
              <w:t xml:space="preserve">In 2007-08, instead of coordinating the annual audit, EPA Victoria reviewed the forest audit program and determined that responsibility for commissioning future audits should be passed over to the Department of Sustainability and Environment (DSE). </w:t>
            </w:r>
          </w:p>
          <w:p w14:paraId="5F9D9FFB" w14:textId="7EBB71DF" w:rsidR="007B3A23" w:rsidRPr="00F7122C" w:rsidRDefault="007B3A23" w:rsidP="007B3A23">
            <w:pPr>
              <w:jc w:val="both"/>
              <w:rPr>
                <w:rFonts w:ascii="Calibri" w:hAnsi="Calibri"/>
                <w:szCs w:val="22"/>
              </w:rPr>
            </w:pPr>
            <w:r>
              <w:rPr>
                <w:rFonts w:ascii="Calibri" w:hAnsi="Calibri"/>
                <w:szCs w:val="22"/>
              </w:rPr>
              <w:t xml:space="preserve">While this review was being conducted, DSE conducted audits of VicForests’ operations.  </w:t>
            </w:r>
            <w:r w:rsidRPr="00F7122C">
              <w:rPr>
                <w:rFonts w:ascii="Calibri" w:hAnsi="Calibri"/>
              </w:rPr>
              <w:t xml:space="preserve">In 2007-08 and 2008-09 DSE audited VicForests </w:t>
            </w:r>
            <w:r>
              <w:rPr>
                <w:rFonts w:ascii="Calibri" w:hAnsi="Calibri"/>
              </w:rPr>
              <w:t>for</w:t>
            </w:r>
            <w:r w:rsidRPr="00F7122C">
              <w:rPr>
                <w:rFonts w:ascii="Calibri" w:hAnsi="Calibri"/>
              </w:rPr>
              <w:t xml:space="preserve"> compliance with the </w:t>
            </w:r>
            <w:r w:rsidRPr="00F7122C">
              <w:rPr>
                <w:rFonts w:ascii="Calibri" w:hAnsi="Calibri"/>
                <w:i/>
              </w:rPr>
              <w:t>Allocation to VicForests Order 2004 (as amended)</w:t>
            </w:r>
            <w:r w:rsidRPr="00F7122C">
              <w:rPr>
                <w:rFonts w:ascii="Calibri" w:hAnsi="Calibri"/>
              </w:rPr>
              <w:t xml:space="preserve"> (the Allocation Order) and approved Timber Release Plan. A sample of fire salvage coupes from the Tambo, Benalla-Mansfield and Central Gippsland Forest Management Areas were selected. The audits concluded that </w:t>
            </w:r>
            <w:r w:rsidRPr="00F7122C">
              <w:rPr>
                <w:rFonts w:ascii="Calibri" w:hAnsi="Calibri"/>
                <w:szCs w:val="22"/>
              </w:rPr>
              <w:t xml:space="preserve">VicForests has processes in place to address all requirements of the Allocation Order and approved Timber Release Plan, with only some minor improvements required. </w:t>
            </w:r>
            <w:r w:rsidRPr="00F7122C">
              <w:rPr>
                <w:rFonts w:ascii="Calibri" w:hAnsi="Calibri"/>
              </w:rPr>
              <w:t xml:space="preserve">The audits found </w:t>
            </w:r>
            <w:r w:rsidRPr="00F7122C">
              <w:rPr>
                <w:rFonts w:ascii="Calibri" w:hAnsi="Calibri"/>
              </w:rPr>
              <w:lastRenderedPageBreak/>
              <w:t>that the processes were followed in most instances and when followed, it achieved the desired outcomes. The 2007-08 audit made eleven recommendations, and the 2008-09 audit seven recommendations, for improvements in process for both DSE and VicForests.</w:t>
            </w:r>
            <w:r w:rsidRPr="00F7122C">
              <w:rPr>
                <w:rFonts w:ascii="Calibri" w:hAnsi="Calibri"/>
                <w:szCs w:val="22"/>
              </w:rPr>
              <w:t xml:space="preserve"> The 2007-08 and 2008-09 audits are available on the DSE website at </w:t>
            </w:r>
            <w:r w:rsidR="00E87F3C" w:rsidRPr="00EF23DB">
              <w:rPr>
                <w:rFonts w:ascii="Calibri" w:hAnsi="Calibri" w:cs="Calibri"/>
                <w:i/>
              </w:rPr>
              <w:t>www.depi.vic.gov.au</w:t>
            </w:r>
            <w:r w:rsidRPr="00F7122C">
              <w:rPr>
                <w:rFonts w:ascii="Calibri" w:hAnsi="Calibri"/>
                <w:i/>
                <w:szCs w:val="22"/>
              </w:rPr>
              <w:t>.</w:t>
            </w:r>
          </w:p>
          <w:p w14:paraId="3D0F51DA" w14:textId="12EAF674" w:rsidR="00966A81" w:rsidRPr="00326D7D" w:rsidRDefault="007B3A23" w:rsidP="00B52A05">
            <w:pPr>
              <w:jc w:val="both"/>
              <w:rPr>
                <w:rFonts w:ascii="Calibri" w:hAnsi="Calibri"/>
                <w:szCs w:val="22"/>
              </w:rPr>
            </w:pPr>
            <w:r w:rsidRPr="00F7122C">
              <w:rPr>
                <w:rFonts w:ascii="Calibri" w:hAnsi="Calibri"/>
              </w:rPr>
              <w:t xml:space="preserve">In 2010, DSE implemented a new audit program for commercial timber harvesting in Victoria’s State forests. The Forest Audit Program has been designed to allow for the independent examination of a range of activities associated with timber harvesting including: operational and tactical planning; roading; harvesting; coupe closure; and regeneration. Audits are conducted by independent third-party auditors appointed under the </w:t>
            </w:r>
            <w:r w:rsidRPr="00F7122C">
              <w:rPr>
                <w:rFonts w:ascii="Calibri" w:hAnsi="Calibri"/>
                <w:i/>
              </w:rPr>
              <w:t>Environment Protection Act 1970</w:t>
            </w:r>
            <w:r>
              <w:rPr>
                <w:rFonts w:ascii="Calibri" w:hAnsi="Calibri"/>
                <w:i/>
              </w:rPr>
              <w:t xml:space="preserve"> </w:t>
            </w:r>
            <w:r>
              <w:rPr>
                <w:rFonts w:ascii="Calibri" w:hAnsi="Calibri"/>
              </w:rPr>
              <w:t>(Vic)</w:t>
            </w:r>
            <w:r w:rsidRPr="00F7122C">
              <w:rPr>
                <w:rFonts w:ascii="Calibri" w:hAnsi="Calibri"/>
              </w:rPr>
              <w:t xml:space="preserve">, and assess the effectiveness of: organisations regulated under the framework (including DSE and VicForests); the regulator (DSE); and the regulatory framework. </w:t>
            </w:r>
            <w:r w:rsidRPr="00F7122C">
              <w:rPr>
                <w:rFonts w:ascii="Calibri" w:hAnsi="Calibri"/>
                <w:szCs w:val="22"/>
              </w:rPr>
              <w:t xml:space="preserve">The audit reports </w:t>
            </w:r>
            <w:r>
              <w:rPr>
                <w:rFonts w:ascii="Calibri" w:hAnsi="Calibri"/>
                <w:szCs w:val="22"/>
              </w:rPr>
              <w:t>are</w:t>
            </w:r>
            <w:r w:rsidRPr="00F7122C">
              <w:rPr>
                <w:rFonts w:ascii="Calibri" w:hAnsi="Calibri"/>
                <w:szCs w:val="22"/>
              </w:rPr>
              <w:t xml:space="preserve"> published on the DSE website (</w:t>
            </w:r>
            <w:r w:rsidRPr="00F7122C">
              <w:rPr>
                <w:rFonts w:ascii="Calibri" w:hAnsi="Calibri"/>
                <w:i/>
                <w:szCs w:val="22"/>
              </w:rPr>
              <w:t>www.d</w:t>
            </w:r>
            <w:r w:rsidR="00E87F3C">
              <w:rPr>
                <w:rFonts w:ascii="Calibri" w:hAnsi="Calibri"/>
                <w:i/>
                <w:szCs w:val="22"/>
              </w:rPr>
              <w:t>epi</w:t>
            </w:r>
            <w:r w:rsidRPr="00F7122C">
              <w:rPr>
                <w:rFonts w:ascii="Calibri" w:hAnsi="Calibri"/>
                <w:i/>
                <w:szCs w:val="22"/>
              </w:rPr>
              <w:t>.vic.gov.au</w:t>
            </w:r>
            <w:r w:rsidRPr="00F7122C">
              <w:rPr>
                <w:rFonts w:ascii="Calibri" w:hAnsi="Calibri"/>
                <w:szCs w:val="22"/>
              </w:rPr>
              <w:t>).</w:t>
            </w:r>
          </w:p>
        </w:tc>
      </w:tr>
    </w:tbl>
    <w:p w14:paraId="689112D0" w14:textId="77777777" w:rsidR="00825C02" w:rsidRPr="00D92EB5" w:rsidRDefault="00825C02" w:rsidP="00D92EB5">
      <w:pPr>
        <w:jc w:val="both"/>
        <w:rPr>
          <w:rFonts w:ascii="Calibri" w:hAnsi="Calibri"/>
          <w:szCs w:val="24"/>
        </w:rPr>
      </w:pPr>
    </w:p>
    <w:p w14:paraId="208BAE33" w14:textId="77777777" w:rsidR="00966A81" w:rsidRPr="009F0BFC" w:rsidRDefault="00966A81" w:rsidP="00EF23DB">
      <w:pPr>
        <w:pStyle w:val="Appendixheading2"/>
      </w:pPr>
      <w:r w:rsidRPr="009F0BFC">
        <w:t>R</w:t>
      </w:r>
      <w:r>
        <w:t>ecommendation</w:t>
      </w:r>
      <w:r w:rsidRPr="009F0BFC">
        <w:t xml:space="preserve"> R5</w:t>
      </w:r>
    </w:p>
    <w:p w14:paraId="29A69EF0" w14:textId="77777777" w:rsidR="00966A81" w:rsidRDefault="00966A81" w:rsidP="00966A81">
      <w:pPr>
        <w:jc w:val="both"/>
        <w:rPr>
          <w:rFonts w:ascii="Calibri" w:hAnsi="Calibri"/>
          <w:b/>
          <w:i/>
          <w:szCs w:val="24"/>
        </w:rPr>
      </w:pPr>
    </w:p>
    <w:p w14:paraId="782C30CE" w14:textId="77777777" w:rsidR="00966A81" w:rsidRPr="00825C02" w:rsidRDefault="00966A81" w:rsidP="00966A81">
      <w:pPr>
        <w:jc w:val="both"/>
        <w:rPr>
          <w:rFonts w:ascii="Calibri" w:hAnsi="Calibri"/>
          <w:szCs w:val="24"/>
        </w:rPr>
      </w:pPr>
      <w:r w:rsidRPr="00825C02">
        <w:rPr>
          <w:rFonts w:ascii="Calibri" w:hAnsi="Calibri"/>
          <w:szCs w:val="24"/>
        </w:rPr>
        <w:t>That Victoria includes additional information in the final Report on Progress on how the obligation in relation to private forestry activities will continue to be met including any relevant initiatives in the Timber Industry Strategy, 2009.</w:t>
      </w:r>
    </w:p>
    <w:p w14:paraId="525943F3" w14:textId="77777777" w:rsidR="00966A81" w:rsidRPr="007A48A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1E63A27B" w14:textId="77777777" w:rsidTr="00EF23DB">
        <w:tc>
          <w:tcPr>
            <w:tcW w:w="2500" w:type="pct"/>
          </w:tcPr>
          <w:p w14:paraId="45909785" w14:textId="77777777" w:rsidR="00966A81" w:rsidRDefault="00966A81" w:rsidP="00966A81">
            <w:pPr>
              <w:jc w:val="both"/>
              <w:rPr>
                <w:rFonts w:ascii="Calibri" w:hAnsi="Calibri"/>
                <w:color w:val="000000"/>
                <w:szCs w:val="24"/>
              </w:rPr>
            </w:pPr>
            <w:r w:rsidRPr="00095D32">
              <w:rPr>
                <w:rFonts w:ascii="Calibri" w:hAnsi="Calibri"/>
                <w:color w:val="000000"/>
                <w:szCs w:val="24"/>
              </w:rPr>
              <w:t>Text from Draft  Report – 5.7 Private land</w:t>
            </w:r>
            <w:r>
              <w:rPr>
                <w:rFonts w:ascii="Calibri" w:hAnsi="Calibri"/>
                <w:color w:val="000000"/>
                <w:szCs w:val="24"/>
              </w:rPr>
              <w:t>,</w:t>
            </w:r>
          </w:p>
          <w:p w14:paraId="5711A5C7"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1</w:t>
            </w:r>
            <w:r w:rsidRPr="00095D32">
              <w:rPr>
                <w:rFonts w:ascii="Calibri" w:hAnsi="Calibri"/>
                <w:color w:val="000000"/>
                <w:szCs w:val="24"/>
                <w:vertAlign w:val="superscript"/>
              </w:rPr>
              <w:t>st</w:t>
            </w:r>
            <w:r w:rsidRPr="00095D32">
              <w:rPr>
                <w:rFonts w:ascii="Calibri" w:hAnsi="Calibri"/>
                <w:color w:val="000000"/>
                <w:szCs w:val="24"/>
              </w:rPr>
              <w:t xml:space="preserve"> </w:t>
            </w:r>
            <w:r>
              <w:rPr>
                <w:rFonts w:ascii="Calibri" w:hAnsi="Calibri"/>
                <w:color w:val="000000"/>
                <w:szCs w:val="24"/>
              </w:rPr>
              <w:t>to</w:t>
            </w:r>
            <w:r w:rsidRPr="00095D32">
              <w:rPr>
                <w:rFonts w:ascii="Calibri" w:hAnsi="Calibri"/>
                <w:color w:val="000000"/>
                <w:szCs w:val="24"/>
              </w:rPr>
              <w:t xml:space="preserve"> 3</w:t>
            </w:r>
            <w:r w:rsidRPr="00095D32">
              <w:rPr>
                <w:rFonts w:ascii="Calibri" w:hAnsi="Calibri"/>
                <w:color w:val="000000"/>
                <w:szCs w:val="24"/>
                <w:vertAlign w:val="superscript"/>
              </w:rPr>
              <w:t>rd</w:t>
            </w:r>
            <w:r w:rsidRPr="00095D32">
              <w:rPr>
                <w:rFonts w:ascii="Calibri" w:hAnsi="Calibri"/>
                <w:color w:val="000000"/>
                <w:szCs w:val="24"/>
              </w:rPr>
              <w:t xml:space="preserve"> paragraphs, page 29</w:t>
            </w:r>
          </w:p>
        </w:tc>
        <w:tc>
          <w:tcPr>
            <w:tcW w:w="2500" w:type="pct"/>
          </w:tcPr>
          <w:p w14:paraId="5B11A2AD" w14:textId="77777777" w:rsidR="00966A81" w:rsidRDefault="00966A81" w:rsidP="00966A81">
            <w:pPr>
              <w:jc w:val="both"/>
              <w:rPr>
                <w:rFonts w:ascii="Calibri" w:hAnsi="Calibri"/>
                <w:color w:val="000000"/>
                <w:szCs w:val="24"/>
              </w:rPr>
            </w:pPr>
            <w:r w:rsidRPr="00095D32">
              <w:rPr>
                <w:rFonts w:ascii="Calibri" w:hAnsi="Calibri"/>
                <w:color w:val="000000"/>
                <w:szCs w:val="24"/>
              </w:rPr>
              <w:t>Text from Final  Report – 5.7 Private land</w:t>
            </w:r>
            <w:r>
              <w:rPr>
                <w:rFonts w:ascii="Calibri" w:hAnsi="Calibri"/>
                <w:color w:val="000000"/>
                <w:szCs w:val="24"/>
              </w:rPr>
              <w:t>,</w:t>
            </w:r>
          </w:p>
          <w:p w14:paraId="4E9AA974" w14:textId="77777777" w:rsidR="00966A81" w:rsidRPr="00095D32" w:rsidRDefault="00966A81" w:rsidP="001F133A">
            <w:pPr>
              <w:jc w:val="both"/>
              <w:rPr>
                <w:rFonts w:ascii="Calibri" w:hAnsi="Calibri"/>
                <w:color w:val="000000"/>
                <w:szCs w:val="24"/>
              </w:rPr>
            </w:pPr>
            <w:r w:rsidRPr="00095D32">
              <w:rPr>
                <w:rFonts w:ascii="Calibri" w:hAnsi="Calibri"/>
                <w:color w:val="000000"/>
                <w:szCs w:val="24"/>
              </w:rPr>
              <w:t>1</w:t>
            </w:r>
            <w:r w:rsidRPr="00095D32">
              <w:rPr>
                <w:rFonts w:ascii="Calibri" w:hAnsi="Calibri"/>
                <w:color w:val="000000"/>
                <w:szCs w:val="24"/>
                <w:vertAlign w:val="superscript"/>
              </w:rPr>
              <w:t>st</w:t>
            </w:r>
            <w:r w:rsidRPr="00095D32">
              <w:rPr>
                <w:rFonts w:ascii="Calibri" w:hAnsi="Calibri"/>
                <w:color w:val="000000"/>
                <w:szCs w:val="24"/>
              </w:rPr>
              <w:t xml:space="preserve"> to 4</w:t>
            </w:r>
            <w:r w:rsidRPr="00095D32">
              <w:rPr>
                <w:rFonts w:ascii="Calibri" w:hAnsi="Calibri"/>
                <w:color w:val="000000"/>
                <w:szCs w:val="24"/>
                <w:vertAlign w:val="superscript"/>
              </w:rPr>
              <w:t>th</w:t>
            </w:r>
            <w:r w:rsidRPr="00095D32">
              <w:rPr>
                <w:rFonts w:ascii="Calibri" w:hAnsi="Calibri"/>
                <w:color w:val="000000"/>
                <w:szCs w:val="24"/>
              </w:rPr>
              <w:t xml:space="preserve"> paragraphs, pages </w:t>
            </w:r>
            <w:r w:rsidR="001F133A">
              <w:rPr>
                <w:rFonts w:ascii="Calibri" w:hAnsi="Calibri"/>
                <w:color w:val="000000"/>
                <w:szCs w:val="24"/>
              </w:rPr>
              <w:t>31-</w:t>
            </w:r>
            <w:r w:rsidRPr="00095D32">
              <w:rPr>
                <w:rFonts w:ascii="Calibri" w:hAnsi="Calibri"/>
                <w:color w:val="000000"/>
                <w:szCs w:val="24"/>
              </w:rPr>
              <w:t>32</w:t>
            </w:r>
          </w:p>
        </w:tc>
      </w:tr>
      <w:tr w:rsidR="00966A81" w:rsidRPr="00427D04" w14:paraId="26720125" w14:textId="77777777" w:rsidTr="00EF23DB">
        <w:tc>
          <w:tcPr>
            <w:tcW w:w="2500" w:type="pct"/>
          </w:tcPr>
          <w:p w14:paraId="6F5D0C44" w14:textId="77777777" w:rsidR="00966A81" w:rsidRPr="00F7122C" w:rsidRDefault="00966A81" w:rsidP="00966A81">
            <w:pPr>
              <w:jc w:val="both"/>
              <w:rPr>
                <w:rFonts w:ascii="Calibri" w:hAnsi="Calibri"/>
                <w:szCs w:val="22"/>
              </w:rPr>
            </w:pPr>
            <w:r w:rsidRPr="00F7122C">
              <w:rPr>
                <w:rFonts w:ascii="Calibri" w:hAnsi="Calibri"/>
                <w:szCs w:val="22"/>
              </w:rPr>
              <w:t>This ongoing commitment was met during Periods 1 and 2.</w:t>
            </w:r>
          </w:p>
          <w:p w14:paraId="5FAC86C2" w14:textId="77777777" w:rsidR="00966A81" w:rsidRPr="00427D04" w:rsidRDefault="00966A81" w:rsidP="00966A81">
            <w:pPr>
              <w:ind w:right="-57"/>
              <w:jc w:val="both"/>
              <w:rPr>
                <w:rFonts w:ascii="Calibri" w:hAnsi="Calibri"/>
                <w:szCs w:val="22"/>
              </w:rPr>
            </w:pPr>
            <w:r w:rsidRPr="00427D04">
              <w:rPr>
                <w:rFonts w:ascii="Calibri" w:hAnsi="Calibri"/>
                <w:szCs w:val="22"/>
              </w:rPr>
              <w:t xml:space="preserve">Private forest owners continue to be required to comply with the </w:t>
            </w:r>
            <w:r w:rsidRPr="00427D04">
              <w:rPr>
                <w:rFonts w:ascii="Calibri" w:hAnsi="Calibri"/>
                <w:i/>
                <w:szCs w:val="22"/>
              </w:rPr>
              <w:t>Code of Practice for Timber Production 2007</w:t>
            </w:r>
            <w:r w:rsidRPr="00427D04">
              <w:rPr>
                <w:rFonts w:ascii="Calibri" w:hAnsi="Calibri"/>
                <w:szCs w:val="22"/>
              </w:rPr>
              <w:t xml:space="preserve"> (formerly the </w:t>
            </w:r>
            <w:r w:rsidRPr="00427D04">
              <w:rPr>
                <w:rFonts w:ascii="Calibri" w:hAnsi="Calibri"/>
                <w:i/>
                <w:szCs w:val="22"/>
              </w:rPr>
              <w:t>Code of Forest Practices for Timber Production</w:t>
            </w:r>
            <w:r w:rsidRPr="00427D04">
              <w:rPr>
                <w:rFonts w:ascii="Calibri" w:hAnsi="Calibri"/>
                <w:szCs w:val="22"/>
              </w:rPr>
              <w:t xml:space="preserve">). Under the </w:t>
            </w:r>
            <w:r w:rsidRPr="00427D04">
              <w:rPr>
                <w:rFonts w:ascii="Calibri" w:hAnsi="Calibri"/>
                <w:i/>
                <w:szCs w:val="22"/>
              </w:rPr>
              <w:t>Planning and Environment Act 1987</w:t>
            </w:r>
            <w:r w:rsidRPr="00427D04">
              <w:rPr>
                <w:rFonts w:ascii="Calibri" w:hAnsi="Calibri"/>
                <w:szCs w:val="22"/>
              </w:rPr>
              <w:t xml:space="preserve"> (Vic), local government, as the local planning authority, is responsible for ensuring that forestry activities on private land comply with the </w:t>
            </w:r>
            <w:r w:rsidRPr="00427D04">
              <w:rPr>
                <w:rFonts w:ascii="Calibri" w:hAnsi="Calibri"/>
                <w:i/>
                <w:szCs w:val="22"/>
              </w:rPr>
              <w:t>Code of Practice for Timber Production 2007</w:t>
            </w:r>
            <w:r w:rsidRPr="00427D04">
              <w:rPr>
                <w:rFonts w:ascii="Calibri" w:hAnsi="Calibri"/>
                <w:szCs w:val="22"/>
              </w:rPr>
              <w:t xml:space="preserve">. This responsibility involves ensuring that forestry activity on private land is appropriately </w:t>
            </w:r>
            <w:r w:rsidRPr="00427D04">
              <w:rPr>
                <w:rFonts w:ascii="Calibri" w:hAnsi="Calibri"/>
                <w:szCs w:val="22"/>
              </w:rPr>
              <w:lastRenderedPageBreak/>
              <w:t xml:space="preserve">planned, developed, managed, harvested and restored/revegetated. </w:t>
            </w:r>
          </w:p>
          <w:p w14:paraId="78BABCA1" w14:textId="77777777" w:rsidR="00966A81" w:rsidRPr="00427D04" w:rsidRDefault="00966A81" w:rsidP="00966A81">
            <w:pPr>
              <w:jc w:val="both"/>
              <w:rPr>
                <w:rFonts w:ascii="Calibri" w:hAnsi="Calibri"/>
                <w:szCs w:val="22"/>
              </w:rPr>
            </w:pPr>
            <w:r w:rsidRPr="00427D04">
              <w:rPr>
                <w:rFonts w:ascii="Calibri" w:hAnsi="Calibri"/>
                <w:szCs w:val="22"/>
              </w:rPr>
              <w:t xml:space="preserve">The requirement for private landholders to comply with the Code is incorporated in all local government planning schemes in Victoria through standard provisions known as the Victorian Planning Provisions. Clause 66 of the Victoria Planning Provisions set out the types of applications which must be referred under Section 55 of the </w:t>
            </w:r>
            <w:r w:rsidRPr="00427D04">
              <w:rPr>
                <w:rFonts w:ascii="Calibri" w:hAnsi="Calibri"/>
                <w:i/>
                <w:szCs w:val="22"/>
              </w:rPr>
              <w:t xml:space="preserve">Planning and Environment Act 1987 </w:t>
            </w:r>
            <w:r w:rsidRPr="00427D04">
              <w:rPr>
                <w:rFonts w:ascii="Calibri" w:hAnsi="Calibri"/>
                <w:szCs w:val="22"/>
              </w:rPr>
              <w:t>(Vic). Various Ministers, Departmental Secretaries and government agencies of the State of Victoria are listed as referral authorities under the Provisions. A Forest Practitioner Accreditation Scheme developed by Timber Towns Victoria provided councils and forest owners’ access to Accredited Forest Practitioners to assist them with Code compliance during the review period.</w:t>
            </w:r>
          </w:p>
        </w:tc>
        <w:tc>
          <w:tcPr>
            <w:tcW w:w="2500" w:type="pct"/>
          </w:tcPr>
          <w:p w14:paraId="2EE36BDE" w14:textId="77777777" w:rsidR="007B3A23" w:rsidRPr="00F7122C" w:rsidRDefault="007B3A23" w:rsidP="007B3A23">
            <w:pPr>
              <w:ind w:right="-57"/>
              <w:jc w:val="both"/>
              <w:rPr>
                <w:rFonts w:ascii="Calibri" w:hAnsi="Calibri"/>
                <w:szCs w:val="22"/>
              </w:rPr>
            </w:pPr>
            <w:r w:rsidRPr="00F7122C">
              <w:rPr>
                <w:rFonts w:ascii="Calibri" w:hAnsi="Calibri"/>
                <w:szCs w:val="22"/>
              </w:rPr>
              <w:lastRenderedPageBreak/>
              <w:t>This ongoing commitment was met during Periods 1 and 2.</w:t>
            </w:r>
          </w:p>
          <w:p w14:paraId="65ADF565" w14:textId="77777777" w:rsidR="007B3A23" w:rsidRPr="00F7122C" w:rsidRDefault="007B3A23" w:rsidP="007B3A23">
            <w:pPr>
              <w:ind w:right="-57"/>
              <w:jc w:val="both"/>
              <w:rPr>
                <w:rFonts w:ascii="Calibri" w:hAnsi="Calibri"/>
                <w:szCs w:val="22"/>
              </w:rPr>
            </w:pPr>
            <w:r w:rsidRPr="00F7122C">
              <w:rPr>
                <w:rFonts w:ascii="Calibri" w:hAnsi="Calibri"/>
                <w:szCs w:val="22"/>
              </w:rPr>
              <w:t xml:space="preserve">Private forest owners continue to be required to comply with the </w:t>
            </w:r>
            <w:r w:rsidRPr="00F7122C">
              <w:rPr>
                <w:rFonts w:ascii="Calibri" w:hAnsi="Calibri"/>
                <w:i/>
                <w:szCs w:val="22"/>
              </w:rPr>
              <w:t>Code of Practice for Timber Production 2007</w:t>
            </w:r>
            <w:r w:rsidRPr="00F7122C">
              <w:rPr>
                <w:rFonts w:ascii="Calibri" w:hAnsi="Calibri"/>
                <w:szCs w:val="22"/>
              </w:rPr>
              <w:t xml:space="preserve"> (formerly the </w:t>
            </w:r>
            <w:r w:rsidRPr="00F7122C">
              <w:rPr>
                <w:rFonts w:ascii="Calibri" w:hAnsi="Calibri"/>
                <w:i/>
                <w:szCs w:val="22"/>
              </w:rPr>
              <w:t>Code of Forest Practices for Timber Production</w:t>
            </w:r>
            <w:r w:rsidRPr="00F7122C">
              <w:rPr>
                <w:rFonts w:ascii="Calibri" w:hAnsi="Calibri"/>
                <w:szCs w:val="22"/>
              </w:rPr>
              <w:t xml:space="preserve">). Under the </w:t>
            </w:r>
            <w:r w:rsidRPr="00F7122C">
              <w:rPr>
                <w:rFonts w:ascii="Calibri" w:hAnsi="Calibri"/>
                <w:i/>
                <w:szCs w:val="22"/>
              </w:rPr>
              <w:t>Planning and Environment Act 1987</w:t>
            </w:r>
            <w:r w:rsidRPr="00F7122C">
              <w:rPr>
                <w:rFonts w:ascii="Calibri" w:hAnsi="Calibri"/>
                <w:szCs w:val="22"/>
              </w:rPr>
              <w:t xml:space="preserve"> (Vic), local government, as the local planning authority, is responsible for ensuring that forestry activities on private land comply with the Code. This responsibility involves ensuring that forestry activity on private land which involves timber production is appropriately </w:t>
            </w:r>
            <w:r w:rsidRPr="00F7122C">
              <w:rPr>
                <w:rFonts w:ascii="Calibri" w:hAnsi="Calibri"/>
                <w:szCs w:val="22"/>
              </w:rPr>
              <w:lastRenderedPageBreak/>
              <w:t xml:space="preserve">planned, developed, managed, harvested and restored/revegetated. The Code does not apply to agroforestry (the simultaneous and substantial production of forest and other agricultural products from the same land unit), windbreaks or other amenity plantings, or to the occasional felling of trees for local uses on the same property or by the same landowner or manager. Small plantations and woodlots of five hectares or less are also exempt from the Code, as are plantings established from non-commercial purposes. The Code does not apply to revegetation operations conducted for the purposes of erosion or salinity control. </w:t>
            </w:r>
          </w:p>
          <w:p w14:paraId="5DAC040C" w14:textId="77777777" w:rsidR="007B3A23" w:rsidRPr="00F7122C" w:rsidRDefault="007B3A23" w:rsidP="007B3A23">
            <w:pPr>
              <w:autoSpaceDE w:val="0"/>
              <w:autoSpaceDN w:val="0"/>
              <w:adjustRightInd w:val="0"/>
              <w:jc w:val="both"/>
              <w:rPr>
                <w:rFonts w:ascii="Calibri" w:hAnsi="Calibri"/>
                <w:szCs w:val="22"/>
              </w:rPr>
            </w:pPr>
            <w:r w:rsidRPr="00F7122C">
              <w:rPr>
                <w:rFonts w:ascii="Calibri" w:hAnsi="Calibri"/>
                <w:szCs w:val="22"/>
              </w:rPr>
              <w:t xml:space="preserve">The requirement for private landholders to comply with the Code is incorporated in all local government planning schemes in Victoria through standard provisions known as the Victorian Planning Provisions. Clause 66 of the Victoria Planning Provisions set out the types of applications which must be referred under Section 55 of the </w:t>
            </w:r>
            <w:r w:rsidRPr="00F7122C">
              <w:rPr>
                <w:rFonts w:ascii="Calibri" w:hAnsi="Calibri"/>
                <w:i/>
                <w:szCs w:val="22"/>
              </w:rPr>
              <w:t>Planning and Environment Act 1987</w:t>
            </w:r>
            <w:r w:rsidRPr="00F7122C">
              <w:rPr>
                <w:rFonts w:ascii="Calibri" w:hAnsi="Calibri"/>
                <w:szCs w:val="22"/>
              </w:rPr>
              <w:t xml:space="preserve"> (Vic). Various Ministers, Departmental Secretaries and government agencies of the State of Victoria are listed as referral authorities under the Provisions.</w:t>
            </w:r>
            <w:r w:rsidRPr="00F7122C">
              <w:rPr>
                <w:rFonts w:ascii="Calibri" w:hAnsi="Calibri"/>
                <w:color w:val="000000"/>
                <w:szCs w:val="22"/>
              </w:rPr>
              <w:t xml:space="preserve"> A Forest Practitioner Accreditation Scheme developed by Timber Towns Victoria provided councils and forest </w:t>
            </w:r>
            <w:r w:rsidRPr="00F7122C">
              <w:rPr>
                <w:rFonts w:ascii="Calibri" w:hAnsi="Calibri"/>
                <w:szCs w:val="22"/>
              </w:rPr>
              <w:t>owners’ access to Accredited Forest Practitioners to assist them with Code compliance during the review period.</w:t>
            </w:r>
          </w:p>
          <w:p w14:paraId="2B2430D4" w14:textId="77777777" w:rsidR="00966A81" w:rsidRPr="00427D04" w:rsidRDefault="007B3A23" w:rsidP="00E95AB3">
            <w:pPr>
              <w:autoSpaceDE w:val="0"/>
              <w:autoSpaceDN w:val="0"/>
              <w:adjustRightInd w:val="0"/>
              <w:jc w:val="both"/>
              <w:rPr>
                <w:rFonts w:ascii="Calibri" w:hAnsi="Calibri"/>
                <w:szCs w:val="22"/>
              </w:rPr>
            </w:pPr>
            <w:r w:rsidRPr="00F7122C">
              <w:rPr>
                <w:rFonts w:ascii="Calibri" w:hAnsi="Calibri"/>
                <w:szCs w:val="22"/>
              </w:rPr>
              <w:t xml:space="preserve">The </w:t>
            </w:r>
            <w:r w:rsidRPr="00F7122C">
              <w:rPr>
                <w:rFonts w:ascii="Calibri" w:hAnsi="Calibri"/>
                <w:i/>
                <w:szCs w:val="22"/>
              </w:rPr>
              <w:t>Timber Industry Strategy</w:t>
            </w:r>
            <w:r w:rsidRPr="00F7122C">
              <w:rPr>
                <w:rFonts w:ascii="Calibri" w:hAnsi="Calibri"/>
                <w:szCs w:val="22"/>
              </w:rPr>
              <w:t>, released by the then Victorian Government in December 2009, state</w:t>
            </w:r>
            <w:r>
              <w:rPr>
                <w:rFonts w:ascii="Calibri" w:hAnsi="Calibri"/>
                <w:szCs w:val="22"/>
              </w:rPr>
              <w:t>d</w:t>
            </w:r>
            <w:r w:rsidRPr="00F7122C">
              <w:rPr>
                <w:rFonts w:ascii="Calibri" w:hAnsi="Calibri"/>
                <w:szCs w:val="22"/>
              </w:rPr>
              <w:t xml:space="preserve"> that the government </w:t>
            </w:r>
            <w:r>
              <w:rPr>
                <w:rFonts w:ascii="Calibri" w:hAnsi="Calibri"/>
                <w:szCs w:val="22"/>
              </w:rPr>
              <w:t xml:space="preserve">will </w:t>
            </w:r>
            <w:r w:rsidRPr="00F7122C">
              <w:rPr>
                <w:rFonts w:ascii="Calibri" w:hAnsi="Calibri"/>
                <w:szCs w:val="22"/>
              </w:rPr>
              <w:t xml:space="preserve">support demand driven training development to assist local government to monitor compliance with the </w:t>
            </w:r>
            <w:r w:rsidRPr="00F7122C">
              <w:rPr>
                <w:rFonts w:ascii="Calibri" w:hAnsi="Calibri"/>
                <w:iCs/>
                <w:szCs w:val="22"/>
              </w:rPr>
              <w:t xml:space="preserve">Code </w:t>
            </w:r>
            <w:r w:rsidRPr="00F7122C">
              <w:rPr>
                <w:rFonts w:ascii="Calibri" w:hAnsi="Calibri"/>
                <w:szCs w:val="22"/>
              </w:rPr>
              <w:t xml:space="preserve">on private land. </w:t>
            </w:r>
            <w:r>
              <w:rPr>
                <w:rFonts w:ascii="Calibri" w:hAnsi="Calibri"/>
                <w:szCs w:val="22"/>
              </w:rPr>
              <w:t>It was subsequently determined</w:t>
            </w:r>
            <w:r w:rsidRPr="00F7122C">
              <w:rPr>
                <w:rFonts w:ascii="Calibri" w:hAnsi="Calibri"/>
                <w:szCs w:val="22"/>
              </w:rPr>
              <w:t xml:space="preserve">, through extensive stakeholder consultation, that there is currently minimal demand for such training. However, in response to demand from local government the Victorian </w:t>
            </w:r>
            <w:r>
              <w:rPr>
                <w:rFonts w:ascii="Calibri" w:hAnsi="Calibri"/>
                <w:szCs w:val="22"/>
              </w:rPr>
              <w:t>Department of Primary Industries</w:t>
            </w:r>
            <w:r w:rsidRPr="00F7122C">
              <w:rPr>
                <w:rFonts w:ascii="Calibri" w:hAnsi="Calibri"/>
                <w:szCs w:val="22"/>
              </w:rPr>
              <w:t xml:space="preserve"> developed and released </w:t>
            </w:r>
            <w:r w:rsidRPr="00DF7440">
              <w:rPr>
                <w:rFonts w:ascii="Calibri" w:hAnsi="Calibri"/>
                <w:i/>
                <w:szCs w:val="22"/>
              </w:rPr>
              <w:t>A Companion to the Code of Practice for Timber Production 2007</w:t>
            </w:r>
            <w:r>
              <w:rPr>
                <w:rFonts w:ascii="Calibri" w:hAnsi="Calibri"/>
                <w:i/>
                <w:szCs w:val="22"/>
              </w:rPr>
              <w:t xml:space="preserve"> </w:t>
            </w:r>
            <w:r w:rsidRPr="00F7122C">
              <w:rPr>
                <w:rFonts w:ascii="Calibri" w:hAnsi="Calibri"/>
                <w:szCs w:val="22"/>
              </w:rPr>
              <w:t xml:space="preserve">which will assist the consistent application of the Code on private land in Victoria. The Code companion document is available on the Department of Primary Industries </w:t>
            </w:r>
            <w:r w:rsidRPr="00D269D1">
              <w:rPr>
                <w:rFonts w:ascii="Calibri" w:hAnsi="Calibri"/>
                <w:szCs w:val="22"/>
              </w:rPr>
              <w:t>website at</w:t>
            </w:r>
            <w:r w:rsidRPr="003277DC">
              <w:rPr>
                <w:rFonts w:ascii="Calibri" w:hAnsi="Calibri"/>
                <w:szCs w:val="22"/>
              </w:rPr>
              <w:t xml:space="preserve"> </w:t>
            </w:r>
            <w:r w:rsidRPr="00E95AB3">
              <w:rPr>
                <w:rFonts w:ascii="Calibri" w:hAnsi="Calibri"/>
                <w:i/>
                <w:szCs w:val="22"/>
              </w:rPr>
              <w:t>www.dpi.vic.gov.au</w:t>
            </w:r>
            <w:r w:rsidRPr="00D269D1">
              <w:rPr>
                <w:rFonts w:ascii="Calibri" w:hAnsi="Calibri"/>
                <w:szCs w:val="22"/>
              </w:rPr>
              <w:t>.</w:t>
            </w:r>
          </w:p>
        </w:tc>
      </w:tr>
    </w:tbl>
    <w:p w14:paraId="426933D5" w14:textId="26D61A92" w:rsidR="000B4AFA" w:rsidRDefault="000B4AFA">
      <w:pPr>
        <w:rPr>
          <w:rFonts w:ascii="Calibri" w:hAnsi="Calibri"/>
          <w:b/>
          <w:sz w:val="32"/>
          <w:szCs w:val="32"/>
        </w:rPr>
      </w:pPr>
    </w:p>
    <w:p w14:paraId="58F648C5" w14:textId="77777777" w:rsidR="00966A81" w:rsidRPr="00966A81" w:rsidRDefault="00966A81" w:rsidP="00EF23DB">
      <w:pPr>
        <w:pStyle w:val="Appendixheading2"/>
      </w:pPr>
      <w:r w:rsidRPr="00966A81">
        <w:lastRenderedPageBreak/>
        <w:t>Recommendation R6</w:t>
      </w:r>
    </w:p>
    <w:p w14:paraId="7B5297F6" w14:textId="77777777" w:rsidR="00966A81" w:rsidRDefault="00966A81" w:rsidP="00966A81">
      <w:pPr>
        <w:jc w:val="both"/>
        <w:rPr>
          <w:rFonts w:ascii="Calibri" w:hAnsi="Calibri"/>
          <w:b/>
          <w:i/>
          <w:color w:val="000000"/>
          <w:szCs w:val="24"/>
        </w:rPr>
      </w:pPr>
    </w:p>
    <w:p w14:paraId="2A9CB5E0"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Parties include a timeframe for development and review of recovery plans for species listed under both the EPBC and FFG Acts in the final Report on Progress (see Recommendation C7).</w:t>
      </w:r>
    </w:p>
    <w:p w14:paraId="58FA0F71" w14:textId="77777777" w:rsidR="00966A81" w:rsidRPr="007A48A1" w:rsidRDefault="00966A81" w:rsidP="00966A81">
      <w:pPr>
        <w:jc w:val="both"/>
        <w:rPr>
          <w:rFonts w:ascii="Calibri" w:hAnsi="Calibri"/>
          <w:color w:val="000000"/>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1877C2D1" w14:textId="77777777" w:rsidTr="00EF23DB">
        <w:tc>
          <w:tcPr>
            <w:tcW w:w="2500" w:type="pct"/>
          </w:tcPr>
          <w:p w14:paraId="0C2F3D51"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EG-43</w:t>
            </w:r>
            <w:r>
              <w:rPr>
                <w:rFonts w:ascii="Calibri" w:hAnsi="Calibri"/>
                <w:color w:val="000000"/>
                <w:szCs w:val="24"/>
              </w:rPr>
              <w:t>,</w:t>
            </w:r>
            <w:r w:rsidRPr="00095D32">
              <w:rPr>
                <w:rFonts w:ascii="Calibri" w:hAnsi="Calibri"/>
                <w:color w:val="000000"/>
                <w:szCs w:val="24"/>
              </w:rPr>
              <w:t xml:space="preserve">  1</w:t>
            </w:r>
            <w:r w:rsidRPr="00095D32">
              <w:rPr>
                <w:rFonts w:ascii="Calibri" w:hAnsi="Calibri"/>
                <w:color w:val="000000"/>
                <w:szCs w:val="24"/>
                <w:vertAlign w:val="superscript"/>
              </w:rPr>
              <w:t>st</w:t>
            </w:r>
            <w:r w:rsidRPr="00095D32">
              <w:rPr>
                <w:rFonts w:ascii="Calibri" w:hAnsi="Calibri"/>
                <w:color w:val="000000"/>
                <w:szCs w:val="24"/>
              </w:rPr>
              <w:t xml:space="preserve"> and 2</w:t>
            </w:r>
            <w:r w:rsidRPr="00095D32">
              <w:rPr>
                <w:rFonts w:ascii="Calibri" w:hAnsi="Calibri"/>
                <w:color w:val="000000"/>
                <w:szCs w:val="24"/>
                <w:vertAlign w:val="superscript"/>
              </w:rPr>
              <w:t>nd</w:t>
            </w:r>
            <w:r w:rsidRPr="00095D32">
              <w:rPr>
                <w:rFonts w:ascii="Calibri" w:hAnsi="Calibri"/>
                <w:color w:val="000000"/>
                <w:szCs w:val="24"/>
              </w:rPr>
              <w:t xml:space="preserve"> paragraphs, page 30</w:t>
            </w:r>
          </w:p>
        </w:tc>
        <w:tc>
          <w:tcPr>
            <w:tcW w:w="2500" w:type="pct"/>
          </w:tcPr>
          <w:p w14:paraId="0B50090C" w14:textId="77777777" w:rsidR="00966A81" w:rsidRPr="00095D32" w:rsidRDefault="00966A81" w:rsidP="001F133A">
            <w:pPr>
              <w:jc w:val="both"/>
              <w:rPr>
                <w:rFonts w:ascii="Calibri" w:hAnsi="Calibri"/>
                <w:color w:val="000000"/>
                <w:szCs w:val="24"/>
              </w:rPr>
            </w:pPr>
            <w:r w:rsidRPr="00095D32">
              <w:rPr>
                <w:rFonts w:ascii="Calibri" w:hAnsi="Calibri"/>
                <w:color w:val="000000"/>
                <w:szCs w:val="24"/>
              </w:rPr>
              <w:t>Text from Final  Report – Obligation EG-43</w:t>
            </w:r>
            <w:r>
              <w:rPr>
                <w:rFonts w:ascii="Calibri" w:hAnsi="Calibri"/>
                <w:color w:val="000000"/>
                <w:szCs w:val="24"/>
              </w:rPr>
              <w:t>,</w:t>
            </w:r>
            <w:r w:rsidRPr="00095D32">
              <w:rPr>
                <w:rFonts w:ascii="Calibri" w:hAnsi="Calibri"/>
                <w:color w:val="000000"/>
                <w:szCs w:val="24"/>
              </w:rPr>
              <w:t xml:space="preserve">  1</w:t>
            </w:r>
            <w:r w:rsidRPr="00095D32">
              <w:rPr>
                <w:rFonts w:ascii="Calibri" w:hAnsi="Calibri"/>
                <w:color w:val="000000"/>
                <w:szCs w:val="24"/>
                <w:vertAlign w:val="superscript"/>
              </w:rPr>
              <w:t>st</w:t>
            </w:r>
            <w:r w:rsidRPr="00095D32">
              <w:rPr>
                <w:rFonts w:ascii="Calibri" w:hAnsi="Calibri"/>
                <w:color w:val="000000"/>
                <w:szCs w:val="24"/>
              </w:rPr>
              <w:t xml:space="preserve">  to 4</w:t>
            </w:r>
            <w:r w:rsidRPr="00095D32">
              <w:rPr>
                <w:rFonts w:ascii="Calibri" w:hAnsi="Calibri"/>
                <w:color w:val="000000"/>
                <w:szCs w:val="24"/>
                <w:vertAlign w:val="superscript"/>
              </w:rPr>
              <w:t>th</w:t>
            </w:r>
            <w:r w:rsidRPr="00095D32">
              <w:rPr>
                <w:rFonts w:ascii="Calibri" w:hAnsi="Calibri"/>
                <w:color w:val="000000"/>
                <w:szCs w:val="24"/>
              </w:rPr>
              <w:t xml:space="preserve"> paragraphs, page 3</w:t>
            </w:r>
            <w:r w:rsidR="001F133A">
              <w:rPr>
                <w:rFonts w:ascii="Calibri" w:hAnsi="Calibri"/>
                <w:color w:val="000000"/>
                <w:szCs w:val="24"/>
              </w:rPr>
              <w:t>2</w:t>
            </w:r>
          </w:p>
        </w:tc>
      </w:tr>
      <w:tr w:rsidR="00966A81" w:rsidRPr="00427D04" w14:paraId="17DA200A" w14:textId="77777777" w:rsidTr="00EF23DB">
        <w:tc>
          <w:tcPr>
            <w:tcW w:w="2500" w:type="pct"/>
          </w:tcPr>
          <w:p w14:paraId="45797AE8" w14:textId="77777777" w:rsidR="00966A81" w:rsidRPr="00F824A1" w:rsidRDefault="00966A81" w:rsidP="00966A81">
            <w:pPr>
              <w:jc w:val="both"/>
              <w:rPr>
                <w:rFonts w:ascii="Calibri" w:hAnsi="Calibri"/>
                <w:color w:val="000000"/>
                <w:szCs w:val="22"/>
              </w:rPr>
            </w:pPr>
            <w:r w:rsidRPr="00F824A1">
              <w:rPr>
                <w:rFonts w:ascii="Calibri" w:hAnsi="Calibri"/>
                <w:color w:val="000000"/>
                <w:szCs w:val="22"/>
              </w:rPr>
              <w:t>These milestones and obligations were met during Periods 1 and 2.</w:t>
            </w:r>
          </w:p>
          <w:p w14:paraId="606CEBD9" w14:textId="77777777" w:rsidR="00966A81" w:rsidRPr="00427D04" w:rsidRDefault="00966A81" w:rsidP="00966A81">
            <w:pPr>
              <w:jc w:val="both"/>
              <w:rPr>
                <w:rFonts w:ascii="Calibri" w:hAnsi="Calibri"/>
                <w:color w:val="000000"/>
                <w:szCs w:val="22"/>
              </w:rPr>
            </w:pPr>
            <w:r w:rsidRPr="00427D04">
              <w:rPr>
                <w:rFonts w:ascii="Calibri" w:hAnsi="Calibri"/>
                <w:color w:val="000000"/>
                <w:szCs w:val="22"/>
              </w:rPr>
              <w:t xml:space="preserve">The EPBC Act introduced altered and additional requirements for national Recovery Plans compared to the superseded </w:t>
            </w:r>
            <w:r w:rsidRPr="00427D04">
              <w:rPr>
                <w:rFonts w:ascii="Calibri" w:hAnsi="Calibri"/>
                <w:i/>
                <w:color w:val="000000"/>
                <w:szCs w:val="22"/>
              </w:rPr>
              <w:t>Endangered Species Protection Act 1992</w:t>
            </w:r>
            <w:r w:rsidRPr="00427D04">
              <w:rPr>
                <w:rFonts w:ascii="Calibri" w:hAnsi="Calibri"/>
                <w:color w:val="000000"/>
                <w:szCs w:val="22"/>
              </w:rPr>
              <w:t xml:space="preserve"> (Cwth) (ESP Act). As a result the Action Statements prepared under the FFG Act could no longer meet the requirements of the EPBC Act. From 2001 (Period 1), DSE entered into a series of financial agreements to prepare national Recovery Plans for the vast majority of EPBC-listed threatened species and ecological communities (both endemic and non-endemic) that occur in Victoria. DSE also sought to prepare or revise Action Statements for the same species, so they would contain the same actions as the Recovery Plans.</w:t>
            </w:r>
          </w:p>
        </w:tc>
        <w:tc>
          <w:tcPr>
            <w:tcW w:w="2500" w:type="pct"/>
          </w:tcPr>
          <w:p w14:paraId="4DA0CE4E" w14:textId="77777777" w:rsidR="007B3A23" w:rsidRPr="00D269D1" w:rsidRDefault="007B3A23" w:rsidP="007B3A23">
            <w:pPr>
              <w:ind w:right="-57"/>
              <w:jc w:val="both"/>
              <w:rPr>
                <w:rStyle w:val="Hyperlink"/>
                <w:rFonts w:ascii="Calibri" w:hAnsi="Calibri"/>
                <w:color w:val="auto"/>
              </w:rPr>
            </w:pPr>
            <w:r w:rsidRPr="00F7122C">
              <w:rPr>
                <w:rFonts w:ascii="Calibri" w:hAnsi="Calibri"/>
                <w:szCs w:val="22"/>
              </w:rPr>
              <w:t>These milestones and obligations were met during Periods 1 and 2.</w:t>
            </w:r>
          </w:p>
          <w:p w14:paraId="2D176473" w14:textId="77777777" w:rsidR="007B3A23" w:rsidRDefault="007B3A23" w:rsidP="007B3A23">
            <w:pPr>
              <w:jc w:val="both"/>
              <w:rPr>
                <w:rFonts w:ascii="Calibri" w:hAnsi="Calibri"/>
                <w:color w:val="000000"/>
                <w:szCs w:val="22"/>
              </w:rPr>
            </w:pPr>
            <w:r w:rsidRPr="00F7122C">
              <w:rPr>
                <w:rFonts w:ascii="Calibri" w:hAnsi="Calibri"/>
                <w:color w:val="000000"/>
                <w:szCs w:val="22"/>
              </w:rPr>
              <w:t xml:space="preserve">The </w:t>
            </w:r>
            <w:r w:rsidRPr="00F7122C">
              <w:rPr>
                <w:rFonts w:ascii="Calibri" w:hAnsi="Calibri"/>
                <w:iCs/>
                <w:color w:val="000000"/>
                <w:szCs w:val="22"/>
              </w:rPr>
              <w:t xml:space="preserve">EPBC Act </w:t>
            </w:r>
            <w:r w:rsidRPr="00F7122C">
              <w:rPr>
                <w:rFonts w:ascii="Calibri" w:hAnsi="Calibri"/>
                <w:color w:val="000000"/>
                <w:szCs w:val="22"/>
              </w:rPr>
              <w:t xml:space="preserve">introduced altered and additional requirements for national Recovery Plans compared to the superseded </w:t>
            </w:r>
            <w:r w:rsidRPr="00F7122C">
              <w:rPr>
                <w:rFonts w:ascii="Calibri" w:hAnsi="Calibri"/>
                <w:i/>
                <w:iCs/>
                <w:color w:val="000000"/>
                <w:szCs w:val="22"/>
              </w:rPr>
              <w:t xml:space="preserve">Endangered Species Protection Act 1992 </w:t>
            </w:r>
            <w:r w:rsidRPr="00F7122C">
              <w:rPr>
                <w:rFonts w:ascii="Calibri" w:hAnsi="Calibri"/>
                <w:iCs/>
                <w:color w:val="000000"/>
                <w:szCs w:val="22"/>
              </w:rPr>
              <w:t>(Cwth)</w:t>
            </w:r>
            <w:r w:rsidRPr="00F7122C">
              <w:rPr>
                <w:rFonts w:ascii="Calibri" w:hAnsi="Calibri"/>
                <w:i/>
                <w:iCs/>
                <w:color w:val="000000"/>
                <w:szCs w:val="22"/>
              </w:rPr>
              <w:t xml:space="preserve"> </w:t>
            </w:r>
            <w:r w:rsidRPr="00F7122C">
              <w:rPr>
                <w:rFonts w:ascii="Calibri" w:hAnsi="Calibri"/>
                <w:iCs/>
                <w:color w:val="000000"/>
                <w:szCs w:val="22"/>
              </w:rPr>
              <w:t>(ESP Act)</w:t>
            </w:r>
            <w:r w:rsidRPr="00F7122C">
              <w:rPr>
                <w:rFonts w:ascii="Calibri" w:hAnsi="Calibri"/>
                <w:i/>
                <w:iCs/>
                <w:color w:val="000000"/>
                <w:szCs w:val="22"/>
              </w:rPr>
              <w:t>.</w:t>
            </w:r>
            <w:r w:rsidRPr="00F7122C">
              <w:rPr>
                <w:rFonts w:ascii="Calibri" w:hAnsi="Calibri"/>
                <w:color w:val="000000"/>
                <w:szCs w:val="22"/>
              </w:rPr>
              <w:t xml:space="preserve"> As a consequence the Action Statements prepared under the</w:t>
            </w:r>
            <w:r w:rsidRPr="00F7122C">
              <w:rPr>
                <w:rFonts w:ascii="Calibri" w:hAnsi="Calibri"/>
                <w:iCs/>
                <w:color w:val="000000"/>
                <w:szCs w:val="22"/>
              </w:rPr>
              <w:t xml:space="preserve"> FFG Act</w:t>
            </w:r>
            <w:r w:rsidRPr="00F7122C">
              <w:rPr>
                <w:rFonts w:ascii="Calibri" w:hAnsi="Calibri"/>
                <w:i/>
                <w:iCs/>
                <w:color w:val="000000"/>
                <w:szCs w:val="22"/>
              </w:rPr>
              <w:t xml:space="preserve"> </w:t>
            </w:r>
            <w:r w:rsidRPr="00F7122C">
              <w:rPr>
                <w:rFonts w:ascii="Calibri" w:hAnsi="Calibri"/>
                <w:iCs/>
                <w:color w:val="000000"/>
                <w:szCs w:val="22"/>
              </w:rPr>
              <w:t>could</w:t>
            </w:r>
            <w:r w:rsidRPr="00F7122C">
              <w:rPr>
                <w:rFonts w:ascii="Calibri" w:hAnsi="Calibri"/>
                <w:i/>
                <w:iCs/>
                <w:color w:val="000000"/>
                <w:szCs w:val="22"/>
              </w:rPr>
              <w:t xml:space="preserve"> </w:t>
            </w:r>
            <w:r w:rsidRPr="00F7122C">
              <w:rPr>
                <w:rFonts w:ascii="Calibri" w:hAnsi="Calibri"/>
                <w:color w:val="000000"/>
                <w:szCs w:val="22"/>
              </w:rPr>
              <w:t>no longer meet the requirements of the EPBC Act. From 2001 (Period 1), DSE entered into a series of financial agreements to prepare national Recovery Plans for the vast majority of EPBC-listed threatened species and ecological communities (both endemic and non-endemic) that occur in Victoria. DSE also sought to prepare or revise Action Statements for the same species, so they would contain the same actions as the Recovery Plans.</w:t>
            </w:r>
          </w:p>
          <w:p w14:paraId="757548A5" w14:textId="55B98792" w:rsidR="007B3A23" w:rsidRDefault="00D92EB5" w:rsidP="007B3A23">
            <w:pPr>
              <w:jc w:val="both"/>
              <w:rPr>
                <w:rFonts w:ascii="Calibri" w:hAnsi="Calibri"/>
                <w:color w:val="000000"/>
                <w:szCs w:val="22"/>
              </w:rPr>
            </w:pPr>
            <w:r w:rsidRPr="00D92EB5">
              <w:rPr>
                <w:rFonts w:ascii="Calibri" w:hAnsi="Calibri"/>
                <w:color w:val="000000"/>
                <w:szCs w:val="22"/>
              </w:rPr>
              <w:t>There is a statutory requirement under the EPBC Act for the completion of recovery plans for all EPBC-listed species which have a requirement to develop a recovery plan. For those RFA priority species which already have a recovery plan in place and for which a review (or revision) of the plan is underway, ideally this should be completed as soon as possible. This will allow resources to be allocated to other recovery plans as they become due for their statutory five-year review.</w:t>
            </w:r>
          </w:p>
          <w:p w14:paraId="2F70DCFA" w14:textId="77777777" w:rsidR="00966A81" w:rsidRPr="00427D04" w:rsidRDefault="007B3A23" w:rsidP="00B942D7">
            <w:pPr>
              <w:jc w:val="both"/>
              <w:rPr>
                <w:rFonts w:ascii="Calibri" w:hAnsi="Calibri"/>
              </w:rPr>
            </w:pPr>
            <w:r>
              <w:rPr>
                <w:rFonts w:ascii="Calibri" w:hAnsi="Calibri"/>
                <w:color w:val="000000"/>
                <w:szCs w:val="22"/>
              </w:rPr>
              <w:t xml:space="preserve">The Parties agree to develop a timeframe for the development and review of recovery plans required for species listed under both the EPBC and FFG Acts. The Parties will also endeavour to finalise development of those outstanding recovery plans required before the end of the third five-yearly period. </w:t>
            </w:r>
          </w:p>
        </w:tc>
      </w:tr>
    </w:tbl>
    <w:p w14:paraId="30FBF055" w14:textId="7095AB4C" w:rsidR="000B4AFA" w:rsidRDefault="000B4AFA">
      <w:pPr>
        <w:rPr>
          <w:rFonts w:ascii="Calibri" w:hAnsi="Calibri"/>
          <w:b/>
          <w:sz w:val="32"/>
          <w:szCs w:val="32"/>
        </w:rPr>
      </w:pPr>
    </w:p>
    <w:p w14:paraId="4C3FC572" w14:textId="77777777" w:rsidR="00966A81" w:rsidRPr="009F0BFC" w:rsidRDefault="00966A81" w:rsidP="00EF23DB">
      <w:pPr>
        <w:pStyle w:val="Appendixheading2"/>
      </w:pPr>
      <w:r w:rsidRPr="009F0BFC">
        <w:lastRenderedPageBreak/>
        <w:t>R</w:t>
      </w:r>
      <w:r>
        <w:t>ecommendation</w:t>
      </w:r>
      <w:r w:rsidRPr="009F0BFC">
        <w:t xml:space="preserve"> R7</w:t>
      </w:r>
    </w:p>
    <w:p w14:paraId="458674B7" w14:textId="77777777" w:rsidR="00966A81" w:rsidRDefault="00966A81" w:rsidP="00966A81">
      <w:pPr>
        <w:jc w:val="both"/>
        <w:rPr>
          <w:rFonts w:ascii="Calibri" w:hAnsi="Calibri"/>
          <w:b/>
          <w:i/>
          <w:color w:val="000000"/>
          <w:szCs w:val="24"/>
        </w:rPr>
      </w:pPr>
    </w:p>
    <w:p w14:paraId="52386333"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Victorian Government include a timeframe for completion of all outstanding pest plant and pest animal control programs in the final Report on Progress (see Recommendation C8).</w:t>
      </w:r>
    </w:p>
    <w:p w14:paraId="584289BF" w14:textId="77777777" w:rsidR="00966A81" w:rsidRPr="007A48A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20BA2D97" w14:textId="77777777" w:rsidTr="00EF23DB">
        <w:tc>
          <w:tcPr>
            <w:tcW w:w="2500" w:type="pct"/>
          </w:tcPr>
          <w:p w14:paraId="0BAB45A6"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EG-46,  1</w:t>
            </w:r>
            <w:r w:rsidRPr="00095D32">
              <w:rPr>
                <w:rFonts w:ascii="Calibri" w:hAnsi="Calibri"/>
                <w:color w:val="000000"/>
                <w:szCs w:val="24"/>
                <w:vertAlign w:val="superscript"/>
              </w:rPr>
              <w:t>st</w:t>
            </w:r>
            <w:r w:rsidRPr="00095D32">
              <w:rPr>
                <w:rFonts w:ascii="Calibri" w:hAnsi="Calibri"/>
                <w:color w:val="000000"/>
                <w:szCs w:val="24"/>
              </w:rPr>
              <w:t xml:space="preserve"> to 8</w:t>
            </w:r>
            <w:r w:rsidRPr="00095D32">
              <w:rPr>
                <w:rFonts w:ascii="Calibri" w:hAnsi="Calibri"/>
                <w:color w:val="000000"/>
                <w:szCs w:val="24"/>
                <w:vertAlign w:val="superscript"/>
              </w:rPr>
              <w:t>th</w:t>
            </w:r>
            <w:r w:rsidRPr="00095D32">
              <w:rPr>
                <w:rFonts w:ascii="Calibri" w:hAnsi="Calibri"/>
                <w:color w:val="000000"/>
                <w:szCs w:val="24"/>
              </w:rPr>
              <w:t xml:space="preserve"> paragraphs, pages 35-36</w:t>
            </w:r>
          </w:p>
        </w:tc>
        <w:tc>
          <w:tcPr>
            <w:tcW w:w="2500" w:type="pct"/>
          </w:tcPr>
          <w:p w14:paraId="449B9BF0" w14:textId="5AFD8E97" w:rsidR="00966A81" w:rsidRPr="00095D32" w:rsidRDefault="00966A81" w:rsidP="001F133A">
            <w:pPr>
              <w:jc w:val="both"/>
              <w:rPr>
                <w:rFonts w:ascii="Calibri" w:hAnsi="Calibri"/>
                <w:color w:val="000000"/>
                <w:szCs w:val="24"/>
                <w:highlight w:val="yellow"/>
              </w:rPr>
            </w:pPr>
            <w:r w:rsidRPr="00095D32">
              <w:rPr>
                <w:rFonts w:ascii="Calibri" w:hAnsi="Calibri"/>
                <w:color w:val="000000"/>
                <w:szCs w:val="24"/>
              </w:rPr>
              <w:t>Text from Final  Report – Obligation EG-46 , 1</w:t>
            </w:r>
            <w:r w:rsidRPr="00095D32">
              <w:rPr>
                <w:rFonts w:ascii="Calibri" w:hAnsi="Calibri"/>
                <w:color w:val="000000"/>
                <w:szCs w:val="24"/>
                <w:vertAlign w:val="superscript"/>
              </w:rPr>
              <w:t>st</w:t>
            </w:r>
            <w:r w:rsidRPr="00095D32">
              <w:rPr>
                <w:rFonts w:ascii="Calibri" w:hAnsi="Calibri"/>
                <w:color w:val="000000"/>
                <w:szCs w:val="24"/>
              </w:rPr>
              <w:t xml:space="preserve"> to 7</w:t>
            </w:r>
            <w:r w:rsidRPr="00095D32">
              <w:rPr>
                <w:rFonts w:ascii="Calibri" w:hAnsi="Calibri"/>
                <w:color w:val="000000"/>
                <w:szCs w:val="24"/>
                <w:vertAlign w:val="superscript"/>
              </w:rPr>
              <w:t>th</w:t>
            </w:r>
            <w:r w:rsidRPr="00095D32">
              <w:rPr>
                <w:rFonts w:ascii="Calibri" w:hAnsi="Calibri"/>
                <w:color w:val="000000"/>
                <w:szCs w:val="24"/>
              </w:rPr>
              <w:t xml:space="preserve"> paragraphs, page</w:t>
            </w:r>
            <w:r w:rsidR="00E41DF1">
              <w:rPr>
                <w:rFonts w:ascii="Calibri" w:hAnsi="Calibri"/>
                <w:color w:val="000000"/>
                <w:szCs w:val="24"/>
              </w:rPr>
              <w:t>s</w:t>
            </w:r>
            <w:r w:rsidRPr="00095D32">
              <w:rPr>
                <w:rFonts w:ascii="Calibri" w:hAnsi="Calibri"/>
                <w:color w:val="000000"/>
                <w:szCs w:val="24"/>
              </w:rPr>
              <w:t xml:space="preserve"> 3</w:t>
            </w:r>
            <w:r w:rsidR="001F133A">
              <w:rPr>
                <w:rFonts w:ascii="Calibri" w:hAnsi="Calibri"/>
                <w:color w:val="000000"/>
                <w:szCs w:val="24"/>
              </w:rPr>
              <w:t>8</w:t>
            </w:r>
            <w:r w:rsidR="00E41DF1">
              <w:rPr>
                <w:rFonts w:ascii="Calibri" w:hAnsi="Calibri"/>
                <w:color w:val="000000"/>
                <w:szCs w:val="24"/>
              </w:rPr>
              <w:t>-39</w:t>
            </w:r>
          </w:p>
        </w:tc>
      </w:tr>
      <w:tr w:rsidR="00966A81" w:rsidRPr="00427D04" w14:paraId="08EA3518" w14:textId="77777777" w:rsidTr="00EF23DB">
        <w:tc>
          <w:tcPr>
            <w:tcW w:w="2500" w:type="pct"/>
          </w:tcPr>
          <w:p w14:paraId="2173C6CF" w14:textId="77777777" w:rsidR="00966A81" w:rsidRPr="00511DEF" w:rsidRDefault="00966A81" w:rsidP="00966A81">
            <w:pPr>
              <w:ind w:right="-57"/>
              <w:jc w:val="both"/>
              <w:rPr>
                <w:rFonts w:ascii="Calibri" w:hAnsi="Calibri"/>
                <w:szCs w:val="22"/>
              </w:rPr>
            </w:pPr>
            <w:r w:rsidRPr="00511DEF">
              <w:rPr>
                <w:rFonts w:ascii="Calibri" w:hAnsi="Calibri"/>
                <w:szCs w:val="22"/>
              </w:rPr>
              <w:t>Progress towards these milestones was achieved in Periods 1 and 2.</w:t>
            </w:r>
          </w:p>
          <w:p w14:paraId="719EBB94" w14:textId="77777777" w:rsidR="00966A81" w:rsidRPr="00511DEF" w:rsidRDefault="00966A81" w:rsidP="00966A81">
            <w:pPr>
              <w:jc w:val="both"/>
              <w:rPr>
                <w:rFonts w:ascii="Calibri" w:hAnsi="Calibri"/>
                <w:szCs w:val="22"/>
              </w:rPr>
            </w:pPr>
            <w:r w:rsidRPr="00511DEF">
              <w:rPr>
                <w:rFonts w:ascii="Calibri" w:hAnsi="Calibri"/>
                <w:szCs w:val="22"/>
              </w:rPr>
              <w:t xml:space="preserve">In June 2002, Victoria released </w:t>
            </w:r>
            <w:r w:rsidRPr="00511DEF">
              <w:rPr>
                <w:rFonts w:ascii="Calibri" w:hAnsi="Calibri"/>
                <w:i/>
                <w:szCs w:val="22"/>
              </w:rPr>
              <w:t>Victorian Pest Management – A Framework for Action</w:t>
            </w:r>
            <w:r w:rsidRPr="00511DEF">
              <w:rPr>
                <w:rFonts w:ascii="Calibri" w:hAnsi="Calibri"/>
                <w:szCs w:val="22"/>
              </w:rPr>
              <w:t xml:space="preserve"> (NRE 2002b), which provides strategic direction for the management of declared and potential pests across the state. During the development of the Framework, specific management strategies were developed for weeds, rabbits, wild dogs, foxes, feral pigs, feral goats and public land management. </w:t>
            </w:r>
          </w:p>
          <w:p w14:paraId="718F086F" w14:textId="77777777" w:rsidR="00966A81" w:rsidRPr="00511DEF" w:rsidRDefault="00966A81" w:rsidP="00966A81">
            <w:pPr>
              <w:jc w:val="both"/>
              <w:rPr>
                <w:rFonts w:ascii="Calibri" w:hAnsi="Calibri"/>
                <w:szCs w:val="22"/>
              </w:rPr>
            </w:pPr>
            <w:r w:rsidRPr="00511DEF">
              <w:rPr>
                <w:rFonts w:ascii="Calibri" w:hAnsi="Calibri"/>
                <w:szCs w:val="22"/>
              </w:rPr>
              <w:t xml:space="preserve">Victoria also allocated resources for the pest management component of the recovery programs in the Victorian Alps following the 2003 and 2006-07 fires, and continued implementation of the Good Neighbour program in all RFA regions. The Good Neighbour program invests in cooperative pest management programs on the freehold/public land boundary. </w:t>
            </w:r>
          </w:p>
          <w:p w14:paraId="17438B47" w14:textId="77777777" w:rsidR="00966A81" w:rsidRPr="00511DEF" w:rsidRDefault="00966A81" w:rsidP="00966A81">
            <w:pPr>
              <w:jc w:val="both"/>
              <w:rPr>
                <w:rFonts w:ascii="Calibri" w:hAnsi="Calibri"/>
                <w:szCs w:val="22"/>
              </w:rPr>
            </w:pPr>
            <w:r w:rsidRPr="00511DEF">
              <w:rPr>
                <w:rFonts w:ascii="Calibri" w:hAnsi="Calibri"/>
                <w:szCs w:val="22"/>
              </w:rPr>
              <w:t xml:space="preserve">In addition, the Victorian Government allocated $14 million to the four-year </w:t>
            </w:r>
            <w:r w:rsidRPr="00511DEF">
              <w:rPr>
                <w:rFonts w:ascii="Calibri" w:hAnsi="Calibri"/>
                <w:i/>
                <w:szCs w:val="22"/>
              </w:rPr>
              <w:t>Weeds and Pests on Public Land Initiative 2003–07</w:t>
            </w:r>
            <w:r w:rsidRPr="00511DEF">
              <w:rPr>
                <w:rFonts w:ascii="Calibri" w:hAnsi="Calibri"/>
                <w:szCs w:val="22"/>
              </w:rPr>
              <w:t xml:space="preserve"> to undertake major weed and pest animal control programs in National parks, State forest and other public land in Victoria. This initiative delivered on many of the objectives of the Framework. On-ground projects included the large scale ‘Ark’ fox control projects in Gippsland and Glenelg, fox and broom control in the Alps, weed management in the Otways, controlling Blackberry in partnership with the community and rabbit control in the Mallee. </w:t>
            </w:r>
            <w:r w:rsidRPr="00511DEF">
              <w:rPr>
                <w:rFonts w:ascii="Calibri" w:hAnsi="Calibri"/>
                <w:i/>
                <w:szCs w:val="22"/>
              </w:rPr>
              <w:t>Guidelines and Procedures for Managing the Environmental Impacts of Weeds on Public Land in Victoria 2007</w:t>
            </w:r>
            <w:r w:rsidRPr="00511DEF">
              <w:rPr>
                <w:rFonts w:ascii="Calibri" w:hAnsi="Calibri"/>
                <w:szCs w:val="22"/>
              </w:rPr>
              <w:t xml:space="preserve"> (DSE 2007c) were also prepared.</w:t>
            </w:r>
          </w:p>
          <w:p w14:paraId="1542ED80" w14:textId="77777777" w:rsidR="00966A81" w:rsidRPr="00511DEF" w:rsidRDefault="00966A81" w:rsidP="00966A81">
            <w:pPr>
              <w:jc w:val="both"/>
              <w:rPr>
                <w:rFonts w:ascii="Calibri" w:hAnsi="Calibri"/>
                <w:szCs w:val="22"/>
              </w:rPr>
            </w:pPr>
            <w:r w:rsidRPr="00511DEF">
              <w:rPr>
                <w:rFonts w:ascii="Calibri" w:hAnsi="Calibri"/>
                <w:szCs w:val="22"/>
              </w:rPr>
              <w:t xml:space="preserve">The Victorian Government remains committed to protecting Victoria </w:t>
            </w:r>
            <w:r w:rsidRPr="00511DEF">
              <w:rPr>
                <w:rFonts w:ascii="Calibri" w:hAnsi="Calibri"/>
                <w:szCs w:val="22"/>
              </w:rPr>
              <w:lastRenderedPageBreak/>
              <w:t xml:space="preserve">against weeds and pests. In May 2007 the Government announced a $30.1 million, four-year investment that includes a $4 million boost for new programs to prevent new weeds and $26 million to build on its previous initiatives. $9.58 million will be directed towards programs on public land. </w:t>
            </w:r>
          </w:p>
          <w:p w14:paraId="439DFEA6" w14:textId="77777777" w:rsidR="00966A81" w:rsidRPr="00511DEF" w:rsidRDefault="00966A81" w:rsidP="00966A81">
            <w:pPr>
              <w:jc w:val="both"/>
              <w:rPr>
                <w:rFonts w:ascii="Calibri" w:hAnsi="Calibri"/>
                <w:szCs w:val="22"/>
              </w:rPr>
            </w:pPr>
            <w:r w:rsidRPr="00511DEF">
              <w:rPr>
                <w:rFonts w:ascii="Calibri" w:hAnsi="Calibri"/>
                <w:szCs w:val="22"/>
              </w:rPr>
              <w:t>Under this initiative, DSE began setting priorities for invasive species management on public land.  The strategic approach being developed for pest management on public land seeks to improve coordination and integration of planning and on-ground activities between relevant project partners. Priorities will be based on the biosecurity approach incorporating asset based protection principles. Five regional 'integrated landscape scale projects' were established during 2008-09 to demonstrate this integrated approach to target protection of  high value assets. Further information on this initiative is available on the DSE website (</w:t>
            </w:r>
            <w:r w:rsidRPr="00511DEF">
              <w:rPr>
                <w:rFonts w:ascii="Calibri" w:hAnsi="Calibri"/>
                <w:i/>
                <w:szCs w:val="22"/>
              </w:rPr>
              <w:t>www.dse.vic.gov.au</w:t>
            </w:r>
            <w:r w:rsidRPr="00511DEF">
              <w:rPr>
                <w:rFonts w:ascii="Calibri" w:hAnsi="Calibri"/>
                <w:szCs w:val="22"/>
              </w:rPr>
              <w:t>).</w:t>
            </w:r>
          </w:p>
          <w:p w14:paraId="1F3EF428" w14:textId="77777777" w:rsidR="00966A81" w:rsidRPr="00511DEF" w:rsidRDefault="00966A81" w:rsidP="00966A81">
            <w:pPr>
              <w:autoSpaceDE w:val="0"/>
              <w:autoSpaceDN w:val="0"/>
              <w:adjustRightInd w:val="0"/>
              <w:jc w:val="both"/>
              <w:rPr>
                <w:rFonts w:ascii="Calibri" w:hAnsi="Calibri"/>
                <w:szCs w:val="22"/>
              </w:rPr>
            </w:pPr>
            <w:r w:rsidRPr="00511DEF">
              <w:rPr>
                <w:rFonts w:ascii="Calibri" w:hAnsi="Calibri"/>
                <w:szCs w:val="22"/>
              </w:rPr>
              <w:t>While the Victorian government increased its investment in public land weed and pest management over Periods 1 and 2, the focus of this new investment was not to develop pest plant and pest animal control programs in accordance with the relevant Forest Management Plan within five years of the signing of each RFA. However, the development of pest plant and pest animal control programs is underway.</w:t>
            </w:r>
          </w:p>
          <w:p w14:paraId="4D2971CE" w14:textId="77777777" w:rsidR="00966A81" w:rsidRPr="00511DEF" w:rsidRDefault="00966A81" w:rsidP="00966A81">
            <w:pPr>
              <w:autoSpaceDE w:val="0"/>
              <w:autoSpaceDN w:val="0"/>
              <w:adjustRightInd w:val="0"/>
              <w:jc w:val="both"/>
              <w:rPr>
                <w:rFonts w:ascii="Calibri" w:hAnsi="Calibri"/>
                <w:szCs w:val="22"/>
              </w:rPr>
            </w:pPr>
            <w:r w:rsidRPr="00511DEF">
              <w:rPr>
                <w:rFonts w:ascii="Calibri" w:hAnsi="Calibri"/>
                <w:szCs w:val="22"/>
              </w:rPr>
              <w:t>In 2000, each of the relevant Catchment Management Authorities (CMAs) developed regional plans for weeds and rabbits, and in 2004 regional plans for wild dogs. The strategic directions articulated in these plans have been mostly implemented. Under the Weeds and Pests Initiative (2007-2011) CMAs were funded to update their weed and rabbit plans into comprehensive Invasive Plants and Animals plans that would cover a wider range of pests and weeds.</w:t>
            </w:r>
          </w:p>
        </w:tc>
        <w:tc>
          <w:tcPr>
            <w:tcW w:w="2500" w:type="pct"/>
          </w:tcPr>
          <w:p w14:paraId="49FFCC6B" w14:textId="77777777" w:rsidR="007B3A23" w:rsidRPr="00F7122C" w:rsidRDefault="007B3A23" w:rsidP="007B3A23">
            <w:pPr>
              <w:ind w:right="-57"/>
              <w:jc w:val="both"/>
              <w:rPr>
                <w:rFonts w:ascii="Calibri" w:hAnsi="Calibri"/>
                <w:szCs w:val="22"/>
              </w:rPr>
            </w:pPr>
            <w:r w:rsidRPr="00F7122C">
              <w:rPr>
                <w:rFonts w:ascii="Calibri" w:hAnsi="Calibri"/>
                <w:szCs w:val="22"/>
              </w:rPr>
              <w:lastRenderedPageBreak/>
              <w:t xml:space="preserve">These milestones </w:t>
            </w:r>
            <w:r>
              <w:rPr>
                <w:rFonts w:ascii="Calibri" w:hAnsi="Calibri"/>
                <w:szCs w:val="22"/>
              </w:rPr>
              <w:t>were met</w:t>
            </w:r>
            <w:r w:rsidRPr="00F7122C">
              <w:rPr>
                <w:rFonts w:ascii="Calibri" w:hAnsi="Calibri"/>
                <w:szCs w:val="22"/>
              </w:rPr>
              <w:t xml:space="preserve"> during Periods 1 and 2</w:t>
            </w:r>
            <w:r>
              <w:rPr>
                <w:rFonts w:ascii="Calibri" w:hAnsi="Calibri"/>
                <w:szCs w:val="22"/>
              </w:rPr>
              <w:t>.</w:t>
            </w:r>
          </w:p>
          <w:p w14:paraId="755203E1" w14:textId="77777777" w:rsidR="007B3A23" w:rsidRPr="00EA75C2" w:rsidRDefault="007B3A23" w:rsidP="007B3A23">
            <w:pPr>
              <w:jc w:val="both"/>
              <w:rPr>
                <w:rFonts w:ascii="Calibri" w:hAnsi="Calibri"/>
              </w:rPr>
            </w:pPr>
            <w:r w:rsidRPr="00EA75C2">
              <w:rPr>
                <w:rFonts w:ascii="Calibri" w:hAnsi="Calibri"/>
                <w:szCs w:val="22"/>
              </w:rPr>
              <w:t xml:space="preserve">There are no outstanding pest plant and pest animal control programs requiring completion. </w:t>
            </w:r>
          </w:p>
          <w:p w14:paraId="666BB4DD" w14:textId="77777777" w:rsidR="007B3A23" w:rsidRPr="00F7122C" w:rsidRDefault="007B3A23" w:rsidP="007B3A23">
            <w:pPr>
              <w:jc w:val="both"/>
              <w:rPr>
                <w:rFonts w:ascii="Calibri" w:hAnsi="Calibri"/>
                <w:b/>
                <w:i/>
                <w:szCs w:val="22"/>
              </w:rPr>
            </w:pPr>
            <w:r w:rsidRPr="00F7122C">
              <w:rPr>
                <w:rFonts w:ascii="Calibri" w:hAnsi="Calibri"/>
                <w:b/>
                <w:i/>
                <w:szCs w:val="22"/>
              </w:rPr>
              <w:t xml:space="preserve">Victorian Pest Management – A Framework for Action </w:t>
            </w:r>
          </w:p>
          <w:p w14:paraId="4D06724D" w14:textId="77777777" w:rsidR="007B3A23" w:rsidRPr="00F7122C" w:rsidRDefault="007B3A23" w:rsidP="007B3A23">
            <w:pPr>
              <w:jc w:val="both"/>
              <w:rPr>
                <w:rFonts w:ascii="Calibri" w:hAnsi="Calibri"/>
                <w:szCs w:val="22"/>
              </w:rPr>
            </w:pPr>
            <w:r w:rsidRPr="00F7122C">
              <w:rPr>
                <w:rFonts w:ascii="Calibri" w:hAnsi="Calibri"/>
                <w:szCs w:val="22"/>
              </w:rPr>
              <w:t xml:space="preserve">In June 2002, Victoria released </w:t>
            </w:r>
            <w:r w:rsidRPr="00F7122C">
              <w:rPr>
                <w:rFonts w:ascii="Calibri" w:hAnsi="Calibri"/>
                <w:i/>
                <w:szCs w:val="22"/>
              </w:rPr>
              <w:t xml:space="preserve">Victorian Pest Management – A Framework for Action </w:t>
            </w:r>
            <w:r w:rsidRPr="00F7122C">
              <w:rPr>
                <w:rFonts w:ascii="Calibri" w:hAnsi="Calibri"/>
                <w:szCs w:val="22"/>
              </w:rPr>
              <w:t>(NRE 2002b), which provided strategic direction for the management of declared and potential pests across the state. During the development of the framework, specific management strategies were developed for weeds, rabbits, wild dogs, foxes, feral pigs and feral goats.</w:t>
            </w:r>
          </w:p>
          <w:p w14:paraId="0B5BE305" w14:textId="77777777" w:rsidR="007B3A23" w:rsidRPr="00F7122C" w:rsidRDefault="007B3A23" w:rsidP="007B3A23">
            <w:pPr>
              <w:jc w:val="both"/>
              <w:rPr>
                <w:rFonts w:ascii="Calibri" w:hAnsi="Calibri"/>
                <w:szCs w:val="22"/>
              </w:rPr>
            </w:pPr>
            <w:r w:rsidRPr="00F7122C">
              <w:rPr>
                <w:rFonts w:ascii="Calibri" w:hAnsi="Calibri"/>
                <w:szCs w:val="22"/>
              </w:rPr>
              <w:t xml:space="preserve">Victoria also allocated resources for the pest management component of the recovery programs in the Victorian Alps following the 2003 and 2006-07 fires, and continued implementation of the Good Neighbour program in all RFA regions. The Good Neighbour program invests in cooperative pest management programs on the freehold/public land boundary. </w:t>
            </w:r>
          </w:p>
          <w:p w14:paraId="5F20F1A2" w14:textId="77777777" w:rsidR="007B3A23" w:rsidRPr="00F7122C" w:rsidRDefault="007B3A23" w:rsidP="007B3A23">
            <w:pPr>
              <w:jc w:val="both"/>
              <w:rPr>
                <w:rFonts w:ascii="Calibri" w:hAnsi="Calibri"/>
                <w:szCs w:val="22"/>
              </w:rPr>
            </w:pPr>
            <w:r w:rsidRPr="00F7122C">
              <w:rPr>
                <w:rFonts w:ascii="Calibri" w:hAnsi="Calibri"/>
                <w:szCs w:val="22"/>
              </w:rPr>
              <w:t xml:space="preserve">In addition, the then Victorian Government allocated $14 million to the four-year </w:t>
            </w:r>
            <w:r w:rsidRPr="00F7122C">
              <w:rPr>
                <w:rFonts w:ascii="Calibri" w:hAnsi="Calibri"/>
                <w:i/>
                <w:szCs w:val="22"/>
              </w:rPr>
              <w:t>Weeds and Pests on Public Land Initiative 2003–07</w:t>
            </w:r>
            <w:r w:rsidRPr="00F7122C">
              <w:rPr>
                <w:rFonts w:ascii="Calibri" w:hAnsi="Calibri"/>
                <w:szCs w:val="22"/>
              </w:rPr>
              <w:t xml:space="preserve"> to undertake major weed and pest animal control programs in National parks, State forest and other public land in Victoria. This initiative delivered on many of the objectives of the framework. On-ground projects included the large scale ‘Ark’ fox control projects in Gippsland and Glenelg, fox and broom control in the Alps, weed management in the Otways, controlling Blackberry in partnership with the community and rabbit control in the Mallee. </w:t>
            </w:r>
            <w:r w:rsidRPr="00F7122C">
              <w:rPr>
                <w:rFonts w:ascii="Calibri" w:hAnsi="Calibri"/>
                <w:i/>
                <w:szCs w:val="22"/>
              </w:rPr>
              <w:t xml:space="preserve">Guidelines and Procedures for </w:t>
            </w:r>
            <w:r w:rsidRPr="00F7122C">
              <w:rPr>
                <w:rFonts w:ascii="Calibri" w:hAnsi="Calibri"/>
                <w:i/>
                <w:szCs w:val="22"/>
              </w:rPr>
              <w:lastRenderedPageBreak/>
              <w:t>Managing the Environmental Impacts of Weeds on Public Land in Victoria</w:t>
            </w:r>
            <w:r w:rsidRPr="00F7122C">
              <w:rPr>
                <w:rFonts w:ascii="Calibri" w:hAnsi="Calibri"/>
                <w:szCs w:val="22"/>
              </w:rPr>
              <w:t xml:space="preserve"> </w:t>
            </w:r>
            <w:r w:rsidRPr="00F7122C">
              <w:rPr>
                <w:rFonts w:ascii="Calibri" w:hAnsi="Calibri"/>
                <w:i/>
                <w:szCs w:val="22"/>
              </w:rPr>
              <w:t>2007</w:t>
            </w:r>
            <w:r w:rsidRPr="00F7122C">
              <w:rPr>
                <w:rFonts w:ascii="Calibri" w:hAnsi="Calibri"/>
                <w:szCs w:val="22"/>
              </w:rPr>
              <w:t xml:space="preserve"> (DSE 2007c) were also prepared. In May 2007 the then Victorian Government announced a $30.1 million, four-year investment that includes a $4 million boost for new programs to prevent new weeds and $26 million to build on its previous initiatives. Of this, $9.58 million was directed towards programs on public land. </w:t>
            </w:r>
          </w:p>
          <w:p w14:paraId="0DE2C43F" w14:textId="77777777" w:rsidR="007B3A23" w:rsidRPr="00F7122C" w:rsidRDefault="007B3A23" w:rsidP="007B3A23">
            <w:pPr>
              <w:autoSpaceDE w:val="0"/>
              <w:autoSpaceDN w:val="0"/>
              <w:adjustRightInd w:val="0"/>
              <w:jc w:val="both"/>
              <w:rPr>
                <w:rFonts w:ascii="Calibri" w:hAnsi="Calibri"/>
                <w:szCs w:val="22"/>
              </w:rPr>
            </w:pPr>
            <w:r w:rsidRPr="00F7122C">
              <w:rPr>
                <w:rFonts w:ascii="Calibri" w:hAnsi="Calibri"/>
                <w:szCs w:val="22"/>
              </w:rPr>
              <w:t xml:space="preserve">In 2000, each of the relevant Catchment Management Authorities (CMAs) developed regional plans for weeds and rabbits, and in 2004 regional plans for wild dogs. The strategic directions articulated in these plans have been mostly implemented. Under the </w:t>
            </w:r>
            <w:r w:rsidRPr="00F7122C">
              <w:rPr>
                <w:rFonts w:ascii="Calibri" w:hAnsi="Calibri"/>
                <w:i/>
                <w:szCs w:val="22"/>
              </w:rPr>
              <w:t>Weeds and Pests Initiative (2007-2011)</w:t>
            </w:r>
            <w:r w:rsidRPr="00F7122C">
              <w:rPr>
                <w:rFonts w:ascii="Calibri" w:hAnsi="Calibri"/>
                <w:szCs w:val="22"/>
              </w:rPr>
              <w:t xml:space="preserve"> CMAs were funded to update their weed and rabbit plans into comprehensive Regional Pest Strategies that would cover a wider range of pests and weeds.</w:t>
            </w:r>
          </w:p>
          <w:p w14:paraId="4F8F6A0B" w14:textId="77777777" w:rsidR="007B3A23" w:rsidRPr="00F7122C" w:rsidRDefault="00313866" w:rsidP="007B3A23">
            <w:pPr>
              <w:autoSpaceDE w:val="0"/>
              <w:autoSpaceDN w:val="0"/>
              <w:adjustRightInd w:val="0"/>
              <w:jc w:val="both"/>
              <w:rPr>
                <w:rFonts w:ascii="Calibri" w:hAnsi="Calibri"/>
                <w:b/>
                <w:i/>
                <w:szCs w:val="22"/>
              </w:rPr>
            </w:pPr>
            <w:hyperlink r:id="rId53" w:history="1">
              <w:r w:rsidR="007B3A23" w:rsidRPr="00F7122C">
                <w:rPr>
                  <w:rStyle w:val="Hyperlink"/>
                  <w:rFonts w:ascii="Calibri" w:hAnsi="Calibri"/>
                  <w:b/>
                  <w:i/>
                  <w:color w:val="auto"/>
                  <w:szCs w:val="22"/>
                  <w:u w:val="none"/>
                </w:rPr>
                <w:t>Invasive Plants and Animals Policy Framework</w:t>
              </w:r>
            </w:hyperlink>
          </w:p>
          <w:p w14:paraId="4BE41AF0" w14:textId="4C541783" w:rsidR="00966A81" w:rsidRPr="00427D04" w:rsidRDefault="007B3A23" w:rsidP="00966A81">
            <w:pPr>
              <w:jc w:val="both"/>
              <w:rPr>
                <w:rFonts w:ascii="Calibri" w:hAnsi="Calibri"/>
                <w:color w:val="000000"/>
                <w:szCs w:val="24"/>
                <w:highlight w:val="yellow"/>
              </w:rPr>
            </w:pPr>
            <w:r w:rsidRPr="00EA75C2">
              <w:rPr>
                <w:rFonts w:ascii="Calibri" w:hAnsi="Calibri"/>
                <w:szCs w:val="22"/>
              </w:rPr>
              <w:t xml:space="preserve">The Victorian Government is applying </w:t>
            </w:r>
            <w:r>
              <w:rPr>
                <w:rFonts w:ascii="Calibri" w:hAnsi="Calibri"/>
                <w:szCs w:val="22"/>
              </w:rPr>
              <w:t>a</w:t>
            </w:r>
            <w:r w:rsidRPr="00EA75C2">
              <w:rPr>
                <w:rFonts w:ascii="Calibri" w:hAnsi="Calibri"/>
                <w:szCs w:val="22"/>
              </w:rPr>
              <w:t xml:space="preserve"> new approach to protect</w:t>
            </w:r>
            <w:r>
              <w:rPr>
                <w:rFonts w:ascii="Calibri" w:hAnsi="Calibri"/>
                <w:szCs w:val="22"/>
              </w:rPr>
              <w:t>ing</w:t>
            </w:r>
            <w:r w:rsidRPr="00EA75C2">
              <w:rPr>
                <w:rFonts w:ascii="Calibri" w:hAnsi="Calibri"/>
                <w:szCs w:val="22"/>
              </w:rPr>
              <w:t xml:space="preserve"> key natural assets on public land from </w:t>
            </w:r>
            <w:r>
              <w:rPr>
                <w:rFonts w:ascii="Calibri" w:hAnsi="Calibri"/>
                <w:szCs w:val="22"/>
              </w:rPr>
              <w:t>invasive</w:t>
            </w:r>
            <w:r w:rsidRPr="00EA75C2">
              <w:rPr>
                <w:rFonts w:ascii="Calibri" w:hAnsi="Calibri"/>
                <w:szCs w:val="22"/>
              </w:rPr>
              <w:t xml:space="preserve"> plants and animals. </w:t>
            </w:r>
            <w:r w:rsidRPr="00F7122C">
              <w:rPr>
                <w:rFonts w:ascii="Calibri" w:hAnsi="Calibri"/>
                <w:szCs w:val="22"/>
              </w:rPr>
              <w:t>The</w:t>
            </w:r>
            <w:r w:rsidRPr="00F7122C">
              <w:rPr>
                <w:rFonts w:ascii="Calibri" w:hAnsi="Calibri"/>
                <w:i/>
                <w:szCs w:val="22"/>
              </w:rPr>
              <w:t xml:space="preserve"> Invasive Plants and Animals Policy Framework</w:t>
            </w:r>
            <w:r w:rsidRPr="00F7122C">
              <w:rPr>
                <w:rFonts w:ascii="Calibri" w:hAnsi="Calibri"/>
                <w:szCs w:val="22"/>
              </w:rPr>
              <w:t xml:space="preserve"> follows </w:t>
            </w:r>
            <w:r w:rsidRPr="00F7122C">
              <w:rPr>
                <w:rFonts w:ascii="Calibri" w:hAnsi="Calibri"/>
                <w:i/>
                <w:szCs w:val="22"/>
              </w:rPr>
              <w:t xml:space="preserve">Victorian Pest Management – A Framework for Action (2002) </w:t>
            </w:r>
            <w:r w:rsidRPr="00F7122C">
              <w:rPr>
                <w:rFonts w:ascii="Calibri" w:hAnsi="Calibri"/>
                <w:szCs w:val="22"/>
              </w:rPr>
              <w:t xml:space="preserve">and is aligned with the </w:t>
            </w:r>
            <w:r w:rsidRPr="00F7122C">
              <w:rPr>
                <w:rFonts w:ascii="Calibri" w:hAnsi="Calibri"/>
                <w:i/>
                <w:szCs w:val="22"/>
              </w:rPr>
              <w:t>Biosecurity Strategy for Victoria (2009)</w:t>
            </w:r>
            <w:r w:rsidRPr="00F7122C">
              <w:rPr>
                <w:rFonts w:ascii="Calibri" w:hAnsi="Calibri"/>
                <w:szCs w:val="22"/>
              </w:rPr>
              <w:t xml:space="preserve">. The new policy aims to prevent the entry of new high risk invasive plants and animals, eradicate those that are at an early stage of establishment, contain </w:t>
            </w:r>
            <w:r>
              <w:rPr>
                <w:rFonts w:ascii="Calibri" w:hAnsi="Calibri"/>
                <w:szCs w:val="22"/>
              </w:rPr>
              <w:t>(</w:t>
            </w:r>
            <w:r w:rsidRPr="00F7122C">
              <w:rPr>
                <w:rFonts w:ascii="Calibri" w:hAnsi="Calibri"/>
                <w:szCs w:val="22"/>
              </w:rPr>
              <w:t>where possible</w:t>
            </w:r>
            <w:r>
              <w:rPr>
                <w:rFonts w:ascii="Calibri" w:hAnsi="Calibri"/>
                <w:szCs w:val="22"/>
              </w:rPr>
              <w:t>)</w:t>
            </w:r>
            <w:r w:rsidRPr="00F7122C">
              <w:rPr>
                <w:rFonts w:ascii="Calibri" w:hAnsi="Calibri"/>
                <w:szCs w:val="22"/>
              </w:rPr>
              <w:t xml:space="preserve"> species that are beyond eradication, and take an asset-based approach to managing widespread invasive species. DSE and Parks Victoria are applying this new approach to protect key natural assets across the State. Further information regarding the policy can be found on the DSE website at: </w:t>
            </w:r>
            <w:hyperlink r:id="rId54" w:history="1">
              <w:r w:rsidR="00E87F3C" w:rsidRPr="009B5FD1">
                <w:rPr>
                  <w:rStyle w:val="Hyperlink"/>
                  <w:rFonts w:ascii="Calibri" w:hAnsi="Calibri"/>
                  <w:i/>
                  <w:color w:val="auto"/>
                  <w:szCs w:val="22"/>
                  <w:u w:val="none"/>
                </w:rPr>
                <w:t>www.depi.vic.go</w:t>
              </w:r>
              <w:r w:rsidR="00E87F3C" w:rsidRPr="00E94A77">
                <w:rPr>
                  <w:rStyle w:val="Hyperlink"/>
                  <w:rFonts w:ascii="Calibri" w:hAnsi="Calibri"/>
                  <w:i/>
                  <w:color w:val="auto"/>
                  <w:szCs w:val="22"/>
                  <w:u w:val="none"/>
                </w:rPr>
                <w:t>v.au</w:t>
              </w:r>
            </w:hyperlink>
            <w:r w:rsidRPr="00F7122C">
              <w:rPr>
                <w:rFonts w:ascii="Calibri" w:hAnsi="Calibri"/>
                <w:szCs w:val="22"/>
              </w:rPr>
              <w:t xml:space="preserve">. </w:t>
            </w:r>
          </w:p>
        </w:tc>
      </w:tr>
    </w:tbl>
    <w:p w14:paraId="1C038D46" w14:textId="77777777" w:rsidR="00DB65EB" w:rsidRPr="00D92EB5" w:rsidRDefault="00DB65EB" w:rsidP="001835DA">
      <w:pPr>
        <w:jc w:val="both"/>
        <w:rPr>
          <w:rFonts w:ascii="Calibri" w:hAnsi="Calibri"/>
          <w:szCs w:val="24"/>
        </w:rPr>
      </w:pPr>
    </w:p>
    <w:p w14:paraId="4F4F68B5" w14:textId="77777777" w:rsidR="000B4AFA" w:rsidRDefault="000B4AFA" w:rsidP="00D92EB5">
      <w:pPr>
        <w:rPr>
          <w:rFonts w:ascii="Calibri" w:hAnsi="Calibri"/>
          <w:sz w:val="32"/>
        </w:rPr>
      </w:pPr>
      <w:r>
        <w:rPr>
          <w:rFonts w:ascii="Calibri" w:hAnsi="Calibri"/>
          <w:sz w:val="32"/>
          <w:szCs w:val="32"/>
        </w:rPr>
        <w:br w:type="page"/>
      </w:r>
    </w:p>
    <w:p w14:paraId="3470BD06" w14:textId="77777777" w:rsidR="00966A81" w:rsidRPr="009F0BFC" w:rsidRDefault="00966A81" w:rsidP="00EF23DB">
      <w:pPr>
        <w:pStyle w:val="Appendixheading2"/>
      </w:pPr>
      <w:r w:rsidRPr="009F0BFC">
        <w:lastRenderedPageBreak/>
        <w:t>R</w:t>
      </w:r>
      <w:r>
        <w:t>ecommendation</w:t>
      </w:r>
      <w:r w:rsidRPr="009F0BFC">
        <w:t xml:space="preserve"> R8</w:t>
      </w:r>
    </w:p>
    <w:p w14:paraId="64105DC7" w14:textId="77777777" w:rsidR="00966A81" w:rsidRDefault="00966A81" w:rsidP="00966A81">
      <w:pPr>
        <w:jc w:val="both"/>
        <w:rPr>
          <w:rFonts w:ascii="Calibri" w:hAnsi="Calibri"/>
          <w:b/>
          <w:i/>
          <w:color w:val="000000"/>
          <w:szCs w:val="24"/>
        </w:rPr>
      </w:pPr>
    </w:p>
    <w:p w14:paraId="62EA89E3"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final Report on Progress includes a commitment by the Parties that future changes to that component of the reserve system in State forest will only occur in accordance with the RFAs.</w:t>
      </w:r>
    </w:p>
    <w:p w14:paraId="5AB8A733" w14:textId="77777777" w:rsidR="00966A81" w:rsidRPr="007A48A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4827A6BE" w14:textId="77777777" w:rsidTr="00EF23DB">
        <w:tc>
          <w:tcPr>
            <w:tcW w:w="2500" w:type="pct"/>
          </w:tcPr>
          <w:p w14:paraId="78F33248"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EG-50</w:t>
            </w:r>
            <w:r>
              <w:rPr>
                <w:rFonts w:ascii="Calibri" w:hAnsi="Calibri"/>
                <w:color w:val="000000"/>
                <w:szCs w:val="24"/>
              </w:rPr>
              <w:t>, 1</w:t>
            </w:r>
            <w:r w:rsidRPr="00265E89">
              <w:rPr>
                <w:rFonts w:ascii="Calibri" w:hAnsi="Calibri"/>
                <w:color w:val="000000"/>
                <w:szCs w:val="24"/>
                <w:vertAlign w:val="superscript"/>
              </w:rPr>
              <w:t>st</w:t>
            </w:r>
            <w:r>
              <w:rPr>
                <w:rFonts w:ascii="Calibri" w:hAnsi="Calibri"/>
                <w:color w:val="000000"/>
                <w:szCs w:val="24"/>
              </w:rPr>
              <w:t xml:space="preserve"> to 5</w:t>
            </w:r>
            <w:r w:rsidRPr="00265E89">
              <w:rPr>
                <w:rFonts w:ascii="Calibri" w:hAnsi="Calibri"/>
                <w:color w:val="000000"/>
                <w:szCs w:val="24"/>
                <w:vertAlign w:val="superscript"/>
              </w:rPr>
              <w:t>th</w:t>
            </w:r>
            <w:r>
              <w:rPr>
                <w:rFonts w:ascii="Calibri" w:hAnsi="Calibri"/>
                <w:color w:val="000000"/>
                <w:szCs w:val="24"/>
              </w:rPr>
              <w:t xml:space="preserve"> paragraphs,</w:t>
            </w:r>
            <w:r w:rsidRPr="00095D32">
              <w:rPr>
                <w:rFonts w:ascii="Calibri" w:hAnsi="Calibri"/>
                <w:color w:val="000000"/>
                <w:szCs w:val="24"/>
              </w:rPr>
              <w:t xml:space="preserve">  page 37</w:t>
            </w:r>
          </w:p>
        </w:tc>
        <w:tc>
          <w:tcPr>
            <w:tcW w:w="2500" w:type="pct"/>
          </w:tcPr>
          <w:p w14:paraId="24DCDD6F" w14:textId="77777777" w:rsidR="00966A81" w:rsidRPr="00095D32" w:rsidRDefault="00966A81" w:rsidP="001F133A">
            <w:pPr>
              <w:jc w:val="both"/>
              <w:rPr>
                <w:rFonts w:ascii="Calibri" w:hAnsi="Calibri"/>
                <w:color w:val="000000"/>
                <w:szCs w:val="24"/>
              </w:rPr>
            </w:pPr>
            <w:r w:rsidRPr="00095D32">
              <w:rPr>
                <w:rFonts w:ascii="Calibri" w:hAnsi="Calibri"/>
                <w:color w:val="000000"/>
                <w:szCs w:val="24"/>
              </w:rPr>
              <w:t>Text from Final  Report – Obligation EG-50,  1</w:t>
            </w:r>
            <w:r w:rsidRPr="00095D32">
              <w:rPr>
                <w:rFonts w:ascii="Calibri" w:hAnsi="Calibri"/>
                <w:color w:val="000000"/>
                <w:szCs w:val="24"/>
                <w:vertAlign w:val="superscript"/>
              </w:rPr>
              <w:t>st</w:t>
            </w:r>
            <w:r w:rsidRPr="00095D32">
              <w:rPr>
                <w:rFonts w:ascii="Calibri" w:hAnsi="Calibri"/>
                <w:color w:val="000000"/>
                <w:szCs w:val="24"/>
              </w:rPr>
              <w:t xml:space="preserve">  </w:t>
            </w:r>
            <w:r>
              <w:rPr>
                <w:rFonts w:ascii="Calibri" w:hAnsi="Calibri"/>
                <w:color w:val="000000"/>
                <w:szCs w:val="24"/>
              </w:rPr>
              <w:t>to</w:t>
            </w:r>
            <w:r w:rsidRPr="00095D32">
              <w:rPr>
                <w:rFonts w:ascii="Calibri" w:hAnsi="Calibri"/>
                <w:color w:val="000000"/>
                <w:szCs w:val="24"/>
              </w:rPr>
              <w:t xml:space="preserve"> 7</w:t>
            </w:r>
            <w:r w:rsidRPr="00095D32">
              <w:rPr>
                <w:rFonts w:ascii="Calibri" w:hAnsi="Calibri"/>
                <w:color w:val="000000"/>
                <w:szCs w:val="24"/>
                <w:vertAlign w:val="superscript"/>
              </w:rPr>
              <w:t>th</w:t>
            </w:r>
            <w:r w:rsidRPr="00095D32">
              <w:rPr>
                <w:rFonts w:ascii="Calibri" w:hAnsi="Calibri"/>
                <w:color w:val="000000"/>
                <w:szCs w:val="24"/>
              </w:rPr>
              <w:t xml:space="preserve"> paragraph</w:t>
            </w:r>
            <w:r>
              <w:rPr>
                <w:rFonts w:ascii="Calibri" w:hAnsi="Calibri"/>
                <w:color w:val="000000"/>
                <w:szCs w:val="24"/>
              </w:rPr>
              <w:t>s</w:t>
            </w:r>
            <w:r w:rsidRPr="00095D32">
              <w:rPr>
                <w:rFonts w:ascii="Calibri" w:hAnsi="Calibri"/>
                <w:color w:val="000000"/>
                <w:szCs w:val="24"/>
              </w:rPr>
              <w:t xml:space="preserve">, page </w:t>
            </w:r>
            <w:r w:rsidR="001F133A">
              <w:rPr>
                <w:rFonts w:ascii="Calibri" w:hAnsi="Calibri"/>
                <w:color w:val="000000"/>
                <w:szCs w:val="24"/>
              </w:rPr>
              <w:t>40-</w:t>
            </w:r>
            <w:r w:rsidRPr="00095D32">
              <w:rPr>
                <w:rFonts w:ascii="Calibri" w:hAnsi="Calibri"/>
                <w:color w:val="000000"/>
                <w:szCs w:val="24"/>
              </w:rPr>
              <w:t>41</w:t>
            </w:r>
          </w:p>
        </w:tc>
      </w:tr>
      <w:tr w:rsidR="00966A81" w:rsidRPr="00427D04" w14:paraId="34165C5F" w14:textId="77777777" w:rsidTr="00EF23DB">
        <w:tc>
          <w:tcPr>
            <w:tcW w:w="2500" w:type="pct"/>
          </w:tcPr>
          <w:p w14:paraId="3434A270" w14:textId="77777777" w:rsidR="00966A81" w:rsidRPr="00B944F7" w:rsidRDefault="00966A81" w:rsidP="00966A81">
            <w:pPr>
              <w:jc w:val="both"/>
              <w:rPr>
                <w:rFonts w:ascii="Calibri" w:hAnsi="Calibri"/>
                <w:b/>
                <w:szCs w:val="22"/>
              </w:rPr>
            </w:pPr>
            <w:r w:rsidRPr="00B944F7">
              <w:rPr>
                <w:rFonts w:ascii="Calibri" w:hAnsi="Calibri"/>
                <w:b/>
                <w:szCs w:val="22"/>
              </w:rPr>
              <w:t>i) Changes to that component of the CAR reserve system in State forest will only occur in accordance with this Agreement</w:t>
            </w:r>
          </w:p>
          <w:p w14:paraId="62486D3D" w14:textId="77777777" w:rsidR="00966A81" w:rsidRPr="00B944F7" w:rsidRDefault="00966A81" w:rsidP="00966A81">
            <w:pPr>
              <w:ind w:right="-57"/>
              <w:jc w:val="both"/>
              <w:rPr>
                <w:rFonts w:ascii="Calibri" w:hAnsi="Calibri"/>
                <w:szCs w:val="22"/>
              </w:rPr>
            </w:pPr>
            <w:r w:rsidRPr="00B944F7">
              <w:rPr>
                <w:rFonts w:ascii="Calibri" w:hAnsi="Calibri"/>
                <w:szCs w:val="22"/>
              </w:rPr>
              <w:t>This ongoing commitment was met during Periods 1 and 2, except in the North East and West Victoria RFA regions where changes to that component of the CAR reserve system in State forest were made which were not in accordance with the RFAs.</w:t>
            </w:r>
          </w:p>
          <w:p w14:paraId="0F93B31A" w14:textId="77777777" w:rsidR="00966A81" w:rsidRPr="00B944F7" w:rsidRDefault="00966A81" w:rsidP="00966A81">
            <w:pPr>
              <w:ind w:right="-57"/>
              <w:jc w:val="both"/>
              <w:rPr>
                <w:rFonts w:ascii="Calibri" w:hAnsi="Calibri"/>
                <w:szCs w:val="22"/>
              </w:rPr>
            </w:pPr>
            <w:r w:rsidRPr="00B944F7">
              <w:rPr>
                <w:rFonts w:ascii="Calibri" w:hAnsi="Calibri"/>
                <w:szCs w:val="22"/>
              </w:rPr>
              <w:t xml:space="preserve">In each RFA region, changes to the CAR reserve system in State forest were made throughout the review period in response to new information. Proposed changes were assessed against the management guidelines for amending forest zoning schemes provided in the RFAs. </w:t>
            </w:r>
          </w:p>
          <w:p w14:paraId="304A9C2D" w14:textId="77777777" w:rsidR="00966A81" w:rsidRPr="00B944F7" w:rsidRDefault="00966A81" w:rsidP="00966A81">
            <w:pPr>
              <w:ind w:right="-57"/>
              <w:jc w:val="both"/>
              <w:rPr>
                <w:rFonts w:ascii="Calibri" w:hAnsi="Calibri"/>
                <w:szCs w:val="22"/>
              </w:rPr>
            </w:pPr>
            <w:r w:rsidRPr="00B944F7">
              <w:rPr>
                <w:rFonts w:ascii="Calibri" w:hAnsi="Calibri"/>
                <w:szCs w:val="22"/>
              </w:rPr>
              <w:t>Victoria also implemented additions to the ‘Dedicated Reserves’ component of the CAR reserve system in the North East and West Victoria RFA regions which were not in accordance with the RFAs. In the North East RFA region, additions of State forest to the national park and conservation reserve system followed the Box-Ironbark Forests and Woodlands Investigation by the ECC, and in the West Victoria RFA region the Angahook-Otway investigation by VEAC. Many of the areas added to the Dedicated Reserves category of the CAR reserve system were existing Informal Reserves (i.e. Special Protection Zones).</w:t>
            </w:r>
          </w:p>
          <w:p w14:paraId="395638E0" w14:textId="77777777" w:rsidR="00966A81" w:rsidRPr="00B944F7" w:rsidRDefault="00966A81" w:rsidP="00966A81">
            <w:pPr>
              <w:ind w:right="-57"/>
              <w:jc w:val="both"/>
              <w:rPr>
                <w:rFonts w:ascii="Calibri" w:hAnsi="Calibri"/>
                <w:b/>
                <w:szCs w:val="22"/>
              </w:rPr>
            </w:pPr>
            <w:r w:rsidRPr="00B944F7">
              <w:rPr>
                <w:rFonts w:ascii="Calibri" w:hAnsi="Calibri"/>
                <w:b/>
                <w:szCs w:val="22"/>
              </w:rPr>
              <w:t>West Victoria RFA</w:t>
            </w:r>
          </w:p>
          <w:p w14:paraId="3BD0AAA3" w14:textId="77777777" w:rsidR="00966A81" w:rsidRPr="00B944F7" w:rsidRDefault="00966A81" w:rsidP="00966A81">
            <w:pPr>
              <w:ind w:right="-57"/>
              <w:jc w:val="both"/>
              <w:rPr>
                <w:rFonts w:ascii="Calibri" w:hAnsi="Calibri"/>
                <w:szCs w:val="22"/>
              </w:rPr>
            </w:pPr>
            <w:r w:rsidRPr="00B944F7">
              <w:rPr>
                <w:rFonts w:ascii="Calibri" w:hAnsi="Calibri"/>
                <w:szCs w:val="22"/>
              </w:rPr>
              <w:t xml:space="preserve">During Period 2 the Victorian Government passed legislation creating the Great Otway National Park. The creation of the National Park was not in accordance with the West Victoria RFA, this was acknowledged by the Premier of Victoria in the Victorian Parliament on 5 October 2004. This change to that component of the CAR reserve system in State forest was </w:t>
            </w:r>
            <w:r w:rsidRPr="00B944F7">
              <w:rPr>
                <w:rFonts w:ascii="Calibri" w:hAnsi="Calibri"/>
                <w:szCs w:val="22"/>
              </w:rPr>
              <w:lastRenderedPageBreak/>
              <w:t>not in accordance with the West Victoria RFA, but did not lead to a net deterioration in the protection of identified CAR values. The Victorian Government also created the Cobboboonee National Park and Forest Park (previously the Cobboboonee State forest) in the West Victoria RFA region during Period 2, again these changes did not lead to a net deterioration in the protection of identified CAR values.</w:t>
            </w:r>
          </w:p>
          <w:p w14:paraId="4F2F1112" w14:textId="77777777" w:rsidR="00966A81" w:rsidRPr="00B944F7" w:rsidRDefault="00966A81" w:rsidP="00966A81">
            <w:pPr>
              <w:ind w:right="-57"/>
              <w:jc w:val="both"/>
              <w:rPr>
                <w:rFonts w:ascii="Calibri" w:hAnsi="Calibri"/>
                <w:b/>
                <w:szCs w:val="22"/>
              </w:rPr>
            </w:pPr>
            <w:r w:rsidRPr="00B944F7">
              <w:rPr>
                <w:rFonts w:ascii="Calibri" w:hAnsi="Calibri"/>
                <w:b/>
                <w:szCs w:val="22"/>
              </w:rPr>
              <w:t>East Gippsland RFA</w:t>
            </w:r>
          </w:p>
          <w:p w14:paraId="5BAEC1EB" w14:textId="77777777" w:rsidR="00966A81" w:rsidRPr="00B944F7" w:rsidRDefault="00966A81" w:rsidP="00966A81">
            <w:pPr>
              <w:ind w:right="-57"/>
              <w:jc w:val="both"/>
              <w:rPr>
                <w:rFonts w:ascii="Calibri" w:hAnsi="Calibri"/>
                <w:szCs w:val="22"/>
              </w:rPr>
            </w:pPr>
            <w:r w:rsidRPr="00B944F7">
              <w:rPr>
                <w:rFonts w:ascii="Calibri" w:hAnsi="Calibri"/>
                <w:szCs w:val="22"/>
              </w:rPr>
              <w:t xml:space="preserve">The Victorian Government also committed to additions to the conservation reserve system in the East Gippsland RFA region during Period 2 through their 2006 </w:t>
            </w:r>
            <w:r w:rsidRPr="00B944F7">
              <w:rPr>
                <w:rFonts w:ascii="Calibri" w:hAnsi="Calibri"/>
                <w:i/>
                <w:szCs w:val="22"/>
              </w:rPr>
              <w:t xml:space="preserve">Victoria’s National Parks and Biodiversity </w:t>
            </w:r>
            <w:r w:rsidRPr="00B944F7">
              <w:rPr>
                <w:rFonts w:ascii="Calibri" w:hAnsi="Calibri"/>
                <w:szCs w:val="22"/>
              </w:rPr>
              <w:t>election policy. The implementation of this policy (which had yet to be finalised in Period 2) will add over 45 000 hectares of State forest to the conservation reserve system in East Gippsland. While this commitment will change the component of the CAR reserve system in State forest in the East Gippsland RFA region, it will not lead to a net deterioration in the protection of identified CAR values, and will be achieved without any net job losses or reduction in available timber resources.</w:t>
            </w:r>
          </w:p>
          <w:p w14:paraId="5A52412A" w14:textId="77777777" w:rsidR="00966A81" w:rsidRPr="00B944F7" w:rsidRDefault="00966A81" w:rsidP="00966A81">
            <w:pPr>
              <w:jc w:val="both"/>
              <w:rPr>
                <w:rFonts w:ascii="Calibri" w:hAnsi="Calibri"/>
                <w:szCs w:val="22"/>
              </w:rPr>
            </w:pPr>
          </w:p>
        </w:tc>
        <w:tc>
          <w:tcPr>
            <w:tcW w:w="2500" w:type="pct"/>
          </w:tcPr>
          <w:p w14:paraId="209ADE92" w14:textId="77777777" w:rsidR="007B3A23" w:rsidRPr="00F7122C" w:rsidRDefault="007B3A23" w:rsidP="007B3A23">
            <w:pPr>
              <w:tabs>
                <w:tab w:val="left" w:pos="440"/>
              </w:tabs>
              <w:spacing w:after="120"/>
              <w:ind w:left="442" w:hanging="442"/>
              <w:jc w:val="both"/>
              <w:rPr>
                <w:rFonts w:ascii="Calibri" w:hAnsi="Calibri"/>
                <w:b/>
              </w:rPr>
            </w:pPr>
            <w:r>
              <w:rPr>
                <w:rFonts w:ascii="Calibri" w:hAnsi="Calibri"/>
                <w:b/>
              </w:rPr>
              <w:lastRenderedPageBreak/>
              <w:t>i)</w:t>
            </w:r>
            <w:r>
              <w:rPr>
                <w:rFonts w:ascii="Calibri" w:hAnsi="Calibri"/>
                <w:b/>
              </w:rPr>
              <w:tab/>
            </w:r>
            <w:r w:rsidRPr="00F7122C">
              <w:rPr>
                <w:rFonts w:ascii="Calibri" w:hAnsi="Calibri"/>
                <w:b/>
              </w:rPr>
              <w:t>Changes to that component of the CAR reserve system in State forest will only occur in accordance with this Agreement</w:t>
            </w:r>
          </w:p>
          <w:p w14:paraId="7059599B" w14:textId="77777777" w:rsidR="007B3A23" w:rsidRPr="00F7122C" w:rsidRDefault="007B3A23" w:rsidP="007B3A23">
            <w:pPr>
              <w:ind w:right="-57"/>
              <w:jc w:val="both"/>
              <w:rPr>
                <w:rFonts w:ascii="Calibri" w:hAnsi="Calibri"/>
                <w:szCs w:val="22"/>
              </w:rPr>
            </w:pPr>
            <w:r w:rsidRPr="00F7122C">
              <w:rPr>
                <w:rFonts w:ascii="Calibri" w:hAnsi="Calibri"/>
                <w:szCs w:val="22"/>
              </w:rPr>
              <w:t>This ongoing commitment was met during Periods 1 and 2, except in the North East and West Victoria RFA regions where changes to that component of the CAR reserve system in State forest were made which were not in accordance with the RFAs.</w:t>
            </w:r>
          </w:p>
          <w:p w14:paraId="2ECF95F5" w14:textId="77777777" w:rsidR="007B3A23" w:rsidRPr="00F7122C" w:rsidRDefault="007B3A23" w:rsidP="007B3A23">
            <w:pPr>
              <w:ind w:right="-57"/>
              <w:jc w:val="both"/>
              <w:rPr>
                <w:rFonts w:ascii="Calibri" w:hAnsi="Calibri"/>
                <w:szCs w:val="22"/>
              </w:rPr>
            </w:pPr>
            <w:r w:rsidRPr="00F7122C">
              <w:rPr>
                <w:rFonts w:ascii="Calibri" w:hAnsi="Calibri"/>
                <w:szCs w:val="22"/>
              </w:rPr>
              <w:t xml:space="preserve">In each RFA region, changes to the CAR reserve system in State forest were made throughout the review period in response to new information. Proposed changes were assessed against the management guidelines for amending forest zoning schemes provided in the RFAs. </w:t>
            </w:r>
          </w:p>
          <w:p w14:paraId="6CB89B36" w14:textId="77777777" w:rsidR="007B3A23" w:rsidRDefault="007B3A23" w:rsidP="007B3A23">
            <w:pPr>
              <w:ind w:right="-57"/>
              <w:jc w:val="both"/>
              <w:rPr>
                <w:rFonts w:ascii="Calibri" w:hAnsi="Calibri"/>
                <w:szCs w:val="22"/>
              </w:rPr>
            </w:pPr>
            <w:r w:rsidRPr="00F7122C">
              <w:rPr>
                <w:rFonts w:ascii="Calibri" w:hAnsi="Calibri"/>
                <w:szCs w:val="22"/>
              </w:rPr>
              <w:t xml:space="preserve">The then Victorian Government also implemented additions to the ‘Dedicated Reserves’ component of the CAR reserve system in the North East and West Victoria RFA regions which were not in accordance with the RFAs. In the North East RFA region, additions of State forest to the national park and conservation reserve system were made based on the recommendations of the Box-Ironbark Forests and Woodlands Investigation by the ECC in 2001, and in the West Victoria RFA region based on the recommendations of the Angahook-Otway Investigation by VEAC in 2004. </w:t>
            </w:r>
            <w:r w:rsidRPr="00F7122C">
              <w:rPr>
                <w:rFonts w:ascii="Calibri" w:hAnsi="Calibri"/>
              </w:rPr>
              <w:t>These additions did not lead to a net deterioration in the protection of identified CAR values.</w:t>
            </w:r>
            <w:r w:rsidRPr="00F7122C">
              <w:rPr>
                <w:rFonts w:ascii="Calibri" w:hAnsi="Calibri"/>
                <w:szCs w:val="22"/>
              </w:rPr>
              <w:t xml:space="preserve"> </w:t>
            </w:r>
          </w:p>
          <w:p w14:paraId="01276433" w14:textId="77777777" w:rsidR="007B3A23" w:rsidRDefault="007B3A23" w:rsidP="007B3A23">
            <w:pPr>
              <w:ind w:right="-57"/>
              <w:jc w:val="both"/>
              <w:rPr>
                <w:rFonts w:ascii="Calibri" w:hAnsi="Calibri"/>
                <w:szCs w:val="22"/>
              </w:rPr>
            </w:pPr>
            <w:r w:rsidRPr="004A25B3">
              <w:rPr>
                <w:rFonts w:ascii="Calibri" w:hAnsi="Calibri"/>
                <w:szCs w:val="22"/>
              </w:rPr>
              <w:t xml:space="preserve">The dedicated (or formal) conservation reserve system is complemented by the forest management zoning scheme in State forest.  Forest management zoning is a key element of the management of State forests, creating an informal reserve system that works as a complement to the formal conservation reserve system (such as national parks) in </w:t>
            </w:r>
            <w:r w:rsidRPr="004A25B3">
              <w:rPr>
                <w:rFonts w:ascii="Calibri" w:hAnsi="Calibri"/>
                <w:szCs w:val="22"/>
              </w:rPr>
              <w:lastRenderedPageBreak/>
              <w:t>protecting habitats and vegetation types while allowing timber harvesting, firewood collection and other activities in other areas.  While the formal conservation reserve system is relatively stable, the informal reserve system relies on a more adaptive management approach, having flexible boundaries that can change over time to reflect new information and forest dynamics.</w:t>
            </w:r>
          </w:p>
          <w:p w14:paraId="5F3BBC7C" w14:textId="77777777" w:rsidR="007B3A23" w:rsidRPr="00F7122C" w:rsidRDefault="007B3A23" w:rsidP="007B3A23">
            <w:pPr>
              <w:ind w:right="-57"/>
              <w:jc w:val="both"/>
              <w:rPr>
                <w:rFonts w:ascii="Calibri" w:hAnsi="Calibri"/>
                <w:szCs w:val="22"/>
              </w:rPr>
            </w:pPr>
            <w:r w:rsidRPr="00644448">
              <w:rPr>
                <w:rFonts w:ascii="Calibri" w:hAnsi="Calibri"/>
                <w:szCs w:val="22"/>
              </w:rPr>
              <w:t xml:space="preserve">The </w:t>
            </w:r>
            <w:r>
              <w:rPr>
                <w:rFonts w:ascii="Calibri" w:hAnsi="Calibri"/>
                <w:szCs w:val="22"/>
              </w:rPr>
              <w:t>Parties</w:t>
            </w:r>
            <w:r w:rsidRPr="00644448">
              <w:rPr>
                <w:rFonts w:ascii="Calibri" w:hAnsi="Calibri"/>
                <w:szCs w:val="22"/>
              </w:rPr>
              <w:t xml:space="preserve"> agree that future changes to informal reserves will only occur in accordance with the Victorian RFAs and will not lead to a net deterioration </w:t>
            </w:r>
            <w:r>
              <w:rPr>
                <w:rFonts w:ascii="Calibri" w:hAnsi="Calibri"/>
                <w:szCs w:val="22"/>
              </w:rPr>
              <w:t xml:space="preserve">in the protection </w:t>
            </w:r>
            <w:r w:rsidRPr="00644448">
              <w:rPr>
                <w:rFonts w:ascii="Calibri" w:hAnsi="Calibri"/>
                <w:szCs w:val="22"/>
              </w:rPr>
              <w:t xml:space="preserve">of </w:t>
            </w:r>
            <w:r>
              <w:rPr>
                <w:rFonts w:ascii="Calibri" w:hAnsi="Calibri"/>
                <w:szCs w:val="22"/>
              </w:rPr>
              <w:t xml:space="preserve">identified </w:t>
            </w:r>
            <w:r w:rsidRPr="00644448">
              <w:rPr>
                <w:rFonts w:ascii="Calibri" w:hAnsi="Calibri"/>
                <w:szCs w:val="22"/>
              </w:rPr>
              <w:t>CAR values.</w:t>
            </w:r>
          </w:p>
          <w:p w14:paraId="11BAD796" w14:textId="77777777" w:rsidR="007B3A23" w:rsidRPr="00F7122C" w:rsidRDefault="007B3A23" w:rsidP="007B3A23">
            <w:pPr>
              <w:ind w:right="-57"/>
              <w:jc w:val="both"/>
              <w:rPr>
                <w:rFonts w:ascii="Calibri" w:hAnsi="Calibri"/>
                <w:b/>
                <w:u w:val="single"/>
              </w:rPr>
            </w:pPr>
            <w:r w:rsidRPr="00F7122C">
              <w:rPr>
                <w:rFonts w:ascii="Calibri" w:hAnsi="Calibri"/>
                <w:b/>
                <w:u w:val="single"/>
              </w:rPr>
              <w:t>West Victoria RFA</w:t>
            </w:r>
          </w:p>
          <w:p w14:paraId="47ED6212" w14:textId="77777777" w:rsidR="007B3A23" w:rsidRPr="00F7122C" w:rsidRDefault="007B3A23" w:rsidP="007B3A23">
            <w:pPr>
              <w:ind w:right="-57"/>
              <w:jc w:val="both"/>
              <w:rPr>
                <w:rFonts w:ascii="Calibri" w:hAnsi="Calibri"/>
                <w:szCs w:val="22"/>
              </w:rPr>
            </w:pPr>
            <w:r w:rsidRPr="00F7122C">
              <w:rPr>
                <w:rFonts w:ascii="Calibri" w:hAnsi="Calibri"/>
              </w:rPr>
              <w:t>During Period 2, the then Victorian Government passed legislation</w:t>
            </w:r>
            <w:r w:rsidRPr="00F7122C">
              <w:rPr>
                <w:rFonts w:ascii="Calibri" w:hAnsi="Calibri"/>
                <w:szCs w:val="22"/>
              </w:rPr>
              <w:t xml:space="preserve"> creating the Great Otway National Park. The creation of the National Park was not in accordance with the West Victoria RFA, this was acknowledged by the then Premier of Victoria in the Victorian Parliament on 5 October 2004. </w:t>
            </w:r>
            <w:r w:rsidRPr="00F7122C">
              <w:rPr>
                <w:rFonts w:ascii="Calibri" w:hAnsi="Calibri"/>
              </w:rPr>
              <w:t>This change to that component of the CAR reserve system in State forest was not in accordance with the West Victoria RFA, but did not lead to a net deterioration in the protection of identified CAR values. The Cobboboonee National Park and Forest Park (previously the Cobboboonee State forest) in the West Victoria RFA</w:t>
            </w:r>
            <w:r w:rsidRPr="00F7122C">
              <w:rPr>
                <w:rFonts w:ascii="Calibri" w:hAnsi="Calibri"/>
                <w:szCs w:val="22"/>
              </w:rPr>
              <w:t xml:space="preserve"> region was also created during Period 2, again these changes did not lead </w:t>
            </w:r>
            <w:r w:rsidRPr="00F7122C">
              <w:rPr>
                <w:rFonts w:ascii="Calibri" w:hAnsi="Calibri"/>
              </w:rPr>
              <w:t>to a net deterioration in the protection of identified CAR values.</w:t>
            </w:r>
          </w:p>
          <w:p w14:paraId="78D81870" w14:textId="77777777" w:rsidR="007B3A23" w:rsidRPr="00F7122C" w:rsidRDefault="007B3A23" w:rsidP="007B3A23">
            <w:pPr>
              <w:ind w:right="-57"/>
              <w:jc w:val="both"/>
              <w:rPr>
                <w:rFonts w:ascii="Calibri" w:hAnsi="Calibri"/>
                <w:b/>
                <w:u w:val="single"/>
              </w:rPr>
            </w:pPr>
            <w:r w:rsidRPr="00F7122C">
              <w:rPr>
                <w:rFonts w:ascii="Calibri" w:hAnsi="Calibri"/>
                <w:b/>
                <w:u w:val="single"/>
              </w:rPr>
              <w:t>East Gippsland RFA</w:t>
            </w:r>
          </w:p>
          <w:p w14:paraId="152E80F8" w14:textId="47B32187" w:rsidR="00966A81" w:rsidRPr="00BB44AB" w:rsidRDefault="007B3A23" w:rsidP="00BF4F29">
            <w:pPr>
              <w:ind w:right="-57"/>
              <w:jc w:val="both"/>
              <w:rPr>
                <w:rFonts w:ascii="Calibri" w:hAnsi="Calibri"/>
                <w:szCs w:val="22"/>
              </w:rPr>
            </w:pPr>
            <w:r w:rsidRPr="00F7122C">
              <w:rPr>
                <w:rFonts w:ascii="Calibri" w:hAnsi="Calibri"/>
                <w:szCs w:val="22"/>
              </w:rPr>
              <w:t xml:space="preserve">The then Victorian Government also committed to additions to the conservation reserve system in the East Gippsland RFA region during Period 2 through their </w:t>
            </w:r>
            <w:r w:rsidRPr="00F7122C">
              <w:rPr>
                <w:rFonts w:ascii="Calibri" w:hAnsi="Calibri"/>
              </w:rPr>
              <w:t xml:space="preserve">2006 </w:t>
            </w:r>
            <w:r w:rsidRPr="00F7122C">
              <w:rPr>
                <w:rFonts w:ascii="Calibri" w:hAnsi="Calibri"/>
                <w:i/>
              </w:rPr>
              <w:t>Victoria’s National Parks and Biodiversity</w:t>
            </w:r>
            <w:r w:rsidRPr="00F7122C">
              <w:rPr>
                <w:rFonts w:ascii="Calibri" w:hAnsi="Calibri"/>
              </w:rPr>
              <w:t xml:space="preserve"> election policy. The implementation of this policy (</w:t>
            </w:r>
            <w:r w:rsidR="00BF4F29">
              <w:rPr>
                <w:rFonts w:ascii="Calibri" w:hAnsi="Calibri"/>
              </w:rPr>
              <w:t>through</w:t>
            </w:r>
            <w:r w:rsidR="00BF4F29" w:rsidRPr="00644448">
              <w:rPr>
                <w:rFonts w:ascii="Calibri" w:hAnsi="Calibri"/>
              </w:rPr>
              <w:t xml:space="preserve"> </w:t>
            </w:r>
            <w:r w:rsidRPr="00644448">
              <w:rPr>
                <w:rFonts w:ascii="Calibri" w:hAnsi="Calibri"/>
              </w:rPr>
              <w:t xml:space="preserve">the </w:t>
            </w:r>
            <w:r w:rsidRPr="00644448">
              <w:rPr>
                <w:rFonts w:ascii="Calibri" w:hAnsi="Calibri"/>
                <w:bCs/>
                <w:i/>
                <w:szCs w:val="22"/>
              </w:rPr>
              <w:t>Parks and Crown Land Legislation Amendment (East Gippsland) Act 2009</w:t>
            </w:r>
            <w:r w:rsidRPr="00F7122C">
              <w:rPr>
                <w:rFonts w:ascii="Calibri" w:hAnsi="Calibri"/>
              </w:rPr>
              <w:t xml:space="preserve">) </w:t>
            </w:r>
            <w:r w:rsidRPr="00F7122C">
              <w:rPr>
                <w:rFonts w:ascii="Calibri" w:hAnsi="Calibri"/>
                <w:szCs w:val="22"/>
              </w:rPr>
              <w:t xml:space="preserve">added over 45 000 hectares of State forest to the conservation reserve system in East Gippsland. This addition changed the </w:t>
            </w:r>
            <w:r w:rsidRPr="00F7122C">
              <w:rPr>
                <w:rFonts w:ascii="Calibri" w:hAnsi="Calibri"/>
              </w:rPr>
              <w:t>component of the CAR reserve system in State forest</w:t>
            </w:r>
            <w:r w:rsidRPr="00F7122C">
              <w:rPr>
                <w:rFonts w:ascii="Calibri" w:hAnsi="Calibri"/>
                <w:szCs w:val="22"/>
              </w:rPr>
              <w:t xml:space="preserve"> in the East Gippsland RFA region, but did not lead </w:t>
            </w:r>
            <w:r w:rsidRPr="00F7122C">
              <w:rPr>
                <w:rFonts w:ascii="Calibri" w:hAnsi="Calibri"/>
              </w:rPr>
              <w:t>to a net deterioration in the protection of identified CAR values.</w:t>
            </w:r>
          </w:p>
        </w:tc>
      </w:tr>
    </w:tbl>
    <w:p w14:paraId="58E27DC7" w14:textId="77777777" w:rsidR="006809B8" w:rsidRDefault="006809B8">
      <w:pPr>
        <w:rPr>
          <w:rFonts w:ascii="Calibri" w:hAnsi="Calibri"/>
          <w:b/>
          <w:sz w:val="32"/>
          <w:szCs w:val="32"/>
        </w:rPr>
      </w:pPr>
      <w:r>
        <w:rPr>
          <w:rFonts w:ascii="Calibri" w:hAnsi="Calibri"/>
          <w:sz w:val="32"/>
          <w:szCs w:val="32"/>
        </w:rPr>
        <w:lastRenderedPageBreak/>
        <w:br w:type="page"/>
      </w:r>
    </w:p>
    <w:p w14:paraId="04003043" w14:textId="77777777" w:rsidR="00966A81" w:rsidRPr="009F0BFC" w:rsidRDefault="00966A81" w:rsidP="00EF23DB">
      <w:pPr>
        <w:pStyle w:val="Appendixheading2"/>
      </w:pPr>
      <w:r w:rsidRPr="009F0BFC">
        <w:lastRenderedPageBreak/>
        <w:t>R</w:t>
      </w:r>
      <w:r>
        <w:t>ecommendation</w:t>
      </w:r>
      <w:r w:rsidRPr="009F0BFC">
        <w:t xml:space="preserve"> R9</w:t>
      </w:r>
    </w:p>
    <w:p w14:paraId="16481C36" w14:textId="77777777" w:rsidR="00966A81" w:rsidRDefault="00966A81" w:rsidP="00966A81">
      <w:pPr>
        <w:jc w:val="both"/>
        <w:rPr>
          <w:rFonts w:ascii="Calibri" w:hAnsi="Calibri"/>
          <w:b/>
          <w:i/>
          <w:color w:val="000000"/>
          <w:szCs w:val="24"/>
        </w:rPr>
      </w:pPr>
    </w:p>
    <w:p w14:paraId="676EFAFD"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Parties include additional information on the timing of the review of forest management planning in the final Report on Progress.</w:t>
      </w:r>
    </w:p>
    <w:p w14:paraId="279F9EAB" w14:textId="77777777" w:rsidR="00966A81" w:rsidRPr="009F0BFC"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5BA1ED5C" w14:textId="77777777" w:rsidTr="00EF23DB">
        <w:tc>
          <w:tcPr>
            <w:tcW w:w="2500" w:type="pct"/>
          </w:tcPr>
          <w:p w14:paraId="3196C909"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W-67,  1</w:t>
            </w:r>
            <w:r w:rsidRPr="00095D32">
              <w:rPr>
                <w:rFonts w:ascii="Calibri" w:hAnsi="Calibri"/>
                <w:color w:val="000000"/>
                <w:szCs w:val="24"/>
                <w:vertAlign w:val="superscript"/>
              </w:rPr>
              <w:t>st</w:t>
            </w:r>
            <w:r w:rsidRPr="00095D32">
              <w:rPr>
                <w:rFonts w:ascii="Calibri" w:hAnsi="Calibri"/>
                <w:color w:val="000000"/>
                <w:szCs w:val="24"/>
              </w:rPr>
              <w:t xml:space="preserve">  to 5</w:t>
            </w:r>
            <w:r w:rsidRPr="00095D32">
              <w:rPr>
                <w:rFonts w:ascii="Calibri" w:hAnsi="Calibri"/>
                <w:color w:val="000000"/>
                <w:szCs w:val="24"/>
                <w:vertAlign w:val="superscript"/>
              </w:rPr>
              <w:t>th</w:t>
            </w:r>
            <w:r w:rsidRPr="00095D32">
              <w:rPr>
                <w:rFonts w:ascii="Calibri" w:hAnsi="Calibri"/>
                <w:color w:val="000000"/>
                <w:szCs w:val="24"/>
              </w:rPr>
              <w:t xml:space="preserve"> paragraphs, page 41-42</w:t>
            </w:r>
          </w:p>
        </w:tc>
        <w:tc>
          <w:tcPr>
            <w:tcW w:w="2500" w:type="pct"/>
          </w:tcPr>
          <w:p w14:paraId="00AB199E"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 xml:space="preserve">Text from Final  Report – Obligation W-67,  </w:t>
            </w:r>
          </w:p>
          <w:p w14:paraId="3F02707B" w14:textId="77777777" w:rsidR="00966A81" w:rsidRPr="00095D32" w:rsidRDefault="00966A81" w:rsidP="001F133A">
            <w:pPr>
              <w:jc w:val="both"/>
              <w:rPr>
                <w:rFonts w:ascii="Calibri" w:hAnsi="Calibri"/>
                <w:color w:val="000000"/>
                <w:szCs w:val="24"/>
              </w:rPr>
            </w:pPr>
            <w:r w:rsidRPr="00095D32">
              <w:rPr>
                <w:rFonts w:ascii="Calibri" w:hAnsi="Calibri"/>
                <w:color w:val="000000"/>
                <w:szCs w:val="24"/>
              </w:rPr>
              <w:t>1</w:t>
            </w:r>
            <w:r w:rsidRPr="00095D32">
              <w:rPr>
                <w:rFonts w:ascii="Calibri" w:hAnsi="Calibri"/>
                <w:color w:val="000000"/>
                <w:szCs w:val="24"/>
                <w:vertAlign w:val="superscript"/>
              </w:rPr>
              <w:t>st</w:t>
            </w:r>
            <w:r w:rsidRPr="00095D32">
              <w:rPr>
                <w:rFonts w:ascii="Calibri" w:hAnsi="Calibri"/>
                <w:color w:val="000000"/>
                <w:szCs w:val="24"/>
              </w:rPr>
              <w:t xml:space="preserve">  to </w:t>
            </w:r>
            <w:r w:rsidR="00326B18">
              <w:rPr>
                <w:rFonts w:ascii="Calibri" w:hAnsi="Calibri"/>
                <w:color w:val="000000"/>
                <w:szCs w:val="24"/>
              </w:rPr>
              <w:t>6</w:t>
            </w:r>
            <w:r w:rsidRPr="00095D32">
              <w:rPr>
                <w:rFonts w:ascii="Calibri" w:hAnsi="Calibri"/>
                <w:color w:val="000000"/>
                <w:szCs w:val="24"/>
                <w:vertAlign w:val="superscript"/>
              </w:rPr>
              <w:t>th</w:t>
            </w:r>
            <w:r w:rsidRPr="00095D32">
              <w:rPr>
                <w:rFonts w:ascii="Calibri" w:hAnsi="Calibri"/>
                <w:color w:val="000000"/>
                <w:szCs w:val="24"/>
              </w:rPr>
              <w:t xml:space="preserve"> paragraphs, page </w:t>
            </w:r>
            <w:r w:rsidR="001F133A">
              <w:rPr>
                <w:rFonts w:ascii="Calibri" w:hAnsi="Calibri"/>
                <w:color w:val="000000"/>
                <w:szCs w:val="24"/>
              </w:rPr>
              <w:t>45-</w:t>
            </w:r>
            <w:r w:rsidRPr="00095D32">
              <w:rPr>
                <w:rFonts w:ascii="Calibri" w:hAnsi="Calibri"/>
                <w:color w:val="000000"/>
                <w:szCs w:val="24"/>
              </w:rPr>
              <w:t>4</w:t>
            </w:r>
            <w:r w:rsidR="00FB79EB">
              <w:rPr>
                <w:rFonts w:ascii="Calibri" w:hAnsi="Calibri"/>
                <w:color w:val="000000"/>
                <w:szCs w:val="24"/>
              </w:rPr>
              <w:t>6</w:t>
            </w:r>
          </w:p>
        </w:tc>
      </w:tr>
      <w:tr w:rsidR="00966A81" w:rsidRPr="008E4544" w14:paraId="02534EB2" w14:textId="77777777" w:rsidTr="00EF23DB">
        <w:tc>
          <w:tcPr>
            <w:tcW w:w="2500" w:type="pct"/>
          </w:tcPr>
          <w:p w14:paraId="6E1BBD15" w14:textId="77777777" w:rsidR="00966A81" w:rsidRPr="00B944F7" w:rsidRDefault="00966A81" w:rsidP="00966A81">
            <w:pPr>
              <w:ind w:right="-57"/>
              <w:jc w:val="both"/>
              <w:rPr>
                <w:rFonts w:ascii="Calibri" w:hAnsi="Calibri"/>
                <w:szCs w:val="22"/>
              </w:rPr>
            </w:pPr>
            <w:r w:rsidRPr="00B944F7">
              <w:rPr>
                <w:rFonts w:ascii="Calibri" w:hAnsi="Calibri"/>
                <w:szCs w:val="22"/>
              </w:rPr>
              <w:t>This milestone was not achieved. Work towards achieving this milestone is ongoing.</w:t>
            </w:r>
          </w:p>
          <w:p w14:paraId="3931C697" w14:textId="77777777" w:rsidR="00966A81" w:rsidRPr="00B944F7" w:rsidRDefault="00966A81" w:rsidP="00966A81">
            <w:pPr>
              <w:jc w:val="both"/>
              <w:rPr>
                <w:rFonts w:ascii="Calibri" w:hAnsi="Calibri"/>
                <w:szCs w:val="22"/>
              </w:rPr>
            </w:pPr>
            <w:r w:rsidRPr="00B944F7">
              <w:rPr>
                <w:rFonts w:ascii="Calibri" w:hAnsi="Calibri"/>
                <w:szCs w:val="22"/>
              </w:rPr>
              <w:t xml:space="preserve">The </w:t>
            </w:r>
            <w:r w:rsidRPr="00B944F7">
              <w:rPr>
                <w:rFonts w:ascii="Calibri" w:hAnsi="Calibri"/>
                <w:i/>
                <w:szCs w:val="22"/>
              </w:rPr>
              <w:t>Portland and Horsham Forests Proposed Forest Management Plan</w:t>
            </w:r>
            <w:r w:rsidRPr="00B944F7">
              <w:rPr>
                <w:rFonts w:ascii="Calibri" w:hAnsi="Calibri"/>
                <w:szCs w:val="22"/>
              </w:rPr>
              <w:t xml:space="preserve"> (DSE 2005a) was released for public comment in December 2005. The plan is being finalised and is expected to be completed in 2009.</w:t>
            </w:r>
          </w:p>
          <w:p w14:paraId="459C615A" w14:textId="77777777" w:rsidR="00966A81" w:rsidRPr="00B944F7" w:rsidRDefault="00966A81" w:rsidP="00966A81">
            <w:pPr>
              <w:jc w:val="both"/>
              <w:rPr>
                <w:rFonts w:ascii="Calibri" w:hAnsi="Calibri"/>
                <w:szCs w:val="22"/>
              </w:rPr>
            </w:pPr>
            <w:r w:rsidRPr="00B944F7">
              <w:rPr>
                <w:rFonts w:ascii="Calibri" w:hAnsi="Calibri"/>
                <w:szCs w:val="22"/>
              </w:rPr>
              <w:t xml:space="preserve">The review of the Otway FMA forest management plan was deferred while the review of land-use undertaken by VEAC as part of the Angahook-Otway Investigation was underway. The Victorian Government adopted the majority of VEAC’s recommendations in the </w:t>
            </w:r>
            <w:r w:rsidRPr="00B944F7">
              <w:rPr>
                <w:rFonts w:ascii="Calibri" w:hAnsi="Calibri"/>
                <w:i/>
                <w:szCs w:val="22"/>
              </w:rPr>
              <w:t>Angahook-Otway Investigation Final Report</w:t>
            </w:r>
            <w:r w:rsidRPr="00B944F7">
              <w:rPr>
                <w:rFonts w:ascii="Calibri" w:hAnsi="Calibri"/>
                <w:szCs w:val="22"/>
              </w:rPr>
              <w:t xml:space="preserve"> (VEAC 2004). VEAC’s recommendations led to the creation of the Great Otway National Park and Otway Forest Park, and the preparation of the management plan for these parks being prepared as part of a single coordinated process. The draft management plan for the Great Otway National Park and Otway Forest Park was released for public comment in March 2008. The plan is being finalised and is expected to be completed in 2009.</w:t>
            </w:r>
          </w:p>
          <w:p w14:paraId="1B4F9303" w14:textId="77777777" w:rsidR="00966A81" w:rsidRPr="00B944F7" w:rsidRDefault="00966A81" w:rsidP="00966A81">
            <w:pPr>
              <w:jc w:val="both"/>
              <w:rPr>
                <w:rFonts w:ascii="Calibri" w:hAnsi="Calibri"/>
                <w:szCs w:val="22"/>
              </w:rPr>
            </w:pPr>
            <w:r w:rsidRPr="00B944F7">
              <w:rPr>
                <w:rFonts w:ascii="Calibri" w:hAnsi="Calibri"/>
                <w:szCs w:val="22"/>
              </w:rPr>
              <w:t xml:space="preserve">Review of the Midlands FMA forest management plan was not undertaken during the review period. Management planning has focussed on the preparation of plans for all forests in the State within the RFA regions and the box-ironbark and riverine forests outside of the RFA regions. Review of the Midlands FMA forest management plan is not currently scheduled. </w:t>
            </w:r>
          </w:p>
          <w:p w14:paraId="56C7A158" w14:textId="77777777" w:rsidR="00966A81" w:rsidRPr="00B944F7" w:rsidRDefault="00966A81" w:rsidP="00966A81">
            <w:pPr>
              <w:jc w:val="both"/>
              <w:rPr>
                <w:rFonts w:ascii="Calibri" w:hAnsi="Calibri"/>
                <w:szCs w:val="22"/>
              </w:rPr>
            </w:pPr>
            <w:r w:rsidRPr="00B944F7">
              <w:rPr>
                <w:rFonts w:ascii="Calibri" w:hAnsi="Calibri"/>
                <w:szCs w:val="22"/>
              </w:rPr>
              <w:t>DSE has recently commenced a strategic review of forest management planning in Victoria.</w:t>
            </w:r>
          </w:p>
          <w:p w14:paraId="4385A335" w14:textId="77777777" w:rsidR="00966A81" w:rsidRPr="00B944F7" w:rsidRDefault="00966A81" w:rsidP="00966A81">
            <w:pPr>
              <w:jc w:val="both"/>
              <w:rPr>
                <w:rFonts w:ascii="Calibri" w:hAnsi="Calibri"/>
                <w:szCs w:val="22"/>
              </w:rPr>
            </w:pPr>
          </w:p>
        </w:tc>
        <w:tc>
          <w:tcPr>
            <w:tcW w:w="2500" w:type="pct"/>
          </w:tcPr>
          <w:p w14:paraId="78D2F3DA" w14:textId="77777777" w:rsidR="00FB79EB" w:rsidRPr="00F7122C" w:rsidRDefault="00FB79EB" w:rsidP="00FB79EB">
            <w:pPr>
              <w:ind w:right="-57"/>
              <w:jc w:val="both"/>
              <w:rPr>
                <w:rFonts w:ascii="Calibri" w:hAnsi="Calibri"/>
                <w:szCs w:val="22"/>
              </w:rPr>
            </w:pPr>
            <w:r w:rsidRPr="00F7122C">
              <w:rPr>
                <w:rFonts w:ascii="Calibri" w:hAnsi="Calibri"/>
                <w:szCs w:val="22"/>
              </w:rPr>
              <w:t xml:space="preserve">This milestone was not achieved. </w:t>
            </w:r>
          </w:p>
          <w:p w14:paraId="4FE1FCF6" w14:textId="77777777" w:rsidR="00FB79EB" w:rsidRPr="00F7122C" w:rsidRDefault="00FB79EB" w:rsidP="00FB79EB">
            <w:pPr>
              <w:ind w:right="-57"/>
              <w:jc w:val="both"/>
              <w:rPr>
                <w:rFonts w:ascii="Calibri" w:hAnsi="Calibri"/>
                <w:szCs w:val="22"/>
              </w:rPr>
            </w:pPr>
            <w:r w:rsidRPr="00F7122C">
              <w:rPr>
                <w:rFonts w:ascii="Calibri" w:hAnsi="Calibri"/>
                <w:szCs w:val="22"/>
              </w:rPr>
              <w:t xml:space="preserve">The </w:t>
            </w:r>
            <w:r w:rsidRPr="00F7122C">
              <w:rPr>
                <w:rFonts w:ascii="Calibri" w:hAnsi="Calibri"/>
                <w:i/>
                <w:szCs w:val="22"/>
              </w:rPr>
              <w:t xml:space="preserve">Portland and Horsham Forests – Proposed Forest Management Plan </w:t>
            </w:r>
            <w:r w:rsidRPr="00F7122C">
              <w:rPr>
                <w:rFonts w:ascii="Calibri" w:hAnsi="Calibri"/>
                <w:szCs w:val="22"/>
              </w:rPr>
              <w:t xml:space="preserve">(DSE 2005a) was released for public comment in December 2005. The </w:t>
            </w:r>
            <w:hyperlink r:id="rId55" w:history="1">
              <w:r w:rsidRPr="00F7122C">
                <w:rPr>
                  <w:rStyle w:val="Hyperlink"/>
                  <w:rFonts w:ascii="Calibri" w:hAnsi="Calibri"/>
                  <w:i/>
                  <w:color w:val="auto"/>
                  <w:szCs w:val="22"/>
                  <w:u w:val="none"/>
                </w:rPr>
                <w:t xml:space="preserve">Portland and Horsham forests: Forest Management Plan 2010 </w:t>
              </w:r>
            </w:hyperlink>
            <w:r w:rsidRPr="00F7122C">
              <w:rPr>
                <w:rStyle w:val="attachmentdescription"/>
                <w:rFonts w:ascii="Calibri" w:hAnsi="Calibri"/>
                <w:szCs w:val="22"/>
              </w:rPr>
              <w:t>(DSE 2011)</w:t>
            </w:r>
            <w:r w:rsidRPr="00F7122C">
              <w:rPr>
                <w:rFonts w:ascii="Calibri" w:hAnsi="Calibri"/>
                <w:szCs w:val="22"/>
              </w:rPr>
              <w:t xml:space="preserve"> was approved by the Secretary on 26 November 2010 and was officially released on 7 April 2011. </w:t>
            </w:r>
          </w:p>
          <w:p w14:paraId="2BB2527E" w14:textId="77777777" w:rsidR="00FB79EB" w:rsidRPr="00F7122C" w:rsidRDefault="00FB79EB" w:rsidP="00FB79EB">
            <w:pPr>
              <w:jc w:val="both"/>
              <w:rPr>
                <w:rFonts w:ascii="Calibri" w:hAnsi="Calibri"/>
                <w:szCs w:val="22"/>
              </w:rPr>
            </w:pPr>
            <w:r w:rsidRPr="00F7122C">
              <w:rPr>
                <w:rFonts w:ascii="Calibri" w:hAnsi="Calibri"/>
                <w:szCs w:val="22"/>
              </w:rPr>
              <w:t xml:space="preserve">The review of the </w:t>
            </w:r>
            <w:r w:rsidRPr="00B909EB">
              <w:rPr>
                <w:rFonts w:ascii="Calibri" w:hAnsi="Calibri"/>
                <w:i/>
                <w:szCs w:val="22"/>
              </w:rPr>
              <w:t>Forest Management Plan for the Otway Forest Management Area</w:t>
            </w:r>
            <w:r w:rsidRPr="00F7122C" w:rsidDel="00A95F87">
              <w:rPr>
                <w:rFonts w:ascii="Calibri" w:hAnsi="Calibri"/>
                <w:szCs w:val="22"/>
              </w:rPr>
              <w:t xml:space="preserve"> </w:t>
            </w:r>
            <w:r w:rsidRPr="00F7122C">
              <w:rPr>
                <w:rFonts w:ascii="Calibri" w:hAnsi="Calibri"/>
                <w:szCs w:val="22"/>
              </w:rPr>
              <w:t>was deferred while the review of land-use undertaken by VEAC as part of the Angahook-Otway Investigation was underway</w:t>
            </w:r>
            <w:r>
              <w:rPr>
                <w:rFonts w:ascii="Calibri" w:hAnsi="Calibri"/>
                <w:szCs w:val="22"/>
              </w:rPr>
              <w:t xml:space="preserve"> through to 2004</w:t>
            </w:r>
            <w:r w:rsidRPr="00F7122C">
              <w:rPr>
                <w:rFonts w:ascii="Calibri" w:hAnsi="Calibri"/>
                <w:szCs w:val="22"/>
              </w:rPr>
              <w:t xml:space="preserve">. The then Victorian Government adopted the majority of VEAC’s recommendations in the </w:t>
            </w:r>
            <w:r w:rsidRPr="00F7122C">
              <w:rPr>
                <w:rFonts w:ascii="Calibri" w:hAnsi="Calibri"/>
                <w:i/>
                <w:szCs w:val="22"/>
              </w:rPr>
              <w:t>Angahook-Otway Investigation Final Report</w:t>
            </w:r>
            <w:r w:rsidRPr="00F7122C">
              <w:rPr>
                <w:rFonts w:ascii="Calibri" w:hAnsi="Calibri"/>
                <w:szCs w:val="22"/>
              </w:rPr>
              <w:t xml:space="preserve"> (VEAC 2004). VEAC’s recommendations led to the creation of the Great Otway National Park and Otway Forest Park, and the preparation of the management plan for these parks being prepared as part of a single coordinated process </w:t>
            </w:r>
            <w:r>
              <w:rPr>
                <w:rFonts w:ascii="Calibri" w:hAnsi="Calibri"/>
                <w:szCs w:val="22"/>
              </w:rPr>
              <w:t>that</w:t>
            </w:r>
            <w:r w:rsidRPr="00F7122C">
              <w:rPr>
                <w:rFonts w:ascii="Calibri" w:hAnsi="Calibri"/>
                <w:szCs w:val="22"/>
              </w:rPr>
              <w:t xml:space="preserve"> replace</w:t>
            </w:r>
            <w:r>
              <w:rPr>
                <w:rFonts w:ascii="Calibri" w:hAnsi="Calibri"/>
                <w:szCs w:val="22"/>
              </w:rPr>
              <w:t>d</w:t>
            </w:r>
            <w:r w:rsidRPr="00F7122C">
              <w:rPr>
                <w:rFonts w:ascii="Calibri" w:hAnsi="Calibri"/>
                <w:szCs w:val="22"/>
              </w:rPr>
              <w:t xml:space="preserve"> the review of the Otway FMA forest management plan due to the tenure changes. The draft management plan for the Great Otway National Park and Otway Forest Park was released for public comment in March 2008. The plan was completed and released in December 2009 and is available on the Parks Victoria website at: </w:t>
            </w:r>
            <w:r w:rsidRPr="00F7122C">
              <w:rPr>
                <w:rFonts w:ascii="Calibri" w:hAnsi="Calibri"/>
                <w:i/>
                <w:szCs w:val="22"/>
              </w:rPr>
              <w:t>www.parkweb.vic.gov.au</w:t>
            </w:r>
            <w:r w:rsidRPr="00F7122C">
              <w:rPr>
                <w:rFonts w:ascii="Calibri" w:hAnsi="Calibri"/>
                <w:szCs w:val="22"/>
              </w:rPr>
              <w:t>.</w:t>
            </w:r>
          </w:p>
          <w:p w14:paraId="73137F8A" w14:textId="77777777" w:rsidR="00FB79EB" w:rsidRPr="00F7122C" w:rsidRDefault="00FB79EB" w:rsidP="00FB79EB">
            <w:pPr>
              <w:jc w:val="both"/>
              <w:rPr>
                <w:rFonts w:ascii="Calibri" w:hAnsi="Calibri"/>
                <w:szCs w:val="22"/>
              </w:rPr>
            </w:pPr>
            <w:r w:rsidRPr="00F7122C">
              <w:rPr>
                <w:rFonts w:ascii="Calibri" w:hAnsi="Calibri"/>
                <w:szCs w:val="22"/>
              </w:rPr>
              <w:t xml:space="preserve">Review of the </w:t>
            </w:r>
            <w:r w:rsidRPr="00B909EB">
              <w:rPr>
                <w:rFonts w:ascii="Calibri" w:hAnsi="Calibri"/>
                <w:i/>
                <w:szCs w:val="22"/>
              </w:rPr>
              <w:t>Forest Management Plan for the Midlands Forest Management Area</w:t>
            </w:r>
            <w:r w:rsidRPr="00F7122C" w:rsidDel="00A95F87">
              <w:rPr>
                <w:rFonts w:ascii="Calibri" w:hAnsi="Calibri"/>
                <w:szCs w:val="22"/>
              </w:rPr>
              <w:t xml:space="preserve"> </w:t>
            </w:r>
            <w:r w:rsidRPr="00F7122C">
              <w:rPr>
                <w:rFonts w:ascii="Calibri" w:hAnsi="Calibri"/>
                <w:szCs w:val="22"/>
              </w:rPr>
              <w:t xml:space="preserve">was not undertaken during the review period. Management planning has focussed on the preparation of plans for all forests in the State within the RFA regions and the box-ironbark and riverine forests outside of the RFA regions. Review of the Midlands FMA forest management plan is not currently scheduled. </w:t>
            </w:r>
          </w:p>
          <w:p w14:paraId="4E10D42F" w14:textId="77777777" w:rsidR="00FB79EB" w:rsidRDefault="00FB79EB" w:rsidP="00FB79EB">
            <w:pPr>
              <w:jc w:val="both"/>
              <w:rPr>
                <w:rFonts w:ascii="Calibri" w:hAnsi="Calibri"/>
                <w:szCs w:val="22"/>
              </w:rPr>
            </w:pPr>
            <w:r w:rsidRPr="00F7122C">
              <w:rPr>
                <w:rFonts w:ascii="Calibri" w:hAnsi="Calibri"/>
                <w:szCs w:val="22"/>
              </w:rPr>
              <w:lastRenderedPageBreak/>
              <w:t>The Victorian Government is currently developing a new management planning framework for Victoria's forests and parks</w:t>
            </w:r>
            <w:r>
              <w:rPr>
                <w:rFonts w:ascii="Calibri" w:hAnsi="Calibri"/>
                <w:szCs w:val="22"/>
              </w:rPr>
              <w:t>.</w:t>
            </w:r>
            <w:r w:rsidRPr="00F7122C">
              <w:rPr>
                <w:rFonts w:ascii="Calibri" w:hAnsi="Calibri"/>
                <w:szCs w:val="22"/>
              </w:rPr>
              <w:t xml:space="preserve"> Key objectives of the </w:t>
            </w:r>
            <w:r>
              <w:rPr>
                <w:rFonts w:ascii="Calibri" w:hAnsi="Calibri"/>
                <w:szCs w:val="22"/>
              </w:rPr>
              <w:t xml:space="preserve">proposed </w:t>
            </w:r>
            <w:r w:rsidRPr="00F7122C">
              <w:rPr>
                <w:rFonts w:ascii="Calibri" w:hAnsi="Calibri"/>
                <w:szCs w:val="22"/>
              </w:rPr>
              <w:t xml:space="preserve">new framework </w:t>
            </w:r>
            <w:r>
              <w:rPr>
                <w:rFonts w:ascii="Calibri" w:hAnsi="Calibri"/>
                <w:szCs w:val="22"/>
              </w:rPr>
              <w:t xml:space="preserve">are to: </w:t>
            </w:r>
          </w:p>
          <w:p w14:paraId="76A8DD12" w14:textId="77777777" w:rsidR="00FB79EB" w:rsidRDefault="00FB79EB" w:rsidP="00FB79EB">
            <w:pPr>
              <w:pStyle w:val="ListParagraph"/>
              <w:numPr>
                <w:ilvl w:val="0"/>
                <w:numId w:val="38"/>
              </w:numPr>
              <w:ind w:left="426" w:hanging="426"/>
              <w:jc w:val="both"/>
              <w:rPr>
                <w:rFonts w:ascii="Calibri" w:hAnsi="Calibri"/>
                <w:szCs w:val="22"/>
              </w:rPr>
            </w:pPr>
            <w:r>
              <w:rPr>
                <w:rFonts w:ascii="Calibri" w:hAnsi="Calibri"/>
                <w:szCs w:val="22"/>
              </w:rPr>
              <w:t>provide greater clarity around government policy and priorities;</w:t>
            </w:r>
          </w:p>
          <w:p w14:paraId="4735FF1D" w14:textId="77777777" w:rsidR="00FB79EB" w:rsidRDefault="00FB79EB" w:rsidP="00FB79EB">
            <w:pPr>
              <w:pStyle w:val="ListParagraph"/>
              <w:numPr>
                <w:ilvl w:val="0"/>
                <w:numId w:val="38"/>
              </w:numPr>
              <w:ind w:left="426" w:hanging="426"/>
              <w:jc w:val="both"/>
              <w:rPr>
                <w:rFonts w:ascii="Calibri" w:hAnsi="Calibri"/>
                <w:szCs w:val="22"/>
              </w:rPr>
            </w:pPr>
            <w:r>
              <w:rPr>
                <w:rFonts w:ascii="Calibri" w:hAnsi="Calibri"/>
                <w:szCs w:val="22"/>
              </w:rPr>
              <w:t>meaningfully involve the community in land management;</w:t>
            </w:r>
          </w:p>
          <w:p w14:paraId="7D88D3DF" w14:textId="77777777" w:rsidR="00FB79EB" w:rsidRDefault="00FB79EB" w:rsidP="00FB79EB">
            <w:pPr>
              <w:pStyle w:val="ListParagraph"/>
              <w:numPr>
                <w:ilvl w:val="0"/>
                <w:numId w:val="38"/>
              </w:numPr>
              <w:ind w:left="426" w:hanging="426"/>
              <w:jc w:val="both"/>
              <w:rPr>
                <w:rFonts w:ascii="Calibri" w:hAnsi="Calibri"/>
                <w:szCs w:val="22"/>
              </w:rPr>
            </w:pPr>
            <w:r>
              <w:rPr>
                <w:rFonts w:ascii="Calibri" w:hAnsi="Calibri"/>
                <w:szCs w:val="22"/>
              </w:rPr>
              <w:t>increase integration of management activities and long-term strategic outcomes;</w:t>
            </w:r>
          </w:p>
          <w:p w14:paraId="05351823" w14:textId="77777777" w:rsidR="00FB79EB" w:rsidRDefault="00FB79EB" w:rsidP="00FB79EB">
            <w:pPr>
              <w:pStyle w:val="ListParagraph"/>
              <w:numPr>
                <w:ilvl w:val="0"/>
                <w:numId w:val="38"/>
              </w:numPr>
              <w:ind w:left="426" w:hanging="426"/>
              <w:jc w:val="both"/>
              <w:rPr>
                <w:rFonts w:ascii="Calibri" w:hAnsi="Calibri"/>
                <w:szCs w:val="22"/>
              </w:rPr>
            </w:pPr>
            <w:r>
              <w:rPr>
                <w:rFonts w:ascii="Calibri" w:hAnsi="Calibri"/>
                <w:szCs w:val="22"/>
              </w:rPr>
              <w:t>increase accountability for financial expenditure, management effectiveness and estate outcomes; and</w:t>
            </w:r>
          </w:p>
          <w:p w14:paraId="60EBAF6F" w14:textId="77777777" w:rsidR="00FB79EB" w:rsidRDefault="00FB79EB" w:rsidP="00FB79EB">
            <w:pPr>
              <w:pStyle w:val="ListParagraph"/>
              <w:numPr>
                <w:ilvl w:val="0"/>
                <w:numId w:val="38"/>
              </w:numPr>
              <w:ind w:left="426" w:hanging="426"/>
              <w:jc w:val="both"/>
              <w:rPr>
                <w:rFonts w:ascii="Calibri" w:hAnsi="Calibri"/>
                <w:szCs w:val="22"/>
              </w:rPr>
            </w:pPr>
            <w:r>
              <w:rPr>
                <w:rFonts w:ascii="Calibri" w:hAnsi="Calibri"/>
                <w:szCs w:val="22"/>
              </w:rPr>
              <w:t>support adaptive management and continuous improvement in public land management.</w:t>
            </w:r>
          </w:p>
          <w:p w14:paraId="4CB6226B" w14:textId="77777777" w:rsidR="00966A81" w:rsidRPr="00B944F7" w:rsidRDefault="00FB79EB" w:rsidP="008A5A8D">
            <w:pPr>
              <w:jc w:val="both"/>
              <w:rPr>
                <w:rFonts w:ascii="Calibri" w:hAnsi="Calibri"/>
                <w:szCs w:val="22"/>
              </w:rPr>
            </w:pPr>
            <w:r w:rsidRPr="00F7122C">
              <w:rPr>
                <w:rFonts w:ascii="Calibri" w:hAnsi="Calibri"/>
                <w:szCs w:val="22"/>
              </w:rPr>
              <w:t>This project supersedes the review of forest management planning</w:t>
            </w:r>
            <w:r>
              <w:rPr>
                <w:rFonts w:ascii="Calibri" w:hAnsi="Calibri"/>
                <w:szCs w:val="22"/>
              </w:rPr>
              <w:t>. The new management planning framework</w:t>
            </w:r>
            <w:r w:rsidRPr="00F7122C">
              <w:rPr>
                <w:rFonts w:ascii="Calibri" w:hAnsi="Calibri"/>
                <w:szCs w:val="22"/>
              </w:rPr>
              <w:t xml:space="preserve"> </w:t>
            </w:r>
            <w:r>
              <w:rPr>
                <w:rFonts w:ascii="Calibri" w:hAnsi="Calibri"/>
                <w:szCs w:val="22"/>
              </w:rPr>
              <w:t>was endorsed by the Secretary of DSE</w:t>
            </w:r>
            <w:r w:rsidRPr="00F7122C">
              <w:rPr>
                <w:rFonts w:ascii="Calibri" w:hAnsi="Calibri"/>
                <w:szCs w:val="22"/>
              </w:rPr>
              <w:t xml:space="preserve"> in 201</w:t>
            </w:r>
            <w:r>
              <w:rPr>
                <w:rFonts w:ascii="Calibri" w:hAnsi="Calibri"/>
                <w:szCs w:val="22"/>
              </w:rPr>
              <w:t>2 with implementation to follow during 2013 and 2014</w:t>
            </w:r>
            <w:r w:rsidRPr="00F7122C">
              <w:rPr>
                <w:rFonts w:ascii="Calibri" w:hAnsi="Calibri"/>
                <w:szCs w:val="22"/>
              </w:rPr>
              <w:t>.</w:t>
            </w:r>
          </w:p>
        </w:tc>
      </w:tr>
    </w:tbl>
    <w:p w14:paraId="50FEC4C0" w14:textId="77777777" w:rsidR="00825C02" w:rsidRPr="00D92EB5" w:rsidRDefault="00825C02" w:rsidP="001835DA">
      <w:pPr>
        <w:jc w:val="both"/>
        <w:rPr>
          <w:rFonts w:ascii="Calibri" w:hAnsi="Calibri"/>
          <w:szCs w:val="24"/>
        </w:rPr>
      </w:pPr>
    </w:p>
    <w:p w14:paraId="58CEDB88" w14:textId="77777777" w:rsidR="00966A81" w:rsidRPr="009F0BFC" w:rsidRDefault="00966A81" w:rsidP="00EF23DB">
      <w:pPr>
        <w:pStyle w:val="Appendixheading2"/>
      </w:pPr>
      <w:r>
        <w:t>Recommendation</w:t>
      </w:r>
      <w:r w:rsidRPr="009F0BFC">
        <w:t xml:space="preserve"> R10</w:t>
      </w:r>
    </w:p>
    <w:p w14:paraId="12C8E2D3" w14:textId="77777777" w:rsidR="00966A81" w:rsidRDefault="00966A81" w:rsidP="00966A81">
      <w:pPr>
        <w:jc w:val="both"/>
        <w:rPr>
          <w:rFonts w:ascii="Calibri" w:hAnsi="Calibri"/>
          <w:b/>
          <w:i/>
          <w:color w:val="000000"/>
          <w:szCs w:val="24"/>
        </w:rPr>
      </w:pPr>
    </w:p>
    <w:p w14:paraId="3FB27A24"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Victorian Government include additional information on the mechanisms for the Allocation Order and Timber Release Plans to be reviewed following catastrophic events such as fires in the final Report on Progress.</w:t>
      </w:r>
    </w:p>
    <w:p w14:paraId="3D04877A" w14:textId="77777777" w:rsidR="00966A81" w:rsidRPr="007A48A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2BAE2E3E" w14:textId="77777777" w:rsidTr="00EF23DB">
        <w:tc>
          <w:tcPr>
            <w:tcW w:w="2500" w:type="pct"/>
          </w:tcPr>
          <w:p w14:paraId="71CE2956"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 xml:space="preserve">Text from Draft  Report – Obligation W-75,  </w:t>
            </w:r>
          </w:p>
          <w:p w14:paraId="0D14B62A"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1</w:t>
            </w:r>
            <w:r w:rsidRPr="00095D32">
              <w:rPr>
                <w:rFonts w:ascii="Calibri" w:hAnsi="Calibri"/>
                <w:color w:val="000000"/>
                <w:szCs w:val="24"/>
                <w:vertAlign w:val="superscript"/>
              </w:rPr>
              <w:t>st</w:t>
            </w:r>
            <w:r w:rsidRPr="00095D32">
              <w:rPr>
                <w:rFonts w:ascii="Calibri" w:hAnsi="Calibri"/>
                <w:color w:val="000000"/>
                <w:szCs w:val="24"/>
              </w:rPr>
              <w:t xml:space="preserve">  to 13</w:t>
            </w:r>
            <w:r w:rsidRPr="00095D32">
              <w:rPr>
                <w:rFonts w:ascii="Calibri" w:hAnsi="Calibri"/>
                <w:color w:val="000000"/>
                <w:szCs w:val="24"/>
                <w:vertAlign w:val="superscript"/>
              </w:rPr>
              <w:t>th</w:t>
            </w:r>
            <w:r w:rsidRPr="00095D32">
              <w:rPr>
                <w:rFonts w:ascii="Calibri" w:hAnsi="Calibri"/>
                <w:color w:val="000000"/>
                <w:szCs w:val="24"/>
              </w:rPr>
              <w:t xml:space="preserve"> paragraphs, pages 48-50</w:t>
            </w:r>
          </w:p>
        </w:tc>
        <w:tc>
          <w:tcPr>
            <w:tcW w:w="2500" w:type="pct"/>
          </w:tcPr>
          <w:p w14:paraId="6E9D2EB7"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 xml:space="preserve">Text from Final  Report – Obligation W-75,  </w:t>
            </w:r>
          </w:p>
          <w:p w14:paraId="1F160AEF" w14:textId="1ADB4237" w:rsidR="00966A81" w:rsidRPr="00095D32" w:rsidRDefault="00966A81" w:rsidP="008944E1">
            <w:pPr>
              <w:jc w:val="both"/>
              <w:rPr>
                <w:rFonts w:ascii="Calibri" w:hAnsi="Calibri"/>
                <w:color w:val="000000"/>
                <w:szCs w:val="24"/>
                <w:highlight w:val="yellow"/>
              </w:rPr>
            </w:pPr>
            <w:r w:rsidRPr="00095D32">
              <w:rPr>
                <w:rFonts w:ascii="Calibri" w:hAnsi="Calibri"/>
                <w:color w:val="000000"/>
                <w:szCs w:val="24"/>
              </w:rPr>
              <w:t>1</w:t>
            </w:r>
            <w:r w:rsidRPr="00095D32">
              <w:rPr>
                <w:rFonts w:ascii="Calibri" w:hAnsi="Calibri"/>
                <w:color w:val="000000"/>
                <w:szCs w:val="24"/>
                <w:vertAlign w:val="superscript"/>
              </w:rPr>
              <w:t>st</w:t>
            </w:r>
            <w:r w:rsidRPr="00095D32">
              <w:rPr>
                <w:rFonts w:ascii="Calibri" w:hAnsi="Calibri"/>
                <w:color w:val="000000"/>
                <w:szCs w:val="24"/>
              </w:rPr>
              <w:t xml:space="preserve">  to 16</w:t>
            </w:r>
            <w:r w:rsidRPr="00095D32">
              <w:rPr>
                <w:rFonts w:ascii="Calibri" w:hAnsi="Calibri"/>
                <w:color w:val="000000"/>
                <w:szCs w:val="24"/>
                <w:vertAlign w:val="superscript"/>
              </w:rPr>
              <w:t>th</w:t>
            </w:r>
            <w:r w:rsidRPr="00095D32">
              <w:rPr>
                <w:rFonts w:ascii="Calibri" w:hAnsi="Calibri"/>
                <w:color w:val="000000"/>
                <w:szCs w:val="24"/>
              </w:rPr>
              <w:t xml:space="preserve"> paragraphs, pages 5</w:t>
            </w:r>
            <w:r w:rsidR="00E41DF1">
              <w:rPr>
                <w:rFonts w:ascii="Calibri" w:hAnsi="Calibri"/>
                <w:color w:val="000000"/>
                <w:szCs w:val="24"/>
              </w:rPr>
              <w:t>4</w:t>
            </w:r>
            <w:r w:rsidRPr="00095D32">
              <w:rPr>
                <w:rFonts w:ascii="Calibri" w:hAnsi="Calibri"/>
                <w:color w:val="000000"/>
                <w:szCs w:val="24"/>
              </w:rPr>
              <w:t>-5</w:t>
            </w:r>
            <w:r w:rsidR="008944E1">
              <w:rPr>
                <w:rFonts w:ascii="Calibri" w:hAnsi="Calibri"/>
                <w:color w:val="000000"/>
                <w:szCs w:val="24"/>
              </w:rPr>
              <w:t>7</w:t>
            </w:r>
          </w:p>
        </w:tc>
      </w:tr>
      <w:tr w:rsidR="00966A81" w:rsidRPr="008E4544" w14:paraId="5FD93442" w14:textId="77777777" w:rsidTr="00EF23DB">
        <w:tc>
          <w:tcPr>
            <w:tcW w:w="2500" w:type="pct"/>
          </w:tcPr>
          <w:p w14:paraId="5430DBEF" w14:textId="77777777" w:rsidR="00966A81" w:rsidRPr="002810BE" w:rsidRDefault="00966A81" w:rsidP="00966A81">
            <w:pPr>
              <w:jc w:val="both"/>
              <w:rPr>
                <w:rFonts w:ascii="Calibri" w:hAnsi="Calibri"/>
                <w:szCs w:val="22"/>
              </w:rPr>
            </w:pPr>
            <w:r w:rsidRPr="002810BE">
              <w:rPr>
                <w:rFonts w:ascii="Calibri" w:hAnsi="Calibri"/>
                <w:szCs w:val="22"/>
              </w:rPr>
              <w:t>These ongoing commitments were met during Periods 1 and 2.</w:t>
            </w:r>
          </w:p>
          <w:p w14:paraId="717250BD" w14:textId="77777777" w:rsidR="00966A81" w:rsidRPr="002810BE" w:rsidRDefault="00966A81" w:rsidP="00966A81">
            <w:pPr>
              <w:jc w:val="both"/>
              <w:rPr>
                <w:rFonts w:ascii="Calibri" w:hAnsi="Calibri"/>
                <w:szCs w:val="22"/>
              </w:rPr>
            </w:pPr>
            <w:r w:rsidRPr="002810BE">
              <w:rPr>
                <w:rFonts w:ascii="Calibri" w:hAnsi="Calibri"/>
                <w:szCs w:val="22"/>
              </w:rPr>
              <w:t xml:space="preserve">In estimating the volume of D+ sawlog expected to be produced in each FMA over the 20 year period of the RFAs, the Parties recognised that timber supply levels were subject to change to account for the findings of periodic reviews of sustainable yield. It was also recognised that some of the estimated available volume would occur in stands which were less desirable to harvest under existing market conditions due to low yield, accessibility and product distribution. The available volume in these areas was dependent on the capacity of the timber industry to harvest in these areas. With this in mind, these ongoing commitments were met </w:t>
            </w:r>
            <w:r w:rsidRPr="002810BE">
              <w:rPr>
                <w:rFonts w:ascii="Calibri" w:hAnsi="Calibri"/>
                <w:szCs w:val="22"/>
              </w:rPr>
              <w:lastRenderedPageBreak/>
              <w:t>during Periods 1 and 2.</w:t>
            </w:r>
          </w:p>
          <w:p w14:paraId="49905899" w14:textId="77777777" w:rsidR="00966A81" w:rsidRPr="002810BE" w:rsidRDefault="00966A81" w:rsidP="00966A81">
            <w:pPr>
              <w:widowControl w:val="0"/>
              <w:jc w:val="both"/>
              <w:rPr>
                <w:rFonts w:ascii="Calibri" w:hAnsi="Calibri"/>
                <w:szCs w:val="22"/>
              </w:rPr>
            </w:pPr>
            <w:r w:rsidRPr="002810BE">
              <w:rPr>
                <w:rFonts w:ascii="Calibri" w:hAnsi="Calibri"/>
                <w:szCs w:val="22"/>
              </w:rPr>
              <w:t>Since signing the RFAs, Victoria has periodically reviewed the availability of timber resources to take into account:</w:t>
            </w:r>
          </w:p>
          <w:p w14:paraId="41A3BBAD" w14:textId="77777777" w:rsidR="00966A81" w:rsidRPr="002810BE" w:rsidRDefault="00966A81" w:rsidP="00966A81">
            <w:pPr>
              <w:widowControl w:val="0"/>
              <w:numPr>
                <w:ilvl w:val="0"/>
                <w:numId w:val="11"/>
              </w:numPr>
              <w:tabs>
                <w:tab w:val="clear" w:pos="776"/>
                <w:tab w:val="num" w:pos="426"/>
              </w:tabs>
              <w:ind w:left="426" w:hanging="284"/>
              <w:jc w:val="both"/>
              <w:rPr>
                <w:rFonts w:ascii="Calibri" w:hAnsi="Calibri"/>
                <w:szCs w:val="22"/>
              </w:rPr>
            </w:pPr>
            <w:r w:rsidRPr="002810BE">
              <w:rPr>
                <w:rFonts w:ascii="Calibri" w:hAnsi="Calibri"/>
                <w:szCs w:val="22"/>
              </w:rPr>
              <w:t>new resource information</w:t>
            </w:r>
          </w:p>
          <w:p w14:paraId="4163AA5F" w14:textId="77777777" w:rsidR="00966A81" w:rsidRPr="002810BE" w:rsidRDefault="00966A81" w:rsidP="00966A81">
            <w:pPr>
              <w:widowControl w:val="0"/>
              <w:numPr>
                <w:ilvl w:val="0"/>
                <w:numId w:val="11"/>
              </w:numPr>
              <w:tabs>
                <w:tab w:val="clear" w:pos="776"/>
                <w:tab w:val="num" w:pos="426"/>
              </w:tabs>
              <w:ind w:left="426" w:hanging="284"/>
              <w:jc w:val="both"/>
              <w:rPr>
                <w:rFonts w:ascii="Calibri" w:hAnsi="Calibri"/>
                <w:szCs w:val="22"/>
              </w:rPr>
            </w:pPr>
            <w:r w:rsidRPr="002810BE">
              <w:rPr>
                <w:rFonts w:ascii="Calibri" w:hAnsi="Calibri"/>
                <w:szCs w:val="22"/>
              </w:rPr>
              <w:t>changes in the area of forest available to harvest as a result of code of practice prescriptions, management procedures and forest management plans</w:t>
            </w:r>
          </w:p>
          <w:p w14:paraId="278BE624" w14:textId="77777777" w:rsidR="00966A81" w:rsidRPr="002810BE" w:rsidRDefault="00966A81" w:rsidP="00966A81">
            <w:pPr>
              <w:widowControl w:val="0"/>
              <w:numPr>
                <w:ilvl w:val="0"/>
                <w:numId w:val="11"/>
              </w:numPr>
              <w:tabs>
                <w:tab w:val="clear" w:pos="776"/>
                <w:tab w:val="num" w:pos="426"/>
              </w:tabs>
              <w:ind w:left="426" w:hanging="284"/>
              <w:jc w:val="both"/>
              <w:rPr>
                <w:rFonts w:ascii="Calibri" w:hAnsi="Calibri"/>
                <w:szCs w:val="22"/>
              </w:rPr>
            </w:pPr>
            <w:r w:rsidRPr="002810BE">
              <w:rPr>
                <w:rFonts w:ascii="Calibri" w:hAnsi="Calibri"/>
                <w:szCs w:val="22"/>
              </w:rPr>
              <w:t>changes in land tenure</w:t>
            </w:r>
          </w:p>
          <w:p w14:paraId="3D08AE92" w14:textId="77777777" w:rsidR="00966A81" w:rsidRPr="002810BE" w:rsidRDefault="00966A81" w:rsidP="00966A81">
            <w:pPr>
              <w:widowControl w:val="0"/>
              <w:numPr>
                <w:ilvl w:val="0"/>
                <w:numId w:val="11"/>
              </w:numPr>
              <w:tabs>
                <w:tab w:val="clear" w:pos="776"/>
                <w:tab w:val="num" w:pos="426"/>
              </w:tabs>
              <w:ind w:left="426" w:hanging="284"/>
              <w:jc w:val="both"/>
              <w:rPr>
                <w:rFonts w:ascii="Calibri" w:hAnsi="Calibri"/>
                <w:szCs w:val="22"/>
              </w:rPr>
            </w:pPr>
            <w:r w:rsidRPr="002810BE">
              <w:rPr>
                <w:rFonts w:ascii="Calibri" w:hAnsi="Calibri"/>
                <w:szCs w:val="22"/>
              </w:rPr>
              <w:t>operational and merchantable constraints to harvesting identified by industry</w:t>
            </w:r>
          </w:p>
          <w:p w14:paraId="111DF96C" w14:textId="77777777" w:rsidR="00966A81" w:rsidRPr="002810BE" w:rsidRDefault="00966A81" w:rsidP="00966A81">
            <w:pPr>
              <w:widowControl w:val="0"/>
              <w:numPr>
                <w:ilvl w:val="0"/>
                <w:numId w:val="11"/>
              </w:numPr>
              <w:tabs>
                <w:tab w:val="clear" w:pos="776"/>
                <w:tab w:val="num" w:pos="426"/>
              </w:tabs>
              <w:ind w:left="426" w:hanging="284"/>
              <w:jc w:val="both"/>
              <w:rPr>
                <w:rFonts w:ascii="Calibri" w:hAnsi="Calibri"/>
                <w:szCs w:val="22"/>
              </w:rPr>
            </w:pPr>
            <w:r w:rsidRPr="002810BE">
              <w:rPr>
                <w:rFonts w:ascii="Calibri" w:hAnsi="Calibri"/>
                <w:szCs w:val="22"/>
              </w:rPr>
              <w:t>improvements in modelling techniques to forecast timber resource availability, and</w:t>
            </w:r>
          </w:p>
          <w:p w14:paraId="45F66AAB" w14:textId="77777777" w:rsidR="00966A81" w:rsidRPr="002810BE" w:rsidRDefault="00966A81" w:rsidP="00966A81">
            <w:pPr>
              <w:widowControl w:val="0"/>
              <w:numPr>
                <w:ilvl w:val="0"/>
                <w:numId w:val="11"/>
              </w:numPr>
              <w:tabs>
                <w:tab w:val="clear" w:pos="776"/>
                <w:tab w:val="num" w:pos="426"/>
              </w:tabs>
              <w:ind w:left="426" w:hanging="284"/>
              <w:jc w:val="both"/>
              <w:rPr>
                <w:rFonts w:ascii="Calibri" w:hAnsi="Calibri"/>
                <w:szCs w:val="22"/>
              </w:rPr>
            </w:pPr>
            <w:r w:rsidRPr="002810BE">
              <w:rPr>
                <w:rFonts w:ascii="Calibri" w:hAnsi="Calibri"/>
                <w:szCs w:val="22"/>
              </w:rPr>
              <w:t xml:space="preserve">the impacts of fire, including the 2003 Alpine fires, 2006-07 Great Divide fires, and the 2009 fires in eastern Victoria. </w:t>
            </w:r>
          </w:p>
          <w:p w14:paraId="1966F212" w14:textId="77777777" w:rsidR="00966A81" w:rsidRPr="002810BE" w:rsidRDefault="00966A81" w:rsidP="00966A81">
            <w:pPr>
              <w:widowControl w:val="0"/>
              <w:jc w:val="both"/>
              <w:rPr>
                <w:rFonts w:ascii="Calibri" w:hAnsi="Calibri"/>
                <w:szCs w:val="22"/>
              </w:rPr>
            </w:pPr>
            <w:r w:rsidRPr="002810BE">
              <w:rPr>
                <w:rFonts w:ascii="Calibri" w:hAnsi="Calibri"/>
                <w:szCs w:val="22"/>
              </w:rPr>
              <w:t>The timber resource review undertaken in 2001 as part of the Licence Renewal Project used new information from the SFRI and took into account a range of operational and merchantable constraints identified by industry and had not previously been factored into resource estimates. As a result of this review, Victoria announced Our Forests, Our Future and reduced timber harvesting in Victoria’s State forests by about a third.</w:t>
            </w:r>
          </w:p>
          <w:p w14:paraId="1D616F1D" w14:textId="77777777" w:rsidR="00966A81" w:rsidRPr="00F37860" w:rsidRDefault="00966A81" w:rsidP="00966A81">
            <w:pPr>
              <w:jc w:val="both"/>
              <w:rPr>
                <w:rFonts w:ascii="Calibri" w:hAnsi="Calibri"/>
                <w:b/>
                <w:i/>
                <w:szCs w:val="22"/>
              </w:rPr>
            </w:pPr>
            <w:r w:rsidRPr="00F37860">
              <w:rPr>
                <w:rFonts w:ascii="Calibri" w:hAnsi="Calibri"/>
                <w:b/>
                <w:i/>
                <w:szCs w:val="22"/>
              </w:rPr>
              <w:t>East Gippsland, Central Highlands, North East and Gippsland RFA regions (Eastern Victoria)</w:t>
            </w:r>
          </w:p>
          <w:p w14:paraId="3DF06575" w14:textId="77777777" w:rsidR="00966A81" w:rsidRPr="002810BE" w:rsidRDefault="00966A81" w:rsidP="00966A81">
            <w:pPr>
              <w:jc w:val="both"/>
              <w:rPr>
                <w:rFonts w:ascii="Calibri" w:hAnsi="Calibri"/>
                <w:szCs w:val="22"/>
              </w:rPr>
            </w:pPr>
            <w:r w:rsidRPr="00F37860">
              <w:rPr>
                <w:rFonts w:ascii="Calibri" w:hAnsi="Calibri"/>
                <w:i/>
                <w:szCs w:val="22"/>
              </w:rPr>
              <w:t>Our Forests, Our Future</w:t>
            </w:r>
            <w:r w:rsidRPr="002810BE">
              <w:rPr>
                <w:rFonts w:ascii="Calibri" w:hAnsi="Calibri"/>
                <w:szCs w:val="22"/>
              </w:rPr>
              <w:t xml:space="preserve"> reformed the approach for determining sustainable timber harvesting levels in the State forests of the RFA regions in eastern Victoria (i.e. the East Gippsland, Central Highlands, North East and Gippsland RFA regions). Under the SFT Act volume-based timber allocation has been replaced with area-based allocation, expressed in the Allocation Order. DSE allocates areas of forest (by forest type and FMA) for commercial harvest and/or sale to VicForests in each of three five-year periods through the Allocation Order. It is the responsibility of VicForests to determine the volume of timber that can be sustainably harvested within the allocated area.</w:t>
            </w:r>
          </w:p>
          <w:p w14:paraId="4A70FCA4" w14:textId="77777777" w:rsidR="00966A81" w:rsidRPr="002810BE" w:rsidRDefault="00966A81" w:rsidP="00966A81">
            <w:pPr>
              <w:widowControl w:val="0"/>
              <w:jc w:val="both"/>
              <w:rPr>
                <w:rFonts w:ascii="Calibri" w:hAnsi="Calibri"/>
                <w:szCs w:val="22"/>
              </w:rPr>
            </w:pPr>
            <w:r w:rsidRPr="002810BE">
              <w:rPr>
                <w:rFonts w:ascii="Calibri" w:hAnsi="Calibri"/>
                <w:szCs w:val="22"/>
              </w:rPr>
              <w:lastRenderedPageBreak/>
              <w:t xml:space="preserve">The Allocation Order published in the Victorian Government Gazette on 29 July 2004 (Period 2) covers an initial period of 15 years from 1 August 2004 to 31 July 2019. The area of forest allocated to VicForests within the Allocation Order was based on the 2001 Estimates of Sawlog Resources. </w:t>
            </w:r>
          </w:p>
          <w:p w14:paraId="6B98EFD3" w14:textId="77777777" w:rsidR="00966A81" w:rsidRPr="002810BE" w:rsidRDefault="00966A81" w:rsidP="00966A81">
            <w:pPr>
              <w:widowControl w:val="0"/>
              <w:jc w:val="both"/>
              <w:rPr>
                <w:rFonts w:ascii="Calibri" w:hAnsi="Calibri"/>
                <w:szCs w:val="22"/>
              </w:rPr>
            </w:pPr>
            <w:r w:rsidRPr="002810BE">
              <w:rPr>
                <w:rFonts w:ascii="Calibri" w:hAnsi="Calibri"/>
                <w:szCs w:val="22"/>
              </w:rPr>
              <w:t>Under Section 18(1) of the SFT Act, the Allocation Order must be reviewed every five years. The Allocation Order may also be reviewed at any time (under Section 18(2) of the SFT Act) if there has been a significant variation in available timber resources as a result of fire, disease or other natural causes, significant changes in the land base zoned as available for timber harvesting, or any other event considered to have had a significant impact on the timber resources in State forests which are available for timber harvesting in accordance with sustainable forest management.</w:t>
            </w:r>
          </w:p>
          <w:p w14:paraId="65356018" w14:textId="77777777" w:rsidR="00966A81" w:rsidRPr="002810BE" w:rsidRDefault="00966A81" w:rsidP="00966A81">
            <w:pPr>
              <w:jc w:val="both"/>
              <w:rPr>
                <w:rFonts w:ascii="Calibri" w:hAnsi="Calibri"/>
                <w:szCs w:val="22"/>
              </w:rPr>
            </w:pPr>
            <w:r w:rsidRPr="002810BE">
              <w:rPr>
                <w:rFonts w:ascii="Calibri" w:hAnsi="Calibri"/>
                <w:szCs w:val="22"/>
              </w:rPr>
              <w:t xml:space="preserve">In 2007-08 (Period 2), DSE and VicForests undertook the Joint Sustainable Harvest Level (JoSHL) Project in response to industry concerns about impacts of the 2006-07 Great Divide fires on future timber availability. In undertaking the project, DSE and VicForests aimed to explore modelling approaches for predicting sustainable harvest levels that better incorporated the objectives of the Sustainability Charter. </w:t>
            </w:r>
          </w:p>
          <w:p w14:paraId="4BB46EE1" w14:textId="77777777" w:rsidR="00966A81" w:rsidRPr="002810BE" w:rsidRDefault="00966A81" w:rsidP="00966A81">
            <w:pPr>
              <w:jc w:val="both"/>
              <w:rPr>
                <w:rFonts w:ascii="Calibri" w:hAnsi="Calibri"/>
                <w:szCs w:val="22"/>
              </w:rPr>
            </w:pPr>
            <w:r w:rsidRPr="002810BE">
              <w:rPr>
                <w:rFonts w:ascii="Calibri" w:hAnsi="Calibri"/>
                <w:szCs w:val="22"/>
              </w:rPr>
              <w:t xml:space="preserve">The JoSHL Project evaluated sixty-two different scenarios, with each scenario comprising a different set of model constraints. The preferred scenario was determined via an iterative process that adjusted model constraints until an outcome that balanced the environmental, social and economic objectives of the Charter was achieved. DSE and VicForests then made a joint statement to the timber industry. The DSE and VicForests </w:t>
            </w:r>
            <w:r w:rsidRPr="00F37860">
              <w:rPr>
                <w:rFonts w:ascii="Calibri" w:hAnsi="Calibri"/>
                <w:i/>
                <w:szCs w:val="22"/>
              </w:rPr>
              <w:t>Joint Sustainable Harvest Level Statement</w:t>
            </w:r>
            <w:r w:rsidRPr="002810BE">
              <w:rPr>
                <w:rFonts w:ascii="Calibri" w:hAnsi="Calibri"/>
                <w:szCs w:val="22"/>
              </w:rPr>
              <w:t xml:space="preserve"> (DSE 2008a) to industry suggested that (based on the best resource information and modelling available at that time) up to 500 000 m</w:t>
            </w:r>
            <w:r w:rsidRPr="00F37860">
              <w:rPr>
                <w:rFonts w:ascii="Calibri" w:hAnsi="Calibri"/>
                <w:szCs w:val="22"/>
                <w:vertAlign w:val="superscript"/>
              </w:rPr>
              <w:t>3</w:t>
            </w:r>
            <w:r w:rsidRPr="002810BE">
              <w:rPr>
                <w:rFonts w:ascii="Calibri" w:hAnsi="Calibri"/>
                <w:szCs w:val="22"/>
              </w:rPr>
              <w:t xml:space="preserve"> per annum of D+ sawlog on average could be harvested each year for the next 15 years from eastern Victoria (East Gippsland, Central Highlands, North East and Gippsland RFA regions) without compromising long term sustainability. </w:t>
            </w:r>
            <w:r w:rsidRPr="002810BE">
              <w:rPr>
                <w:rFonts w:ascii="Calibri" w:hAnsi="Calibri"/>
                <w:szCs w:val="22"/>
              </w:rPr>
              <w:lastRenderedPageBreak/>
              <w:t>This estimate was completed prior to the 2009 wildfires.</w:t>
            </w:r>
          </w:p>
          <w:p w14:paraId="640E98BC" w14:textId="77777777" w:rsidR="00966A81" w:rsidRPr="002810BE" w:rsidRDefault="00966A81" w:rsidP="00966A81">
            <w:pPr>
              <w:jc w:val="both"/>
              <w:rPr>
                <w:rFonts w:ascii="Calibri" w:hAnsi="Calibri"/>
                <w:szCs w:val="22"/>
              </w:rPr>
            </w:pPr>
            <w:r w:rsidRPr="002810BE">
              <w:rPr>
                <w:rFonts w:ascii="Calibri" w:hAnsi="Calibri"/>
                <w:szCs w:val="22"/>
              </w:rPr>
              <w:t xml:space="preserve">The </w:t>
            </w:r>
            <w:r w:rsidRPr="00F37860">
              <w:rPr>
                <w:rFonts w:ascii="Calibri" w:hAnsi="Calibri"/>
                <w:i/>
                <w:szCs w:val="22"/>
              </w:rPr>
              <w:t>Allocation to VicForests Order 2009 Review</w:t>
            </w:r>
            <w:r w:rsidRPr="002810BE">
              <w:rPr>
                <w:rFonts w:ascii="Calibri" w:hAnsi="Calibri"/>
                <w:szCs w:val="22"/>
              </w:rPr>
              <w:t xml:space="preserve"> (DSE 2009a), a review of the allocation of timber resources to VicForests under Section 18(1) of the SFT Act, was completed in August 2009. The review covered Period 2 (June 2004 to June 2009), and gave regard to: </w:t>
            </w:r>
          </w:p>
          <w:p w14:paraId="1F064CD3"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the principles of ecologically sustainable development</w:t>
            </w:r>
          </w:p>
          <w:p w14:paraId="4FBDFD0A"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Victoria’s State of the Forests reporting</w:t>
            </w:r>
          </w:p>
          <w:p w14:paraId="46A13FED"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the structure and condition of the forest and its impact on future timber resource availability</w:t>
            </w:r>
          </w:p>
          <w:p w14:paraId="331E3207"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VicForests’ compliance with the Allocation Order, including the conditions specified in the order, during the previous 5 years</w:t>
            </w:r>
          </w:p>
          <w:p w14:paraId="28720299"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the provisions of any Code of Practice</w:t>
            </w:r>
          </w:p>
          <w:p w14:paraId="38DA6912"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VicForests’ compliance with any Code of Practice during the previous 5 years, and</w:t>
            </w:r>
          </w:p>
          <w:p w14:paraId="2DFDA7F0" w14:textId="77777777" w:rsidR="00966A81" w:rsidRPr="002810BE" w:rsidRDefault="00966A81" w:rsidP="00966A81">
            <w:pPr>
              <w:numPr>
                <w:ilvl w:val="0"/>
                <w:numId w:val="27"/>
              </w:numPr>
              <w:tabs>
                <w:tab w:val="clear" w:pos="720"/>
                <w:tab w:val="num" w:pos="426"/>
              </w:tabs>
              <w:ind w:left="426" w:hanging="284"/>
              <w:jc w:val="both"/>
              <w:rPr>
                <w:rFonts w:ascii="Calibri" w:hAnsi="Calibri"/>
                <w:szCs w:val="22"/>
              </w:rPr>
            </w:pPr>
            <w:r w:rsidRPr="002810BE">
              <w:rPr>
                <w:rFonts w:ascii="Calibri" w:hAnsi="Calibri"/>
                <w:szCs w:val="22"/>
              </w:rPr>
              <w:t xml:space="preserve">any existing timber commitments VicForests had under any managed licences and any agreements VicForests had entered into. </w:t>
            </w:r>
          </w:p>
          <w:p w14:paraId="77207834" w14:textId="77777777" w:rsidR="00966A81" w:rsidRPr="002810BE" w:rsidRDefault="00966A81" w:rsidP="00966A81">
            <w:pPr>
              <w:jc w:val="both"/>
              <w:rPr>
                <w:rFonts w:ascii="Calibri" w:hAnsi="Calibri"/>
                <w:szCs w:val="22"/>
              </w:rPr>
            </w:pPr>
            <w:r w:rsidRPr="002810BE">
              <w:rPr>
                <w:rFonts w:ascii="Calibri" w:hAnsi="Calibri"/>
                <w:szCs w:val="22"/>
              </w:rPr>
              <w:t>The review found that nearly 52 000 hectares of forest available and suitable for timber harvesting in eastern Victoria was burnt in the 2009 fires. Approximately 14 800 hectares (Ash forest: 13 500 hectares; Mixed Species forest: 1 300 hectares) of the forest burnt in these fires was killed, and the condition of these stands can be reasonably predicted as new, regenerating stands. Effects on timber availability are likely to be greatest in Ash forest, of which 11.2</w:t>
            </w:r>
            <w:r w:rsidR="00FB2A7B">
              <w:rPr>
                <w:rFonts w:ascii="Calibri" w:hAnsi="Calibri"/>
                <w:szCs w:val="22"/>
              </w:rPr>
              <w:t>%</w:t>
            </w:r>
            <w:r w:rsidRPr="002810BE">
              <w:rPr>
                <w:rFonts w:ascii="Calibri" w:hAnsi="Calibri"/>
                <w:szCs w:val="22"/>
              </w:rPr>
              <w:t xml:space="preserve"> of the available and suitable area was burnt, compared to only 0.4</w:t>
            </w:r>
            <w:r w:rsidR="00FB2A7B">
              <w:rPr>
                <w:rFonts w:ascii="Calibri" w:hAnsi="Calibri"/>
                <w:szCs w:val="22"/>
              </w:rPr>
              <w:t>%</w:t>
            </w:r>
            <w:r w:rsidRPr="002810BE">
              <w:rPr>
                <w:rFonts w:ascii="Calibri" w:hAnsi="Calibri"/>
                <w:szCs w:val="22"/>
              </w:rPr>
              <w:t xml:space="preserve"> in the Mixed Species forest. The Allocation Order is currently being amended to account for the effects of these fires, amongst other things. The amended Allocation Order will allocate the area of forest (by forest-type and FMA) from which VicForests can harvest and/or sell timber resources in the next three, five-year periods. VicForests will determine the volume of timber that can be sustainably harvested from the allocated area.</w:t>
            </w:r>
          </w:p>
          <w:p w14:paraId="33B050D0" w14:textId="77777777" w:rsidR="00966A81" w:rsidRPr="00F37860" w:rsidRDefault="00966A81" w:rsidP="00966A81">
            <w:pPr>
              <w:widowControl w:val="0"/>
              <w:jc w:val="both"/>
              <w:rPr>
                <w:rFonts w:ascii="Calibri" w:hAnsi="Calibri"/>
                <w:b/>
                <w:i/>
                <w:szCs w:val="22"/>
              </w:rPr>
            </w:pPr>
            <w:r w:rsidRPr="00F37860">
              <w:rPr>
                <w:rFonts w:ascii="Calibri" w:hAnsi="Calibri"/>
                <w:b/>
                <w:i/>
                <w:szCs w:val="22"/>
              </w:rPr>
              <w:t>West Victoria RFA region</w:t>
            </w:r>
          </w:p>
          <w:p w14:paraId="0E190106" w14:textId="77777777" w:rsidR="00966A81" w:rsidRPr="002810BE" w:rsidRDefault="00966A81" w:rsidP="00966A81">
            <w:pPr>
              <w:widowControl w:val="0"/>
              <w:jc w:val="both"/>
              <w:rPr>
                <w:rFonts w:ascii="Calibri" w:hAnsi="Calibri"/>
                <w:szCs w:val="22"/>
              </w:rPr>
            </w:pPr>
            <w:r w:rsidRPr="002810BE">
              <w:rPr>
                <w:rFonts w:ascii="Calibri" w:hAnsi="Calibri"/>
                <w:szCs w:val="22"/>
              </w:rPr>
              <w:t xml:space="preserve">In the West Victoria RFA region, the 2001 Estimates of Sawlog Resources continue to be the most current estimates of timber availability. As </w:t>
            </w:r>
            <w:r w:rsidRPr="002810BE">
              <w:rPr>
                <w:rFonts w:ascii="Calibri" w:hAnsi="Calibri"/>
                <w:szCs w:val="22"/>
              </w:rPr>
              <w:lastRenderedPageBreak/>
              <w:t>discussed previously, timber harvesting in the Otways was phased out by June 2008.</w:t>
            </w:r>
          </w:p>
          <w:p w14:paraId="70490544" w14:textId="77777777" w:rsidR="00966A81" w:rsidRPr="002810BE" w:rsidRDefault="00966A81" w:rsidP="00966A81">
            <w:pPr>
              <w:jc w:val="both"/>
              <w:rPr>
                <w:rFonts w:ascii="Calibri" w:hAnsi="Calibri"/>
                <w:szCs w:val="22"/>
              </w:rPr>
            </w:pPr>
            <w:r w:rsidRPr="002810BE">
              <w:rPr>
                <w:rFonts w:ascii="Calibri" w:hAnsi="Calibri"/>
                <w:szCs w:val="22"/>
              </w:rPr>
              <w:t>Each year DSE reconciles the area of forest harvested by forest-type and FMA, and publishes the findings in the Monitoring of Annual Harvesting Performance (MAHP) reports. An Expert Independent Advisory Panel (EIAP) reviews the MAHP process and makes recommendations to the Minister for Environment and Climate Change where improvements are necessary. This annual process of verification provides a mechanism for an independent review of DSEs performance and recommendations for future improvements in the MAHP process. The MAHP and EIAP reports are available on the DSE website (</w:t>
            </w:r>
            <w:hyperlink r:id="rId56" w:history="1">
              <w:r w:rsidRPr="002810BE">
                <w:rPr>
                  <w:rFonts w:ascii="Calibri" w:hAnsi="Calibri"/>
                  <w:i/>
                  <w:szCs w:val="22"/>
                </w:rPr>
                <w:t>www.dse.vic.gov.au</w:t>
              </w:r>
            </w:hyperlink>
            <w:r w:rsidRPr="002810BE">
              <w:rPr>
                <w:rFonts w:ascii="Calibri" w:hAnsi="Calibri"/>
                <w:szCs w:val="22"/>
              </w:rPr>
              <w:t>).</w:t>
            </w:r>
          </w:p>
          <w:p w14:paraId="3C5BE37C" w14:textId="77777777" w:rsidR="00966A81" w:rsidRPr="002810BE" w:rsidRDefault="00966A81" w:rsidP="00966A81">
            <w:pPr>
              <w:jc w:val="both"/>
              <w:rPr>
                <w:rFonts w:ascii="Calibri" w:hAnsi="Calibri"/>
                <w:szCs w:val="22"/>
              </w:rPr>
            </w:pPr>
          </w:p>
        </w:tc>
        <w:tc>
          <w:tcPr>
            <w:tcW w:w="2500" w:type="pct"/>
          </w:tcPr>
          <w:p w14:paraId="2C32E789" w14:textId="4992C56E" w:rsidR="00FB79EB" w:rsidRPr="00F7122C" w:rsidRDefault="00FB79EB" w:rsidP="00FB79EB">
            <w:pPr>
              <w:jc w:val="both"/>
              <w:rPr>
                <w:rFonts w:ascii="Calibri" w:hAnsi="Calibri"/>
                <w:szCs w:val="22"/>
              </w:rPr>
            </w:pPr>
            <w:r w:rsidRPr="00F7122C">
              <w:rPr>
                <w:rFonts w:ascii="Calibri" w:hAnsi="Calibri"/>
                <w:szCs w:val="22"/>
              </w:rPr>
              <w:lastRenderedPageBreak/>
              <w:t>These ongoing commitments were met during Periods 1 and 2 notwithstanding additions to the national parks and conservation reserve system in the West Victoria RFA region (see clause number W- 69 in Section 5.11). Regenerat</w:t>
            </w:r>
            <w:r w:rsidR="00D92EB5">
              <w:rPr>
                <w:rFonts w:ascii="Calibri" w:hAnsi="Calibri"/>
                <w:szCs w:val="22"/>
              </w:rPr>
              <w:t>ion</w:t>
            </w:r>
            <w:r w:rsidRPr="00F7122C">
              <w:rPr>
                <w:rFonts w:ascii="Calibri" w:hAnsi="Calibri"/>
                <w:szCs w:val="22"/>
              </w:rPr>
              <w:t xml:space="preserve"> activities were conducted in those areas, but not for the purpose of future timber production.</w:t>
            </w:r>
          </w:p>
          <w:p w14:paraId="37E9444B" w14:textId="77777777" w:rsidR="00FB79EB" w:rsidRPr="00F7122C" w:rsidRDefault="00FB79EB" w:rsidP="00FB79EB">
            <w:pPr>
              <w:jc w:val="both"/>
              <w:rPr>
                <w:rFonts w:ascii="Calibri" w:hAnsi="Calibri"/>
                <w:szCs w:val="22"/>
              </w:rPr>
            </w:pPr>
            <w:r w:rsidRPr="00F7122C">
              <w:rPr>
                <w:rFonts w:ascii="Calibri" w:hAnsi="Calibri"/>
                <w:szCs w:val="22"/>
              </w:rPr>
              <w:t xml:space="preserve">In estimating the volume of D+ sawlog expected to be produced in each FMA over the 20 year period of the RFAs, the Parties recognised that timber supply levels were subject to change to account for the findings of periodic reviews of sustainable yield. It was also recognised that some of the estimated available volume would occur in stands which were less </w:t>
            </w:r>
            <w:r w:rsidRPr="00F7122C">
              <w:rPr>
                <w:rFonts w:ascii="Calibri" w:hAnsi="Calibri"/>
                <w:szCs w:val="22"/>
              </w:rPr>
              <w:lastRenderedPageBreak/>
              <w:t>desirable to harvest under existing market conditions due to low yield, accessibility and product distribution. The available volume in these areas was dependent on the capacity of the timber industry to harvest in these areas. With this in mind, these ongoing commitments were met during Periods 1 and 2.</w:t>
            </w:r>
          </w:p>
          <w:p w14:paraId="0AEDBCB4" w14:textId="77777777" w:rsidR="00FB79EB" w:rsidRPr="00F7122C" w:rsidRDefault="00FB79EB" w:rsidP="00FB79EB">
            <w:pPr>
              <w:widowControl w:val="0"/>
              <w:jc w:val="both"/>
              <w:rPr>
                <w:rFonts w:ascii="Calibri" w:hAnsi="Calibri"/>
                <w:szCs w:val="22"/>
              </w:rPr>
            </w:pPr>
            <w:r w:rsidRPr="00F7122C">
              <w:rPr>
                <w:rFonts w:ascii="Calibri" w:hAnsi="Calibri"/>
                <w:szCs w:val="22"/>
              </w:rPr>
              <w:t>Since signing the RFAs, the Victorian Government has periodically reviewed the availability of timber resources to take into account:</w:t>
            </w:r>
          </w:p>
          <w:p w14:paraId="5D6CF57E" w14:textId="77777777" w:rsidR="00FB79EB" w:rsidRPr="00F7122C" w:rsidRDefault="00FB79EB" w:rsidP="00FB79EB">
            <w:pPr>
              <w:widowControl w:val="0"/>
              <w:numPr>
                <w:ilvl w:val="0"/>
                <w:numId w:val="11"/>
              </w:numPr>
              <w:jc w:val="both"/>
              <w:rPr>
                <w:rFonts w:ascii="Calibri" w:hAnsi="Calibri"/>
                <w:szCs w:val="22"/>
              </w:rPr>
            </w:pPr>
            <w:r w:rsidRPr="00F7122C">
              <w:rPr>
                <w:rFonts w:ascii="Calibri" w:hAnsi="Calibri"/>
                <w:szCs w:val="22"/>
              </w:rPr>
              <w:t>new resource information</w:t>
            </w:r>
          </w:p>
          <w:p w14:paraId="3812D424" w14:textId="77777777" w:rsidR="00FB79EB" w:rsidRPr="00F7122C" w:rsidRDefault="00FB79EB" w:rsidP="00FB79EB">
            <w:pPr>
              <w:widowControl w:val="0"/>
              <w:numPr>
                <w:ilvl w:val="0"/>
                <w:numId w:val="11"/>
              </w:numPr>
              <w:jc w:val="both"/>
              <w:rPr>
                <w:rFonts w:ascii="Calibri" w:hAnsi="Calibri"/>
                <w:szCs w:val="22"/>
              </w:rPr>
            </w:pPr>
            <w:r w:rsidRPr="00F7122C">
              <w:rPr>
                <w:rFonts w:ascii="Calibri" w:hAnsi="Calibri"/>
                <w:szCs w:val="22"/>
              </w:rPr>
              <w:t>changes in the area of forest available to harvest as a result of code of practice prescriptions, management procedures and forest management plans</w:t>
            </w:r>
          </w:p>
          <w:p w14:paraId="45613C19" w14:textId="77777777" w:rsidR="00FB79EB" w:rsidRPr="00F7122C" w:rsidRDefault="00FB79EB" w:rsidP="00FB79EB">
            <w:pPr>
              <w:widowControl w:val="0"/>
              <w:numPr>
                <w:ilvl w:val="0"/>
                <w:numId w:val="11"/>
              </w:numPr>
              <w:jc w:val="both"/>
              <w:rPr>
                <w:rFonts w:ascii="Calibri" w:hAnsi="Calibri"/>
                <w:szCs w:val="22"/>
              </w:rPr>
            </w:pPr>
            <w:r w:rsidRPr="00F7122C">
              <w:rPr>
                <w:rFonts w:ascii="Calibri" w:hAnsi="Calibri"/>
                <w:szCs w:val="22"/>
              </w:rPr>
              <w:t>changes in land tenure</w:t>
            </w:r>
          </w:p>
          <w:p w14:paraId="3E4B6ED0" w14:textId="77777777" w:rsidR="00FB79EB" w:rsidRPr="00F7122C" w:rsidRDefault="00FB79EB" w:rsidP="00FB79EB">
            <w:pPr>
              <w:widowControl w:val="0"/>
              <w:numPr>
                <w:ilvl w:val="0"/>
                <w:numId w:val="11"/>
              </w:numPr>
              <w:jc w:val="both"/>
              <w:rPr>
                <w:rFonts w:ascii="Calibri" w:hAnsi="Calibri"/>
                <w:szCs w:val="22"/>
              </w:rPr>
            </w:pPr>
            <w:r w:rsidRPr="00F7122C">
              <w:rPr>
                <w:rFonts w:ascii="Calibri" w:hAnsi="Calibri"/>
                <w:szCs w:val="22"/>
              </w:rPr>
              <w:t>operational and merchantable constraints to harvesting identified by industry</w:t>
            </w:r>
          </w:p>
          <w:p w14:paraId="6EE6F255" w14:textId="77777777" w:rsidR="00FB79EB" w:rsidRPr="00F7122C" w:rsidRDefault="00FB79EB" w:rsidP="00FB79EB">
            <w:pPr>
              <w:widowControl w:val="0"/>
              <w:numPr>
                <w:ilvl w:val="0"/>
                <w:numId w:val="11"/>
              </w:numPr>
              <w:jc w:val="both"/>
              <w:rPr>
                <w:rFonts w:ascii="Calibri" w:hAnsi="Calibri"/>
                <w:szCs w:val="22"/>
              </w:rPr>
            </w:pPr>
            <w:r w:rsidRPr="00F7122C">
              <w:rPr>
                <w:rFonts w:ascii="Calibri" w:hAnsi="Calibri"/>
                <w:szCs w:val="22"/>
              </w:rPr>
              <w:t>improvements in modelling techniques to forecast timber resource availability, and</w:t>
            </w:r>
          </w:p>
          <w:p w14:paraId="2CEB9FBD" w14:textId="77777777" w:rsidR="00FB79EB" w:rsidRPr="00F7122C" w:rsidRDefault="00FB79EB" w:rsidP="00FB79EB">
            <w:pPr>
              <w:widowControl w:val="0"/>
              <w:numPr>
                <w:ilvl w:val="0"/>
                <w:numId w:val="11"/>
              </w:numPr>
              <w:jc w:val="both"/>
              <w:rPr>
                <w:rFonts w:ascii="Calibri" w:hAnsi="Calibri"/>
                <w:szCs w:val="22"/>
              </w:rPr>
            </w:pPr>
            <w:r w:rsidRPr="00F7122C">
              <w:rPr>
                <w:rFonts w:ascii="Calibri" w:hAnsi="Calibri"/>
                <w:szCs w:val="22"/>
              </w:rPr>
              <w:t xml:space="preserve">the impacts of fire, including the </w:t>
            </w:r>
            <w:r w:rsidRPr="00F7122C">
              <w:rPr>
                <w:rFonts w:ascii="Calibri" w:hAnsi="Calibri"/>
                <w:snapToGrid w:val="0"/>
                <w:szCs w:val="22"/>
                <w:lang w:eastAsia="en-US"/>
              </w:rPr>
              <w:t>2003 Alpine fires, 2006-07 Great Divide fires, and the 2009 fires in eastern Victoria</w:t>
            </w:r>
            <w:r w:rsidRPr="00F7122C">
              <w:rPr>
                <w:rFonts w:ascii="Calibri" w:hAnsi="Calibri"/>
                <w:szCs w:val="22"/>
              </w:rPr>
              <w:t xml:space="preserve">. </w:t>
            </w:r>
          </w:p>
          <w:p w14:paraId="665BEF0C" w14:textId="77777777" w:rsidR="00FB79EB" w:rsidRPr="00F7122C" w:rsidRDefault="00FB79EB" w:rsidP="00FB79EB">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2001 Review</w:t>
            </w:r>
          </w:p>
          <w:p w14:paraId="6FEE93F2" w14:textId="77777777" w:rsidR="00FB79EB" w:rsidRPr="00F7122C" w:rsidRDefault="00FB79EB" w:rsidP="00FB79EB">
            <w:pPr>
              <w:widowControl w:val="0"/>
              <w:jc w:val="both"/>
              <w:rPr>
                <w:rFonts w:ascii="Calibri" w:hAnsi="Calibri"/>
                <w:szCs w:val="22"/>
              </w:rPr>
            </w:pPr>
            <w:r w:rsidRPr="00F7122C">
              <w:rPr>
                <w:rFonts w:ascii="Calibri" w:hAnsi="Calibri"/>
                <w:snapToGrid w:val="0"/>
                <w:color w:val="000000"/>
                <w:szCs w:val="22"/>
              </w:rPr>
              <w:t xml:space="preserve">The </w:t>
            </w:r>
            <w:r>
              <w:rPr>
                <w:rFonts w:ascii="Calibri" w:hAnsi="Calibri"/>
                <w:snapToGrid w:val="0"/>
                <w:color w:val="000000"/>
                <w:szCs w:val="22"/>
              </w:rPr>
              <w:t xml:space="preserve">state-wide </w:t>
            </w:r>
            <w:r w:rsidRPr="00F7122C">
              <w:rPr>
                <w:rFonts w:ascii="Calibri" w:hAnsi="Calibri"/>
                <w:snapToGrid w:val="0"/>
                <w:color w:val="000000"/>
                <w:szCs w:val="22"/>
              </w:rPr>
              <w:t xml:space="preserve">timber resource review undertaken in 2001 as part of the Licence Renewal Project </w:t>
            </w:r>
            <w:r w:rsidRPr="00F7122C">
              <w:rPr>
                <w:rFonts w:ascii="Calibri" w:hAnsi="Calibri"/>
                <w:szCs w:val="22"/>
              </w:rPr>
              <w:t xml:space="preserve">used new information from the SFRI and took into account a range of operational and merchantable constraints identified by industry and had not previously been factored into resource estimates. </w:t>
            </w:r>
            <w:r w:rsidRPr="00F7122C">
              <w:rPr>
                <w:rFonts w:ascii="Calibri" w:hAnsi="Calibri"/>
                <w:snapToGrid w:val="0"/>
                <w:color w:val="000000"/>
                <w:szCs w:val="22"/>
              </w:rPr>
              <w:t xml:space="preserve">As a result of this review, Victoria announced </w:t>
            </w:r>
            <w:r w:rsidRPr="00F7122C">
              <w:rPr>
                <w:rFonts w:ascii="Calibri" w:hAnsi="Calibri"/>
                <w:i/>
                <w:szCs w:val="22"/>
              </w:rPr>
              <w:t xml:space="preserve">Our Forests, Our Future </w:t>
            </w:r>
            <w:r w:rsidRPr="00F7122C">
              <w:rPr>
                <w:rFonts w:ascii="Calibri" w:hAnsi="Calibri"/>
                <w:szCs w:val="22"/>
              </w:rPr>
              <w:t>and reduced timber harvesting in Victoria’s State forests by about a third.</w:t>
            </w:r>
          </w:p>
          <w:p w14:paraId="2EAE9D08" w14:textId="77777777" w:rsidR="00FB79EB" w:rsidRPr="00F7122C" w:rsidRDefault="00FB79EB" w:rsidP="00FB79EB">
            <w:pPr>
              <w:jc w:val="both"/>
              <w:rPr>
                <w:rFonts w:ascii="Calibri" w:hAnsi="Calibri"/>
                <w:b/>
                <w:szCs w:val="22"/>
                <w:u w:val="single"/>
              </w:rPr>
            </w:pPr>
            <w:r w:rsidRPr="00F7122C">
              <w:rPr>
                <w:rFonts w:ascii="Calibri" w:hAnsi="Calibri"/>
                <w:b/>
                <w:i/>
                <w:szCs w:val="22"/>
              </w:rPr>
              <w:t>East Gippsland, Central Highlands, North East and Gippsland RFA regions (Eastern Victoria)</w:t>
            </w:r>
          </w:p>
          <w:p w14:paraId="7BCB07F5" w14:textId="77777777" w:rsidR="00FB79EB" w:rsidRPr="00F7122C" w:rsidRDefault="00FB79EB" w:rsidP="00FB79EB">
            <w:pPr>
              <w:jc w:val="both"/>
              <w:rPr>
                <w:rFonts w:ascii="Calibri" w:hAnsi="Calibri"/>
                <w:color w:val="000000"/>
                <w:szCs w:val="22"/>
              </w:rPr>
            </w:pPr>
            <w:r w:rsidRPr="00F7122C">
              <w:rPr>
                <w:rFonts w:ascii="Calibri" w:hAnsi="Calibri"/>
                <w:i/>
                <w:szCs w:val="22"/>
              </w:rPr>
              <w:t>Our Forests, Our Future</w:t>
            </w:r>
            <w:r w:rsidRPr="00F7122C">
              <w:rPr>
                <w:rFonts w:ascii="Calibri" w:hAnsi="Calibri"/>
                <w:szCs w:val="22"/>
              </w:rPr>
              <w:t xml:space="preserve"> reformed the approach for determining sustainable timber harvesting levels in the State forests of the RFA regions in eastern Victoria (i.e. the East Gippsland, Central Highlands, North East and Gippsland RFA regions). Under the SFT Act volume-based timber allocation</w:t>
            </w:r>
            <w:r w:rsidRPr="00F7122C">
              <w:rPr>
                <w:rFonts w:ascii="Calibri" w:hAnsi="Calibri"/>
                <w:snapToGrid w:val="0"/>
                <w:color w:val="000000"/>
                <w:szCs w:val="22"/>
              </w:rPr>
              <w:t xml:space="preserve"> has been replaced with </w:t>
            </w:r>
            <w:r w:rsidRPr="00F7122C">
              <w:rPr>
                <w:rFonts w:ascii="Calibri" w:hAnsi="Calibri"/>
                <w:szCs w:val="22"/>
              </w:rPr>
              <w:t xml:space="preserve">area-based allocation, </w:t>
            </w:r>
            <w:r w:rsidRPr="00F7122C">
              <w:rPr>
                <w:rFonts w:ascii="Calibri" w:hAnsi="Calibri"/>
                <w:szCs w:val="22"/>
              </w:rPr>
              <w:lastRenderedPageBreak/>
              <w:t>expressed in the Allocation Order.</w:t>
            </w:r>
          </w:p>
          <w:p w14:paraId="36FD29DB" w14:textId="77777777" w:rsidR="00FB79EB" w:rsidRPr="00F7122C" w:rsidRDefault="00FB79EB" w:rsidP="00FB79EB">
            <w:pPr>
              <w:jc w:val="both"/>
              <w:rPr>
                <w:rFonts w:ascii="Calibri" w:hAnsi="Calibri"/>
                <w:color w:val="000000"/>
                <w:szCs w:val="22"/>
              </w:rPr>
            </w:pPr>
            <w:r w:rsidRPr="00F7122C">
              <w:rPr>
                <w:rFonts w:ascii="Calibri" w:hAnsi="Calibri"/>
                <w:color w:val="000000"/>
                <w:szCs w:val="22"/>
              </w:rPr>
              <w:t>The Victorian Government allocates areas of forest for commercial harvest and/or sale to VicForests in each of three five-year periods through the Allocation Order. It is the responsibility of VicForests to determine the volume of timber that can be sustainably harvested within the allocated area.</w:t>
            </w:r>
          </w:p>
          <w:p w14:paraId="293B86F5" w14:textId="77777777" w:rsidR="00FB79EB" w:rsidRPr="00F7122C" w:rsidRDefault="00FB79EB" w:rsidP="00FB79EB">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2004 Review</w:t>
            </w:r>
          </w:p>
          <w:p w14:paraId="6BB53B05" w14:textId="77777777" w:rsidR="00FB79EB" w:rsidRPr="00F7122C" w:rsidRDefault="00FB79EB" w:rsidP="00FB79EB">
            <w:pPr>
              <w:widowControl w:val="0"/>
              <w:jc w:val="both"/>
              <w:rPr>
                <w:rFonts w:ascii="Calibri" w:hAnsi="Calibri"/>
                <w:snapToGrid w:val="0"/>
                <w:szCs w:val="22"/>
                <w:lang w:eastAsia="en-US"/>
              </w:rPr>
            </w:pPr>
            <w:r w:rsidRPr="00F7122C">
              <w:rPr>
                <w:rFonts w:ascii="Calibri" w:hAnsi="Calibri"/>
                <w:snapToGrid w:val="0"/>
                <w:szCs w:val="22"/>
                <w:lang w:eastAsia="en-US"/>
              </w:rPr>
              <w:t>The Allocation Order published in the Victorian Government Gazette on 29 July 2004 (Period 2) cover</w:t>
            </w:r>
            <w:r>
              <w:rPr>
                <w:rFonts w:ascii="Calibri" w:hAnsi="Calibri"/>
                <w:snapToGrid w:val="0"/>
                <w:szCs w:val="22"/>
                <w:lang w:eastAsia="en-US"/>
              </w:rPr>
              <w:t>ed</w:t>
            </w:r>
            <w:r w:rsidRPr="00F7122C">
              <w:rPr>
                <w:rFonts w:ascii="Calibri" w:hAnsi="Calibri"/>
                <w:snapToGrid w:val="0"/>
                <w:szCs w:val="22"/>
                <w:lang w:eastAsia="en-US"/>
              </w:rPr>
              <w:t xml:space="preserve"> an initial period of 15 years from 1 August 2004 to 31 July 2019. The area of forest allocated to VicForests within the Allocation Order was based on the 2001 Estimates of Sawlog Resources. </w:t>
            </w:r>
          </w:p>
          <w:p w14:paraId="22A61CBD" w14:textId="77777777" w:rsidR="00FB79EB" w:rsidRPr="00F7122C" w:rsidRDefault="00FB79EB" w:rsidP="00FB79EB">
            <w:pPr>
              <w:widowControl w:val="0"/>
              <w:jc w:val="both"/>
              <w:rPr>
                <w:rFonts w:ascii="Calibri" w:hAnsi="Calibri"/>
                <w:snapToGrid w:val="0"/>
                <w:szCs w:val="22"/>
                <w:lang w:eastAsia="en-US"/>
              </w:rPr>
            </w:pPr>
            <w:r w:rsidRPr="00F7122C">
              <w:rPr>
                <w:rFonts w:ascii="Calibri" w:hAnsi="Calibri"/>
                <w:snapToGrid w:val="0"/>
                <w:szCs w:val="22"/>
                <w:lang w:eastAsia="en-US"/>
              </w:rPr>
              <w:t>Under Section 18(1) of the SFT Act, the Allocation Order must be reviewed every five years. The Minister may also review that allocation of timber resource (i.e. review the Allocation Order) at any time under Section 18(2) of the SFT Act if: the Minister considers that there has been a significant variation, as a result of fire, disease or other natural causes, in the timber resources in State forests which are available for timber harvesting in accordance with sustainable forest management; there has been any significant increase or reduction in the land base which is zoned as available for timber harvesting; or the Minister considers that there has been any other event or matter which has a significant impact on the timber resources in State forests which are available for timber harvesting in accordance with sustainable forest management. Section 17 of the SFT Act gives the Minister the power to amend or vary the Allocation Order, and Sections 20 and 21 of the SFT Act specify the timelines and consultation requirements for any reduction in timber allocation.</w:t>
            </w:r>
          </w:p>
          <w:p w14:paraId="59A9441E" w14:textId="77777777" w:rsidR="00FB79EB" w:rsidRPr="00F7122C" w:rsidRDefault="00FB79EB" w:rsidP="00FB79EB">
            <w:pPr>
              <w:widowControl w:val="0"/>
              <w:jc w:val="both"/>
              <w:rPr>
                <w:rFonts w:ascii="Calibri" w:hAnsi="Calibri"/>
                <w:snapToGrid w:val="0"/>
                <w:szCs w:val="22"/>
                <w:lang w:eastAsia="en-US"/>
              </w:rPr>
            </w:pPr>
            <w:r w:rsidRPr="00F7122C">
              <w:rPr>
                <w:rFonts w:ascii="Calibri" w:hAnsi="Calibri"/>
                <w:snapToGrid w:val="0"/>
                <w:szCs w:val="22"/>
                <w:lang w:eastAsia="en-US"/>
              </w:rPr>
              <w:t xml:space="preserve">Section 43(1) of the SFT Act states an approved TRP may be reviewed at any time at the instigation of either the Secretary or VicForests. However, an approved TRP may only be changed if both the Secretary and VicForests agree to the change, and the change is not inconsistent with the Allocation Order or any Code of Practice relating to timber </w:t>
            </w:r>
            <w:r w:rsidRPr="00F7122C">
              <w:rPr>
                <w:rFonts w:ascii="Calibri" w:hAnsi="Calibri"/>
                <w:snapToGrid w:val="0"/>
                <w:szCs w:val="22"/>
                <w:lang w:eastAsia="en-US"/>
              </w:rPr>
              <w:lastRenderedPageBreak/>
              <w:t>harvesting. This is because the property in timber resources within coupes on an approved TRP is vested in VicForests</w:t>
            </w:r>
            <w:r w:rsidRPr="00F7122C" w:rsidDel="00365A00">
              <w:rPr>
                <w:rFonts w:ascii="Calibri" w:hAnsi="Calibri"/>
                <w:snapToGrid w:val="0"/>
                <w:szCs w:val="22"/>
                <w:lang w:eastAsia="en-US"/>
              </w:rPr>
              <w:t xml:space="preserve"> </w:t>
            </w:r>
            <w:r w:rsidRPr="00F7122C">
              <w:rPr>
                <w:rFonts w:ascii="Calibri" w:hAnsi="Calibri"/>
                <w:snapToGrid w:val="0"/>
                <w:szCs w:val="22"/>
                <w:lang w:eastAsia="en-US"/>
              </w:rPr>
              <w:t>upon publication of a notice in the Victoria Government Gazette.</w:t>
            </w:r>
          </w:p>
          <w:p w14:paraId="4DA71B59" w14:textId="77777777" w:rsidR="00FB79EB" w:rsidRPr="00F7122C" w:rsidRDefault="00FB79EB" w:rsidP="00FB79EB">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2007 Review</w:t>
            </w:r>
          </w:p>
          <w:p w14:paraId="1ED1071E" w14:textId="77777777" w:rsidR="00FB79EB" w:rsidRPr="00F7122C" w:rsidRDefault="00FB79EB" w:rsidP="00FB79EB">
            <w:pPr>
              <w:jc w:val="both"/>
              <w:rPr>
                <w:rFonts w:ascii="Calibri" w:hAnsi="Calibri"/>
                <w:szCs w:val="22"/>
              </w:rPr>
            </w:pPr>
            <w:r w:rsidRPr="00F7122C">
              <w:rPr>
                <w:rFonts w:ascii="Calibri" w:hAnsi="Calibri"/>
                <w:szCs w:val="22"/>
              </w:rPr>
              <w:t xml:space="preserve">In 2007-08 (Period 2), DSE and VicForests undertook the Joint Sustainable Harvest Level (JoSHL) Project in response to industry concerns about impacts of the 2006-07 Great Divide fires on future timber availability. In undertaking the project, DSE and VicForests aimed to explore modelling approaches for predicting sustainable harvest levels that better incorporated the objectives of the Sustainability Charter. </w:t>
            </w:r>
          </w:p>
          <w:p w14:paraId="540ABEF2" w14:textId="77777777" w:rsidR="00FB79EB" w:rsidRPr="00F7122C" w:rsidRDefault="00FB79EB" w:rsidP="00FB79EB">
            <w:pPr>
              <w:jc w:val="both"/>
              <w:rPr>
                <w:rFonts w:ascii="Calibri" w:hAnsi="Calibri"/>
                <w:szCs w:val="22"/>
              </w:rPr>
            </w:pPr>
            <w:r w:rsidRPr="00F7122C">
              <w:rPr>
                <w:rFonts w:ascii="Calibri" w:hAnsi="Calibri"/>
                <w:szCs w:val="22"/>
              </w:rPr>
              <w:t xml:space="preserve">The JoSHL Project evaluated sixty-two different scenarios, with each scenario comprising a different set of model constraints. The preferred scenario was determined via an iterative process that adjusted model constraints until an outcome that balanced the environmental, social and economic objectives of the Charter was achieved. DSE and VicForests then made a joint statement to the timber industry. The DSE and VicForests </w:t>
            </w:r>
            <w:r w:rsidRPr="00F7122C">
              <w:rPr>
                <w:rFonts w:ascii="Calibri" w:hAnsi="Calibri"/>
                <w:i/>
                <w:szCs w:val="22"/>
              </w:rPr>
              <w:t>Joint Sustainable Harvest Level Statement</w:t>
            </w:r>
            <w:r w:rsidRPr="00F7122C">
              <w:rPr>
                <w:rFonts w:ascii="Calibri" w:hAnsi="Calibri"/>
                <w:szCs w:val="22"/>
              </w:rPr>
              <w:t xml:space="preserve"> (DSE 2008a) to industry suggested that (based on the best resource information and modelling available at that time) up to 500 000 m</w:t>
            </w:r>
            <w:r w:rsidRPr="00F7122C">
              <w:rPr>
                <w:rFonts w:ascii="Calibri" w:hAnsi="Calibri"/>
                <w:szCs w:val="22"/>
                <w:vertAlign w:val="superscript"/>
              </w:rPr>
              <w:t>3</w:t>
            </w:r>
            <w:r w:rsidRPr="00F7122C">
              <w:rPr>
                <w:rFonts w:ascii="Calibri" w:hAnsi="Calibri"/>
                <w:szCs w:val="22"/>
              </w:rPr>
              <w:t xml:space="preserve"> per annum of D+ sawlog on average could be harvested each year for the next 15 years from eastern Victoria (East Gippsland, Central Highlands, North East and Gippsland RFA regions) without compromising long term sustainability. This estimate was completed prior to the 2009 wildfires.</w:t>
            </w:r>
          </w:p>
          <w:p w14:paraId="3B4C3AD5" w14:textId="77777777" w:rsidR="00FB79EB" w:rsidRPr="00F7122C" w:rsidRDefault="00FB79EB" w:rsidP="00FB79EB">
            <w:pPr>
              <w:widowControl w:val="0"/>
              <w:jc w:val="both"/>
              <w:rPr>
                <w:rFonts w:ascii="Calibri" w:hAnsi="Calibri"/>
                <w:b/>
                <w:snapToGrid w:val="0"/>
                <w:szCs w:val="22"/>
                <w:u w:val="single"/>
                <w:lang w:eastAsia="en-US"/>
              </w:rPr>
            </w:pPr>
            <w:r w:rsidRPr="00F7122C">
              <w:rPr>
                <w:rFonts w:ascii="Calibri" w:hAnsi="Calibri"/>
                <w:b/>
                <w:snapToGrid w:val="0"/>
                <w:szCs w:val="22"/>
                <w:u w:val="single"/>
                <w:lang w:eastAsia="en-US"/>
              </w:rPr>
              <w:t>2009 Review</w:t>
            </w:r>
          </w:p>
          <w:p w14:paraId="7679CCF3" w14:textId="77777777" w:rsidR="00FB79EB" w:rsidRPr="00F7122C" w:rsidRDefault="00FB79EB" w:rsidP="00D92EB5">
            <w:pPr>
              <w:jc w:val="both"/>
              <w:rPr>
                <w:rFonts w:ascii="Calibri" w:hAnsi="Calibri"/>
                <w:szCs w:val="22"/>
              </w:rPr>
            </w:pPr>
            <w:r w:rsidRPr="00F7122C">
              <w:rPr>
                <w:rFonts w:ascii="Calibri" w:hAnsi="Calibri"/>
                <w:szCs w:val="22"/>
              </w:rPr>
              <w:t xml:space="preserve">The </w:t>
            </w:r>
            <w:r w:rsidRPr="00F7122C">
              <w:rPr>
                <w:rFonts w:ascii="Calibri" w:hAnsi="Calibri"/>
                <w:i/>
                <w:szCs w:val="22"/>
              </w:rPr>
              <w:t>Allocation to VicForests Order 2009 Review</w:t>
            </w:r>
            <w:r w:rsidRPr="00F7122C">
              <w:rPr>
                <w:rFonts w:ascii="Calibri" w:hAnsi="Calibri"/>
                <w:szCs w:val="22"/>
              </w:rPr>
              <w:t xml:space="preserve"> (DSE 2009a), a review of the allocation of timber resources to VicForests under Section 18(1) of the SFT Act, was completed in August 2009. The review covered Period 2 (June 2004 to June 2009), and gave regard to: </w:t>
            </w:r>
          </w:p>
          <w:p w14:paraId="39B882BC" w14:textId="77777777" w:rsidR="00FB79EB" w:rsidRPr="00F7122C" w:rsidRDefault="00FB79EB" w:rsidP="00D92EB5">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the principles of ecologically sustainable development</w:t>
            </w:r>
          </w:p>
          <w:p w14:paraId="767C34E5" w14:textId="77777777" w:rsidR="00FB79EB" w:rsidRPr="00F7122C" w:rsidRDefault="00FB79EB" w:rsidP="00D92EB5">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Victoria’s State of the Forests reporting</w:t>
            </w:r>
          </w:p>
          <w:p w14:paraId="160623CA" w14:textId="77777777" w:rsidR="00FB79EB" w:rsidRPr="00F7122C" w:rsidRDefault="00FB79EB" w:rsidP="00D92EB5">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the structure and condition of the forest and its impact on future timber resource availability</w:t>
            </w:r>
          </w:p>
          <w:p w14:paraId="0497B3C2" w14:textId="77777777" w:rsidR="00FB79EB" w:rsidRPr="00F7122C" w:rsidRDefault="00FB79EB" w:rsidP="00D92EB5">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lastRenderedPageBreak/>
              <w:t>VicForests’ compliance with the Allocation Order, including the conditions specified in the order, during the previous 5 years</w:t>
            </w:r>
          </w:p>
          <w:p w14:paraId="4AD7D5DE" w14:textId="77777777" w:rsidR="00FB79EB" w:rsidRPr="00F7122C" w:rsidRDefault="00FB79EB" w:rsidP="00D92EB5">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the provisions of any Code of Practice</w:t>
            </w:r>
          </w:p>
          <w:p w14:paraId="55348EEC" w14:textId="77777777" w:rsidR="00FB79EB" w:rsidRPr="00F7122C" w:rsidRDefault="00FB79EB" w:rsidP="00D92EB5">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VicForests’ compliance with any Code of Practice during the previous 5 years, and</w:t>
            </w:r>
          </w:p>
          <w:p w14:paraId="5C5BD571" w14:textId="77777777" w:rsidR="00FB79EB" w:rsidRPr="00F7122C" w:rsidRDefault="00FB79EB" w:rsidP="00FB79EB">
            <w:pPr>
              <w:numPr>
                <w:ilvl w:val="0"/>
                <w:numId w:val="27"/>
              </w:numPr>
              <w:tabs>
                <w:tab w:val="clear" w:pos="720"/>
                <w:tab w:val="num" w:pos="426"/>
              </w:tabs>
              <w:ind w:left="426" w:hanging="426"/>
              <w:jc w:val="both"/>
              <w:rPr>
                <w:rFonts w:ascii="Calibri" w:hAnsi="Calibri"/>
                <w:szCs w:val="22"/>
              </w:rPr>
            </w:pPr>
            <w:r w:rsidRPr="00F7122C">
              <w:rPr>
                <w:rFonts w:ascii="Calibri" w:hAnsi="Calibri"/>
                <w:szCs w:val="22"/>
              </w:rPr>
              <w:t xml:space="preserve">any existing timber commitments VicForests had under any managed licences and any agreements VicForests had entered into. </w:t>
            </w:r>
          </w:p>
          <w:p w14:paraId="4A18247F" w14:textId="77777777" w:rsidR="00FB79EB" w:rsidRPr="00F7122C" w:rsidRDefault="00FB79EB" w:rsidP="00FB79EB">
            <w:pPr>
              <w:autoSpaceDE w:val="0"/>
              <w:autoSpaceDN w:val="0"/>
              <w:adjustRightInd w:val="0"/>
              <w:jc w:val="both"/>
              <w:rPr>
                <w:rFonts w:ascii="Calibri" w:hAnsi="Calibri"/>
                <w:szCs w:val="22"/>
              </w:rPr>
            </w:pPr>
            <w:r w:rsidRPr="00F7122C">
              <w:rPr>
                <w:rFonts w:ascii="Calibri" w:hAnsi="Calibri"/>
                <w:szCs w:val="22"/>
              </w:rPr>
              <w:t>The review found that nearly 52 000 hectares of public native forest available and suitable for timber harvesting in eastern Victoria was burnt in the 2009 fires. Approximately 14 800 hectares (Ash forest: 13 500 hectares; Mixed Species forest: 1 300 hectares) of the forest burnt in these fires was killed, and the condition of these stands can be reasonably predicted as new, regenerating stands. Effects on timber availability are likely to be greatest in Ash forest, of which 11.2</w:t>
            </w:r>
            <w:r>
              <w:rPr>
                <w:rFonts w:ascii="Calibri" w:hAnsi="Calibri"/>
                <w:szCs w:val="22"/>
              </w:rPr>
              <w:t xml:space="preserve"> per cent</w:t>
            </w:r>
            <w:r w:rsidRPr="00F7122C">
              <w:rPr>
                <w:rFonts w:ascii="Calibri" w:hAnsi="Calibri"/>
                <w:szCs w:val="22"/>
              </w:rPr>
              <w:t xml:space="preserve"> of the available and suitable area was burnt, compared to only 0.4</w:t>
            </w:r>
            <w:r>
              <w:rPr>
                <w:rFonts w:ascii="Calibri" w:hAnsi="Calibri"/>
                <w:szCs w:val="22"/>
              </w:rPr>
              <w:t xml:space="preserve"> per cent</w:t>
            </w:r>
            <w:r w:rsidRPr="00F7122C">
              <w:rPr>
                <w:rFonts w:ascii="Calibri" w:hAnsi="Calibri"/>
                <w:szCs w:val="22"/>
              </w:rPr>
              <w:t xml:space="preserve"> in the Mixed Species forest. The Allocation Order was amended on 5 May 2010, and again on 23 September 2010, to account for the effects of these fires, amongst other things. The Allocation Order specifies the area available for timber harvesting, and depicts the forest stands from which VicForests can harvest and/or sell timber resources, in each of three, five-year periods. VicForests must advise the Secretary of the long term sustainable harvest level that it has calculated from the forest stands to which it has access, and provide to the Secretary quality assured data, models and assumptions that it has used in making the calculation for the purposes of audit for compliance with the framework for sustainable forest management in Victoria.</w:t>
            </w:r>
            <w:r w:rsidRPr="00F7122C" w:rsidDel="00F841B3">
              <w:rPr>
                <w:rFonts w:ascii="Calibri" w:hAnsi="Calibri"/>
                <w:szCs w:val="22"/>
              </w:rPr>
              <w:t xml:space="preserve"> </w:t>
            </w:r>
          </w:p>
          <w:p w14:paraId="1B3CEAD0" w14:textId="77777777" w:rsidR="00FB79EB" w:rsidRPr="00F7122C" w:rsidRDefault="00FB79EB" w:rsidP="00FB79EB">
            <w:pPr>
              <w:widowControl w:val="0"/>
              <w:jc w:val="both"/>
              <w:rPr>
                <w:rFonts w:ascii="Calibri" w:hAnsi="Calibri"/>
                <w:b/>
                <w:i/>
                <w:szCs w:val="22"/>
              </w:rPr>
            </w:pPr>
            <w:r w:rsidRPr="00F7122C">
              <w:rPr>
                <w:rFonts w:ascii="Calibri" w:hAnsi="Calibri"/>
                <w:b/>
                <w:i/>
                <w:szCs w:val="22"/>
              </w:rPr>
              <w:t>West Victoria RFA region</w:t>
            </w:r>
          </w:p>
          <w:p w14:paraId="0B08FCC4" w14:textId="77777777" w:rsidR="00FB79EB" w:rsidRPr="00F7122C" w:rsidRDefault="00FB79EB" w:rsidP="00FB79EB">
            <w:pPr>
              <w:widowControl w:val="0"/>
              <w:jc w:val="both"/>
              <w:rPr>
                <w:rFonts w:ascii="Calibri" w:hAnsi="Calibri"/>
                <w:szCs w:val="22"/>
              </w:rPr>
            </w:pPr>
            <w:r w:rsidRPr="00F7122C">
              <w:rPr>
                <w:rFonts w:ascii="Calibri" w:hAnsi="Calibri"/>
                <w:szCs w:val="22"/>
              </w:rPr>
              <w:t>In the West Victoria RFA region, the 2001 Estimates of Sawlog Resources continue to be the most current estimates of timber availability. As discussed previously, timber harvesting in the Otways was phased out by June 2008.</w:t>
            </w:r>
          </w:p>
          <w:p w14:paraId="72D59E74" w14:textId="77777777" w:rsidR="00FB79EB" w:rsidRPr="00F7122C" w:rsidRDefault="00FB79EB" w:rsidP="00FB79EB">
            <w:pPr>
              <w:jc w:val="both"/>
              <w:rPr>
                <w:rFonts w:ascii="Calibri" w:hAnsi="Calibri"/>
                <w:b/>
                <w:i/>
                <w:szCs w:val="22"/>
              </w:rPr>
            </w:pPr>
            <w:r w:rsidRPr="004E2035">
              <w:rPr>
                <w:rFonts w:ascii="Calibri" w:hAnsi="Calibri"/>
                <w:b/>
                <w:i/>
                <w:szCs w:val="22"/>
              </w:rPr>
              <w:t>Reconciliation of harvesting extent</w:t>
            </w:r>
          </w:p>
          <w:p w14:paraId="082CAB46" w14:textId="6887FB57" w:rsidR="00FB79EB" w:rsidRDefault="00FB79EB" w:rsidP="00FB79EB">
            <w:pPr>
              <w:jc w:val="both"/>
              <w:rPr>
                <w:rFonts w:ascii="Calibri" w:hAnsi="Calibri"/>
                <w:szCs w:val="22"/>
              </w:rPr>
            </w:pPr>
            <w:r w:rsidRPr="00F7122C">
              <w:rPr>
                <w:rFonts w:ascii="Calibri" w:hAnsi="Calibri"/>
                <w:szCs w:val="22"/>
              </w:rPr>
              <w:t xml:space="preserve">Each year of Period 2 DSE reconciled the area of forest harvested by </w:t>
            </w:r>
            <w:r w:rsidRPr="00F7122C">
              <w:rPr>
                <w:rFonts w:ascii="Calibri" w:hAnsi="Calibri"/>
                <w:szCs w:val="22"/>
              </w:rPr>
              <w:lastRenderedPageBreak/>
              <w:t>forest-type and FMA, and published the findings in the Monitoring of Annual Harvesting Performance (MAHP) reports. An Expert Independent Advisory Panel (EIAP) reviewed the MAHP process and made recommendations for improvement to the then Minister for Environment and Climate Change. This annual process of verification provided a mechanism for an independent review of DSEs performance and recommendations for future improvements in the MAHP process. The MAHP and EIAP reports from Period 2 are available on the DSE website (</w:t>
            </w:r>
            <w:hyperlink r:id="rId57" w:history="1">
              <w:r w:rsidR="00E87F3C" w:rsidRPr="009B5FD1">
                <w:rPr>
                  <w:rStyle w:val="Hyperlink"/>
                  <w:rFonts w:ascii="Calibri" w:hAnsi="Calibri"/>
                  <w:i/>
                  <w:color w:val="auto"/>
                  <w:szCs w:val="22"/>
                  <w:u w:val="none"/>
                </w:rPr>
                <w:t>www.depi.vic.gov.au</w:t>
              </w:r>
            </w:hyperlink>
            <w:r w:rsidRPr="00F7122C">
              <w:rPr>
                <w:rFonts w:ascii="Calibri" w:hAnsi="Calibri"/>
                <w:szCs w:val="22"/>
              </w:rPr>
              <w:t>).</w:t>
            </w:r>
          </w:p>
          <w:p w14:paraId="34B35BE5" w14:textId="77777777" w:rsidR="00966A81" w:rsidRPr="002810BE" w:rsidRDefault="00FB79EB" w:rsidP="00966A81">
            <w:pPr>
              <w:jc w:val="both"/>
              <w:rPr>
                <w:rFonts w:ascii="Calibri" w:hAnsi="Calibri"/>
                <w:szCs w:val="22"/>
              </w:rPr>
            </w:pPr>
            <w:r>
              <w:rPr>
                <w:rFonts w:ascii="Calibri" w:hAnsi="Calibri"/>
                <w:szCs w:val="22"/>
              </w:rPr>
              <w:t xml:space="preserve">As a result of the changes to the governance arrangements for commercial timber harvesting in Victoria, </w:t>
            </w:r>
            <w:r w:rsidRPr="00F7122C">
              <w:rPr>
                <w:rFonts w:ascii="Calibri" w:hAnsi="Calibri"/>
                <w:szCs w:val="22"/>
              </w:rPr>
              <w:t>the area of forest harvested</w:t>
            </w:r>
            <w:r>
              <w:rPr>
                <w:rFonts w:ascii="Calibri" w:hAnsi="Calibri"/>
                <w:szCs w:val="22"/>
              </w:rPr>
              <w:t xml:space="preserve"> will now be reconciled and reported as part of the Forest Audit Program.</w:t>
            </w:r>
          </w:p>
        </w:tc>
      </w:tr>
    </w:tbl>
    <w:p w14:paraId="2AB6C08A" w14:textId="77777777" w:rsidR="00825C02" w:rsidRPr="00D92EB5" w:rsidRDefault="00825C02" w:rsidP="00D92EB5">
      <w:pPr>
        <w:jc w:val="both"/>
        <w:rPr>
          <w:rFonts w:ascii="Calibri" w:hAnsi="Calibri"/>
          <w:szCs w:val="24"/>
        </w:rPr>
      </w:pPr>
    </w:p>
    <w:p w14:paraId="40052B93" w14:textId="77777777" w:rsidR="00966A81" w:rsidRPr="009F0BFC" w:rsidRDefault="00966A81" w:rsidP="00EF23DB">
      <w:pPr>
        <w:pStyle w:val="Appendixheading2"/>
      </w:pPr>
      <w:r>
        <w:t>Recommendation</w:t>
      </w:r>
      <w:r w:rsidRPr="009F0BFC">
        <w:t xml:space="preserve"> R11</w:t>
      </w:r>
    </w:p>
    <w:p w14:paraId="21657E25" w14:textId="77777777" w:rsidR="00966A81" w:rsidRDefault="00966A81" w:rsidP="00966A81">
      <w:pPr>
        <w:jc w:val="both"/>
        <w:rPr>
          <w:rFonts w:ascii="Calibri" w:hAnsi="Calibri"/>
          <w:b/>
          <w:i/>
          <w:color w:val="000000"/>
          <w:szCs w:val="24"/>
        </w:rPr>
      </w:pPr>
    </w:p>
    <w:p w14:paraId="4DA51FD1"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 xml:space="preserve">That the Victorian Government include additional information in the final Report on Progress on initiatives in the </w:t>
      </w:r>
      <w:r w:rsidRPr="00825C02">
        <w:rPr>
          <w:rFonts w:ascii="Calibri" w:hAnsi="Calibri"/>
          <w:iCs/>
          <w:color w:val="000000"/>
          <w:szCs w:val="24"/>
        </w:rPr>
        <w:t>Timber Industry Strategy</w:t>
      </w:r>
      <w:r w:rsidRPr="00825C02">
        <w:rPr>
          <w:rFonts w:ascii="Calibri" w:hAnsi="Calibri"/>
          <w:color w:val="000000"/>
          <w:szCs w:val="24"/>
        </w:rPr>
        <w:t xml:space="preserve">, </w:t>
      </w:r>
      <w:r w:rsidRPr="00825C02">
        <w:rPr>
          <w:rFonts w:ascii="Calibri" w:hAnsi="Calibri"/>
          <w:iCs/>
          <w:color w:val="000000"/>
          <w:szCs w:val="24"/>
        </w:rPr>
        <w:t xml:space="preserve">2009 </w:t>
      </w:r>
      <w:r w:rsidRPr="00825C02">
        <w:rPr>
          <w:rFonts w:ascii="Calibri" w:hAnsi="Calibri"/>
          <w:color w:val="000000"/>
          <w:szCs w:val="24"/>
        </w:rPr>
        <w:t>that will support industry development and increase certainty for economic and social development.</w:t>
      </w:r>
    </w:p>
    <w:p w14:paraId="52C26E9D" w14:textId="77777777" w:rsidR="00966A81" w:rsidRPr="007A48A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4F75E506" w14:textId="77777777" w:rsidTr="00EF23DB">
        <w:tc>
          <w:tcPr>
            <w:tcW w:w="2500" w:type="pct"/>
          </w:tcPr>
          <w:p w14:paraId="081A6723"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CH-69,   1</w:t>
            </w:r>
            <w:r w:rsidRPr="00095D32">
              <w:rPr>
                <w:rFonts w:ascii="Calibri" w:hAnsi="Calibri"/>
                <w:color w:val="000000"/>
                <w:szCs w:val="24"/>
                <w:vertAlign w:val="superscript"/>
              </w:rPr>
              <w:t>st</w:t>
            </w:r>
            <w:r w:rsidRPr="00095D32">
              <w:rPr>
                <w:rFonts w:ascii="Calibri" w:hAnsi="Calibri"/>
                <w:color w:val="000000"/>
                <w:szCs w:val="24"/>
              </w:rPr>
              <w:t xml:space="preserve"> to  12</w:t>
            </w:r>
            <w:r w:rsidRPr="00095D32">
              <w:rPr>
                <w:rFonts w:ascii="Calibri" w:hAnsi="Calibri"/>
                <w:color w:val="000000"/>
                <w:szCs w:val="24"/>
                <w:vertAlign w:val="superscript"/>
              </w:rPr>
              <w:t>th</w:t>
            </w:r>
            <w:r w:rsidRPr="00095D32">
              <w:rPr>
                <w:rFonts w:ascii="Calibri" w:hAnsi="Calibri"/>
                <w:color w:val="000000"/>
                <w:szCs w:val="24"/>
              </w:rPr>
              <w:t xml:space="preserve"> paragraphs, pages 44-46</w:t>
            </w:r>
          </w:p>
        </w:tc>
        <w:tc>
          <w:tcPr>
            <w:tcW w:w="2500" w:type="pct"/>
          </w:tcPr>
          <w:p w14:paraId="77F364FB" w14:textId="77777777" w:rsidR="00966A81" w:rsidRPr="00095D32" w:rsidRDefault="00966A81" w:rsidP="001F133A">
            <w:pPr>
              <w:jc w:val="both"/>
              <w:rPr>
                <w:rFonts w:ascii="Calibri" w:hAnsi="Calibri"/>
                <w:color w:val="000000"/>
                <w:szCs w:val="24"/>
              </w:rPr>
            </w:pPr>
            <w:r w:rsidRPr="00095D32">
              <w:rPr>
                <w:rFonts w:ascii="Calibri" w:hAnsi="Calibri"/>
                <w:color w:val="000000"/>
                <w:szCs w:val="24"/>
              </w:rPr>
              <w:t>Text from Final  Report – Obligation CH-69,  1</w:t>
            </w:r>
            <w:r w:rsidRPr="00095D32">
              <w:rPr>
                <w:rFonts w:ascii="Calibri" w:hAnsi="Calibri"/>
                <w:color w:val="000000"/>
                <w:szCs w:val="24"/>
                <w:vertAlign w:val="superscript"/>
              </w:rPr>
              <w:t>st</w:t>
            </w:r>
            <w:r w:rsidRPr="00095D32">
              <w:rPr>
                <w:rFonts w:ascii="Calibri" w:hAnsi="Calibri"/>
                <w:color w:val="000000"/>
                <w:szCs w:val="24"/>
              </w:rPr>
              <w:t xml:space="preserve"> to 15</w:t>
            </w:r>
            <w:r w:rsidRPr="00095D32">
              <w:rPr>
                <w:rFonts w:ascii="Calibri" w:hAnsi="Calibri"/>
                <w:color w:val="000000"/>
                <w:szCs w:val="24"/>
                <w:vertAlign w:val="superscript"/>
              </w:rPr>
              <w:t>th</w:t>
            </w:r>
            <w:r w:rsidRPr="00095D32">
              <w:rPr>
                <w:rFonts w:ascii="Calibri" w:hAnsi="Calibri"/>
                <w:color w:val="000000"/>
                <w:szCs w:val="24"/>
              </w:rPr>
              <w:t xml:space="preserve"> paragraphs, page </w:t>
            </w:r>
            <w:r w:rsidR="001F133A">
              <w:rPr>
                <w:rFonts w:ascii="Calibri" w:hAnsi="Calibri"/>
                <w:color w:val="000000"/>
                <w:szCs w:val="24"/>
              </w:rPr>
              <w:t>49-51</w:t>
            </w:r>
          </w:p>
        </w:tc>
      </w:tr>
      <w:tr w:rsidR="00966A81" w:rsidRPr="008E4544" w14:paraId="1C72455C" w14:textId="77777777" w:rsidTr="00EF23DB">
        <w:tc>
          <w:tcPr>
            <w:tcW w:w="2500" w:type="pct"/>
          </w:tcPr>
          <w:p w14:paraId="78DFE9F9" w14:textId="77777777" w:rsidR="00966A81" w:rsidRPr="0024350C" w:rsidRDefault="00966A81" w:rsidP="00966A81">
            <w:pPr>
              <w:rPr>
                <w:rFonts w:ascii="Calibri" w:hAnsi="Calibri"/>
              </w:rPr>
            </w:pPr>
            <w:r w:rsidRPr="0024350C">
              <w:rPr>
                <w:rFonts w:ascii="Calibri" w:hAnsi="Calibri"/>
              </w:rPr>
              <w:t>These ongoing commitments were met during Periods 1 and 2.</w:t>
            </w:r>
          </w:p>
          <w:p w14:paraId="411FEAA5" w14:textId="77777777" w:rsidR="00966A81" w:rsidRPr="0024350C" w:rsidRDefault="00966A81" w:rsidP="00966A81">
            <w:pPr>
              <w:jc w:val="both"/>
              <w:rPr>
                <w:rFonts w:ascii="Calibri" w:hAnsi="Calibri"/>
              </w:rPr>
            </w:pPr>
            <w:r w:rsidRPr="0024350C">
              <w:rPr>
                <w:rFonts w:ascii="Calibri" w:hAnsi="Calibri"/>
              </w:rPr>
              <w:t xml:space="preserve">The Parties reaffirm their acknowledgement of the significant contribution of forest-based industries in the RFA regions to both regional and State economies, and that these industries are an essential component of many communities in the RFA regions. </w:t>
            </w:r>
          </w:p>
          <w:p w14:paraId="00799915" w14:textId="77777777" w:rsidR="00966A81" w:rsidRPr="0024350C" w:rsidRDefault="00966A81" w:rsidP="00966A81">
            <w:pPr>
              <w:jc w:val="both"/>
              <w:rPr>
                <w:rFonts w:ascii="Calibri" w:hAnsi="Calibri"/>
              </w:rPr>
            </w:pPr>
            <w:r w:rsidRPr="0024350C">
              <w:rPr>
                <w:rFonts w:ascii="Calibri" w:hAnsi="Calibri"/>
              </w:rPr>
              <w:t xml:space="preserve">Growth and development of forest-based industries in Victoria occurred during Period 1 and Period 2. Increases in the productivity of Victoria’s timber industry were achieved through increasing levels of investment, the adoption of new technologies, and increases in the capacity and competitiveness of processing and value-adding sectors. To remain competitive the industry has also been pursuing higher value markets by moving away from green timber towards dried and engineered wood </w:t>
            </w:r>
            <w:r w:rsidRPr="0024350C">
              <w:rPr>
                <w:rFonts w:ascii="Calibri" w:hAnsi="Calibri"/>
              </w:rPr>
              <w:lastRenderedPageBreak/>
              <w:t xml:space="preserve">products. </w:t>
            </w:r>
          </w:p>
          <w:p w14:paraId="53F265A3" w14:textId="77777777" w:rsidR="00966A81" w:rsidRPr="0024350C" w:rsidRDefault="00966A81" w:rsidP="00966A81">
            <w:pPr>
              <w:jc w:val="both"/>
              <w:rPr>
                <w:rFonts w:ascii="Calibri" w:hAnsi="Calibri"/>
              </w:rPr>
            </w:pPr>
            <w:r w:rsidRPr="0024350C">
              <w:rPr>
                <w:rFonts w:ascii="Calibri" w:hAnsi="Calibri"/>
              </w:rPr>
              <w:t xml:space="preserve">Since the mid 1990s there has been significant investment in Victoria’s forestry and forest products industry. An </w:t>
            </w:r>
            <w:r w:rsidRPr="0024350C">
              <w:rPr>
                <w:rFonts w:ascii="Calibri" w:hAnsi="Calibri"/>
                <w:i/>
              </w:rPr>
              <w:t xml:space="preserve">Analysis of the Victorian forestry and forest products industry </w:t>
            </w:r>
            <w:r w:rsidRPr="0024350C">
              <w:rPr>
                <w:rFonts w:ascii="Calibri" w:hAnsi="Calibri"/>
              </w:rPr>
              <w:t xml:space="preserve">(URS Forestry 2007) undertaken by URS Forestry for the Victorian Department of Primary Industries (DPI), identified the key factors contributing to the increased level of investment as being: 1) the expansion of the softwood processing sector as the volume of softwood plantation resources available for harvest increased; 2) an expansion of value adding investment and restructuring in the hardwood sawmilling sector; and 3) significant trade in forestry and forest products processing assets. </w:t>
            </w:r>
          </w:p>
          <w:p w14:paraId="15320219" w14:textId="77777777" w:rsidR="00966A81" w:rsidRPr="0024350C" w:rsidRDefault="00966A81" w:rsidP="00966A81">
            <w:pPr>
              <w:jc w:val="both"/>
              <w:rPr>
                <w:rFonts w:ascii="Calibri" w:hAnsi="Calibri"/>
              </w:rPr>
            </w:pPr>
            <w:r w:rsidRPr="0024350C">
              <w:rPr>
                <w:rFonts w:ascii="Calibri" w:hAnsi="Calibri"/>
              </w:rPr>
              <w:t xml:space="preserve">Major investments in Victoria since the mid-1990s include: </w:t>
            </w:r>
          </w:p>
          <w:p w14:paraId="3A873CE5" w14:textId="77777777" w:rsidR="00966A81" w:rsidRPr="0024350C" w:rsidRDefault="00966A81" w:rsidP="00966A81">
            <w:pPr>
              <w:numPr>
                <w:ilvl w:val="0"/>
                <w:numId w:val="15"/>
              </w:numPr>
              <w:tabs>
                <w:tab w:val="clear" w:pos="720"/>
                <w:tab w:val="num" w:pos="284"/>
              </w:tabs>
              <w:ind w:left="284" w:hanging="284"/>
              <w:jc w:val="both"/>
              <w:rPr>
                <w:rFonts w:ascii="Calibri" w:hAnsi="Calibri"/>
              </w:rPr>
            </w:pPr>
            <w:r w:rsidRPr="0024350C">
              <w:rPr>
                <w:rFonts w:ascii="Calibri" w:hAnsi="Calibri"/>
              </w:rPr>
              <w:t>the upgrade of the Maryvale pulp and paper mill</w:t>
            </w:r>
          </w:p>
          <w:p w14:paraId="7137DF6D" w14:textId="77777777" w:rsidR="00966A81" w:rsidRPr="0024350C" w:rsidRDefault="00966A81" w:rsidP="00966A81">
            <w:pPr>
              <w:numPr>
                <w:ilvl w:val="0"/>
                <w:numId w:val="12"/>
              </w:numPr>
              <w:tabs>
                <w:tab w:val="num" w:pos="284"/>
              </w:tabs>
              <w:ind w:left="284" w:hanging="284"/>
              <w:rPr>
                <w:rFonts w:ascii="Calibri" w:hAnsi="Calibri"/>
              </w:rPr>
            </w:pPr>
            <w:r w:rsidRPr="0024350C">
              <w:rPr>
                <w:rFonts w:ascii="Calibri" w:hAnsi="Calibri"/>
              </w:rPr>
              <w:t>a new particleboard line installed in Benalla, and</w:t>
            </w:r>
          </w:p>
          <w:p w14:paraId="07834852" w14:textId="77777777" w:rsidR="00966A81" w:rsidRPr="0024350C" w:rsidRDefault="00966A81" w:rsidP="00966A81">
            <w:pPr>
              <w:numPr>
                <w:ilvl w:val="0"/>
                <w:numId w:val="12"/>
              </w:numPr>
              <w:tabs>
                <w:tab w:val="num" w:pos="284"/>
              </w:tabs>
              <w:ind w:left="284" w:hanging="284"/>
              <w:rPr>
                <w:rFonts w:ascii="Calibri" w:hAnsi="Calibri"/>
              </w:rPr>
            </w:pPr>
            <w:r w:rsidRPr="0024350C">
              <w:rPr>
                <w:rFonts w:ascii="Calibri" w:hAnsi="Calibri"/>
              </w:rPr>
              <w:t>new sawmill investments and upgrades in Lara, Colac, Morwell, Dartmoor, Benalla, and Dandenong.</w:t>
            </w:r>
          </w:p>
          <w:p w14:paraId="527A1EAC" w14:textId="77777777" w:rsidR="00966A81" w:rsidRPr="0024350C" w:rsidRDefault="00966A81" w:rsidP="00966A81">
            <w:pPr>
              <w:jc w:val="both"/>
              <w:rPr>
                <w:rFonts w:ascii="Calibri" w:hAnsi="Calibri"/>
              </w:rPr>
            </w:pPr>
            <w:r w:rsidRPr="0024350C">
              <w:rPr>
                <w:rFonts w:ascii="Calibri" w:hAnsi="Calibri"/>
              </w:rPr>
              <w:t>The rapid establishment of hardwood pulpwood plantations has also generated large volumes of new investment, particularly in south west Victoria (URS Forestry 2007).</w:t>
            </w:r>
          </w:p>
          <w:p w14:paraId="31F77EC2" w14:textId="77777777" w:rsidR="00966A81" w:rsidRPr="0024350C" w:rsidRDefault="00966A81" w:rsidP="00966A81">
            <w:pPr>
              <w:jc w:val="both"/>
              <w:rPr>
                <w:rFonts w:ascii="Calibri" w:hAnsi="Calibri"/>
              </w:rPr>
            </w:pPr>
            <w:r w:rsidRPr="0024350C">
              <w:rPr>
                <w:rFonts w:ascii="Calibri" w:hAnsi="Calibri"/>
              </w:rPr>
              <w:t>There was a decline in the availability of timber resources over Periods 1 and 2. This decline resulted from:</w:t>
            </w:r>
          </w:p>
          <w:p w14:paraId="7EC69CE2" w14:textId="77777777" w:rsidR="00966A81" w:rsidRPr="0024350C" w:rsidRDefault="00966A81" w:rsidP="00966A81">
            <w:pPr>
              <w:numPr>
                <w:ilvl w:val="0"/>
                <w:numId w:val="15"/>
              </w:numPr>
              <w:tabs>
                <w:tab w:val="clear" w:pos="720"/>
                <w:tab w:val="num" w:pos="284"/>
              </w:tabs>
              <w:ind w:left="284" w:hanging="284"/>
              <w:jc w:val="both"/>
              <w:rPr>
                <w:rFonts w:ascii="Calibri" w:hAnsi="Calibri"/>
              </w:rPr>
            </w:pPr>
            <w:r w:rsidRPr="0024350C">
              <w:rPr>
                <w:rFonts w:ascii="Calibri" w:hAnsi="Calibri"/>
              </w:rPr>
              <w:t>a review of timber resource availability in 2001 which determined that harvesting levels at that time were above that which could be sustained in the long term</w:t>
            </w:r>
          </w:p>
          <w:p w14:paraId="247D8416" w14:textId="77777777" w:rsidR="00966A81" w:rsidRPr="0024350C" w:rsidRDefault="00966A81" w:rsidP="00966A81">
            <w:pPr>
              <w:numPr>
                <w:ilvl w:val="0"/>
                <w:numId w:val="15"/>
              </w:numPr>
              <w:tabs>
                <w:tab w:val="clear" w:pos="720"/>
                <w:tab w:val="num" w:pos="284"/>
              </w:tabs>
              <w:ind w:left="284" w:hanging="284"/>
              <w:jc w:val="both"/>
              <w:rPr>
                <w:rFonts w:ascii="Calibri" w:hAnsi="Calibri"/>
              </w:rPr>
            </w:pPr>
            <w:r w:rsidRPr="0024350C">
              <w:rPr>
                <w:rFonts w:ascii="Calibri" w:hAnsi="Calibri"/>
              </w:rPr>
              <w:t xml:space="preserve">landscape scale fires in 2003, 2006-07 and 2009 which burnt over 2 million hectares of eastern Victoria, significantly impacting the availability of timber resources into the future, and </w:t>
            </w:r>
          </w:p>
          <w:p w14:paraId="7E410EBD" w14:textId="77777777" w:rsidR="00966A81" w:rsidRPr="0024350C" w:rsidRDefault="00966A81" w:rsidP="00966A81">
            <w:pPr>
              <w:numPr>
                <w:ilvl w:val="0"/>
                <w:numId w:val="15"/>
              </w:numPr>
              <w:tabs>
                <w:tab w:val="clear" w:pos="720"/>
                <w:tab w:val="num" w:pos="284"/>
              </w:tabs>
              <w:ind w:left="284" w:hanging="284"/>
              <w:jc w:val="both"/>
              <w:rPr>
                <w:rFonts w:ascii="Calibri" w:hAnsi="Calibri"/>
              </w:rPr>
            </w:pPr>
            <w:r w:rsidRPr="0024350C">
              <w:rPr>
                <w:rFonts w:ascii="Calibri" w:hAnsi="Calibri"/>
              </w:rPr>
              <w:t xml:space="preserve">the phase out of timber harvesting in the Otway State Forest. Victoria recognised the objectives of the West Victoria RFA could be best met through a transition from the native forest timber industry in the region, to a plantation-based timber industry. The conversion of the Otway State Forest to the Great Otway National Park and Forest Park significantly reduced the availability of native forest timber resources </w:t>
            </w:r>
            <w:r w:rsidRPr="0024350C">
              <w:rPr>
                <w:rFonts w:ascii="Calibri" w:hAnsi="Calibri"/>
              </w:rPr>
              <w:lastRenderedPageBreak/>
              <w:t>in the West Victoria RFA region. The Victorian Government supported the industry and affected communities during this transition.</w:t>
            </w:r>
          </w:p>
          <w:p w14:paraId="20DF6531" w14:textId="77777777" w:rsidR="00966A81" w:rsidRPr="0024350C" w:rsidRDefault="00966A81" w:rsidP="00966A81">
            <w:pPr>
              <w:jc w:val="both"/>
              <w:rPr>
                <w:rFonts w:ascii="Calibri" w:hAnsi="Calibri"/>
              </w:rPr>
            </w:pPr>
            <w:r w:rsidRPr="0024350C">
              <w:rPr>
                <w:rFonts w:ascii="Calibri" w:hAnsi="Calibri"/>
              </w:rPr>
              <w:t>Victoria’s native hardwood processing industry has adapted to declining resource availability and increasing competition from softwood plantation products, by pursuing value-adding opportunities and embracing new specialty markets for its products. Between 2001 and 2006 it is estimated that the Victorian native hardwood processing industry invested over $50 million in new processing equipment and technologies, including technologies required for the production of higher-value dried timber products. It is estimated that over 75</w:t>
            </w:r>
            <w:r w:rsidR="00FB2A7B">
              <w:rPr>
                <w:rFonts w:ascii="Calibri" w:hAnsi="Calibri"/>
              </w:rPr>
              <w:t>%</w:t>
            </w:r>
            <w:r w:rsidRPr="0024350C">
              <w:rPr>
                <w:rFonts w:ascii="Calibri" w:hAnsi="Calibri"/>
              </w:rPr>
              <w:t xml:space="preserve"> all timber produced in Victoria is now (Period 2) dried to produce a high-value product, compared to 25</w:t>
            </w:r>
            <w:r w:rsidR="00FB2A7B">
              <w:rPr>
                <w:rFonts w:ascii="Calibri" w:hAnsi="Calibri"/>
              </w:rPr>
              <w:t>%</w:t>
            </w:r>
            <w:r w:rsidRPr="0024350C">
              <w:rPr>
                <w:rFonts w:ascii="Calibri" w:hAnsi="Calibri"/>
              </w:rPr>
              <w:t xml:space="preserve"> 10-15 years ago (Period 1) (URS Forestry 2006; 2007). </w:t>
            </w:r>
          </w:p>
          <w:p w14:paraId="3539DE4C" w14:textId="77777777" w:rsidR="00966A81" w:rsidRPr="0024350C" w:rsidRDefault="00966A81" w:rsidP="00966A81">
            <w:pPr>
              <w:jc w:val="both"/>
              <w:rPr>
                <w:rFonts w:ascii="Calibri" w:hAnsi="Calibri"/>
              </w:rPr>
            </w:pPr>
            <w:r w:rsidRPr="0024350C">
              <w:rPr>
                <w:rFonts w:ascii="Calibri" w:hAnsi="Calibri"/>
              </w:rPr>
              <w:t>VicForests was established in August 2004 (Period 2) as a separate, fully commercial entity to manage the harvest and commercial sale of timber in the forests of eastern Victoria. VicForests established market-based approaches for timber sales, to enhance competition and efficiency in the utilisation of forest produce. URS Forestry (2007) noted that rising sawlog prices under the new market-based auction system resulted in structural adjustment within the native hardwood sector, including sawmill consolidation.</w:t>
            </w:r>
          </w:p>
          <w:p w14:paraId="0811C6C1" w14:textId="77777777" w:rsidR="00966A81" w:rsidRPr="0024350C" w:rsidRDefault="00966A81" w:rsidP="00966A81">
            <w:pPr>
              <w:jc w:val="both"/>
              <w:rPr>
                <w:rFonts w:ascii="Calibri" w:hAnsi="Calibri"/>
              </w:rPr>
            </w:pPr>
            <w:r w:rsidRPr="0024350C">
              <w:rPr>
                <w:rFonts w:ascii="Calibri" w:hAnsi="Calibri"/>
              </w:rPr>
              <w:t xml:space="preserve">During Period 2 VicForests pursued forest certification in order to demonstrate timber harvesting and associated activities in Victoria’s native forests are undertaken sustainably. Forest certification provides buyers with the certainty that the product they are buying comes from a legal and well-managed source, and assists industries to retain and expand on existing international and domestic markets. VicForests Sustainable Forest Management System, which allows VicForests to measure their operational performance and outcomes, was certified under the AFCS in 2007 and VicForests maintained that certification for the remained of Period 2. The AFCS is endorsed by the Programme for Endorsement of Forest Certification schemes, which is the largest </w:t>
            </w:r>
            <w:r w:rsidRPr="0024350C">
              <w:rPr>
                <w:rFonts w:ascii="Calibri" w:hAnsi="Calibri"/>
              </w:rPr>
              <w:lastRenderedPageBreak/>
              <w:t>assessor of sustainable forest management world-wide. Certification under the AFCS involves certification against the AFS (AS 4708) which is an Australian Standard that incorporates the principles of sustainable forest management. Victoria’s public native forest estate and most of Victoria’s timber plantations are now managed under at least one of the two main third-party forest certification schemes operating within Australia: the AFS and Forest Stewardship Council certification schemes.</w:t>
            </w:r>
          </w:p>
          <w:p w14:paraId="2D0295FC" w14:textId="77777777" w:rsidR="00966A81" w:rsidRPr="0024350C" w:rsidRDefault="00966A81" w:rsidP="00966A81">
            <w:pPr>
              <w:jc w:val="both"/>
              <w:rPr>
                <w:rFonts w:ascii="Calibri" w:hAnsi="Calibri"/>
              </w:rPr>
            </w:pPr>
            <w:r w:rsidRPr="0024350C">
              <w:rPr>
                <w:rFonts w:ascii="Calibri" w:hAnsi="Calibri"/>
              </w:rPr>
              <w:t>Despite declines in the availability of timber resources, adaptation measures of Victoria’s timber industry including investment in value-added technologies, resulted in the value of output from Victoria’s forestry and forest products industry remaining relatively steady at $5-6 billion (in 2004-05 dollars) over Periods 1 and 2. In addition, employment in the forest product industries grew at an average of 2.5</w:t>
            </w:r>
            <w:r w:rsidR="00FB2A7B">
              <w:rPr>
                <w:rFonts w:ascii="Calibri" w:hAnsi="Calibri"/>
              </w:rPr>
              <w:t>%</w:t>
            </w:r>
            <w:r w:rsidRPr="0024350C">
              <w:rPr>
                <w:rFonts w:ascii="Calibri" w:hAnsi="Calibri"/>
              </w:rPr>
              <w:t xml:space="preserve"> per annum over Periods 1 and 2.</w:t>
            </w:r>
          </w:p>
          <w:p w14:paraId="57409D0B" w14:textId="77777777" w:rsidR="00966A81" w:rsidRPr="0024350C" w:rsidRDefault="00966A81" w:rsidP="00966A81">
            <w:pPr>
              <w:jc w:val="both"/>
              <w:rPr>
                <w:rFonts w:ascii="Calibri" w:hAnsi="Calibri"/>
              </w:rPr>
            </w:pPr>
            <w:r w:rsidRPr="0024350C">
              <w:rPr>
                <w:rFonts w:ascii="Calibri" w:hAnsi="Calibri"/>
              </w:rPr>
              <w:t xml:space="preserve">In addition to funding initiatives to support the timber industry, Victoria invested in a variety of tourism and recreation initiatives in each of the RFA regions during Periods 1 and 2. In 2008 (Period 2), Victoria released the </w:t>
            </w:r>
            <w:r w:rsidRPr="0024350C">
              <w:rPr>
                <w:rFonts w:ascii="Calibri" w:hAnsi="Calibri"/>
                <w:i/>
              </w:rPr>
              <w:t>Nature-Based Tourism Strategy 2008-2012</w:t>
            </w:r>
            <w:r w:rsidRPr="0024350C">
              <w:rPr>
                <w:rFonts w:ascii="Calibri" w:hAnsi="Calibri"/>
              </w:rPr>
              <w:t xml:space="preserve"> (Tourism Victoria 2008) which provides direction to guide the sustainable and prosperous growth of Victoria’s nature-based tourism industry.</w:t>
            </w:r>
          </w:p>
        </w:tc>
        <w:tc>
          <w:tcPr>
            <w:tcW w:w="2500" w:type="pct"/>
          </w:tcPr>
          <w:p w14:paraId="64D5872F" w14:textId="77777777" w:rsidR="00FB79EB" w:rsidRPr="00F7122C" w:rsidRDefault="00FB79EB" w:rsidP="00FB79EB">
            <w:pPr>
              <w:rPr>
                <w:rFonts w:ascii="Calibri" w:hAnsi="Calibri"/>
                <w:szCs w:val="22"/>
              </w:rPr>
            </w:pPr>
            <w:r w:rsidRPr="00F7122C">
              <w:rPr>
                <w:rFonts w:ascii="Calibri" w:hAnsi="Calibri"/>
                <w:szCs w:val="22"/>
              </w:rPr>
              <w:lastRenderedPageBreak/>
              <w:t>These ongoing commitments were met during Periods 1 and 2.</w:t>
            </w:r>
          </w:p>
          <w:p w14:paraId="6EB00E42" w14:textId="77777777" w:rsidR="00FB79EB" w:rsidRPr="00F7122C" w:rsidRDefault="00FB79EB" w:rsidP="00FB79EB">
            <w:pPr>
              <w:jc w:val="both"/>
              <w:rPr>
                <w:rFonts w:ascii="Calibri" w:hAnsi="Calibri"/>
                <w:szCs w:val="22"/>
              </w:rPr>
            </w:pPr>
            <w:r w:rsidRPr="00F7122C">
              <w:rPr>
                <w:rFonts w:ascii="Calibri" w:hAnsi="Calibri"/>
                <w:szCs w:val="22"/>
              </w:rPr>
              <w:t xml:space="preserve">The Parties reaffirm their acknowledgement of the significant contribution of forest-based industries in the RFA regions to both regional and State economies, and that these industries are an essential component of many communities in the RFA regions. </w:t>
            </w:r>
          </w:p>
          <w:p w14:paraId="731FE14D" w14:textId="77777777" w:rsidR="00FB79EB" w:rsidRPr="00F7122C" w:rsidRDefault="00FB79EB" w:rsidP="00FB79EB">
            <w:pPr>
              <w:jc w:val="both"/>
              <w:rPr>
                <w:rFonts w:ascii="Calibri" w:hAnsi="Calibri"/>
                <w:szCs w:val="22"/>
              </w:rPr>
            </w:pPr>
            <w:r w:rsidRPr="00F7122C">
              <w:rPr>
                <w:rFonts w:ascii="Calibri" w:hAnsi="Calibri"/>
                <w:szCs w:val="22"/>
              </w:rPr>
              <w:t xml:space="preserve">Growth and development of forest-based industries in Victoria occurred during Period 1 and Period 2. Increases in the productivity of Victoria’s timber industry were achieved through increasing levels of investment, the adoption of new technologies, and increases in the capacity and competitiveness of processing and value-adding sectors. To remain competitive the industry has also been pursuing higher value markets by moving away from green timber towards dried and engineered wood </w:t>
            </w:r>
            <w:r w:rsidRPr="00F7122C">
              <w:rPr>
                <w:rFonts w:ascii="Calibri" w:hAnsi="Calibri"/>
                <w:szCs w:val="22"/>
              </w:rPr>
              <w:lastRenderedPageBreak/>
              <w:t xml:space="preserve">products. </w:t>
            </w:r>
          </w:p>
          <w:p w14:paraId="29133365" w14:textId="77777777" w:rsidR="00FB79EB" w:rsidRPr="00F7122C" w:rsidRDefault="00FB79EB" w:rsidP="00FB79EB">
            <w:pPr>
              <w:jc w:val="both"/>
              <w:rPr>
                <w:rFonts w:ascii="Calibri" w:hAnsi="Calibri"/>
                <w:szCs w:val="22"/>
              </w:rPr>
            </w:pPr>
            <w:r w:rsidRPr="00F7122C">
              <w:rPr>
                <w:rFonts w:ascii="Calibri" w:hAnsi="Calibri"/>
                <w:szCs w:val="22"/>
              </w:rPr>
              <w:t xml:space="preserve">Since the mid 1990s there has been significant investment in Victoria’s forestry and forest products industry. An </w:t>
            </w:r>
            <w:r w:rsidRPr="00F7122C">
              <w:rPr>
                <w:rFonts w:ascii="Calibri" w:hAnsi="Calibri"/>
                <w:i/>
                <w:szCs w:val="22"/>
              </w:rPr>
              <w:t>Analysis of the Victorian forestry and forest products industry</w:t>
            </w:r>
            <w:r w:rsidRPr="00F7122C">
              <w:rPr>
                <w:rFonts w:ascii="Calibri" w:hAnsi="Calibri"/>
                <w:szCs w:val="22"/>
              </w:rPr>
              <w:t xml:space="preserve"> (URS Forestry 2007) undertaken by URS Forestry for the Victorian Department of Primary Industries (DPI), identified the key factors contributing to the increased level of investment as being: 1) the expansion of the softwood processing sector as the volume of softwood plantation resources available for harvest increased; 2) an expansion of value adding investment and restructuring in the hardwood sawmilling sector; and 3) significant trade in forestry and forest products processing assets. </w:t>
            </w:r>
          </w:p>
          <w:p w14:paraId="60A77D3C" w14:textId="77777777" w:rsidR="00FB79EB" w:rsidRPr="00F7122C" w:rsidRDefault="00FB79EB" w:rsidP="00D92EB5">
            <w:pPr>
              <w:jc w:val="both"/>
              <w:rPr>
                <w:rFonts w:ascii="Calibri" w:hAnsi="Calibri"/>
                <w:szCs w:val="22"/>
              </w:rPr>
            </w:pPr>
            <w:r w:rsidRPr="00F7122C">
              <w:rPr>
                <w:rFonts w:ascii="Calibri" w:hAnsi="Calibri"/>
                <w:szCs w:val="22"/>
              </w:rPr>
              <w:t xml:space="preserve">Major investments in Victoria since the mid-1990s include: </w:t>
            </w:r>
          </w:p>
          <w:p w14:paraId="147C54F2" w14:textId="77777777" w:rsidR="00FB79EB" w:rsidRPr="00F7122C" w:rsidRDefault="00FB79EB" w:rsidP="00D92EB5">
            <w:pPr>
              <w:numPr>
                <w:ilvl w:val="0"/>
                <w:numId w:val="15"/>
              </w:numPr>
              <w:tabs>
                <w:tab w:val="clear" w:pos="720"/>
                <w:tab w:val="num" w:pos="426"/>
              </w:tabs>
              <w:ind w:left="426" w:hanging="426"/>
              <w:jc w:val="both"/>
              <w:rPr>
                <w:rFonts w:ascii="Calibri" w:hAnsi="Calibri"/>
                <w:szCs w:val="22"/>
              </w:rPr>
            </w:pPr>
            <w:r w:rsidRPr="00F7122C">
              <w:rPr>
                <w:rFonts w:ascii="Calibri" w:hAnsi="Calibri"/>
                <w:szCs w:val="22"/>
              </w:rPr>
              <w:t>the upgrade of the Maryvale pulp and paper mill</w:t>
            </w:r>
          </w:p>
          <w:p w14:paraId="00D37BD8" w14:textId="77777777" w:rsidR="00FB79EB" w:rsidRPr="00F7122C" w:rsidRDefault="00FB79EB" w:rsidP="00D92EB5">
            <w:pPr>
              <w:numPr>
                <w:ilvl w:val="0"/>
                <w:numId w:val="12"/>
              </w:numPr>
              <w:tabs>
                <w:tab w:val="num" w:pos="426"/>
              </w:tabs>
              <w:ind w:left="426" w:hanging="426"/>
              <w:rPr>
                <w:rFonts w:ascii="Calibri" w:hAnsi="Calibri"/>
                <w:szCs w:val="22"/>
              </w:rPr>
            </w:pPr>
            <w:r w:rsidRPr="00F7122C">
              <w:rPr>
                <w:rFonts w:ascii="Calibri" w:hAnsi="Calibri"/>
                <w:szCs w:val="22"/>
              </w:rPr>
              <w:t>a new particleboard line installed in Benalla, and</w:t>
            </w:r>
          </w:p>
          <w:p w14:paraId="4C42BC39" w14:textId="77777777" w:rsidR="00FB79EB" w:rsidRPr="00F7122C" w:rsidRDefault="00FB79EB" w:rsidP="00FB79EB">
            <w:pPr>
              <w:numPr>
                <w:ilvl w:val="0"/>
                <w:numId w:val="12"/>
              </w:numPr>
              <w:tabs>
                <w:tab w:val="num" w:pos="426"/>
              </w:tabs>
              <w:ind w:left="426" w:hanging="426"/>
              <w:rPr>
                <w:rFonts w:ascii="Calibri" w:hAnsi="Calibri"/>
                <w:szCs w:val="22"/>
              </w:rPr>
            </w:pPr>
            <w:r w:rsidRPr="00F7122C">
              <w:rPr>
                <w:rFonts w:ascii="Calibri" w:hAnsi="Calibri"/>
                <w:szCs w:val="22"/>
              </w:rPr>
              <w:t>new sawmill investments and upgrades in Lara, Colac, Morwell, Dartmoor, Benalla, and Dandenong.</w:t>
            </w:r>
          </w:p>
          <w:p w14:paraId="373BBDBC" w14:textId="77777777" w:rsidR="00FB79EB" w:rsidRPr="00F7122C" w:rsidRDefault="00FB79EB" w:rsidP="00FB79EB">
            <w:pPr>
              <w:jc w:val="both"/>
              <w:rPr>
                <w:rFonts w:ascii="Calibri" w:hAnsi="Calibri"/>
                <w:szCs w:val="22"/>
              </w:rPr>
            </w:pPr>
            <w:r w:rsidRPr="00F7122C">
              <w:rPr>
                <w:rFonts w:ascii="Calibri" w:hAnsi="Calibri"/>
                <w:szCs w:val="22"/>
              </w:rPr>
              <w:t>The rapid establishment of hardwood pulpwood plantations has also generated large volumes of new investment, particularly in south west Victoria (URS Forestry 2007).</w:t>
            </w:r>
          </w:p>
          <w:p w14:paraId="09EAB13D" w14:textId="77777777" w:rsidR="00FB79EB" w:rsidRPr="00F7122C" w:rsidRDefault="00FB79EB" w:rsidP="00D92EB5">
            <w:pPr>
              <w:jc w:val="both"/>
              <w:rPr>
                <w:rFonts w:ascii="Calibri" w:hAnsi="Calibri"/>
                <w:szCs w:val="22"/>
              </w:rPr>
            </w:pPr>
            <w:r w:rsidRPr="00F7122C">
              <w:rPr>
                <w:rFonts w:ascii="Calibri" w:hAnsi="Calibri"/>
                <w:szCs w:val="22"/>
              </w:rPr>
              <w:t>There was a decline in the availability of timber resources over Periods 1 and 2. This decline resulted from:</w:t>
            </w:r>
          </w:p>
          <w:p w14:paraId="0B9E1FC5" w14:textId="77777777" w:rsidR="00FB79EB" w:rsidRPr="00F7122C" w:rsidRDefault="00FB79EB" w:rsidP="00D92EB5">
            <w:pPr>
              <w:numPr>
                <w:ilvl w:val="0"/>
                <w:numId w:val="15"/>
              </w:numPr>
              <w:tabs>
                <w:tab w:val="clear" w:pos="720"/>
                <w:tab w:val="num" w:pos="426"/>
              </w:tabs>
              <w:ind w:left="426" w:hanging="426"/>
              <w:jc w:val="both"/>
              <w:rPr>
                <w:rFonts w:ascii="Calibri" w:hAnsi="Calibri"/>
                <w:szCs w:val="22"/>
              </w:rPr>
            </w:pPr>
            <w:r w:rsidRPr="00F7122C">
              <w:rPr>
                <w:rFonts w:ascii="Calibri" w:hAnsi="Calibri"/>
                <w:szCs w:val="22"/>
              </w:rPr>
              <w:t>a review of timber resource availability in 2001 which determined that harvesting levels at that time were above that which could be sustained in the long term</w:t>
            </w:r>
          </w:p>
          <w:p w14:paraId="4C357B4B" w14:textId="77777777" w:rsidR="00FB79EB" w:rsidRPr="00F7122C" w:rsidRDefault="00FB79EB" w:rsidP="00D92EB5">
            <w:pPr>
              <w:numPr>
                <w:ilvl w:val="0"/>
                <w:numId w:val="15"/>
              </w:numPr>
              <w:tabs>
                <w:tab w:val="clear" w:pos="720"/>
                <w:tab w:val="num" w:pos="426"/>
              </w:tabs>
              <w:ind w:left="426" w:hanging="426"/>
              <w:jc w:val="both"/>
              <w:rPr>
                <w:rFonts w:ascii="Calibri" w:hAnsi="Calibri"/>
                <w:szCs w:val="22"/>
              </w:rPr>
            </w:pPr>
            <w:r w:rsidRPr="00F7122C">
              <w:rPr>
                <w:rFonts w:ascii="Calibri" w:hAnsi="Calibri"/>
                <w:szCs w:val="22"/>
              </w:rPr>
              <w:t xml:space="preserve">landscape scale fires in 2003, 2006-07 and 2009 which burnt over 2 million hectares of eastern Victoria, significantly impacting the availability of timber resources into the future, and </w:t>
            </w:r>
          </w:p>
          <w:p w14:paraId="3AC7C4F6" w14:textId="77777777" w:rsidR="00FB79EB" w:rsidRPr="00F7122C" w:rsidRDefault="00FB79EB" w:rsidP="00707665">
            <w:pPr>
              <w:numPr>
                <w:ilvl w:val="0"/>
                <w:numId w:val="15"/>
              </w:numPr>
              <w:tabs>
                <w:tab w:val="clear" w:pos="720"/>
                <w:tab w:val="num" w:pos="426"/>
              </w:tabs>
              <w:ind w:left="426" w:hanging="426"/>
              <w:jc w:val="both"/>
              <w:rPr>
                <w:rFonts w:ascii="Calibri" w:hAnsi="Calibri"/>
                <w:szCs w:val="22"/>
              </w:rPr>
            </w:pPr>
            <w:r w:rsidRPr="00F7122C">
              <w:rPr>
                <w:rFonts w:ascii="Calibri" w:hAnsi="Calibri"/>
                <w:szCs w:val="22"/>
              </w:rPr>
              <w:t xml:space="preserve">the phase out of timber harvesting in the Otway State Forest. The then Victorian Government determined that the objectives of the West Victoria RFA could be best met through a transition from the native forest timber industry in the region, to a plantation-based timber industry. The conversion of the Otway State Forest to the Great Otway National Park and Forest Park significantly reduced the </w:t>
            </w:r>
            <w:r w:rsidRPr="00F7122C">
              <w:rPr>
                <w:rFonts w:ascii="Calibri" w:hAnsi="Calibri"/>
                <w:szCs w:val="22"/>
              </w:rPr>
              <w:lastRenderedPageBreak/>
              <w:t>availability of native forest timber resources in the West Victoria RFA region. The then Victorian Government supported the industry and affected communities during this transition.</w:t>
            </w:r>
          </w:p>
          <w:p w14:paraId="1CDBED9B" w14:textId="77777777" w:rsidR="00FB79EB" w:rsidRPr="00F7122C" w:rsidRDefault="00FB79EB" w:rsidP="00FB79EB">
            <w:pPr>
              <w:jc w:val="both"/>
              <w:rPr>
                <w:rFonts w:ascii="Calibri" w:hAnsi="Calibri"/>
                <w:szCs w:val="22"/>
              </w:rPr>
            </w:pPr>
            <w:r w:rsidRPr="00F7122C">
              <w:rPr>
                <w:rFonts w:ascii="Calibri" w:hAnsi="Calibri"/>
                <w:szCs w:val="22"/>
              </w:rPr>
              <w:t>Victoria’s native hardwood processing industry has adapted to declining resource availability and increasing competition from softwood plantation products, by pursuing value-adding opportunities and embracing new specialty markets for its products. Between 2001 and 2006 it is estimated that the Victorian native hardwood processing industry invested over $50 million in new processing equipment and technologies, including technologies required for the production of higher-value dried timber products. It is estimated that over 75</w:t>
            </w:r>
            <w:r>
              <w:rPr>
                <w:rFonts w:ascii="Calibri" w:hAnsi="Calibri"/>
                <w:szCs w:val="22"/>
              </w:rPr>
              <w:t xml:space="preserve"> per cent</w:t>
            </w:r>
            <w:r w:rsidRPr="00F7122C">
              <w:rPr>
                <w:rFonts w:ascii="Calibri" w:hAnsi="Calibri"/>
                <w:szCs w:val="22"/>
              </w:rPr>
              <w:t xml:space="preserve"> all timber produced in Victoria is now (Period 2) dried to produce a high-value product, compared to 25</w:t>
            </w:r>
            <w:r>
              <w:rPr>
                <w:rFonts w:ascii="Calibri" w:hAnsi="Calibri"/>
                <w:szCs w:val="22"/>
              </w:rPr>
              <w:t xml:space="preserve"> per cent</w:t>
            </w:r>
            <w:r w:rsidRPr="00F7122C">
              <w:rPr>
                <w:rFonts w:ascii="Calibri" w:hAnsi="Calibri"/>
                <w:szCs w:val="22"/>
              </w:rPr>
              <w:t xml:space="preserve"> 10-15 years ago (Period 1) (URS Forestry 2006; 2007). </w:t>
            </w:r>
          </w:p>
          <w:p w14:paraId="3C371DCA" w14:textId="77777777" w:rsidR="00FB79EB" w:rsidRPr="00F7122C" w:rsidRDefault="00FB79EB" w:rsidP="00FB79EB">
            <w:pPr>
              <w:jc w:val="both"/>
              <w:rPr>
                <w:rFonts w:ascii="Calibri" w:hAnsi="Calibri"/>
                <w:szCs w:val="22"/>
              </w:rPr>
            </w:pPr>
            <w:r w:rsidRPr="00F7122C">
              <w:rPr>
                <w:rFonts w:ascii="Calibri" w:hAnsi="Calibri"/>
                <w:szCs w:val="22"/>
              </w:rPr>
              <w:t xml:space="preserve">VicForests was established on 28 October 2003 (Period 1) as a separate, fully commercial entity to manage the harvest and commercial sale of timber in the forests of eastern Victoria. VicForests commenced operations on 1 August 2004 and </w:t>
            </w:r>
            <w:r w:rsidR="00F07CB2" w:rsidRPr="00F7122C">
              <w:rPr>
                <w:rFonts w:ascii="Calibri" w:hAnsi="Calibri"/>
                <w:szCs w:val="22"/>
              </w:rPr>
              <w:t>ha</w:t>
            </w:r>
            <w:r w:rsidR="00F07CB2">
              <w:rPr>
                <w:rFonts w:ascii="Calibri" w:hAnsi="Calibri"/>
                <w:szCs w:val="22"/>
              </w:rPr>
              <w:t>s</w:t>
            </w:r>
            <w:r w:rsidR="00F07CB2" w:rsidRPr="00F7122C">
              <w:rPr>
                <w:rFonts w:ascii="Calibri" w:hAnsi="Calibri"/>
                <w:szCs w:val="22"/>
              </w:rPr>
              <w:t xml:space="preserve"> </w:t>
            </w:r>
            <w:r w:rsidRPr="00F7122C">
              <w:rPr>
                <w:rFonts w:ascii="Calibri" w:hAnsi="Calibri"/>
                <w:szCs w:val="22"/>
              </w:rPr>
              <w:t>established market-based approaches for timber sales, to enhance competition and efficiency in the utilisation of forest produce. URS Forestry (2007) noted that rising sawlog prices under the new market-based auction system resulted in structural adjustment within the native hardwood sector, including sawmill consolidation.</w:t>
            </w:r>
          </w:p>
          <w:p w14:paraId="297E96FD" w14:textId="77777777" w:rsidR="00FB79EB" w:rsidRPr="00F7122C" w:rsidRDefault="00FB79EB" w:rsidP="00FB79EB">
            <w:pPr>
              <w:jc w:val="both"/>
              <w:rPr>
                <w:rFonts w:ascii="Calibri" w:hAnsi="Calibri"/>
                <w:szCs w:val="22"/>
              </w:rPr>
            </w:pPr>
            <w:r w:rsidRPr="00F7122C">
              <w:rPr>
                <w:rFonts w:ascii="Calibri" w:hAnsi="Calibri"/>
                <w:szCs w:val="22"/>
              </w:rPr>
              <w:t xml:space="preserve">During Period 2 VicForests pursued forest certification in order to demonstrate timber harvesting and associated activities in Victoria’s native forests are undertaken sustainably. Forest certification provides buyers with the certainty that the product they are buying comes from a legal and well-managed source, and assists industries to retain and expand on existing international and domestic markets. </w:t>
            </w:r>
            <w:r w:rsidRPr="00F7122C">
              <w:rPr>
                <w:rFonts w:ascii="Calibri" w:hAnsi="Calibri"/>
              </w:rPr>
              <w:t xml:space="preserve">VicForests Sustainable Forest Management System, which allows VicForests to measure their operational performance and outcomes, was certified under the AFCS in 2007 and VicForests maintained that certification for the remainder of Period 2. The AFCS is endorsed by the Programme for </w:t>
            </w:r>
            <w:r w:rsidRPr="00F7122C">
              <w:rPr>
                <w:rFonts w:ascii="Calibri" w:hAnsi="Calibri"/>
              </w:rPr>
              <w:lastRenderedPageBreak/>
              <w:t>the Endorsement of Forest Certification schemes, which is the largest assessor of sustainable forest management world-wide. Certification under the AFCS involves certification against the AFS (AS 4708) which is an Australian Standard</w:t>
            </w:r>
            <w:r w:rsidRPr="00F7122C">
              <w:rPr>
                <w:rFonts w:ascii="Calibri" w:hAnsi="Calibri"/>
                <w:vertAlign w:val="superscript"/>
              </w:rPr>
              <w:t>®</w:t>
            </w:r>
            <w:r w:rsidRPr="00F7122C">
              <w:rPr>
                <w:rFonts w:ascii="Calibri" w:hAnsi="Calibri"/>
              </w:rPr>
              <w:t xml:space="preserve"> that incorporates the principles of sustainable forest management.</w:t>
            </w:r>
            <w:r w:rsidRPr="00F7122C">
              <w:rPr>
                <w:rFonts w:ascii="Calibri" w:hAnsi="Calibri"/>
                <w:szCs w:val="22"/>
              </w:rPr>
              <w:t xml:space="preserve"> Victoria’s public native forest estate and most of Victoria’s timber plantations are now managed under at least one of the two main third-party forest certification schemes operating within Australia: the </w:t>
            </w:r>
            <w:r w:rsidRPr="00F7122C">
              <w:rPr>
                <w:rFonts w:ascii="Calibri" w:hAnsi="Calibri"/>
              </w:rPr>
              <w:t>AFS</w:t>
            </w:r>
            <w:r w:rsidRPr="00F7122C">
              <w:rPr>
                <w:rFonts w:ascii="Calibri" w:hAnsi="Calibri"/>
                <w:szCs w:val="22"/>
              </w:rPr>
              <w:t xml:space="preserve"> and Forest Stewardship Council certification schemes.</w:t>
            </w:r>
          </w:p>
          <w:p w14:paraId="7873421F" w14:textId="77777777" w:rsidR="00FB79EB" w:rsidRPr="00F7122C" w:rsidRDefault="00FB79EB" w:rsidP="00FB79EB">
            <w:pPr>
              <w:jc w:val="both"/>
              <w:rPr>
                <w:rFonts w:ascii="Calibri" w:hAnsi="Calibri"/>
                <w:szCs w:val="22"/>
              </w:rPr>
            </w:pPr>
            <w:r w:rsidRPr="00F7122C">
              <w:rPr>
                <w:rFonts w:ascii="Calibri" w:hAnsi="Calibri"/>
                <w:szCs w:val="22"/>
              </w:rPr>
              <w:t>Despite declines in the availability of timber resources, adaptation measures of Victoria’s timber industry including investment in value-added technologies, resulted in the value of output from Victoria’s forestry and forest products industry remaining relatively steady at $5-6 billion (in 2004-05 dollars) over Periods 1 and 2. In addition, employment in the forest product industries grew at an average of 2.5</w:t>
            </w:r>
            <w:r>
              <w:rPr>
                <w:rFonts w:ascii="Calibri" w:hAnsi="Calibri"/>
                <w:szCs w:val="22"/>
              </w:rPr>
              <w:t xml:space="preserve"> per cent</w:t>
            </w:r>
            <w:r w:rsidRPr="00F7122C">
              <w:rPr>
                <w:rFonts w:ascii="Calibri" w:hAnsi="Calibri"/>
                <w:szCs w:val="22"/>
              </w:rPr>
              <w:t xml:space="preserve"> per annum over Periods 1 and 2.</w:t>
            </w:r>
          </w:p>
          <w:p w14:paraId="78BC93C6" w14:textId="77777777" w:rsidR="00FB79EB" w:rsidRPr="00F7122C" w:rsidRDefault="00FB79EB" w:rsidP="00FB79EB">
            <w:pPr>
              <w:jc w:val="both"/>
              <w:rPr>
                <w:rFonts w:ascii="Calibri" w:hAnsi="Calibri"/>
                <w:szCs w:val="22"/>
              </w:rPr>
            </w:pPr>
            <w:r w:rsidRPr="00F7122C">
              <w:rPr>
                <w:rFonts w:ascii="Calibri" w:hAnsi="Calibri"/>
                <w:szCs w:val="22"/>
              </w:rPr>
              <w:t xml:space="preserve">In addition to funding initiatives to support the timber industry, Victoria invested in a variety of tourism and recreation initiatives in each of the RFA regions during Periods 1 and 2. In 2008 (Period 2), the then Victorian Government released the </w:t>
            </w:r>
            <w:r w:rsidRPr="00F7122C">
              <w:rPr>
                <w:rFonts w:ascii="Calibri" w:hAnsi="Calibri"/>
                <w:i/>
                <w:szCs w:val="22"/>
              </w:rPr>
              <w:t>Nature-Based Tourism Strategy 2008-2012</w:t>
            </w:r>
            <w:r w:rsidRPr="00F7122C">
              <w:rPr>
                <w:rFonts w:ascii="Calibri" w:hAnsi="Calibri"/>
                <w:szCs w:val="22"/>
              </w:rPr>
              <w:t xml:space="preserve"> (Tourism Victoria 2008) which provides direction to guide the sustainable and prosperous growth of Victoria’s nature-based tourism industry.</w:t>
            </w:r>
          </w:p>
          <w:p w14:paraId="757DFE26" w14:textId="77777777" w:rsidR="00FB79EB" w:rsidRDefault="00FB79EB" w:rsidP="00D92EB5">
            <w:pPr>
              <w:jc w:val="both"/>
              <w:rPr>
                <w:rFonts w:ascii="Calibri" w:hAnsi="Calibri"/>
              </w:rPr>
            </w:pPr>
            <w:r>
              <w:rPr>
                <w:rFonts w:ascii="Calibri" w:hAnsi="Calibri"/>
              </w:rPr>
              <w:t>On 13 December 2011, t</w:t>
            </w:r>
            <w:r w:rsidRPr="00C062D5">
              <w:rPr>
                <w:rFonts w:ascii="Calibri" w:hAnsi="Calibri"/>
              </w:rPr>
              <w:t xml:space="preserve">he Victorian Government </w:t>
            </w:r>
            <w:r>
              <w:rPr>
                <w:rFonts w:ascii="Calibri" w:hAnsi="Calibri"/>
              </w:rPr>
              <w:t xml:space="preserve">released the </w:t>
            </w:r>
            <w:r w:rsidRPr="001C489C">
              <w:rPr>
                <w:rFonts w:ascii="Calibri" w:hAnsi="Calibri"/>
                <w:i/>
              </w:rPr>
              <w:t>Timber Industry Action Plan</w:t>
            </w:r>
            <w:r>
              <w:rPr>
                <w:rFonts w:ascii="Calibri" w:hAnsi="Calibri"/>
              </w:rPr>
              <w:t xml:space="preserve"> (DPI 2011) which applies to all</w:t>
            </w:r>
            <w:r w:rsidRPr="00C062D5">
              <w:rPr>
                <w:rFonts w:ascii="Calibri" w:hAnsi="Calibri"/>
              </w:rPr>
              <w:t xml:space="preserve"> RFA regions</w:t>
            </w:r>
            <w:r>
              <w:rPr>
                <w:rFonts w:ascii="Calibri" w:hAnsi="Calibri"/>
              </w:rPr>
              <w:t>.</w:t>
            </w:r>
            <w:r w:rsidRPr="00C062D5">
              <w:rPr>
                <w:rFonts w:ascii="Calibri" w:hAnsi="Calibri"/>
              </w:rPr>
              <w:t xml:space="preserve"> </w:t>
            </w:r>
            <w:r>
              <w:rPr>
                <w:rFonts w:ascii="Calibri" w:hAnsi="Calibri"/>
              </w:rPr>
              <w:t xml:space="preserve">Building on </w:t>
            </w:r>
            <w:r w:rsidRPr="00C062D5">
              <w:rPr>
                <w:rFonts w:ascii="Calibri" w:hAnsi="Calibri"/>
              </w:rPr>
              <w:t xml:space="preserve">the 2009 </w:t>
            </w:r>
            <w:r w:rsidRPr="00D5418B">
              <w:rPr>
                <w:rFonts w:ascii="Calibri" w:hAnsi="Calibri"/>
                <w:i/>
              </w:rPr>
              <w:t>Victoria’s Timber Industry Strategy</w:t>
            </w:r>
            <w:r w:rsidRPr="00C062D5">
              <w:rPr>
                <w:rFonts w:ascii="Calibri" w:hAnsi="Calibri"/>
              </w:rPr>
              <w:t xml:space="preserve"> (which was released by the then Victorian Government in December 2009),</w:t>
            </w:r>
            <w:r>
              <w:rPr>
                <w:rFonts w:ascii="Calibri" w:hAnsi="Calibri"/>
              </w:rPr>
              <w:t xml:space="preserve"> the </w:t>
            </w:r>
            <w:r w:rsidRPr="001C489C">
              <w:rPr>
                <w:rFonts w:ascii="Calibri" w:hAnsi="Calibri"/>
                <w:i/>
              </w:rPr>
              <w:t>Timber Industry Action Plan</w:t>
            </w:r>
            <w:r w:rsidRPr="00C062D5" w:rsidDel="005B7BAB">
              <w:rPr>
                <w:rFonts w:ascii="Calibri" w:hAnsi="Calibri"/>
              </w:rPr>
              <w:t xml:space="preserve"> </w:t>
            </w:r>
            <w:r>
              <w:rPr>
                <w:rFonts w:ascii="Calibri" w:hAnsi="Calibri"/>
              </w:rPr>
              <w:t xml:space="preserve">will assist industry to increase the economic value to Victoria from timber production and processing in a socially and environmentally sustainable manner. It will enable ongoing investment in a productive, competitive and sustainable timber industry that ensures </w:t>
            </w:r>
            <w:r w:rsidRPr="00C062D5">
              <w:rPr>
                <w:rFonts w:ascii="Calibri" w:hAnsi="Calibri"/>
              </w:rPr>
              <w:t xml:space="preserve">Victorian </w:t>
            </w:r>
            <w:r>
              <w:rPr>
                <w:rFonts w:ascii="Calibri" w:hAnsi="Calibri"/>
              </w:rPr>
              <w:t>forest industries continue to provide jobs and income for regional families and communities, as well as high quality forest products for future generations</w:t>
            </w:r>
            <w:r w:rsidRPr="00C062D5">
              <w:rPr>
                <w:rFonts w:ascii="Calibri" w:hAnsi="Calibri"/>
              </w:rPr>
              <w:t xml:space="preserve">.  </w:t>
            </w:r>
          </w:p>
          <w:p w14:paraId="7D8BF54E" w14:textId="77777777" w:rsidR="00FB79EB" w:rsidRPr="00C062D5" w:rsidRDefault="00FB79EB" w:rsidP="00D92EB5">
            <w:pPr>
              <w:jc w:val="both"/>
              <w:rPr>
                <w:rFonts w:ascii="Calibri" w:hAnsi="Calibri"/>
              </w:rPr>
            </w:pPr>
            <w:r w:rsidRPr="00C062D5">
              <w:rPr>
                <w:rFonts w:ascii="Calibri" w:hAnsi="Calibri"/>
              </w:rPr>
              <w:lastRenderedPageBreak/>
              <w:t xml:space="preserve">Key </w:t>
            </w:r>
            <w:r>
              <w:rPr>
                <w:rFonts w:ascii="Calibri" w:hAnsi="Calibri"/>
              </w:rPr>
              <w:t xml:space="preserve">priorities within the </w:t>
            </w:r>
            <w:r w:rsidRPr="001C489C">
              <w:rPr>
                <w:rFonts w:ascii="Calibri" w:hAnsi="Calibri"/>
                <w:i/>
              </w:rPr>
              <w:t>Timber Industry Action Plan</w:t>
            </w:r>
            <w:r>
              <w:rPr>
                <w:rFonts w:ascii="Calibri" w:hAnsi="Calibri"/>
                <w:i/>
              </w:rPr>
              <w:t xml:space="preserve"> </w:t>
            </w:r>
            <w:r w:rsidRPr="005B7BAB">
              <w:rPr>
                <w:rFonts w:ascii="Calibri" w:hAnsi="Calibri"/>
              </w:rPr>
              <w:t>are</w:t>
            </w:r>
            <w:r w:rsidRPr="00C062D5">
              <w:rPr>
                <w:rFonts w:ascii="Calibri" w:hAnsi="Calibri"/>
              </w:rPr>
              <w:t>:</w:t>
            </w:r>
          </w:p>
          <w:p w14:paraId="7D4EBB20" w14:textId="77777777" w:rsidR="00FB79EB" w:rsidRPr="00C062D5" w:rsidRDefault="00FB79EB" w:rsidP="00D92EB5">
            <w:pPr>
              <w:numPr>
                <w:ilvl w:val="0"/>
                <w:numId w:val="30"/>
              </w:numPr>
              <w:tabs>
                <w:tab w:val="clear" w:pos="720"/>
                <w:tab w:val="num" w:pos="426"/>
              </w:tabs>
              <w:ind w:left="426" w:hanging="426"/>
              <w:jc w:val="both"/>
              <w:rPr>
                <w:rFonts w:ascii="Calibri" w:hAnsi="Calibri"/>
              </w:rPr>
            </w:pPr>
            <w:r>
              <w:rPr>
                <w:rFonts w:ascii="Calibri" w:hAnsi="Calibri"/>
              </w:rPr>
              <w:t>productive, competitive and sustainable timber industry</w:t>
            </w:r>
            <w:r w:rsidRPr="00C062D5">
              <w:rPr>
                <w:rFonts w:ascii="Calibri" w:hAnsi="Calibri"/>
              </w:rPr>
              <w:t>;</w:t>
            </w:r>
          </w:p>
          <w:p w14:paraId="506DBC53" w14:textId="77777777" w:rsidR="00FB79EB" w:rsidRPr="00C062D5" w:rsidRDefault="00FB79EB" w:rsidP="00D92EB5">
            <w:pPr>
              <w:numPr>
                <w:ilvl w:val="0"/>
                <w:numId w:val="30"/>
              </w:numPr>
              <w:tabs>
                <w:tab w:val="clear" w:pos="720"/>
                <w:tab w:val="num" w:pos="426"/>
              </w:tabs>
              <w:ind w:left="426" w:hanging="426"/>
              <w:jc w:val="both"/>
              <w:rPr>
                <w:rFonts w:ascii="Calibri" w:hAnsi="Calibri"/>
              </w:rPr>
            </w:pPr>
            <w:r>
              <w:rPr>
                <w:rFonts w:ascii="Calibri" w:hAnsi="Calibri"/>
              </w:rPr>
              <w:t>develop and support efficient timber markets</w:t>
            </w:r>
            <w:r w:rsidRPr="00C062D5">
              <w:rPr>
                <w:rFonts w:ascii="Calibri" w:hAnsi="Calibri"/>
              </w:rPr>
              <w:t>;</w:t>
            </w:r>
          </w:p>
          <w:p w14:paraId="1CDEA62E" w14:textId="77777777" w:rsidR="00FB79EB" w:rsidRPr="00C062D5" w:rsidRDefault="00FB79EB" w:rsidP="00D92EB5">
            <w:pPr>
              <w:numPr>
                <w:ilvl w:val="0"/>
                <w:numId w:val="30"/>
              </w:numPr>
              <w:tabs>
                <w:tab w:val="clear" w:pos="720"/>
                <w:tab w:val="num" w:pos="426"/>
              </w:tabs>
              <w:ind w:left="426" w:hanging="426"/>
              <w:jc w:val="both"/>
              <w:rPr>
                <w:rFonts w:ascii="Calibri" w:hAnsi="Calibri"/>
              </w:rPr>
            </w:pPr>
            <w:r>
              <w:rPr>
                <w:rFonts w:ascii="Calibri" w:hAnsi="Calibri"/>
              </w:rPr>
              <w:t>innovative forestry science, technology and practice change</w:t>
            </w:r>
            <w:r w:rsidRPr="00C062D5">
              <w:rPr>
                <w:rFonts w:ascii="Calibri" w:hAnsi="Calibri"/>
              </w:rPr>
              <w:t>;</w:t>
            </w:r>
            <w:r>
              <w:rPr>
                <w:rFonts w:ascii="Calibri" w:hAnsi="Calibri"/>
              </w:rPr>
              <w:t xml:space="preserve"> and</w:t>
            </w:r>
          </w:p>
          <w:p w14:paraId="2499E703" w14:textId="77777777" w:rsidR="00FB79EB" w:rsidRPr="00C062D5" w:rsidRDefault="00FB79EB" w:rsidP="00FB79EB">
            <w:pPr>
              <w:numPr>
                <w:ilvl w:val="0"/>
                <w:numId w:val="30"/>
              </w:numPr>
              <w:tabs>
                <w:tab w:val="clear" w:pos="720"/>
                <w:tab w:val="num" w:pos="426"/>
              </w:tabs>
              <w:ind w:left="425" w:hanging="425"/>
              <w:jc w:val="both"/>
              <w:rPr>
                <w:rFonts w:ascii="Calibri" w:hAnsi="Calibri"/>
              </w:rPr>
            </w:pPr>
            <w:r>
              <w:rPr>
                <w:rFonts w:ascii="Calibri" w:hAnsi="Calibri"/>
              </w:rPr>
              <w:t>strong timber industry communities</w:t>
            </w:r>
            <w:r w:rsidRPr="00C062D5">
              <w:rPr>
                <w:rFonts w:ascii="Calibri" w:hAnsi="Calibri"/>
              </w:rPr>
              <w:t>.</w:t>
            </w:r>
          </w:p>
          <w:p w14:paraId="3F402FB0" w14:textId="77777777" w:rsidR="00966A81" w:rsidRPr="0024350C" w:rsidRDefault="00FB79EB" w:rsidP="00966A81">
            <w:pPr>
              <w:jc w:val="both"/>
              <w:rPr>
                <w:rFonts w:ascii="Calibri" w:hAnsi="Calibri"/>
              </w:rPr>
            </w:pPr>
            <w:r w:rsidRPr="00C062D5">
              <w:rPr>
                <w:rFonts w:ascii="Calibri" w:hAnsi="Calibri"/>
              </w:rPr>
              <w:t>The Victorian RFAs are an important part of achieving the Victorian Government’s policy.  The Australian Government remains committed to the Victorian RFAs and the Victorian Government is committed to renewing the Victorian RFAs every five years to provide 20-year resource security</w:t>
            </w:r>
            <w:r>
              <w:rPr>
                <w:rFonts w:ascii="Calibri" w:hAnsi="Calibri"/>
              </w:rPr>
              <w:t>.</w:t>
            </w:r>
          </w:p>
        </w:tc>
      </w:tr>
    </w:tbl>
    <w:p w14:paraId="66DBACC4" w14:textId="77777777" w:rsidR="00825C02" w:rsidRPr="00D92EB5" w:rsidRDefault="00825C02" w:rsidP="00D92EB5">
      <w:pPr>
        <w:jc w:val="both"/>
        <w:rPr>
          <w:rFonts w:ascii="Calibri" w:hAnsi="Calibri"/>
          <w:szCs w:val="24"/>
        </w:rPr>
      </w:pPr>
    </w:p>
    <w:p w14:paraId="147FCCF2" w14:textId="77777777" w:rsidR="00966A81" w:rsidRPr="009F0BFC" w:rsidRDefault="00966A81" w:rsidP="00EF23DB">
      <w:pPr>
        <w:pStyle w:val="Appendixheading2"/>
      </w:pPr>
      <w:r>
        <w:t>Recommendation</w:t>
      </w:r>
      <w:r w:rsidRPr="009F0BFC">
        <w:t xml:space="preserve"> R12</w:t>
      </w:r>
    </w:p>
    <w:p w14:paraId="05E62F6B" w14:textId="77777777" w:rsidR="00966A81" w:rsidRDefault="00966A81" w:rsidP="00966A81">
      <w:pPr>
        <w:jc w:val="both"/>
        <w:rPr>
          <w:rFonts w:ascii="Calibri" w:hAnsi="Calibri"/>
          <w:b/>
          <w:i/>
          <w:color w:val="000000"/>
          <w:szCs w:val="24"/>
        </w:rPr>
      </w:pPr>
    </w:p>
    <w:p w14:paraId="6AB5C4A1"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Victorian Government include additional information on the actions (including timeframes) being taken to address the backlog of regeneration and completion of regeneration surveys in the final Report on Progress.</w:t>
      </w:r>
    </w:p>
    <w:p w14:paraId="5A454D7F" w14:textId="77777777" w:rsidR="00966A81" w:rsidRPr="007A48A1" w:rsidRDefault="00966A81" w:rsidP="00966A81">
      <w:pPr>
        <w:jc w:val="both"/>
        <w:rPr>
          <w:rFonts w:ascii="Calibri" w:hAnsi="Calibri"/>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20F71798" w14:textId="77777777" w:rsidTr="00EF23DB">
        <w:tc>
          <w:tcPr>
            <w:tcW w:w="2500" w:type="pct"/>
          </w:tcPr>
          <w:p w14:paraId="2FBAE864"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CH-72,   1</w:t>
            </w:r>
            <w:r w:rsidRPr="00095D32">
              <w:rPr>
                <w:rFonts w:ascii="Calibri" w:hAnsi="Calibri"/>
                <w:color w:val="000000"/>
                <w:szCs w:val="24"/>
                <w:vertAlign w:val="superscript"/>
              </w:rPr>
              <w:t>st</w:t>
            </w:r>
            <w:r w:rsidRPr="00095D32">
              <w:rPr>
                <w:rFonts w:ascii="Calibri" w:hAnsi="Calibri"/>
                <w:color w:val="000000"/>
                <w:szCs w:val="24"/>
              </w:rPr>
              <w:t xml:space="preserve"> to 8</w:t>
            </w:r>
            <w:r w:rsidRPr="00095D32">
              <w:rPr>
                <w:rFonts w:ascii="Calibri" w:hAnsi="Calibri"/>
                <w:color w:val="000000"/>
                <w:szCs w:val="24"/>
                <w:vertAlign w:val="superscript"/>
              </w:rPr>
              <w:t>th</w:t>
            </w:r>
            <w:r w:rsidRPr="00095D32">
              <w:rPr>
                <w:rFonts w:ascii="Calibri" w:hAnsi="Calibri"/>
                <w:color w:val="000000"/>
                <w:szCs w:val="24"/>
              </w:rPr>
              <w:t xml:space="preserve"> paragraphs, pages 51-52</w:t>
            </w:r>
          </w:p>
        </w:tc>
        <w:tc>
          <w:tcPr>
            <w:tcW w:w="2500" w:type="pct"/>
          </w:tcPr>
          <w:p w14:paraId="30720358" w14:textId="43C21DC2" w:rsidR="00966A81" w:rsidRPr="00095D32" w:rsidRDefault="00966A81" w:rsidP="001F133A">
            <w:pPr>
              <w:jc w:val="both"/>
              <w:rPr>
                <w:rFonts w:ascii="Calibri" w:hAnsi="Calibri"/>
                <w:color w:val="000000"/>
                <w:szCs w:val="24"/>
              </w:rPr>
            </w:pPr>
            <w:r w:rsidRPr="00095D32">
              <w:rPr>
                <w:rFonts w:ascii="Calibri" w:hAnsi="Calibri"/>
                <w:color w:val="000000"/>
                <w:szCs w:val="24"/>
              </w:rPr>
              <w:t>Text from Final  Report – Obligation CH-72,  1</w:t>
            </w:r>
            <w:r w:rsidRPr="00095D32">
              <w:rPr>
                <w:rFonts w:ascii="Calibri" w:hAnsi="Calibri"/>
                <w:color w:val="000000"/>
                <w:szCs w:val="24"/>
                <w:vertAlign w:val="superscript"/>
              </w:rPr>
              <w:t>st</w:t>
            </w:r>
            <w:r w:rsidRPr="00095D32">
              <w:rPr>
                <w:rFonts w:ascii="Calibri" w:hAnsi="Calibri"/>
                <w:color w:val="000000"/>
                <w:szCs w:val="24"/>
              </w:rPr>
              <w:t xml:space="preserve"> to 9</w:t>
            </w:r>
            <w:r w:rsidRPr="00095D32">
              <w:rPr>
                <w:rFonts w:ascii="Calibri" w:hAnsi="Calibri"/>
                <w:color w:val="000000"/>
                <w:szCs w:val="24"/>
                <w:vertAlign w:val="superscript"/>
              </w:rPr>
              <w:t>th</w:t>
            </w:r>
            <w:r w:rsidRPr="00095D32">
              <w:rPr>
                <w:rFonts w:ascii="Calibri" w:hAnsi="Calibri"/>
                <w:color w:val="000000"/>
                <w:szCs w:val="24"/>
              </w:rPr>
              <w:t xml:space="preserve"> paragraphs, pages </w:t>
            </w:r>
            <w:r w:rsidR="008944E1">
              <w:rPr>
                <w:rFonts w:ascii="Calibri" w:hAnsi="Calibri"/>
                <w:color w:val="000000"/>
                <w:szCs w:val="24"/>
              </w:rPr>
              <w:t>57-59</w:t>
            </w:r>
          </w:p>
        </w:tc>
      </w:tr>
      <w:tr w:rsidR="00966A81" w:rsidRPr="008E4544" w14:paraId="39C91B8F" w14:textId="77777777" w:rsidTr="00EF23DB">
        <w:tc>
          <w:tcPr>
            <w:tcW w:w="2500" w:type="pct"/>
          </w:tcPr>
          <w:p w14:paraId="4250E6C7" w14:textId="77777777" w:rsidR="00966A81" w:rsidRPr="00541F26" w:rsidRDefault="00966A81" w:rsidP="00966A81">
            <w:pPr>
              <w:ind w:right="-57"/>
              <w:jc w:val="both"/>
              <w:rPr>
                <w:rFonts w:ascii="Calibri" w:hAnsi="Calibri"/>
                <w:szCs w:val="22"/>
              </w:rPr>
            </w:pPr>
            <w:r w:rsidRPr="00541F26">
              <w:rPr>
                <w:rFonts w:ascii="Calibri" w:hAnsi="Calibri"/>
                <w:szCs w:val="22"/>
              </w:rPr>
              <w:t>Aspects of this ongoing commitment were met during Periods 1 and 2.</w:t>
            </w:r>
          </w:p>
          <w:p w14:paraId="34B241DA" w14:textId="77777777" w:rsidR="00966A81" w:rsidRPr="00541F26" w:rsidRDefault="00966A81" w:rsidP="00966A81">
            <w:pPr>
              <w:ind w:right="-57"/>
              <w:jc w:val="both"/>
              <w:rPr>
                <w:rFonts w:ascii="Calibri" w:hAnsi="Calibri"/>
                <w:szCs w:val="22"/>
              </w:rPr>
            </w:pPr>
            <w:r w:rsidRPr="00541F26">
              <w:rPr>
                <w:rFonts w:ascii="Calibri" w:hAnsi="Calibri"/>
                <w:szCs w:val="22"/>
              </w:rPr>
              <w:t>Following the 2003 Alpine fires and 2006-07 Great Divide fires Victoria implemented a significant silvicultural program to facilitate recovery of forest stands available for timber harvesting. This program included salvage harvesting, and regeneration of forest stands which were immature when burnt and therefore devoid of viable seed. DSE has undertaken assessments of burnt areas, site preparation, seed collection, and establishment using aerial seeding and planting. Recovery work has focussed on forest stands comprising tree species which are sensitive to fire and are of the highest commercial value, such as the Ash species.</w:t>
            </w:r>
          </w:p>
          <w:p w14:paraId="35950EB4" w14:textId="77777777" w:rsidR="00966A81" w:rsidRPr="00541F26" w:rsidRDefault="00966A81" w:rsidP="00966A81">
            <w:pPr>
              <w:ind w:right="-57"/>
              <w:jc w:val="both"/>
              <w:rPr>
                <w:rFonts w:ascii="Calibri" w:hAnsi="Calibri"/>
                <w:szCs w:val="22"/>
              </w:rPr>
            </w:pPr>
            <w:r w:rsidRPr="00541F26">
              <w:rPr>
                <w:rFonts w:ascii="Calibri" w:hAnsi="Calibri"/>
                <w:szCs w:val="22"/>
              </w:rPr>
              <w:t xml:space="preserve">Thinning (both commercial and non-commercial) is a silvicultural tool that has been applied in all RFA regions during the review period. The thinning undertaken removed the smaller and poorer quality trees from forest stands, allowing the remaining trees to grow faster. Research has </w:t>
            </w:r>
            <w:r w:rsidRPr="00541F26">
              <w:rPr>
                <w:rFonts w:ascii="Calibri" w:hAnsi="Calibri"/>
                <w:szCs w:val="22"/>
              </w:rPr>
              <w:lastRenderedPageBreak/>
              <w:t>shown that thinning in this manner improves the productive capacity of a stand. The timber removed can be utilised for products such as pulp and firewood.</w:t>
            </w:r>
          </w:p>
          <w:p w14:paraId="3261E64F" w14:textId="77777777" w:rsidR="00966A81" w:rsidRPr="009E7B40" w:rsidRDefault="00B62C4B" w:rsidP="00966A81">
            <w:pPr>
              <w:pStyle w:val="NumberedText"/>
              <w:numPr>
                <w:ilvl w:val="0"/>
                <w:numId w:val="0"/>
              </w:numPr>
              <w:spacing w:after="0"/>
              <w:rPr>
                <w:rFonts w:ascii="Calibri" w:eastAsia="Times" w:hAnsi="Calibri"/>
                <w:sz w:val="22"/>
                <w:szCs w:val="22"/>
              </w:rPr>
            </w:pPr>
            <w:r w:rsidRPr="009E7B40">
              <w:rPr>
                <w:rFonts w:ascii="Calibri" w:eastAsia="Times" w:hAnsi="Calibri"/>
                <w:sz w:val="22"/>
                <w:szCs w:val="22"/>
              </w:rPr>
              <w:t>The effective regeneration of harvested areas within State forest is required to maintain ecosystem sustainability and future productive capacity of the forest. Successful regeneration is required to meet the objectives of the Sustainability Charter, in particular:</w:t>
            </w:r>
          </w:p>
          <w:p w14:paraId="70CD3326" w14:textId="77777777" w:rsidR="00966A81" w:rsidRPr="009E7B40" w:rsidRDefault="00B62C4B" w:rsidP="00966A81">
            <w:pPr>
              <w:pStyle w:val="NumberedText"/>
              <w:numPr>
                <w:ilvl w:val="0"/>
                <w:numId w:val="17"/>
              </w:numPr>
              <w:tabs>
                <w:tab w:val="clear" w:pos="717"/>
                <w:tab w:val="num" w:pos="284"/>
              </w:tabs>
              <w:spacing w:after="0"/>
              <w:ind w:left="284" w:hanging="284"/>
              <w:rPr>
                <w:rFonts w:ascii="Calibri" w:eastAsia="Times" w:hAnsi="Calibri"/>
                <w:sz w:val="22"/>
                <w:szCs w:val="22"/>
              </w:rPr>
            </w:pPr>
            <w:r w:rsidRPr="009E7B40">
              <w:rPr>
                <w:rFonts w:ascii="Calibri" w:eastAsia="Times" w:hAnsi="Calibri"/>
                <w:sz w:val="22"/>
                <w:szCs w:val="22"/>
              </w:rPr>
              <w:t>Objective 1: To maintain and conserve biodiversity in State forests, and</w:t>
            </w:r>
          </w:p>
          <w:p w14:paraId="0B301977" w14:textId="77777777" w:rsidR="00966A81" w:rsidRPr="009E7B40" w:rsidRDefault="00B62C4B" w:rsidP="00966A81">
            <w:pPr>
              <w:pStyle w:val="NumberedText"/>
              <w:numPr>
                <w:ilvl w:val="0"/>
                <w:numId w:val="17"/>
              </w:numPr>
              <w:tabs>
                <w:tab w:val="clear" w:pos="717"/>
                <w:tab w:val="num" w:pos="284"/>
              </w:tabs>
              <w:spacing w:after="0"/>
              <w:ind w:left="284" w:hanging="284"/>
              <w:rPr>
                <w:rFonts w:ascii="Calibri" w:eastAsia="Times" w:hAnsi="Calibri"/>
                <w:sz w:val="22"/>
                <w:szCs w:val="22"/>
              </w:rPr>
            </w:pPr>
            <w:r w:rsidRPr="009E7B40">
              <w:rPr>
                <w:rFonts w:ascii="Calibri" w:eastAsia="Times" w:hAnsi="Calibri"/>
                <w:sz w:val="22"/>
                <w:szCs w:val="22"/>
              </w:rPr>
              <w:t>Objective 2: To maintain and improve the capacity of forest ecosystems to produce wood and non-wood products.</w:t>
            </w:r>
          </w:p>
          <w:p w14:paraId="4F4DA9D8" w14:textId="77777777" w:rsidR="00966A81" w:rsidRPr="00541F26" w:rsidRDefault="00966A81" w:rsidP="00966A81">
            <w:pPr>
              <w:ind w:right="-57"/>
              <w:jc w:val="both"/>
              <w:rPr>
                <w:rFonts w:ascii="Calibri" w:hAnsi="Calibri"/>
                <w:szCs w:val="22"/>
              </w:rPr>
            </w:pPr>
            <w:r w:rsidRPr="00541F26">
              <w:rPr>
                <w:rFonts w:ascii="Calibri" w:hAnsi="Calibri"/>
                <w:szCs w:val="22"/>
              </w:rPr>
              <w:t xml:space="preserve">The </w:t>
            </w:r>
            <w:r w:rsidRPr="00541F26">
              <w:rPr>
                <w:rFonts w:ascii="Calibri" w:hAnsi="Calibri"/>
                <w:i/>
                <w:szCs w:val="22"/>
              </w:rPr>
              <w:t>Code of Practice for Timber Production 2007</w:t>
            </w:r>
            <w:r w:rsidRPr="00541F26">
              <w:rPr>
                <w:rFonts w:ascii="Calibri" w:hAnsi="Calibri"/>
                <w:szCs w:val="22"/>
              </w:rPr>
              <w:t xml:space="preserve"> requires all State forest areas in Victoria which have been subjected to timber harvesting to be regenerated to approximate the composition and spatial distribution of canopy species common to the coupe prior to harvesting, where they can be determined. Compliance with the Code is required under the SFT Act. </w:t>
            </w:r>
          </w:p>
          <w:p w14:paraId="7179A579" w14:textId="77777777" w:rsidR="00966A81" w:rsidRPr="009E7B40" w:rsidRDefault="00B62C4B" w:rsidP="00966A81">
            <w:pPr>
              <w:pStyle w:val="NumberedText"/>
              <w:numPr>
                <w:ilvl w:val="0"/>
                <w:numId w:val="0"/>
              </w:numPr>
              <w:spacing w:after="0"/>
              <w:rPr>
                <w:rFonts w:ascii="Calibri" w:eastAsia="Times" w:hAnsi="Calibri"/>
                <w:sz w:val="22"/>
                <w:szCs w:val="22"/>
              </w:rPr>
            </w:pPr>
            <w:r w:rsidRPr="009E7B40">
              <w:rPr>
                <w:rFonts w:ascii="Calibri" w:eastAsia="Times" w:hAnsi="Calibri"/>
                <w:sz w:val="22"/>
                <w:szCs w:val="22"/>
              </w:rPr>
              <w:t xml:space="preserve">Harvested stands that do not meet the required standards following the first regeneration treatment must be re-treated until that standard is achieved. </w:t>
            </w:r>
            <w:r w:rsidRPr="009E7B40">
              <w:rPr>
                <w:rFonts w:ascii="Calibri" w:eastAsia="Times" w:hAnsi="Calibri"/>
                <w:i/>
                <w:sz w:val="22"/>
                <w:szCs w:val="22"/>
              </w:rPr>
              <w:t>Monitoring Annual Harvesting Performance in Victoria’s State forests 2006-07</w:t>
            </w:r>
            <w:r w:rsidRPr="009E7B40">
              <w:rPr>
                <w:rFonts w:ascii="Calibri" w:eastAsia="Times" w:hAnsi="Calibri"/>
                <w:sz w:val="22"/>
                <w:szCs w:val="22"/>
              </w:rPr>
              <w:t xml:space="preserve"> (DSE 2008b) reported that:</w:t>
            </w:r>
          </w:p>
          <w:p w14:paraId="62CE0346" w14:textId="77777777" w:rsidR="00966A81" w:rsidRPr="009E7B40" w:rsidRDefault="00B62C4B" w:rsidP="00966A81">
            <w:pPr>
              <w:pStyle w:val="NumberedText"/>
              <w:numPr>
                <w:ilvl w:val="0"/>
                <w:numId w:val="37"/>
              </w:numPr>
              <w:spacing w:after="0"/>
              <w:rPr>
                <w:rFonts w:ascii="Calibri" w:eastAsia="Times" w:hAnsi="Calibri"/>
                <w:sz w:val="22"/>
                <w:szCs w:val="22"/>
              </w:rPr>
            </w:pPr>
            <w:r w:rsidRPr="009E7B40">
              <w:rPr>
                <w:rFonts w:ascii="Calibri" w:eastAsia="Times" w:hAnsi="Calibri"/>
                <w:sz w:val="22"/>
                <w:szCs w:val="22"/>
              </w:rPr>
              <w:t>4 690 hectares of forest is known to require re-treatment to achieve successful post-harvest regeneration. A further 2 501 hectares is predicted to require re-treatment to achieve successful regeneration, making a total estimated area requiring re-treatment of 7 191 ha, and</w:t>
            </w:r>
          </w:p>
          <w:p w14:paraId="14607910" w14:textId="77777777" w:rsidR="00966A81" w:rsidRPr="009E7B40" w:rsidRDefault="00B62C4B" w:rsidP="00966A81">
            <w:pPr>
              <w:pStyle w:val="NumberedText"/>
              <w:numPr>
                <w:ilvl w:val="0"/>
                <w:numId w:val="37"/>
              </w:numPr>
              <w:spacing w:after="0"/>
              <w:rPr>
                <w:rFonts w:ascii="Calibri" w:eastAsia="Times" w:hAnsi="Calibri"/>
                <w:sz w:val="22"/>
                <w:szCs w:val="22"/>
              </w:rPr>
            </w:pPr>
            <w:r w:rsidRPr="009E7B40">
              <w:rPr>
                <w:rFonts w:ascii="Calibri" w:eastAsia="Times" w:hAnsi="Calibri"/>
                <w:sz w:val="22"/>
                <w:szCs w:val="22"/>
              </w:rPr>
              <w:t>an additional 19 000 hectares of forest is estimated to be overdue for regeneration surveys, with 63% of this area occurring in the East Gippsland FMA.</w:t>
            </w:r>
          </w:p>
          <w:p w14:paraId="54110C1D" w14:textId="77777777" w:rsidR="00966A81" w:rsidRPr="009E7B40" w:rsidRDefault="00B62C4B" w:rsidP="00966A81">
            <w:pPr>
              <w:pStyle w:val="NumberedText"/>
              <w:numPr>
                <w:ilvl w:val="0"/>
                <w:numId w:val="0"/>
              </w:numPr>
              <w:spacing w:after="0"/>
              <w:rPr>
                <w:rFonts w:ascii="Calibri" w:eastAsia="Times" w:hAnsi="Calibri"/>
                <w:sz w:val="22"/>
                <w:szCs w:val="22"/>
              </w:rPr>
            </w:pPr>
            <w:r w:rsidRPr="009E7B40">
              <w:rPr>
                <w:rFonts w:ascii="Calibri" w:eastAsia="Times" w:hAnsi="Calibri"/>
                <w:sz w:val="22"/>
                <w:szCs w:val="22"/>
              </w:rPr>
              <w:t xml:space="preserve">The majority of forest areas requiring re-treatment were harvested prior to 1 August 2004, and are therefore DSEs responsibility to regenerate. Re-treatment operations are higher risk than standard first-attempt operations due to increased browsing by herbivores. The effects of adverse growing conditions, such as frosts and desiccation, are usually </w:t>
            </w:r>
            <w:r w:rsidRPr="009E7B40">
              <w:rPr>
                <w:rFonts w:ascii="Calibri" w:eastAsia="Times" w:hAnsi="Calibri"/>
                <w:sz w:val="22"/>
                <w:szCs w:val="22"/>
              </w:rPr>
              <w:lastRenderedPageBreak/>
              <w:t>amplified on re-treated coupes due to the lack of shelter from slash and overwood. In addition, ongoing drought conditions have adversely affected the successful re-treatment of coupes in recent years. Some coupes have to be treated up to three times before stocking is assessed as meeting the minimum standards of the Code.</w:t>
            </w:r>
          </w:p>
          <w:p w14:paraId="2D0AA24E" w14:textId="77777777" w:rsidR="00966A81" w:rsidRPr="00541F26" w:rsidRDefault="00966A81" w:rsidP="00966A81">
            <w:pPr>
              <w:ind w:right="-57"/>
              <w:jc w:val="both"/>
              <w:rPr>
                <w:rFonts w:ascii="Calibri" w:hAnsi="Calibri"/>
                <w:szCs w:val="22"/>
              </w:rPr>
            </w:pPr>
            <w:r w:rsidRPr="00541F26">
              <w:rPr>
                <w:rFonts w:ascii="Calibri" w:hAnsi="Calibri"/>
                <w:szCs w:val="22"/>
              </w:rPr>
              <w:t>During the review period small areas of State forest have been reforested, mainly in the Otways (West Victoria RFA region) and the Central Highlands RFA region.</w:t>
            </w:r>
          </w:p>
        </w:tc>
        <w:tc>
          <w:tcPr>
            <w:tcW w:w="2500" w:type="pct"/>
          </w:tcPr>
          <w:p w14:paraId="0C016826" w14:textId="77777777" w:rsidR="00FB79EB" w:rsidRPr="00F7122C" w:rsidRDefault="00FB79EB" w:rsidP="00FB79EB">
            <w:pPr>
              <w:ind w:right="-57"/>
              <w:jc w:val="both"/>
              <w:rPr>
                <w:rFonts w:ascii="Calibri" w:hAnsi="Calibri"/>
                <w:szCs w:val="22"/>
              </w:rPr>
            </w:pPr>
            <w:r w:rsidRPr="00F7122C">
              <w:rPr>
                <w:rFonts w:ascii="Calibri" w:hAnsi="Calibri"/>
                <w:szCs w:val="22"/>
              </w:rPr>
              <w:lastRenderedPageBreak/>
              <w:t>Aspects of this ongoing commitment were met during Periods 1 and 2.</w:t>
            </w:r>
          </w:p>
          <w:p w14:paraId="2D053D2B" w14:textId="77777777" w:rsidR="00FB79EB" w:rsidRPr="00F7122C" w:rsidRDefault="00FB79EB" w:rsidP="00FB79EB">
            <w:pPr>
              <w:ind w:right="-57"/>
              <w:jc w:val="both"/>
              <w:rPr>
                <w:rFonts w:ascii="Calibri" w:hAnsi="Calibri"/>
                <w:szCs w:val="22"/>
              </w:rPr>
            </w:pPr>
            <w:r w:rsidRPr="00F7122C">
              <w:rPr>
                <w:rFonts w:ascii="Calibri" w:hAnsi="Calibri"/>
                <w:szCs w:val="22"/>
              </w:rPr>
              <w:t>Following the 2003 Alpine fires and 2006-07 Great Divide fires Victoria implemented a significant silvicultural program to facilitate recovery of forest stands available for timber harvesting. This program included salvage harvesting, and regeneration of forest stands which were immature when burnt and therefore devoid of viable seed. DSE has undertaken assessments of burnt areas, site preparation, seed collection, and establishment using aerial seeding and planting. Recovery work has focussed on forest stands comprising tree species which are sensitive to fire and are of the highest commercial value, such as the Ash species.</w:t>
            </w:r>
          </w:p>
          <w:p w14:paraId="3D085969" w14:textId="77777777" w:rsidR="00FB79EB" w:rsidRPr="00F7122C" w:rsidRDefault="00FB79EB" w:rsidP="00FB79EB">
            <w:pPr>
              <w:ind w:right="-57"/>
              <w:jc w:val="both"/>
              <w:rPr>
                <w:rFonts w:ascii="Calibri" w:hAnsi="Calibri"/>
                <w:szCs w:val="22"/>
              </w:rPr>
            </w:pPr>
            <w:r w:rsidRPr="00F7122C">
              <w:rPr>
                <w:rFonts w:ascii="Calibri" w:hAnsi="Calibri"/>
                <w:szCs w:val="22"/>
              </w:rPr>
              <w:t xml:space="preserve">Thinning (both commercial and non-commercial) is a silvicultural tool that has been applied in all RFA regions during the review period. The thinning undertaken removed the smaller and poorer quality trees from forest stands, allowing the remaining trees to grow faster. Research has </w:t>
            </w:r>
            <w:r w:rsidRPr="00F7122C">
              <w:rPr>
                <w:rFonts w:ascii="Calibri" w:hAnsi="Calibri"/>
                <w:szCs w:val="22"/>
              </w:rPr>
              <w:lastRenderedPageBreak/>
              <w:t>shown that thinning in this manner improves the productive capacity of a stand. The timber removed can be utilised for products such as pulp and firewood.</w:t>
            </w:r>
          </w:p>
          <w:p w14:paraId="045AF33B" w14:textId="77777777" w:rsidR="00FB79EB" w:rsidRPr="00F7122C" w:rsidRDefault="00FB79EB" w:rsidP="00D92EB5">
            <w:pPr>
              <w:pStyle w:val="NumberedText"/>
              <w:numPr>
                <w:ilvl w:val="0"/>
                <w:numId w:val="0"/>
              </w:numPr>
              <w:spacing w:after="0"/>
              <w:rPr>
                <w:rFonts w:ascii="Calibri" w:hAnsi="Calibri"/>
                <w:sz w:val="22"/>
                <w:szCs w:val="22"/>
              </w:rPr>
            </w:pPr>
            <w:r w:rsidRPr="00F7122C">
              <w:rPr>
                <w:rFonts w:ascii="Calibri" w:hAnsi="Calibri"/>
                <w:sz w:val="22"/>
                <w:szCs w:val="22"/>
              </w:rPr>
              <w:t>The effective regeneration of harvested areas within State forest is required to maintain ecosystem sustainability and future productive capacity of the forest. Successful regeneration is required to meet the objectives of the Sustainability Charter, in particular:</w:t>
            </w:r>
          </w:p>
          <w:p w14:paraId="3031C8FF" w14:textId="77777777" w:rsidR="00FB79EB" w:rsidRPr="00F7122C" w:rsidRDefault="00FB79EB" w:rsidP="00D92EB5">
            <w:pPr>
              <w:pStyle w:val="NumberedText"/>
              <w:numPr>
                <w:ilvl w:val="0"/>
                <w:numId w:val="17"/>
              </w:numPr>
              <w:tabs>
                <w:tab w:val="clear" w:pos="717"/>
                <w:tab w:val="num" w:pos="426"/>
              </w:tabs>
              <w:spacing w:after="0"/>
              <w:ind w:left="426" w:hanging="426"/>
              <w:rPr>
                <w:rFonts w:ascii="Calibri" w:hAnsi="Calibri"/>
                <w:sz w:val="22"/>
                <w:szCs w:val="22"/>
              </w:rPr>
            </w:pPr>
            <w:r w:rsidRPr="00F7122C">
              <w:rPr>
                <w:rFonts w:ascii="Calibri" w:hAnsi="Calibri"/>
                <w:sz w:val="22"/>
                <w:szCs w:val="22"/>
              </w:rPr>
              <w:t>Objective 1: To maintain and conserve biodiversity in State forests, and</w:t>
            </w:r>
          </w:p>
          <w:p w14:paraId="00F898B6" w14:textId="77777777" w:rsidR="00FB79EB" w:rsidRPr="00F7122C" w:rsidRDefault="00FB79EB" w:rsidP="00FB79EB">
            <w:pPr>
              <w:pStyle w:val="NumberedText"/>
              <w:numPr>
                <w:ilvl w:val="0"/>
                <w:numId w:val="17"/>
              </w:numPr>
              <w:tabs>
                <w:tab w:val="clear" w:pos="717"/>
                <w:tab w:val="num" w:pos="426"/>
              </w:tabs>
              <w:spacing w:after="0"/>
              <w:ind w:left="426" w:hanging="426"/>
              <w:rPr>
                <w:rFonts w:ascii="Calibri" w:hAnsi="Calibri"/>
                <w:sz w:val="22"/>
                <w:szCs w:val="22"/>
              </w:rPr>
            </w:pPr>
            <w:r w:rsidRPr="00F7122C">
              <w:rPr>
                <w:rFonts w:ascii="Calibri" w:hAnsi="Calibri"/>
                <w:sz w:val="22"/>
                <w:szCs w:val="22"/>
              </w:rPr>
              <w:t>Objective 2: To maintain and improve the capacity of forest ecosystems to produce wood and non-wood products.</w:t>
            </w:r>
          </w:p>
          <w:p w14:paraId="5C0728D3" w14:textId="77777777" w:rsidR="00FB79EB" w:rsidRPr="00F7122C" w:rsidRDefault="00FB79EB" w:rsidP="00FB79EB">
            <w:pPr>
              <w:ind w:right="-57"/>
              <w:jc w:val="both"/>
              <w:rPr>
                <w:rFonts w:ascii="Calibri" w:hAnsi="Calibri"/>
                <w:szCs w:val="22"/>
              </w:rPr>
            </w:pPr>
            <w:r w:rsidRPr="00F7122C">
              <w:rPr>
                <w:rFonts w:ascii="Calibri" w:hAnsi="Calibri"/>
                <w:szCs w:val="22"/>
              </w:rPr>
              <w:t xml:space="preserve">The </w:t>
            </w:r>
            <w:r w:rsidRPr="00F7122C">
              <w:rPr>
                <w:rFonts w:ascii="Calibri" w:hAnsi="Calibri"/>
                <w:i/>
                <w:szCs w:val="22"/>
              </w:rPr>
              <w:t xml:space="preserve">Code of Practice for Timber Production 2007 </w:t>
            </w:r>
            <w:r w:rsidRPr="00F7122C">
              <w:rPr>
                <w:rFonts w:ascii="Calibri" w:hAnsi="Calibri"/>
                <w:szCs w:val="22"/>
              </w:rPr>
              <w:t>requires all State forest areas in Victoria which have been subjected to timber harvesting to be regenerated to approximate the composition and spatial distribution of canopy species common to the coupe prior to harvesting, where they can be determined. Compliance with the Code is required under the SFT Act.</w:t>
            </w:r>
            <w:r w:rsidRPr="00F7122C">
              <w:rPr>
                <w:rFonts w:ascii="Calibri" w:hAnsi="Calibri"/>
                <w:i/>
                <w:szCs w:val="22"/>
              </w:rPr>
              <w:t xml:space="preserve"> </w:t>
            </w:r>
          </w:p>
          <w:p w14:paraId="19B61507" w14:textId="77777777" w:rsidR="00FB79EB" w:rsidRPr="00F7122C" w:rsidRDefault="00FB79EB" w:rsidP="00D92EB5">
            <w:pPr>
              <w:pStyle w:val="NumberedText"/>
              <w:numPr>
                <w:ilvl w:val="0"/>
                <w:numId w:val="0"/>
              </w:numPr>
              <w:spacing w:after="0"/>
              <w:rPr>
                <w:rFonts w:ascii="Calibri" w:hAnsi="Calibri"/>
                <w:sz w:val="22"/>
                <w:szCs w:val="22"/>
              </w:rPr>
            </w:pPr>
            <w:r w:rsidRPr="00F7122C">
              <w:rPr>
                <w:rFonts w:ascii="Calibri" w:hAnsi="Calibri"/>
                <w:sz w:val="22"/>
                <w:szCs w:val="22"/>
              </w:rPr>
              <w:t xml:space="preserve">Harvested stands that do not meet the required standards following the first regeneration treatment must be re-treated until that standard is achieved. </w:t>
            </w:r>
            <w:r w:rsidRPr="00F7122C">
              <w:rPr>
                <w:rFonts w:ascii="Calibri" w:hAnsi="Calibri"/>
                <w:i/>
                <w:sz w:val="22"/>
                <w:szCs w:val="22"/>
              </w:rPr>
              <w:t xml:space="preserve">Monitoring Annual Harvesting Performance in Victoria’s State forests 2006-07 </w:t>
            </w:r>
            <w:r w:rsidRPr="00F7122C">
              <w:rPr>
                <w:rFonts w:ascii="Calibri" w:hAnsi="Calibri"/>
                <w:sz w:val="22"/>
                <w:szCs w:val="22"/>
              </w:rPr>
              <w:t>(DSE 2008b) reported that:</w:t>
            </w:r>
          </w:p>
          <w:p w14:paraId="79515B79" w14:textId="77777777" w:rsidR="00FB79EB" w:rsidRPr="00F7122C" w:rsidRDefault="00FB79EB" w:rsidP="00D92EB5">
            <w:pPr>
              <w:pStyle w:val="NumberedText"/>
              <w:numPr>
                <w:ilvl w:val="0"/>
                <w:numId w:val="17"/>
              </w:numPr>
              <w:tabs>
                <w:tab w:val="clear" w:pos="717"/>
                <w:tab w:val="num" w:pos="426"/>
              </w:tabs>
              <w:spacing w:after="0"/>
              <w:ind w:left="426" w:hanging="426"/>
              <w:rPr>
                <w:rFonts w:ascii="Calibri" w:hAnsi="Calibri"/>
                <w:sz w:val="22"/>
                <w:szCs w:val="22"/>
              </w:rPr>
            </w:pPr>
            <w:r w:rsidRPr="00F7122C">
              <w:rPr>
                <w:rFonts w:ascii="Calibri" w:hAnsi="Calibri"/>
                <w:sz w:val="22"/>
                <w:szCs w:val="22"/>
              </w:rPr>
              <w:t>4 690 hectares of forest is known to require re-treatment to achieve successful post-harvest regeneration. A further 2 501 hectares is predicted to require re-treatment to achieve successful regeneration, making a total estimated area requiring re-treatment of 7 191 ha, and</w:t>
            </w:r>
          </w:p>
          <w:p w14:paraId="412F180F" w14:textId="77777777" w:rsidR="00FB79EB" w:rsidRPr="00F7122C" w:rsidRDefault="00FB79EB" w:rsidP="00FB79EB">
            <w:pPr>
              <w:pStyle w:val="NumberedText"/>
              <w:numPr>
                <w:ilvl w:val="0"/>
                <w:numId w:val="17"/>
              </w:numPr>
              <w:tabs>
                <w:tab w:val="clear" w:pos="717"/>
                <w:tab w:val="num" w:pos="426"/>
              </w:tabs>
              <w:spacing w:after="0"/>
              <w:ind w:left="426" w:hanging="426"/>
              <w:rPr>
                <w:rFonts w:ascii="Calibri" w:hAnsi="Calibri"/>
                <w:sz w:val="22"/>
                <w:szCs w:val="22"/>
              </w:rPr>
            </w:pPr>
            <w:r w:rsidRPr="00F7122C">
              <w:rPr>
                <w:rFonts w:ascii="Calibri" w:hAnsi="Calibri"/>
                <w:sz w:val="22"/>
                <w:szCs w:val="22"/>
              </w:rPr>
              <w:t>an additional 19 000 hectares of forest is estimated to be overdue for regeneration surveys, with 63</w:t>
            </w:r>
            <w:r>
              <w:rPr>
                <w:rFonts w:ascii="Calibri" w:hAnsi="Calibri"/>
                <w:sz w:val="22"/>
                <w:szCs w:val="22"/>
              </w:rPr>
              <w:t xml:space="preserve"> per cent</w:t>
            </w:r>
            <w:r w:rsidRPr="00F7122C">
              <w:rPr>
                <w:rFonts w:ascii="Calibri" w:hAnsi="Calibri"/>
                <w:sz w:val="22"/>
                <w:szCs w:val="22"/>
              </w:rPr>
              <w:t xml:space="preserve"> of this area occurring in the East Gippsland FMA.</w:t>
            </w:r>
          </w:p>
          <w:p w14:paraId="46BACEE4" w14:textId="77777777" w:rsidR="00FB79EB" w:rsidRPr="00F7122C" w:rsidRDefault="00FB79EB" w:rsidP="00FB79EB">
            <w:pPr>
              <w:pStyle w:val="NumberedText"/>
              <w:numPr>
                <w:ilvl w:val="0"/>
                <w:numId w:val="0"/>
              </w:numPr>
              <w:spacing w:after="0"/>
              <w:rPr>
                <w:rFonts w:ascii="Calibri" w:hAnsi="Calibri"/>
                <w:sz w:val="22"/>
                <w:szCs w:val="22"/>
              </w:rPr>
            </w:pPr>
            <w:r w:rsidRPr="00F7122C">
              <w:rPr>
                <w:rFonts w:ascii="Calibri" w:hAnsi="Calibri"/>
                <w:sz w:val="22"/>
                <w:szCs w:val="22"/>
              </w:rPr>
              <w:t xml:space="preserve">The majority of forest areas requiring re-treatment were harvested prior to 1 August 2004, and are therefore DSEs responsibility to regenerate. DSE is progressively addressing this issue. Re-treatment operations are higher risk than standard first-attempt operations due to increased browsing by herbivores. The effects of adverse growing conditions, such </w:t>
            </w:r>
            <w:r w:rsidRPr="00F7122C">
              <w:rPr>
                <w:rFonts w:ascii="Calibri" w:hAnsi="Calibri"/>
                <w:sz w:val="22"/>
                <w:szCs w:val="22"/>
              </w:rPr>
              <w:lastRenderedPageBreak/>
              <w:t xml:space="preserve">as frosts and desiccation, are usually amplified on re-treated coupes due to the lack of shelter from slash and overwood. </w:t>
            </w:r>
          </w:p>
          <w:p w14:paraId="079FD9B2" w14:textId="77777777" w:rsidR="00FB79EB" w:rsidRPr="00F7122C" w:rsidRDefault="00FB79EB" w:rsidP="00FB79EB">
            <w:pPr>
              <w:ind w:right="-57"/>
              <w:jc w:val="both"/>
              <w:rPr>
                <w:rFonts w:ascii="Calibri" w:hAnsi="Calibri"/>
                <w:szCs w:val="22"/>
              </w:rPr>
            </w:pPr>
            <w:r w:rsidRPr="00F7122C">
              <w:rPr>
                <w:rFonts w:ascii="Calibri" w:hAnsi="Calibri"/>
                <w:szCs w:val="22"/>
              </w:rPr>
              <w:t>Through the East Gippsland Enhanced Productivity Project, DSE aims to regenerate 750 hectares of failed regeneration, and conduct 2</w:t>
            </w:r>
            <w:r>
              <w:rPr>
                <w:rFonts w:ascii="Calibri" w:hAnsi="Calibri"/>
                <w:szCs w:val="22"/>
              </w:rPr>
              <w:t xml:space="preserve"> </w:t>
            </w:r>
            <w:r w:rsidRPr="00F7122C">
              <w:rPr>
                <w:rFonts w:ascii="Calibri" w:hAnsi="Calibri"/>
                <w:szCs w:val="22"/>
              </w:rPr>
              <w:t xml:space="preserve">300 hectares of regeneration surveys, in the East Gippsland FMA by 30 June 2012. DSE will continue to pursue funding opportunities to complete remaining re-treatment works and outstanding regeneration surveys, and will make information available to the public on regeneration activities. </w:t>
            </w:r>
          </w:p>
          <w:p w14:paraId="1A6F457A" w14:textId="77777777" w:rsidR="00966A81" w:rsidRPr="00A64948" w:rsidRDefault="00FB79EB" w:rsidP="00966A81">
            <w:pPr>
              <w:ind w:right="-57"/>
              <w:jc w:val="both"/>
              <w:rPr>
                <w:rFonts w:ascii="Calibri" w:hAnsi="Calibri"/>
                <w:szCs w:val="22"/>
              </w:rPr>
            </w:pPr>
            <w:r w:rsidRPr="00F7122C">
              <w:rPr>
                <w:rFonts w:ascii="Calibri" w:hAnsi="Calibri"/>
                <w:szCs w:val="22"/>
              </w:rPr>
              <w:t>During the review period small areas of State forest have been reforested, mainly in the Otways (West Victoria RFA region) and the Central Highlands RFA region.</w:t>
            </w:r>
          </w:p>
        </w:tc>
      </w:tr>
    </w:tbl>
    <w:p w14:paraId="7333064D" w14:textId="77777777" w:rsidR="00825C02" w:rsidRPr="00D92EB5" w:rsidRDefault="00825C02" w:rsidP="001835DA">
      <w:pPr>
        <w:jc w:val="both"/>
        <w:rPr>
          <w:rFonts w:ascii="Calibri" w:hAnsi="Calibri"/>
          <w:szCs w:val="24"/>
        </w:rPr>
      </w:pPr>
    </w:p>
    <w:p w14:paraId="0785B183" w14:textId="77777777" w:rsidR="00966A81" w:rsidRPr="009F0BFC" w:rsidRDefault="00966A81" w:rsidP="00EF23DB">
      <w:pPr>
        <w:pStyle w:val="Appendixheading2"/>
      </w:pPr>
      <w:r w:rsidRPr="009F0BFC">
        <w:t>R</w:t>
      </w:r>
      <w:r>
        <w:t>ecommendation</w:t>
      </w:r>
      <w:r w:rsidRPr="009F0BFC">
        <w:t xml:space="preserve"> R13</w:t>
      </w:r>
    </w:p>
    <w:p w14:paraId="2EF79388" w14:textId="77777777" w:rsidR="00966A81" w:rsidRDefault="00966A81" w:rsidP="00966A81">
      <w:pPr>
        <w:jc w:val="both"/>
        <w:rPr>
          <w:rFonts w:ascii="Calibri" w:hAnsi="Calibri"/>
          <w:b/>
          <w:i/>
          <w:color w:val="000000"/>
          <w:szCs w:val="24"/>
        </w:rPr>
      </w:pPr>
    </w:p>
    <w:p w14:paraId="6AE390EF" w14:textId="77777777" w:rsidR="00966A81" w:rsidRPr="00825C02" w:rsidRDefault="00966A81" w:rsidP="00966A81">
      <w:pPr>
        <w:jc w:val="both"/>
        <w:rPr>
          <w:rFonts w:ascii="Calibri" w:hAnsi="Calibri"/>
          <w:color w:val="000000"/>
          <w:szCs w:val="24"/>
        </w:rPr>
      </w:pPr>
      <w:r w:rsidRPr="00825C02">
        <w:rPr>
          <w:rFonts w:ascii="Calibri" w:hAnsi="Calibri"/>
          <w:color w:val="000000"/>
          <w:szCs w:val="24"/>
        </w:rPr>
        <w:t>That the Victorian Government include additional information on current and planned research activities including research into climate change and carbon sequestration in the final Report on Progress.</w:t>
      </w:r>
    </w:p>
    <w:p w14:paraId="373C1A6F" w14:textId="77777777" w:rsidR="00966A81" w:rsidRPr="007A48A1" w:rsidRDefault="00966A81" w:rsidP="00966A81">
      <w:pPr>
        <w:jc w:val="both"/>
        <w:rPr>
          <w:rFonts w:ascii="Calibri" w:hAnsi="Calibri"/>
          <w:color w:val="000000"/>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1"/>
        <w:gridCol w:w="6731"/>
      </w:tblGrid>
      <w:tr w:rsidR="00966A81" w:rsidRPr="00095D32" w14:paraId="3CF730C9" w14:textId="77777777" w:rsidTr="00EF23DB">
        <w:tc>
          <w:tcPr>
            <w:tcW w:w="2500" w:type="pct"/>
          </w:tcPr>
          <w:p w14:paraId="17CEE6AC" w14:textId="77777777" w:rsidR="00966A81" w:rsidRPr="00095D32" w:rsidRDefault="00966A81" w:rsidP="00966A81">
            <w:pPr>
              <w:jc w:val="both"/>
              <w:rPr>
                <w:rFonts w:ascii="Calibri" w:hAnsi="Calibri"/>
                <w:color w:val="000000"/>
                <w:szCs w:val="24"/>
              </w:rPr>
            </w:pPr>
            <w:r w:rsidRPr="00095D32">
              <w:rPr>
                <w:rFonts w:ascii="Calibri" w:hAnsi="Calibri"/>
                <w:color w:val="000000"/>
                <w:szCs w:val="24"/>
              </w:rPr>
              <w:t>Text from Draft  Report – Obligation EG-64,  1</w:t>
            </w:r>
            <w:r w:rsidRPr="00095D32">
              <w:rPr>
                <w:rFonts w:ascii="Calibri" w:hAnsi="Calibri"/>
                <w:color w:val="000000"/>
                <w:szCs w:val="24"/>
                <w:vertAlign w:val="superscript"/>
              </w:rPr>
              <w:t>st</w:t>
            </w:r>
            <w:r w:rsidRPr="00095D32">
              <w:rPr>
                <w:rFonts w:ascii="Calibri" w:hAnsi="Calibri"/>
                <w:color w:val="000000"/>
                <w:szCs w:val="24"/>
              </w:rPr>
              <w:t xml:space="preserve"> to 6</w:t>
            </w:r>
            <w:r w:rsidRPr="00095D32">
              <w:rPr>
                <w:rFonts w:ascii="Calibri" w:hAnsi="Calibri"/>
                <w:color w:val="000000"/>
                <w:szCs w:val="24"/>
                <w:vertAlign w:val="superscript"/>
              </w:rPr>
              <w:t>th</w:t>
            </w:r>
            <w:r w:rsidRPr="00095D32">
              <w:rPr>
                <w:rFonts w:ascii="Calibri" w:hAnsi="Calibri"/>
                <w:color w:val="000000"/>
                <w:szCs w:val="24"/>
              </w:rPr>
              <w:t xml:space="preserve"> paragraphs, pages 60-61</w:t>
            </w:r>
          </w:p>
        </w:tc>
        <w:tc>
          <w:tcPr>
            <w:tcW w:w="2500" w:type="pct"/>
          </w:tcPr>
          <w:p w14:paraId="77741FDC" w14:textId="08FC7D90" w:rsidR="00966A81" w:rsidRPr="00095D32" w:rsidRDefault="00966A81" w:rsidP="001F133A">
            <w:pPr>
              <w:jc w:val="both"/>
              <w:rPr>
                <w:rFonts w:ascii="Calibri" w:hAnsi="Calibri"/>
                <w:color w:val="000000"/>
                <w:szCs w:val="24"/>
              </w:rPr>
            </w:pPr>
            <w:r w:rsidRPr="00095D32">
              <w:rPr>
                <w:rFonts w:ascii="Calibri" w:hAnsi="Calibri"/>
                <w:color w:val="000000"/>
                <w:szCs w:val="24"/>
              </w:rPr>
              <w:t>Text from Final  Report – Obligation EG-64,  1</w:t>
            </w:r>
            <w:r w:rsidRPr="00095D32">
              <w:rPr>
                <w:rFonts w:ascii="Calibri" w:hAnsi="Calibri"/>
                <w:color w:val="000000"/>
                <w:szCs w:val="24"/>
                <w:vertAlign w:val="superscript"/>
              </w:rPr>
              <w:t>st</w:t>
            </w:r>
            <w:r w:rsidRPr="00095D32">
              <w:rPr>
                <w:rFonts w:ascii="Calibri" w:hAnsi="Calibri"/>
                <w:color w:val="000000"/>
                <w:szCs w:val="24"/>
              </w:rPr>
              <w:t xml:space="preserve"> to 8</w:t>
            </w:r>
            <w:r w:rsidRPr="00095D32">
              <w:rPr>
                <w:rFonts w:ascii="Calibri" w:hAnsi="Calibri"/>
                <w:color w:val="000000"/>
                <w:szCs w:val="24"/>
                <w:vertAlign w:val="superscript"/>
              </w:rPr>
              <w:t>th</w:t>
            </w:r>
            <w:r w:rsidRPr="00095D32">
              <w:rPr>
                <w:rFonts w:ascii="Calibri" w:hAnsi="Calibri"/>
                <w:color w:val="000000"/>
                <w:szCs w:val="24"/>
              </w:rPr>
              <w:t xml:space="preserve"> paragraphs, pages 6</w:t>
            </w:r>
            <w:r w:rsidR="00584434">
              <w:rPr>
                <w:rFonts w:ascii="Calibri" w:hAnsi="Calibri"/>
                <w:color w:val="000000"/>
                <w:szCs w:val="24"/>
              </w:rPr>
              <w:t>8</w:t>
            </w:r>
            <w:r w:rsidR="008944E1">
              <w:rPr>
                <w:rFonts w:ascii="Calibri" w:hAnsi="Calibri"/>
                <w:color w:val="000000"/>
                <w:szCs w:val="24"/>
              </w:rPr>
              <w:t>-69</w:t>
            </w:r>
          </w:p>
        </w:tc>
      </w:tr>
      <w:tr w:rsidR="00966A81" w:rsidRPr="008E4544" w14:paraId="5254DEAF" w14:textId="77777777" w:rsidTr="00EF23DB">
        <w:tc>
          <w:tcPr>
            <w:tcW w:w="2500" w:type="pct"/>
          </w:tcPr>
          <w:p w14:paraId="72175E37" w14:textId="77777777" w:rsidR="00966A81" w:rsidRPr="00320106" w:rsidRDefault="00966A81" w:rsidP="00966A81">
            <w:pPr>
              <w:ind w:right="-57"/>
              <w:jc w:val="both"/>
              <w:rPr>
                <w:rFonts w:ascii="Calibri" w:hAnsi="Calibri"/>
                <w:color w:val="000000"/>
                <w:szCs w:val="22"/>
              </w:rPr>
            </w:pPr>
            <w:r w:rsidRPr="00320106">
              <w:rPr>
                <w:rFonts w:ascii="Calibri" w:hAnsi="Calibri"/>
                <w:color w:val="000000"/>
                <w:szCs w:val="22"/>
              </w:rPr>
              <w:t>This milestone was achieved in Period 1. These ongoing commitments were met during Periods 1 and 2.</w:t>
            </w:r>
          </w:p>
          <w:p w14:paraId="058663F6" w14:textId="77777777" w:rsidR="00966A81" w:rsidRPr="00320106" w:rsidRDefault="00966A81" w:rsidP="00966A81">
            <w:pPr>
              <w:tabs>
                <w:tab w:val="left" w:pos="2200"/>
              </w:tabs>
              <w:jc w:val="both"/>
              <w:rPr>
                <w:rFonts w:ascii="Calibri" w:hAnsi="Calibri"/>
                <w:color w:val="000000"/>
                <w:szCs w:val="22"/>
              </w:rPr>
            </w:pPr>
            <w:r w:rsidRPr="00320106">
              <w:rPr>
                <w:rFonts w:ascii="Calibri" w:hAnsi="Calibri"/>
                <w:color w:val="000000"/>
                <w:szCs w:val="22"/>
              </w:rPr>
              <w:t xml:space="preserve">The report </w:t>
            </w:r>
            <w:r w:rsidRPr="00320106">
              <w:rPr>
                <w:rFonts w:ascii="Calibri" w:hAnsi="Calibri"/>
                <w:i/>
                <w:color w:val="000000"/>
                <w:szCs w:val="22"/>
              </w:rPr>
              <w:t>Rainforests and Cool Temperate Mixed Forests of Victoria</w:t>
            </w:r>
            <w:r w:rsidRPr="00320106">
              <w:rPr>
                <w:rFonts w:ascii="Calibri" w:hAnsi="Calibri"/>
                <w:color w:val="000000"/>
                <w:szCs w:val="22"/>
              </w:rPr>
              <w:t xml:space="preserve"> (Peel 1999) was published by the Department of Natural Resources and Environment (NRE) in 1999.</w:t>
            </w:r>
          </w:p>
          <w:p w14:paraId="0FB59123" w14:textId="77777777" w:rsidR="00966A81" w:rsidRPr="00320106" w:rsidRDefault="00966A81" w:rsidP="00966A81">
            <w:pPr>
              <w:ind w:right="-57"/>
              <w:jc w:val="both"/>
              <w:rPr>
                <w:rFonts w:ascii="Calibri" w:hAnsi="Calibri"/>
                <w:color w:val="000000"/>
                <w:szCs w:val="22"/>
              </w:rPr>
            </w:pPr>
            <w:r w:rsidRPr="00320106">
              <w:rPr>
                <w:rFonts w:ascii="Calibri" w:hAnsi="Calibri"/>
                <w:color w:val="000000"/>
                <w:szCs w:val="22"/>
              </w:rPr>
              <w:t xml:space="preserve">Throughout the review period research has continued on all themes and priorities listed in the RFAs. The importance of ecologically sustainable forest management and the development of appropriate mechanisms to monitor and continually improve management practices has remained central to the research carried out in Victoria. In addition to the themes listed in the RFAs, research during the review period has demonstrated a developing focus on issues relating to climate change and carbon </w:t>
            </w:r>
            <w:r w:rsidRPr="00320106">
              <w:rPr>
                <w:rFonts w:ascii="Calibri" w:hAnsi="Calibri"/>
                <w:color w:val="000000"/>
                <w:szCs w:val="22"/>
              </w:rPr>
              <w:lastRenderedPageBreak/>
              <w:t>sequestration.</w:t>
            </w:r>
          </w:p>
          <w:p w14:paraId="438DAB1B" w14:textId="77777777" w:rsidR="00966A81" w:rsidRPr="00320106" w:rsidRDefault="00966A81" w:rsidP="00966A81">
            <w:pPr>
              <w:ind w:right="-57"/>
              <w:jc w:val="both"/>
              <w:rPr>
                <w:rFonts w:ascii="Calibri" w:hAnsi="Calibri"/>
                <w:color w:val="000000"/>
                <w:szCs w:val="22"/>
              </w:rPr>
            </w:pPr>
            <w:r w:rsidRPr="00320106">
              <w:rPr>
                <w:rFonts w:ascii="Calibri" w:hAnsi="Calibri"/>
                <w:color w:val="000000"/>
                <w:szCs w:val="22"/>
              </w:rPr>
              <w:t>Research relating to forests and forestry which is funded by the Victorian Government is carried out by, and in collaboration with, a number of research agencies, universities, and Cooperative Research Centres (CRCs). These include: the Arthur Rylah Institute for Environmental Research; the CSIRO; The University of Melbourne; The Australian National University, La Trobe University; the University of Ballarat; and various CRCs including the eWater CRC, Bushfire CRC and the CRC for Forestry.</w:t>
            </w:r>
          </w:p>
          <w:p w14:paraId="2CE9F7E9" w14:textId="77777777" w:rsidR="00966A81" w:rsidRPr="00320106" w:rsidRDefault="00966A81" w:rsidP="00966A81">
            <w:pPr>
              <w:ind w:right="-57"/>
              <w:jc w:val="both"/>
              <w:rPr>
                <w:rFonts w:ascii="Calibri" w:hAnsi="Calibri"/>
                <w:color w:val="000000"/>
                <w:szCs w:val="22"/>
              </w:rPr>
            </w:pPr>
            <w:r w:rsidRPr="00320106">
              <w:rPr>
                <w:rFonts w:ascii="Calibri" w:hAnsi="Calibri"/>
                <w:color w:val="000000"/>
                <w:szCs w:val="22"/>
              </w:rPr>
              <w:t xml:space="preserve">Wherever possible, research reports have been made publicly available. Annual reports of the various research agencies are available online at each research agency’s website; these reports describe the agency’s current research projects and generally include a list of related research publications. Research results may also be reported in articles published in peer-reviewed journals. </w:t>
            </w:r>
          </w:p>
          <w:p w14:paraId="26D87BF7" w14:textId="77777777" w:rsidR="00966A81" w:rsidRPr="00320106" w:rsidRDefault="00966A81" w:rsidP="00966A81">
            <w:pPr>
              <w:jc w:val="both"/>
              <w:rPr>
                <w:rFonts w:ascii="Calibri" w:hAnsi="Calibri"/>
                <w:color w:val="000000"/>
                <w:szCs w:val="22"/>
              </w:rPr>
            </w:pPr>
            <w:r w:rsidRPr="00320106">
              <w:rPr>
                <w:rFonts w:ascii="Calibri" w:hAnsi="Calibri"/>
                <w:color w:val="000000"/>
                <w:szCs w:val="22"/>
              </w:rPr>
              <w:t xml:space="preserve">Consultation between Victoria and the Commonwealth regarding future research is achieved through Victorian representation on Commonwealth research priorities governance committees. Further information on major research projects carried out in Victoria during Periods 1 and 2 is provided in Appendix 5. </w:t>
            </w:r>
          </w:p>
        </w:tc>
        <w:tc>
          <w:tcPr>
            <w:tcW w:w="2500" w:type="pct"/>
          </w:tcPr>
          <w:p w14:paraId="5A186FCC" w14:textId="77777777" w:rsidR="00584434" w:rsidRPr="00F7122C" w:rsidRDefault="00584434" w:rsidP="00584434">
            <w:pPr>
              <w:ind w:right="-57"/>
              <w:jc w:val="both"/>
              <w:rPr>
                <w:rFonts w:ascii="Calibri" w:hAnsi="Calibri"/>
                <w:szCs w:val="22"/>
              </w:rPr>
            </w:pPr>
            <w:r w:rsidRPr="00F7122C">
              <w:rPr>
                <w:rFonts w:ascii="Calibri" w:hAnsi="Calibri"/>
                <w:szCs w:val="22"/>
              </w:rPr>
              <w:lastRenderedPageBreak/>
              <w:t>This milestone was achieved in Period 1. These ongoing commitments were met during Periods 1 and 2.</w:t>
            </w:r>
          </w:p>
          <w:p w14:paraId="7685C05E" w14:textId="77777777" w:rsidR="00584434" w:rsidRPr="00F7122C" w:rsidRDefault="00584434" w:rsidP="00584434">
            <w:pPr>
              <w:tabs>
                <w:tab w:val="left" w:pos="2200"/>
              </w:tabs>
              <w:jc w:val="both"/>
              <w:rPr>
                <w:rFonts w:ascii="Calibri" w:hAnsi="Calibri"/>
                <w:szCs w:val="22"/>
              </w:rPr>
            </w:pPr>
            <w:r w:rsidRPr="00F7122C">
              <w:rPr>
                <w:rFonts w:ascii="Calibri" w:hAnsi="Calibri"/>
                <w:szCs w:val="22"/>
              </w:rPr>
              <w:t xml:space="preserve">The report </w:t>
            </w:r>
            <w:r w:rsidRPr="00F7122C">
              <w:rPr>
                <w:rFonts w:ascii="Calibri" w:hAnsi="Calibri"/>
                <w:i/>
                <w:szCs w:val="22"/>
              </w:rPr>
              <w:t>Rainforests and Cool Temperate Mixed Forests of Victoria</w:t>
            </w:r>
            <w:r w:rsidRPr="00F7122C">
              <w:rPr>
                <w:rFonts w:ascii="Calibri" w:hAnsi="Calibri"/>
                <w:szCs w:val="22"/>
              </w:rPr>
              <w:t xml:space="preserve"> (Peel 1999) was published by the Department of Natural Resources and Environment (NRE) in 1999.</w:t>
            </w:r>
          </w:p>
          <w:p w14:paraId="0431DF7F" w14:textId="77777777" w:rsidR="00584434" w:rsidRPr="00F7122C" w:rsidRDefault="00584434" w:rsidP="00584434">
            <w:pPr>
              <w:ind w:right="-57"/>
              <w:jc w:val="both"/>
              <w:rPr>
                <w:rFonts w:ascii="Calibri" w:hAnsi="Calibri"/>
                <w:szCs w:val="22"/>
              </w:rPr>
            </w:pPr>
            <w:r w:rsidRPr="00F7122C">
              <w:rPr>
                <w:rFonts w:ascii="Calibri" w:hAnsi="Calibri"/>
                <w:szCs w:val="22"/>
              </w:rPr>
              <w:t xml:space="preserve">Throughout the review period research has continued on all themes and priorities listed in the RFAs. The importance of ecologically sustainable forest management and the development of appropriate mechanisms to monitor and continually improve management practices has remained central to the research carried out in Victoria. In addition to the themes listed in the RFAs, research during the review period has demonstrated a developing focus on issues relating to climate change and carbon </w:t>
            </w:r>
            <w:r w:rsidRPr="00F7122C">
              <w:rPr>
                <w:rFonts w:ascii="Calibri" w:hAnsi="Calibri"/>
                <w:szCs w:val="22"/>
              </w:rPr>
              <w:lastRenderedPageBreak/>
              <w:t>sequestration.</w:t>
            </w:r>
          </w:p>
          <w:p w14:paraId="0857BCAB" w14:textId="77777777" w:rsidR="00584434" w:rsidRPr="00F7122C" w:rsidRDefault="00584434" w:rsidP="00584434">
            <w:pPr>
              <w:ind w:right="-57"/>
              <w:jc w:val="both"/>
              <w:rPr>
                <w:rFonts w:ascii="Calibri" w:hAnsi="Calibri"/>
                <w:szCs w:val="22"/>
              </w:rPr>
            </w:pPr>
            <w:r w:rsidRPr="00F7122C">
              <w:rPr>
                <w:rFonts w:ascii="Calibri" w:hAnsi="Calibri"/>
                <w:szCs w:val="22"/>
              </w:rPr>
              <w:t xml:space="preserve">Research relating to forests and forestry which was funded by the then Victorian Government during the review period was carried out by, and in collaboration with, a number of research agencies, universities, and Cooperative Research Centres (CRCs). These include: the Arthur Rylah Institute for Environmental Research; the </w:t>
            </w:r>
            <w:r w:rsidRPr="00F7122C">
              <w:rPr>
                <w:rFonts w:ascii="Calibri" w:hAnsi="Calibri"/>
              </w:rPr>
              <w:t>CSIRO</w:t>
            </w:r>
            <w:r w:rsidRPr="00F7122C">
              <w:rPr>
                <w:rFonts w:ascii="Calibri" w:hAnsi="Calibri"/>
                <w:szCs w:val="22"/>
              </w:rPr>
              <w:t>; The University of Melbourne; The Australian National University, La Trobe University; the University of Ballarat; eWater CRC; Bushfire CRC; and CRC for Forestry.</w:t>
            </w:r>
          </w:p>
          <w:p w14:paraId="28EDA212" w14:textId="77777777" w:rsidR="00584434" w:rsidRPr="00F7122C" w:rsidRDefault="00584434" w:rsidP="00584434">
            <w:pPr>
              <w:ind w:right="-57"/>
              <w:jc w:val="both"/>
              <w:rPr>
                <w:rFonts w:ascii="Calibri" w:hAnsi="Calibri"/>
                <w:szCs w:val="22"/>
              </w:rPr>
            </w:pPr>
            <w:r w:rsidRPr="00F7122C">
              <w:rPr>
                <w:rFonts w:ascii="Calibri" w:hAnsi="Calibri"/>
                <w:szCs w:val="22"/>
              </w:rPr>
              <w:t xml:space="preserve">Wherever possible, research reports were made publicly available. Annual reports of the various research agencies are available online at each research agency’s website; these reports describe the agency’s research projects and generally include a list of related research publications. Research results may also be reported in articles published in peer-reviewed journals. Further information on major research projects carried out in Victoria during Periods 1 and 2 is provided in Appendix 6. </w:t>
            </w:r>
          </w:p>
          <w:p w14:paraId="3F6F5DFD" w14:textId="77777777" w:rsidR="00584434" w:rsidRPr="00F7122C" w:rsidRDefault="00584434" w:rsidP="00584434">
            <w:pPr>
              <w:autoSpaceDE w:val="0"/>
              <w:autoSpaceDN w:val="0"/>
              <w:adjustRightInd w:val="0"/>
              <w:jc w:val="both"/>
              <w:rPr>
                <w:rFonts w:ascii="Calibri" w:hAnsi="Calibri"/>
                <w:color w:val="000000"/>
                <w:szCs w:val="22"/>
              </w:rPr>
            </w:pPr>
            <w:r w:rsidRPr="00F7122C">
              <w:rPr>
                <w:rFonts w:ascii="Calibri" w:hAnsi="Calibri"/>
                <w:color w:val="000000"/>
                <w:szCs w:val="22"/>
              </w:rPr>
              <w:t>The Victorian Government recognises that the State’s forest ecosystems are highly diverse and have a number of important values with regard to carbon storage, ensuring water security, maintaining biodiversity and habitat, and socio-economic uses. Many of these values have not been quantified and their interactions at management-relevant scales are not well understood. In addition, effects of fire regimes, management practices, and climate variability/change on these values and their interactions remain largely unknown.</w:t>
            </w:r>
          </w:p>
          <w:p w14:paraId="2E757765" w14:textId="77777777" w:rsidR="00584434" w:rsidRDefault="00584434" w:rsidP="00584434">
            <w:pPr>
              <w:ind w:right="-57"/>
              <w:jc w:val="both"/>
              <w:rPr>
                <w:rFonts w:ascii="Calibri" w:hAnsi="Calibri"/>
                <w:color w:val="000000"/>
                <w:szCs w:val="22"/>
              </w:rPr>
            </w:pPr>
            <w:r w:rsidRPr="00F7122C">
              <w:rPr>
                <w:rFonts w:ascii="Calibri" w:hAnsi="Calibri"/>
                <w:color w:val="000000"/>
                <w:szCs w:val="22"/>
              </w:rPr>
              <w:t xml:space="preserve">DSE has designed its </w:t>
            </w:r>
            <w:r>
              <w:rPr>
                <w:rFonts w:ascii="Calibri" w:hAnsi="Calibri"/>
                <w:color w:val="000000"/>
                <w:szCs w:val="22"/>
              </w:rPr>
              <w:t>current</w:t>
            </w:r>
            <w:r w:rsidRPr="00F7122C">
              <w:rPr>
                <w:rFonts w:ascii="Calibri" w:hAnsi="Calibri"/>
                <w:color w:val="000000"/>
                <w:szCs w:val="22"/>
              </w:rPr>
              <w:t xml:space="preserve"> research program to </w:t>
            </w:r>
            <w:r>
              <w:rPr>
                <w:rFonts w:ascii="Calibri" w:hAnsi="Calibri"/>
                <w:color w:val="000000"/>
                <w:szCs w:val="22"/>
              </w:rPr>
              <w:t>develop improved capacity and evidence base to manage impacts of fire (natural and managed), climate variability and forest management regimes on water quantity and quality, biodiversity values, carbon assets, other social and economic values, and the vulnerability and resilience of Victoria’s public forests now and in the future, through:</w:t>
            </w:r>
          </w:p>
          <w:p w14:paraId="6B723847" w14:textId="77777777" w:rsidR="00584434" w:rsidRDefault="00584434" w:rsidP="00584434">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integrated understanding of multiple forest values for adaptive forest management</w:t>
            </w:r>
          </w:p>
          <w:p w14:paraId="17E5ECCA" w14:textId="77777777" w:rsidR="00584434" w:rsidRDefault="00584434" w:rsidP="00584434">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 xml:space="preserve">effects of fire, climate and management on the vulnerability and </w:t>
            </w:r>
            <w:r>
              <w:rPr>
                <w:rFonts w:ascii="Calibri" w:hAnsi="Calibri"/>
                <w:color w:val="000000"/>
                <w:szCs w:val="22"/>
              </w:rPr>
              <w:lastRenderedPageBreak/>
              <w:t>resilience of Victorian forests</w:t>
            </w:r>
          </w:p>
          <w:p w14:paraId="6AB9B18F" w14:textId="77777777" w:rsidR="00584434" w:rsidRDefault="00584434" w:rsidP="00584434">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understanding and managing Victoria’s forest carbon</w:t>
            </w:r>
          </w:p>
          <w:p w14:paraId="70DDB348" w14:textId="77777777" w:rsidR="00584434" w:rsidRDefault="00584434" w:rsidP="00584434">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water security from Victoria’s forested catchments in the face of climate variability/climate change and fire</w:t>
            </w:r>
          </w:p>
          <w:p w14:paraId="0433C66C" w14:textId="77777777" w:rsidR="00584434" w:rsidRDefault="00584434" w:rsidP="00584434">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understanding interactions between fire, landscape pattern and biodiversity; and</w:t>
            </w:r>
          </w:p>
          <w:p w14:paraId="514FDB0D" w14:textId="77777777" w:rsidR="00584434" w:rsidRDefault="00584434" w:rsidP="00584434">
            <w:pPr>
              <w:pStyle w:val="ListParagraph"/>
              <w:numPr>
                <w:ilvl w:val="0"/>
                <w:numId w:val="39"/>
              </w:numPr>
              <w:ind w:left="426" w:right="-57" w:hanging="426"/>
              <w:jc w:val="both"/>
              <w:rPr>
                <w:rFonts w:ascii="Calibri" w:hAnsi="Calibri"/>
                <w:color w:val="000000"/>
                <w:szCs w:val="22"/>
              </w:rPr>
            </w:pPr>
            <w:r>
              <w:rPr>
                <w:rFonts w:ascii="Calibri" w:hAnsi="Calibri"/>
                <w:color w:val="000000"/>
                <w:szCs w:val="22"/>
              </w:rPr>
              <w:t>assessing social, economic and community safety values of forests in fire-prone landscapes</w:t>
            </w:r>
            <w:r w:rsidRPr="00B803A4">
              <w:rPr>
                <w:rFonts w:ascii="Calibri" w:hAnsi="Calibri"/>
                <w:color w:val="000000"/>
                <w:szCs w:val="22"/>
              </w:rPr>
              <w:t>.</w:t>
            </w:r>
          </w:p>
          <w:p w14:paraId="7F9355F0" w14:textId="77777777" w:rsidR="00966A81" w:rsidRPr="00320106" w:rsidRDefault="00584434" w:rsidP="00966A81">
            <w:pPr>
              <w:ind w:right="-57"/>
              <w:jc w:val="both"/>
              <w:rPr>
                <w:rFonts w:ascii="Calibri" w:hAnsi="Calibri"/>
                <w:szCs w:val="22"/>
              </w:rPr>
            </w:pPr>
            <w:r w:rsidRPr="00F7122C">
              <w:rPr>
                <w:rFonts w:ascii="Calibri" w:hAnsi="Calibri"/>
                <w:szCs w:val="22"/>
              </w:rPr>
              <w:t xml:space="preserve">Consultation between the Parties regarding future research is achieved through Victorian representation on Commonwealth research priorities governance committees. </w:t>
            </w:r>
          </w:p>
        </w:tc>
      </w:tr>
    </w:tbl>
    <w:p w14:paraId="321CF4E9" w14:textId="77777777" w:rsidR="002525A8" w:rsidRDefault="002525A8" w:rsidP="009F03EF">
      <w:pPr>
        <w:spacing w:after="60"/>
        <w:jc w:val="both"/>
        <w:rPr>
          <w:rFonts w:ascii="Calibri" w:hAnsi="Calibri"/>
        </w:rPr>
        <w:sectPr w:rsidR="002525A8" w:rsidSect="00EF23DB">
          <w:pgSz w:w="16840" w:h="11907" w:orient="landscape" w:code="9"/>
          <w:pgMar w:top="1440" w:right="1797" w:bottom="1440" w:left="1797" w:header="720" w:footer="720" w:gutter="0"/>
          <w:pgNumType w:start="82"/>
          <w:cols w:space="720"/>
          <w:docGrid w:linePitch="299"/>
        </w:sectPr>
      </w:pPr>
    </w:p>
    <w:p w14:paraId="33EDE614" w14:textId="77777777" w:rsidR="00E924F5" w:rsidRPr="00F7122C" w:rsidRDefault="00F477BF" w:rsidP="009E05AE">
      <w:pPr>
        <w:pStyle w:val="Heading1"/>
        <w:numPr>
          <w:ilvl w:val="0"/>
          <w:numId w:val="0"/>
        </w:numPr>
        <w:rPr>
          <w:rFonts w:ascii="Calibri" w:hAnsi="Calibri"/>
        </w:rPr>
      </w:pPr>
      <w:bookmarkStart w:id="126" w:name="_Toc243226401"/>
      <w:bookmarkStart w:id="127" w:name="_Toc282185078"/>
      <w:bookmarkStart w:id="128" w:name="_Toc384305707"/>
      <w:r w:rsidRPr="00F7122C">
        <w:rPr>
          <w:rFonts w:ascii="Calibri" w:hAnsi="Calibri"/>
        </w:rPr>
        <w:lastRenderedPageBreak/>
        <w:t>APPENDIX 2</w:t>
      </w:r>
      <w:r w:rsidR="00E924F5" w:rsidRPr="00F7122C">
        <w:rPr>
          <w:rFonts w:ascii="Calibri" w:hAnsi="Calibri"/>
        </w:rPr>
        <w:t xml:space="preserve"> </w:t>
      </w:r>
      <w:r w:rsidR="00BE1EF0" w:rsidRPr="00F7122C">
        <w:rPr>
          <w:rFonts w:ascii="Calibri" w:hAnsi="Calibri"/>
        </w:rPr>
        <w:t xml:space="preserve">- </w:t>
      </w:r>
      <w:r w:rsidR="009527AC" w:rsidRPr="00F7122C">
        <w:rPr>
          <w:rFonts w:ascii="Calibri" w:hAnsi="Calibri"/>
        </w:rPr>
        <w:t>CAR RESERVE SYSTEM</w:t>
      </w:r>
      <w:bookmarkEnd w:id="126"/>
      <w:bookmarkEnd w:id="127"/>
      <w:bookmarkEnd w:id="128"/>
    </w:p>
    <w:p w14:paraId="48A0507A" w14:textId="77777777" w:rsidR="00913A96" w:rsidRPr="00F7122C" w:rsidRDefault="00913A96" w:rsidP="00EF23DB">
      <w:pPr>
        <w:pStyle w:val="AppendixheadingStyle2"/>
      </w:pPr>
      <w:bookmarkStart w:id="129" w:name="_Toc243226402"/>
      <w:bookmarkStart w:id="130" w:name="_Toc243741290"/>
      <w:bookmarkStart w:id="131" w:name="_Toc245195365"/>
      <w:bookmarkStart w:id="132" w:name="_Toc245201831"/>
      <w:bookmarkStart w:id="133" w:name="_Toc245292021"/>
      <w:bookmarkStart w:id="134" w:name="_Toc245293986"/>
      <w:bookmarkStart w:id="135" w:name="_Toc245873521"/>
      <w:bookmarkStart w:id="136" w:name="_Toc282185079"/>
      <w:r w:rsidRPr="00F7122C">
        <w:t>Public land</w:t>
      </w:r>
      <w:bookmarkEnd w:id="129"/>
      <w:bookmarkEnd w:id="130"/>
      <w:bookmarkEnd w:id="131"/>
      <w:bookmarkEnd w:id="132"/>
      <w:bookmarkEnd w:id="133"/>
      <w:bookmarkEnd w:id="134"/>
      <w:bookmarkEnd w:id="135"/>
      <w:bookmarkEnd w:id="136"/>
    </w:p>
    <w:p w14:paraId="493C2F89" w14:textId="77777777" w:rsidR="00913A96" w:rsidRPr="00F7122C" w:rsidRDefault="00913A96" w:rsidP="005635B7">
      <w:pPr>
        <w:jc w:val="both"/>
        <w:rPr>
          <w:rFonts w:ascii="Calibri" w:hAnsi="Calibri"/>
        </w:rPr>
      </w:pPr>
      <w:r w:rsidRPr="00F7122C">
        <w:rPr>
          <w:rFonts w:ascii="Calibri" w:hAnsi="Calibri"/>
        </w:rPr>
        <w:t xml:space="preserve">All of the public land tenure changes identified in the RFAs have been implemented. The East Gippsland tenure changes were legislated in November 1998 and proclaimed in April 1999. In June 2000 legislation was passed to add the Wongungarra area to the Alpine National Park in the North East and Gippsland RFA regions. Legislation was passed for the remaining tenure changes identified in the West Victoria and Gippsland </w:t>
      </w:r>
      <w:r w:rsidRPr="00F7122C">
        <w:rPr>
          <w:rFonts w:ascii="Calibri" w:hAnsi="Calibri"/>
          <w:bCs/>
          <w:szCs w:val="22"/>
        </w:rPr>
        <w:t>RFAs</w:t>
      </w:r>
      <w:r w:rsidRPr="00F7122C">
        <w:rPr>
          <w:rFonts w:ascii="Calibri" w:hAnsi="Calibri"/>
        </w:rPr>
        <w:t xml:space="preserve"> in October 2004. Further information is provided in </w:t>
      </w:r>
      <w:r w:rsidR="00910B9F" w:rsidRPr="00F7122C">
        <w:rPr>
          <w:rFonts w:ascii="Calibri" w:hAnsi="Calibri"/>
        </w:rPr>
        <w:t>Table 11</w:t>
      </w:r>
      <w:r w:rsidRPr="00F7122C">
        <w:rPr>
          <w:rFonts w:ascii="Calibri" w:hAnsi="Calibri"/>
        </w:rPr>
        <w:t>.</w:t>
      </w:r>
    </w:p>
    <w:p w14:paraId="24F88518" w14:textId="77777777" w:rsidR="00913A96" w:rsidRPr="00F7122C" w:rsidRDefault="00913A96" w:rsidP="005635B7">
      <w:pPr>
        <w:ind w:right="-57"/>
        <w:jc w:val="both"/>
        <w:rPr>
          <w:rFonts w:ascii="Calibri" w:hAnsi="Calibri"/>
        </w:rPr>
      </w:pPr>
    </w:p>
    <w:p w14:paraId="6D16B9E4" w14:textId="77777777" w:rsidR="00913A96" w:rsidRPr="00F7122C" w:rsidRDefault="00910B9F" w:rsidP="009E05AE">
      <w:pPr>
        <w:pStyle w:val="Captiontablesfigures"/>
        <w:spacing w:after="120"/>
        <w:rPr>
          <w:rFonts w:ascii="Calibri" w:hAnsi="Calibri"/>
          <w:lang w:val="en-US"/>
        </w:rPr>
      </w:pPr>
      <w:r w:rsidRPr="00F7122C">
        <w:rPr>
          <w:rFonts w:ascii="Calibri" w:hAnsi="Calibri"/>
          <w:lang w:val="en-US"/>
        </w:rPr>
        <w:t>Table 11</w:t>
      </w:r>
      <w:r w:rsidR="009E05AE">
        <w:rPr>
          <w:rFonts w:ascii="Calibri" w:hAnsi="Calibri"/>
          <w:lang w:val="en-US"/>
        </w:rPr>
        <w:t>:</w:t>
      </w:r>
      <w:r w:rsidR="0050490B" w:rsidRPr="00F7122C">
        <w:rPr>
          <w:rFonts w:ascii="Calibri" w:hAnsi="Calibri"/>
          <w:lang w:val="en-US"/>
        </w:rPr>
        <w:t xml:space="preserve"> </w:t>
      </w:r>
      <w:r w:rsidR="00913A96" w:rsidRPr="00F7122C">
        <w:rPr>
          <w:rFonts w:ascii="Calibri" w:hAnsi="Calibri"/>
          <w:lang w:val="en-US"/>
        </w:rPr>
        <w:t xml:space="preserve">Schedule of tenure changes identified in </w:t>
      </w:r>
      <w:r w:rsidR="005870DB" w:rsidRPr="00F7122C">
        <w:rPr>
          <w:rFonts w:ascii="Calibri" w:hAnsi="Calibri"/>
          <w:lang w:val="en-US"/>
        </w:rPr>
        <w:t xml:space="preserve">the </w:t>
      </w:r>
      <w:r w:rsidR="00913A96" w:rsidRPr="00F7122C">
        <w:rPr>
          <w:rFonts w:ascii="Calibri" w:hAnsi="Calibri"/>
          <w:lang w:val="en-US"/>
        </w:rPr>
        <w:t>RFA</w:t>
      </w:r>
      <w:r w:rsidR="005870DB" w:rsidRPr="00F7122C">
        <w:rPr>
          <w:rFonts w:ascii="Calibri" w:hAnsi="Calibri"/>
          <w:lang w:val="en-US"/>
        </w:rPr>
        <w:t>s</w:t>
      </w:r>
      <w:r w:rsidR="007F5B3C" w:rsidRPr="00F7122C">
        <w:rPr>
          <w:rFonts w:ascii="Calibri" w:hAnsi="Calibri"/>
          <w:lang w:val="en-US"/>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75"/>
        <w:gridCol w:w="2200"/>
        <w:gridCol w:w="1650"/>
      </w:tblGrid>
      <w:tr w:rsidR="00913A96" w:rsidRPr="00F7122C" w14:paraId="55029DBD" w14:textId="77777777" w:rsidTr="005F1FB9">
        <w:tc>
          <w:tcPr>
            <w:tcW w:w="2235" w:type="dxa"/>
          </w:tcPr>
          <w:p w14:paraId="1BE6474E"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Locality</w:t>
            </w:r>
          </w:p>
        </w:tc>
        <w:tc>
          <w:tcPr>
            <w:tcW w:w="2275" w:type="dxa"/>
          </w:tcPr>
          <w:p w14:paraId="6C4A4F54"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New Tenure</w:t>
            </w:r>
          </w:p>
        </w:tc>
        <w:tc>
          <w:tcPr>
            <w:tcW w:w="2200" w:type="dxa"/>
          </w:tcPr>
          <w:p w14:paraId="79D23B1B"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Act under which park/</w:t>
            </w:r>
            <w:r w:rsidRPr="00F7122C">
              <w:rPr>
                <w:rFonts w:ascii="Calibri" w:hAnsi="Calibri"/>
                <w:b/>
                <w:sz w:val="20"/>
                <w:lang w:val="en-US"/>
              </w:rPr>
              <w:br/>
              <w:t>reserve established</w:t>
            </w:r>
          </w:p>
        </w:tc>
        <w:tc>
          <w:tcPr>
            <w:tcW w:w="1650" w:type="dxa"/>
          </w:tcPr>
          <w:p w14:paraId="113262BD"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Date on which area was included in park or reserve</w:t>
            </w:r>
          </w:p>
        </w:tc>
      </w:tr>
      <w:tr w:rsidR="00913A96" w:rsidRPr="00F7122C" w14:paraId="656DE2DA" w14:textId="77777777" w:rsidTr="005F1FB9">
        <w:tc>
          <w:tcPr>
            <w:tcW w:w="8360" w:type="dxa"/>
            <w:gridSpan w:val="4"/>
          </w:tcPr>
          <w:p w14:paraId="606A3486"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East Gippsland RFA</w:t>
            </w:r>
          </w:p>
        </w:tc>
      </w:tr>
      <w:tr w:rsidR="00913A96" w:rsidRPr="00F7122C" w14:paraId="6D1C7FBC" w14:textId="77777777" w:rsidTr="005F1FB9">
        <w:tc>
          <w:tcPr>
            <w:tcW w:w="2235" w:type="dxa"/>
          </w:tcPr>
          <w:p w14:paraId="43A4ADCC" w14:textId="77777777" w:rsidR="00913A96" w:rsidRPr="00F7122C" w:rsidRDefault="00913A96" w:rsidP="005F1FB9">
            <w:pPr>
              <w:ind w:right="-57"/>
              <w:rPr>
                <w:rFonts w:ascii="Calibri" w:hAnsi="Calibri"/>
                <w:sz w:val="20"/>
                <w:lang w:val="en-US"/>
              </w:rPr>
            </w:pPr>
            <w:r w:rsidRPr="00F7122C">
              <w:rPr>
                <w:rFonts w:ascii="Calibri" w:hAnsi="Calibri"/>
                <w:sz w:val="20"/>
                <w:lang w:val="en-US"/>
              </w:rPr>
              <w:t>Ellery Creek</w:t>
            </w:r>
          </w:p>
        </w:tc>
        <w:tc>
          <w:tcPr>
            <w:tcW w:w="2275" w:type="dxa"/>
          </w:tcPr>
          <w:p w14:paraId="1FAC3477"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Errinundra National Park</w:t>
            </w:r>
          </w:p>
        </w:tc>
        <w:tc>
          <w:tcPr>
            <w:tcW w:w="2200" w:type="dxa"/>
          </w:tcPr>
          <w:p w14:paraId="2C658C67" w14:textId="77777777" w:rsidR="00913A96" w:rsidRPr="00F7122C" w:rsidRDefault="00913A96" w:rsidP="005F1FB9">
            <w:pPr>
              <w:ind w:right="-57"/>
              <w:rPr>
                <w:rFonts w:ascii="Calibri" w:hAnsi="Calibri"/>
                <w:sz w:val="20"/>
                <w:lang w:val="en-US"/>
              </w:rPr>
            </w:pPr>
            <w:r w:rsidRPr="00F7122C">
              <w:rPr>
                <w:rFonts w:ascii="Calibri" w:hAnsi="Calibri"/>
                <w:i/>
                <w:sz w:val="20"/>
                <w:lang w:val="en-US"/>
              </w:rPr>
              <w:t>National Parks Act 1975</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tcPr>
          <w:p w14:paraId="4EC816B8" w14:textId="77777777" w:rsidR="00913A96" w:rsidRPr="00F7122C" w:rsidRDefault="00913A96" w:rsidP="005F1FB9">
            <w:pPr>
              <w:ind w:right="-57"/>
              <w:rPr>
                <w:rFonts w:ascii="Calibri" w:hAnsi="Calibri"/>
                <w:sz w:val="20"/>
                <w:lang w:val="en-US"/>
              </w:rPr>
            </w:pPr>
            <w:r w:rsidRPr="00F7122C">
              <w:rPr>
                <w:rFonts w:ascii="Calibri" w:hAnsi="Calibri"/>
                <w:sz w:val="20"/>
                <w:lang w:val="en-US"/>
              </w:rPr>
              <w:t>15 April 1999</w:t>
            </w:r>
          </w:p>
        </w:tc>
      </w:tr>
      <w:tr w:rsidR="00913A96" w:rsidRPr="00F7122C" w14:paraId="1AC767D2" w14:textId="77777777" w:rsidTr="005F1FB9">
        <w:tc>
          <w:tcPr>
            <w:tcW w:w="2235" w:type="dxa"/>
          </w:tcPr>
          <w:p w14:paraId="795D48E7" w14:textId="77777777" w:rsidR="00913A96" w:rsidRPr="00F7122C" w:rsidRDefault="00913A96" w:rsidP="005F1FB9">
            <w:pPr>
              <w:ind w:right="-57"/>
              <w:rPr>
                <w:rFonts w:ascii="Calibri" w:hAnsi="Calibri"/>
                <w:sz w:val="20"/>
                <w:lang w:val="en-US"/>
              </w:rPr>
            </w:pPr>
            <w:r w:rsidRPr="00F7122C">
              <w:rPr>
                <w:rFonts w:ascii="Calibri" w:hAnsi="Calibri"/>
                <w:sz w:val="20"/>
                <w:lang w:val="en-US"/>
              </w:rPr>
              <w:t>Martins Creek</w:t>
            </w:r>
          </w:p>
        </w:tc>
        <w:tc>
          <w:tcPr>
            <w:tcW w:w="2275" w:type="dxa"/>
          </w:tcPr>
          <w:p w14:paraId="0AC2BEA2" w14:textId="77777777" w:rsidR="00913A96" w:rsidRPr="00F7122C" w:rsidRDefault="00913A96" w:rsidP="005F1FB9">
            <w:pPr>
              <w:ind w:right="-57"/>
              <w:rPr>
                <w:rFonts w:ascii="Calibri" w:hAnsi="Calibri"/>
                <w:sz w:val="20"/>
                <w:lang w:val="en-US"/>
              </w:rPr>
            </w:pPr>
            <w:r w:rsidRPr="00F7122C">
              <w:rPr>
                <w:rFonts w:ascii="Calibri" w:hAnsi="Calibri"/>
                <w:sz w:val="20"/>
                <w:lang w:val="en-US"/>
              </w:rPr>
              <w:t>New Flora and Fauna Reserve</w:t>
            </w:r>
          </w:p>
        </w:tc>
        <w:tc>
          <w:tcPr>
            <w:tcW w:w="2200" w:type="dxa"/>
            <w:vMerge w:val="restart"/>
          </w:tcPr>
          <w:p w14:paraId="6C17F1F0" w14:textId="77777777" w:rsidR="00913A96" w:rsidRPr="00F7122C" w:rsidRDefault="00913A96" w:rsidP="005F1FB9">
            <w:pPr>
              <w:ind w:right="-57"/>
              <w:rPr>
                <w:rFonts w:ascii="Calibri" w:hAnsi="Calibri"/>
                <w:sz w:val="20"/>
                <w:lang w:val="en-US"/>
              </w:rPr>
            </w:pPr>
            <w:r w:rsidRPr="00F7122C">
              <w:rPr>
                <w:rFonts w:ascii="Calibri" w:hAnsi="Calibri"/>
                <w:i/>
                <w:sz w:val="20"/>
                <w:lang w:val="en-US"/>
              </w:rPr>
              <w:t>Crown Land (Reserves) Act 1978</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vMerge w:val="restart"/>
          </w:tcPr>
          <w:p w14:paraId="6DA98104" w14:textId="77777777" w:rsidR="00913A96" w:rsidRPr="00F7122C" w:rsidRDefault="00913A96" w:rsidP="005F1FB9">
            <w:pPr>
              <w:ind w:right="-57"/>
              <w:rPr>
                <w:rFonts w:ascii="Calibri" w:hAnsi="Calibri"/>
                <w:sz w:val="20"/>
                <w:lang w:val="en-US"/>
              </w:rPr>
            </w:pPr>
            <w:r w:rsidRPr="00F7122C">
              <w:rPr>
                <w:rFonts w:ascii="Calibri" w:hAnsi="Calibri"/>
                <w:sz w:val="20"/>
                <w:lang w:val="en-US"/>
              </w:rPr>
              <w:t>15 April 1999</w:t>
            </w:r>
          </w:p>
        </w:tc>
      </w:tr>
      <w:tr w:rsidR="00913A96" w:rsidRPr="00F7122C" w14:paraId="78E1466D" w14:textId="77777777" w:rsidTr="005F1FB9">
        <w:tc>
          <w:tcPr>
            <w:tcW w:w="2235" w:type="dxa"/>
          </w:tcPr>
          <w:p w14:paraId="6EE6B662" w14:textId="77777777" w:rsidR="00913A96" w:rsidRPr="00F7122C" w:rsidRDefault="00913A96" w:rsidP="005F1FB9">
            <w:pPr>
              <w:ind w:right="-57"/>
              <w:rPr>
                <w:rFonts w:ascii="Calibri" w:hAnsi="Calibri"/>
                <w:sz w:val="20"/>
                <w:lang w:val="en-US"/>
              </w:rPr>
            </w:pPr>
            <w:r w:rsidRPr="00F7122C">
              <w:rPr>
                <w:rFonts w:ascii="Calibri" w:hAnsi="Calibri"/>
                <w:sz w:val="20"/>
                <w:lang w:val="en-US"/>
              </w:rPr>
              <w:t>Goolengook</w:t>
            </w:r>
          </w:p>
        </w:tc>
        <w:tc>
          <w:tcPr>
            <w:tcW w:w="2275" w:type="dxa"/>
          </w:tcPr>
          <w:p w14:paraId="23EFB84D" w14:textId="77777777" w:rsidR="00913A96" w:rsidRPr="00F7122C" w:rsidRDefault="00913A96" w:rsidP="005F1FB9">
            <w:pPr>
              <w:ind w:right="-57"/>
              <w:rPr>
                <w:rFonts w:ascii="Calibri" w:hAnsi="Calibri"/>
                <w:sz w:val="20"/>
                <w:lang w:val="en-US"/>
              </w:rPr>
            </w:pPr>
            <w:r w:rsidRPr="00F7122C">
              <w:rPr>
                <w:rFonts w:ascii="Calibri" w:hAnsi="Calibri"/>
                <w:sz w:val="20"/>
                <w:lang w:val="en-US"/>
              </w:rPr>
              <w:t>New Flora and Fauna Reserve</w:t>
            </w:r>
          </w:p>
        </w:tc>
        <w:tc>
          <w:tcPr>
            <w:tcW w:w="2200" w:type="dxa"/>
            <w:vMerge/>
          </w:tcPr>
          <w:p w14:paraId="3E7E2EA0" w14:textId="77777777" w:rsidR="00913A96" w:rsidRPr="00F7122C" w:rsidRDefault="00913A96" w:rsidP="005F1FB9">
            <w:pPr>
              <w:ind w:right="-57"/>
              <w:rPr>
                <w:rFonts w:ascii="Calibri" w:hAnsi="Calibri"/>
                <w:i/>
                <w:sz w:val="20"/>
                <w:lang w:val="en-US"/>
              </w:rPr>
            </w:pPr>
          </w:p>
        </w:tc>
        <w:tc>
          <w:tcPr>
            <w:tcW w:w="1650" w:type="dxa"/>
            <w:vMerge/>
          </w:tcPr>
          <w:p w14:paraId="09CF8300" w14:textId="77777777" w:rsidR="00913A96" w:rsidRPr="00F7122C" w:rsidRDefault="00913A96" w:rsidP="005F1FB9">
            <w:pPr>
              <w:ind w:right="-57"/>
              <w:rPr>
                <w:rFonts w:ascii="Calibri" w:hAnsi="Calibri"/>
                <w:sz w:val="20"/>
                <w:lang w:val="en-US"/>
              </w:rPr>
            </w:pPr>
          </w:p>
        </w:tc>
      </w:tr>
      <w:tr w:rsidR="00913A96" w:rsidRPr="00F7122C" w14:paraId="42DFC291" w14:textId="77777777" w:rsidTr="005F1FB9">
        <w:tc>
          <w:tcPr>
            <w:tcW w:w="8360" w:type="dxa"/>
            <w:gridSpan w:val="4"/>
          </w:tcPr>
          <w:p w14:paraId="7557C2F9"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North East RFA</w:t>
            </w:r>
          </w:p>
        </w:tc>
      </w:tr>
      <w:tr w:rsidR="00913A96" w:rsidRPr="00F7122C" w14:paraId="42B94CEF" w14:textId="77777777" w:rsidTr="005F1FB9">
        <w:tc>
          <w:tcPr>
            <w:tcW w:w="2235" w:type="dxa"/>
          </w:tcPr>
          <w:p w14:paraId="1D38151C" w14:textId="77777777" w:rsidR="00913A96" w:rsidRPr="00F7122C" w:rsidRDefault="00913A96" w:rsidP="005F1FB9">
            <w:pPr>
              <w:ind w:right="-57"/>
              <w:rPr>
                <w:rFonts w:ascii="Calibri" w:hAnsi="Calibri"/>
                <w:sz w:val="20"/>
                <w:lang w:val="en-US"/>
              </w:rPr>
            </w:pPr>
            <w:r w:rsidRPr="00F7122C">
              <w:rPr>
                <w:rFonts w:ascii="Calibri" w:hAnsi="Calibri"/>
                <w:sz w:val="20"/>
                <w:lang w:val="en-US"/>
              </w:rPr>
              <w:t>Wongungarra</w:t>
            </w:r>
          </w:p>
        </w:tc>
        <w:tc>
          <w:tcPr>
            <w:tcW w:w="2275" w:type="dxa"/>
          </w:tcPr>
          <w:p w14:paraId="0B8EA43F"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the Alpine National Park</w:t>
            </w:r>
          </w:p>
        </w:tc>
        <w:tc>
          <w:tcPr>
            <w:tcW w:w="2200" w:type="dxa"/>
          </w:tcPr>
          <w:p w14:paraId="7A3FCCE4"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National Parks Act 1975</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tcPr>
          <w:p w14:paraId="7CA43605" w14:textId="77777777" w:rsidR="00913A96" w:rsidRPr="00F7122C" w:rsidRDefault="00913A96" w:rsidP="005F1FB9">
            <w:pPr>
              <w:ind w:right="-57"/>
              <w:rPr>
                <w:rFonts w:ascii="Calibri" w:hAnsi="Calibri"/>
                <w:sz w:val="20"/>
                <w:lang w:val="en-US"/>
              </w:rPr>
            </w:pPr>
            <w:r w:rsidRPr="00F7122C">
              <w:rPr>
                <w:rFonts w:ascii="Calibri" w:hAnsi="Calibri"/>
                <w:sz w:val="20"/>
                <w:lang w:val="en-US"/>
              </w:rPr>
              <w:t>25 January 2001</w:t>
            </w:r>
          </w:p>
        </w:tc>
      </w:tr>
      <w:tr w:rsidR="00913A96" w:rsidRPr="00F7122C" w14:paraId="1BD0A09A" w14:textId="77777777" w:rsidTr="005F1FB9">
        <w:tc>
          <w:tcPr>
            <w:tcW w:w="8360" w:type="dxa"/>
            <w:gridSpan w:val="4"/>
          </w:tcPr>
          <w:p w14:paraId="59C9550C"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West Victoria RFA</w:t>
            </w:r>
          </w:p>
        </w:tc>
      </w:tr>
      <w:tr w:rsidR="00913A96" w:rsidRPr="00F7122C" w14:paraId="77C72C80" w14:textId="77777777" w:rsidTr="005F1FB9">
        <w:tc>
          <w:tcPr>
            <w:tcW w:w="2235" w:type="dxa"/>
          </w:tcPr>
          <w:p w14:paraId="2DADF55C" w14:textId="77777777" w:rsidR="00913A96" w:rsidRPr="00F7122C" w:rsidRDefault="00913A96" w:rsidP="005F1FB9">
            <w:pPr>
              <w:tabs>
                <w:tab w:val="right" w:pos="2076"/>
              </w:tabs>
              <w:ind w:right="-57"/>
              <w:rPr>
                <w:rFonts w:ascii="Calibri" w:hAnsi="Calibri"/>
                <w:sz w:val="20"/>
                <w:lang w:val="en-US"/>
              </w:rPr>
            </w:pPr>
            <w:r w:rsidRPr="00F7122C">
              <w:rPr>
                <w:rFonts w:ascii="Calibri" w:hAnsi="Calibri"/>
                <w:sz w:val="20"/>
                <w:lang w:val="en-US"/>
              </w:rPr>
              <w:t>Mt Arapiles-Tooan</w:t>
            </w:r>
          </w:p>
        </w:tc>
        <w:tc>
          <w:tcPr>
            <w:tcW w:w="2275" w:type="dxa"/>
          </w:tcPr>
          <w:p w14:paraId="05AA93DB"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Additions to Mount Arapiles-Tooan State Park</w:t>
            </w:r>
          </w:p>
        </w:tc>
        <w:tc>
          <w:tcPr>
            <w:tcW w:w="2200" w:type="dxa"/>
            <w:vMerge w:val="restart"/>
          </w:tcPr>
          <w:p w14:paraId="7BF6EC55"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National Parks Act 1975</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vMerge w:val="restart"/>
          </w:tcPr>
          <w:p w14:paraId="4AD5666C" w14:textId="77777777" w:rsidR="00913A96" w:rsidRPr="00F7122C" w:rsidRDefault="00913A96" w:rsidP="005F1FB9">
            <w:pPr>
              <w:ind w:right="-57"/>
              <w:rPr>
                <w:rFonts w:ascii="Calibri" w:hAnsi="Calibri"/>
                <w:sz w:val="20"/>
                <w:lang w:val="en-US"/>
              </w:rPr>
            </w:pPr>
            <w:r w:rsidRPr="00F7122C">
              <w:rPr>
                <w:rFonts w:ascii="Calibri" w:hAnsi="Calibri"/>
                <w:sz w:val="20"/>
                <w:lang w:val="en-US"/>
              </w:rPr>
              <w:t>16 November 2004</w:t>
            </w:r>
          </w:p>
        </w:tc>
      </w:tr>
      <w:tr w:rsidR="00913A96" w:rsidRPr="00F7122C" w14:paraId="59C704D6" w14:textId="77777777" w:rsidTr="005F1FB9">
        <w:tc>
          <w:tcPr>
            <w:tcW w:w="2235" w:type="dxa"/>
          </w:tcPr>
          <w:p w14:paraId="2F032097" w14:textId="77777777" w:rsidR="00913A96" w:rsidRPr="00F7122C" w:rsidRDefault="00913A96" w:rsidP="005F1FB9">
            <w:pPr>
              <w:ind w:right="-57"/>
              <w:rPr>
                <w:rFonts w:ascii="Calibri" w:hAnsi="Calibri"/>
                <w:sz w:val="20"/>
              </w:rPr>
            </w:pPr>
            <w:r w:rsidRPr="00F7122C">
              <w:rPr>
                <w:rFonts w:ascii="Calibri" w:hAnsi="Calibri"/>
                <w:sz w:val="20"/>
              </w:rPr>
              <w:t>Langi Ghiran</w:t>
            </w:r>
          </w:p>
        </w:tc>
        <w:tc>
          <w:tcPr>
            <w:tcW w:w="2275" w:type="dxa"/>
          </w:tcPr>
          <w:p w14:paraId="2605FE86"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Langi Ghiran State Park</w:t>
            </w:r>
          </w:p>
        </w:tc>
        <w:tc>
          <w:tcPr>
            <w:tcW w:w="2200" w:type="dxa"/>
            <w:vMerge/>
          </w:tcPr>
          <w:p w14:paraId="4F0220F6" w14:textId="77777777" w:rsidR="00913A96" w:rsidRPr="00F7122C" w:rsidRDefault="00913A96" w:rsidP="005F1FB9">
            <w:pPr>
              <w:ind w:right="-57"/>
              <w:rPr>
                <w:rFonts w:ascii="Calibri" w:hAnsi="Calibri"/>
                <w:i/>
                <w:sz w:val="20"/>
                <w:lang w:val="en-US"/>
              </w:rPr>
            </w:pPr>
          </w:p>
        </w:tc>
        <w:tc>
          <w:tcPr>
            <w:tcW w:w="1650" w:type="dxa"/>
            <w:vMerge/>
          </w:tcPr>
          <w:p w14:paraId="1FB765BF" w14:textId="77777777" w:rsidR="00913A96" w:rsidRPr="00F7122C" w:rsidRDefault="00913A96" w:rsidP="005F1FB9">
            <w:pPr>
              <w:ind w:right="-57"/>
              <w:rPr>
                <w:rFonts w:ascii="Calibri" w:hAnsi="Calibri"/>
                <w:sz w:val="20"/>
                <w:lang w:val="en-US"/>
              </w:rPr>
            </w:pPr>
          </w:p>
        </w:tc>
      </w:tr>
      <w:tr w:rsidR="00913A96" w:rsidRPr="00F7122C" w14:paraId="0BD83A64" w14:textId="77777777" w:rsidTr="005F1FB9">
        <w:tc>
          <w:tcPr>
            <w:tcW w:w="2235" w:type="dxa"/>
          </w:tcPr>
          <w:p w14:paraId="43116547" w14:textId="77777777" w:rsidR="00913A96" w:rsidRPr="00F7122C" w:rsidRDefault="00913A96" w:rsidP="005F1FB9">
            <w:pPr>
              <w:ind w:right="-57"/>
              <w:rPr>
                <w:rFonts w:ascii="Calibri" w:hAnsi="Calibri"/>
                <w:sz w:val="20"/>
              </w:rPr>
            </w:pPr>
            <w:r w:rsidRPr="00F7122C">
              <w:rPr>
                <w:rFonts w:ascii="Calibri" w:hAnsi="Calibri"/>
                <w:sz w:val="20"/>
              </w:rPr>
              <w:t>Pyrete Range (Wombat State Forest)</w:t>
            </w:r>
          </w:p>
        </w:tc>
        <w:tc>
          <w:tcPr>
            <w:tcW w:w="2275" w:type="dxa"/>
          </w:tcPr>
          <w:p w14:paraId="0D671EFA" w14:textId="77777777" w:rsidR="00913A96" w:rsidRPr="00F7122C" w:rsidRDefault="00913A96" w:rsidP="005F1FB9">
            <w:pPr>
              <w:ind w:right="-57"/>
              <w:rPr>
                <w:rFonts w:ascii="Calibri" w:hAnsi="Calibri"/>
                <w:sz w:val="20"/>
              </w:rPr>
            </w:pPr>
            <w:r w:rsidRPr="00F7122C">
              <w:rPr>
                <w:rFonts w:ascii="Calibri" w:hAnsi="Calibri"/>
                <w:sz w:val="20"/>
              </w:rPr>
              <w:t>Addition to Lerderderg State Park</w:t>
            </w:r>
          </w:p>
        </w:tc>
        <w:tc>
          <w:tcPr>
            <w:tcW w:w="2200" w:type="dxa"/>
            <w:vMerge/>
          </w:tcPr>
          <w:p w14:paraId="481C098D" w14:textId="77777777" w:rsidR="00913A96" w:rsidRPr="00F7122C" w:rsidRDefault="00913A96" w:rsidP="005F1FB9">
            <w:pPr>
              <w:ind w:right="-57"/>
              <w:rPr>
                <w:rFonts w:ascii="Calibri" w:hAnsi="Calibri"/>
                <w:i/>
                <w:sz w:val="20"/>
                <w:lang w:val="en-US"/>
              </w:rPr>
            </w:pPr>
          </w:p>
        </w:tc>
        <w:tc>
          <w:tcPr>
            <w:tcW w:w="1650" w:type="dxa"/>
            <w:vMerge/>
          </w:tcPr>
          <w:p w14:paraId="76A750EB" w14:textId="77777777" w:rsidR="00913A96" w:rsidRPr="00F7122C" w:rsidRDefault="00913A96" w:rsidP="005F1FB9">
            <w:pPr>
              <w:ind w:right="-57"/>
              <w:rPr>
                <w:rFonts w:ascii="Calibri" w:hAnsi="Calibri"/>
                <w:sz w:val="20"/>
                <w:lang w:val="en-US"/>
              </w:rPr>
            </w:pPr>
          </w:p>
        </w:tc>
      </w:tr>
      <w:tr w:rsidR="00913A96" w:rsidRPr="00F7122C" w14:paraId="641AD024" w14:textId="77777777" w:rsidTr="005F1FB9">
        <w:tc>
          <w:tcPr>
            <w:tcW w:w="2235" w:type="dxa"/>
          </w:tcPr>
          <w:p w14:paraId="0144BAEA" w14:textId="77777777" w:rsidR="00913A96" w:rsidRPr="00F7122C" w:rsidRDefault="00913A96" w:rsidP="005F1FB9">
            <w:pPr>
              <w:ind w:right="-57"/>
              <w:rPr>
                <w:rFonts w:ascii="Calibri" w:hAnsi="Calibri"/>
                <w:sz w:val="20"/>
                <w:lang w:val="en-US"/>
              </w:rPr>
            </w:pPr>
            <w:r w:rsidRPr="00F7122C">
              <w:rPr>
                <w:rFonts w:ascii="Calibri" w:hAnsi="Calibri"/>
                <w:sz w:val="20"/>
                <w:lang w:val="en-US"/>
              </w:rPr>
              <w:t>Dunmore</w:t>
            </w:r>
          </w:p>
        </w:tc>
        <w:tc>
          <w:tcPr>
            <w:tcW w:w="2275" w:type="dxa"/>
          </w:tcPr>
          <w:p w14:paraId="44C35968"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Mount Eccles National Park</w:t>
            </w:r>
          </w:p>
        </w:tc>
        <w:tc>
          <w:tcPr>
            <w:tcW w:w="2200" w:type="dxa"/>
          </w:tcPr>
          <w:p w14:paraId="1549BFAE"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National Parks Act 1975</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tcPr>
          <w:p w14:paraId="494B2D6F" w14:textId="77777777" w:rsidR="00913A96" w:rsidRPr="00F7122C" w:rsidRDefault="00913A96" w:rsidP="005F1FB9">
            <w:pPr>
              <w:ind w:right="-57"/>
              <w:rPr>
                <w:rFonts w:ascii="Calibri" w:hAnsi="Calibri"/>
                <w:sz w:val="20"/>
                <w:lang w:val="en-US"/>
              </w:rPr>
            </w:pPr>
            <w:r w:rsidRPr="00F7122C">
              <w:rPr>
                <w:rFonts w:ascii="Calibri" w:hAnsi="Calibri"/>
                <w:sz w:val="20"/>
                <w:lang w:val="en-US"/>
              </w:rPr>
              <w:t>30 June 2005</w:t>
            </w:r>
          </w:p>
        </w:tc>
      </w:tr>
      <w:tr w:rsidR="00913A96" w:rsidRPr="00F7122C" w14:paraId="5886A228" w14:textId="77777777" w:rsidTr="005F1FB9">
        <w:tc>
          <w:tcPr>
            <w:tcW w:w="2235" w:type="dxa"/>
          </w:tcPr>
          <w:p w14:paraId="73AFE697" w14:textId="77777777" w:rsidR="00913A96" w:rsidRPr="00F7122C" w:rsidRDefault="00913A96" w:rsidP="005F1FB9">
            <w:pPr>
              <w:ind w:right="-57"/>
              <w:rPr>
                <w:rFonts w:ascii="Calibri" w:hAnsi="Calibri"/>
                <w:sz w:val="20"/>
                <w:lang w:val="en-US"/>
              </w:rPr>
            </w:pPr>
            <w:r w:rsidRPr="00F7122C">
              <w:rPr>
                <w:rFonts w:ascii="Calibri" w:hAnsi="Calibri"/>
                <w:sz w:val="20"/>
                <w:lang w:val="en-US"/>
              </w:rPr>
              <w:t>Tallageira</w:t>
            </w:r>
          </w:p>
        </w:tc>
        <w:tc>
          <w:tcPr>
            <w:tcW w:w="2275" w:type="dxa"/>
          </w:tcPr>
          <w:p w14:paraId="3E2E362D" w14:textId="77777777" w:rsidR="00913A96" w:rsidRPr="00F7122C" w:rsidRDefault="00913A96" w:rsidP="005F1FB9">
            <w:pPr>
              <w:ind w:right="-57"/>
              <w:rPr>
                <w:rFonts w:ascii="Calibri" w:hAnsi="Calibri"/>
                <w:sz w:val="20"/>
                <w:lang w:val="en-US"/>
              </w:rPr>
            </w:pPr>
            <w:r w:rsidRPr="00F7122C">
              <w:rPr>
                <w:rFonts w:ascii="Calibri" w:hAnsi="Calibri"/>
                <w:sz w:val="20"/>
                <w:lang w:val="en-US"/>
              </w:rPr>
              <w:t>New Nature Conservation Reserve</w:t>
            </w:r>
          </w:p>
        </w:tc>
        <w:tc>
          <w:tcPr>
            <w:tcW w:w="2200" w:type="dxa"/>
            <w:vMerge w:val="restart"/>
          </w:tcPr>
          <w:p w14:paraId="0DE137D7"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Crown Land (Reserves) Act 1978</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vMerge w:val="restart"/>
          </w:tcPr>
          <w:p w14:paraId="1427DE44" w14:textId="77777777" w:rsidR="00913A96" w:rsidRPr="00F7122C" w:rsidRDefault="00913A96" w:rsidP="005F1FB9">
            <w:pPr>
              <w:ind w:right="-57"/>
              <w:rPr>
                <w:rFonts w:ascii="Calibri" w:hAnsi="Calibri"/>
                <w:sz w:val="20"/>
                <w:lang w:val="en-US"/>
              </w:rPr>
            </w:pPr>
            <w:r w:rsidRPr="00F7122C">
              <w:rPr>
                <w:rFonts w:ascii="Calibri" w:hAnsi="Calibri"/>
                <w:sz w:val="20"/>
                <w:lang w:val="en-US"/>
              </w:rPr>
              <w:t>13 October 2004</w:t>
            </w:r>
          </w:p>
        </w:tc>
      </w:tr>
      <w:tr w:rsidR="00913A96" w:rsidRPr="00F7122C" w14:paraId="387B62A8" w14:textId="77777777" w:rsidTr="005F1FB9">
        <w:tc>
          <w:tcPr>
            <w:tcW w:w="2235" w:type="dxa"/>
          </w:tcPr>
          <w:p w14:paraId="4007AF00" w14:textId="77777777" w:rsidR="00913A96" w:rsidRPr="00F7122C" w:rsidRDefault="00913A96" w:rsidP="005F1FB9">
            <w:pPr>
              <w:ind w:right="-57"/>
              <w:rPr>
                <w:rFonts w:ascii="Calibri" w:hAnsi="Calibri"/>
                <w:sz w:val="20"/>
                <w:lang w:val="en-US"/>
              </w:rPr>
            </w:pPr>
            <w:r w:rsidRPr="00F7122C">
              <w:rPr>
                <w:rFonts w:ascii="Calibri" w:hAnsi="Calibri"/>
                <w:sz w:val="20"/>
                <w:lang w:val="en-US"/>
              </w:rPr>
              <w:t>Jilpanger</w:t>
            </w:r>
          </w:p>
        </w:tc>
        <w:tc>
          <w:tcPr>
            <w:tcW w:w="2275" w:type="dxa"/>
          </w:tcPr>
          <w:p w14:paraId="01D15E02"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Additions to Jilpanger Flora and Fauna Reserve</w:t>
            </w:r>
          </w:p>
        </w:tc>
        <w:tc>
          <w:tcPr>
            <w:tcW w:w="2200" w:type="dxa"/>
            <w:vMerge/>
          </w:tcPr>
          <w:p w14:paraId="58101F62" w14:textId="77777777" w:rsidR="00913A96" w:rsidRPr="00F7122C" w:rsidRDefault="00913A96" w:rsidP="005F1FB9">
            <w:pPr>
              <w:ind w:right="-57"/>
              <w:rPr>
                <w:rFonts w:ascii="Calibri" w:hAnsi="Calibri"/>
                <w:i/>
                <w:sz w:val="20"/>
                <w:lang w:val="en-US"/>
              </w:rPr>
            </w:pPr>
          </w:p>
        </w:tc>
        <w:tc>
          <w:tcPr>
            <w:tcW w:w="1650" w:type="dxa"/>
            <w:vMerge/>
          </w:tcPr>
          <w:p w14:paraId="7D90D654" w14:textId="77777777" w:rsidR="00913A96" w:rsidRPr="00F7122C" w:rsidRDefault="00913A96" w:rsidP="005F1FB9">
            <w:pPr>
              <w:ind w:right="-57"/>
              <w:rPr>
                <w:rFonts w:ascii="Calibri" w:hAnsi="Calibri"/>
                <w:sz w:val="20"/>
                <w:lang w:val="en-US"/>
              </w:rPr>
            </w:pPr>
          </w:p>
        </w:tc>
      </w:tr>
      <w:tr w:rsidR="00913A96" w:rsidRPr="00F7122C" w14:paraId="28A9B8E1" w14:textId="77777777" w:rsidTr="005F1FB9">
        <w:tc>
          <w:tcPr>
            <w:tcW w:w="8360" w:type="dxa"/>
            <w:gridSpan w:val="4"/>
          </w:tcPr>
          <w:p w14:paraId="70849089" w14:textId="77777777" w:rsidR="00913A96" w:rsidRPr="00F7122C" w:rsidRDefault="00913A96" w:rsidP="005F1FB9">
            <w:pPr>
              <w:ind w:right="-57"/>
              <w:rPr>
                <w:rFonts w:ascii="Calibri" w:hAnsi="Calibri"/>
                <w:b/>
                <w:sz w:val="20"/>
                <w:lang w:val="en-US"/>
              </w:rPr>
            </w:pPr>
            <w:r w:rsidRPr="00F7122C">
              <w:rPr>
                <w:rFonts w:ascii="Calibri" w:hAnsi="Calibri"/>
                <w:b/>
                <w:sz w:val="20"/>
                <w:lang w:val="en-US"/>
              </w:rPr>
              <w:t>Gippsland RFA</w:t>
            </w:r>
          </w:p>
        </w:tc>
      </w:tr>
      <w:tr w:rsidR="00913A96" w:rsidRPr="00F7122C" w14:paraId="63AB4C59" w14:textId="77777777" w:rsidTr="005F1FB9">
        <w:tc>
          <w:tcPr>
            <w:tcW w:w="2235" w:type="dxa"/>
          </w:tcPr>
          <w:p w14:paraId="122652CD" w14:textId="77777777" w:rsidR="00913A96" w:rsidRPr="00F7122C" w:rsidRDefault="00913A96" w:rsidP="005F1FB9">
            <w:pPr>
              <w:ind w:right="-57"/>
              <w:rPr>
                <w:rFonts w:ascii="Calibri" w:hAnsi="Calibri"/>
                <w:sz w:val="20"/>
                <w:lang w:val="en-US"/>
              </w:rPr>
            </w:pPr>
            <w:r w:rsidRPr="00F7122C">
              <w:rPr>
                <w:rFonts w:ascii="Calibri" w:hAnsi="Calibri"/>
                <w:sz w:val="20"/>
                <w:lang w:val="en-US"/>
              </w:rPr>
              <w:t>Wongungarra</w:t>
            </w:r>
          </w:p>
        </w:tc>
        <w:tc>
          <w:tcPr>
            <w:tcW w:w="2275" w:type="dxa"/>
          </w:tcPr>
          <w:p w14:paraId="63434BC0"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the Alpine National Park</w:t>
            </w:r>
          </w:p>
        </w:tc>
        <w:tc>
          <w:tcPr>
            <w:tcW w:w="2200" w:type="dxa"/>
          </w:tcPr>
          <w:p w14:paraId="27BDF751"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National Parks Act 1975</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tcPr>
          <w:p w14:paraId="3DC5ADDA" w14:textId="77777777" w:rsidR="00913A96" w:rsidRPr="00F7122C" w:rsidRDefault="00913A96" w:rsidP="005F1FB9">
            <w:pPr>
              <w:ind w:right="-57"/>
              <w:rPr>
                <w:rFonts w:ascii="Calibri" w:hAnsi="Calibri"/>
                <w:sz w:val="20"/>
                <w:lang w:val="en-US"/>
              </w:rPr>
            </w:pPr>
            <w:r w:rsidRPr="00F7122C">
              <w:rPr>
                <w:rFonts w:ascii="Calibri" w:hAnsi="Calibri"/>
                <w:sz w:val="20"/>
                <w:lang w:val="en-US"/>
              </w:rPr>
              <w:t>25 January 2001</w:t>
            </w:r>
          </w:p>
        </w:tc>
      </w:tr>
      <w:tr w:rsidR="00913A96" w:rsidRPr="00F7122C" w14:paraId="70E8F16A" w14:textId="77777777" w:rsidTr="005F1FB9">
        <w:tc>
          <w:tcPr>
            <w:tcW w:w="2235" w:type="dxa"/>
          </w:tcPr>
          <w:p w14:paraId="3D9CEF76" w14:textId="77777777" w:rsidR="00913A96" w:rsidRPr="00F7122C" w:rsidRDefault="00913A96" w:rsidP="005F1FB9">
            <w:pPr>
              <w:ind w:right="-57"/>
              <w:rPr>
                <w:rFonts w:ascii="Calibri" w:hAnsi="Calibri"/>
                <w:sz w:val="20"/>
                <w:lang w:val="en-US"/>
              </w:rPr>
            </w:pPr>
            <w:r w:rsidRPr="00F7122C">
              <w:rPr>
                <w:rFonts w:ascii="Calibri" w:hAnsi="Calibri"/>
                <w:sz w:val="20"/>
                <w:lang w:val="en-US"/>
              </w:rPr>
              <w:t>Tarra-Bulga</w:t>
            </w:r>
          </w:p>
        </w:tc>
        <w:tc>
          <w:tcPr>
            <w:tcW w:w="2275" w:type="dxa"/>
          </w:tcPr>
          <w:p w14:paraId="489B68BE"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Tarra-Bulga National Park</w:t>
            </w:r>
          </w:p>
        </w:tc>
        <w:tc>
          <w:tcPr>
            <w:tcW w:w="2200" w:type="dxa"/>
            <w:vMerge w:val="restart"/>
          </w:tcPr>
          <w:p w14:paraId="0D0E29ED"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National Parks Act 1975</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vMerge w:val="restart"/>
          </w:tcPr>
          <w:p w14:paraId="736B27F6" w14:textId="77777777" w:rsidR="00913A96" w:rsidRPr="00F7122C" w:rsidRDefault="00913A96" w:rsidP="005F1FB9">
            <w:pPr>
              <w:ind w:right="-57"/>
              <w:rPr>
                <w:rFonts w:ascii="Calibri" w:hAnsi="Calibri"/>
                <w:sz w:val="20"/>
                <w:lang w:val="en-US"/>
              </w:rPr>
            </w:pPr>
            <w:r w:rsidRPr="00F7122C">
              <w:rPr>
                <w:rFonts w:ascii="Calibri" w:hAnsi="Calibri"/>
                <w:sz w:val="20"/>
                <w:lang w:val="en-US"/>
              </w:rPr>
              <w:t>16 November 2004</w:t>
            </w:r>
          </w:p>
        </w:tc>
      </w:tr>
      <w:tr w:rsidR="00913A96" w:rsidRPr="00F7122C" w14:paraId="0C7DAA49" w14:textId="77777777" w:rsidTr="005F1FB9">
        <w:tc>
          <w:tcPr>
            <w:tcW w:w="2235" w:type="dxa"/>
          </w:tcPr>
          <w:p w14:paraId="338262AC" w14:textId="77777777" w:rsidR="00913A96" w:rsidRPr="00F7122C" w:rsidRDefault="00913A96" w:rsidP="005F1FB9">
            <w:pPr>
              <w:ind w:right="-57"/>
              <w:rPr>
                <w:rFonts w:ascii="Calibri" w:hAnsi="Calibri"/>
                <w:sz w:val="20"/>
              </w:rPr>
            </w:pPr>
            <w:r w:rsidRPr="00F7122C">
              <w:rPr>
                <w:rFonts w:ascii="Calibri" w:hAnsi="Calibri"/>
                <w:sz w:val="20"/>
              </w:rPr>
              <w:t>Morwell</w:t>
            </w:r>
          </w:p>
        </w:tc>
        <w:tc>
          <w:tcPr>
            <w:tcW w:w="2275" w:type="dxa"/>
          </w:tcPr>
          <w:p w14:paraId="2C10415E" w14:textId="77777777" w:rsidR="00913A96" w:rsidRPr="00F7122C" w:rsidRDefault="00913A96" w:rsidP="005F1FB9">
            <w:pPr>
              <w:ind w:right="-57"/>
              <w:rPr>
                <w:rFonts w:ascii="Calibri" w:hAnsi="Calibri"/>
                <w:sz w:val="20"/>
                <w:lang w:val="en-US"/>
              </w:rPr>
            </w:pPr>
            <w:r w:rsidRPr="00F7122C">
              <w:rPr>
                <w:rFonts w:ascii="Calibri" w:hAnsi="Calibri"/>
                <w:sz w:val="20"/>
                <w:lang w:val="en-US"/>
              </w:rPr>
              <w:t>Addition to Morwell National Park</w:t>
            </w:r>
          </w:p>
        </w:tc>
        <w:tc>
          <w:tcPr>
            <w:tcW w:w="2200" w:type="dxa"/>
            <w:vMerge/>
          </w:tcPr>
          <w:p w14:paraId="06A887AC" w14:textId="77777777" w:rsidR="00913A96" w:rsidRPr="00F7122C" w:rsidRDefault="00913A96" w:rsidP="005F1FB9">
            <w:pPr>
              <w:ind w:right="-57"/>
              <w:rPr>
                <w:rFonts w:ascii="Calibri" w:hAnsi="Calibri"/>
                <w:i/>
                <w:sz w:val="20"/>
                <w:lang w:val="en-US"/>
              </w:rPr>
            </w:pPr>
          </w:p>
        </w:tc>
        <w:tc>
          <w:tcPr>
            <w:tcW w:w="1650" w:type="dxa"/>
            <w:vMerge/>
          </w:tcPr>
          <w:p w14:paraId="0A6980C5" w14:textId="77777777" w:rsidR="00913A96" w:rsidRPr="00F7122C" w:rsidRDefault="00913A96" w:rsidP="005F1FB9">
            <w:pPr>
              <w:ind w:right="-57"/>
              <w:rPr>
                <w:rFonts w:ascii="Calibri" w:hAnsi="Calibri"/>
                <w:sz w:val="20"/>
                <w:lang w:val="en-US"/>
              </w:rPr>
            </w:pPr>
          </w:p>
        </w:tc>
      </w:tr>
      <w:tr w:rsidR="00913A96" w:rsidRPr="00F7122C" w14:paraId="1B6CDB9F" w14:textId="77777777" w:rsidTr="005F1FB9">
        <w:tc>
          <w:tcPr>
            <w:tcW w:w="2235" w:type="dxa"/>
          </w:tcPr>
          <w:p w14:paraId="4BFA6625" w14:textId="77777777" w:rsidR="00913A96" w:rsidRPr="00F7122C" w:rsidRDefault="00913A96" w:rsidP="005F1FB9">
            <w:pPr>
              <w:ind w:right="-57"/>
              <w:rPr>
                <w:rFonts w:ascii="Calibri" w:hAnsi="Calibri"/>
                <w:sz w:val="20"/>
                <w:lang w:val="en-US"/>
              </w:rPr>
            </w:pPr>
            <w:r w:rsidRPr="00F7122C">
              <w:rPr>
                <w:rFonts w:ascii="Calibri" w:hAnsi="Calibri"/>
                <w:sz w:val="20"/>
                <w:lang w:val="en-US"/>
              </w:rPr>
              <w:t xml:space="preserve">Marble Gully - Mount Tambo </w:t>
            </w:r>
          </w:p>
        </w:tc>
        <w:tc>
          <w:tcPr>
            <w:tcW w:w="2275" w:type="dxa"/>
          </w:tcPr>
          <w:p w14:paraId="602D790C" w14:textId="77777777" w:rsidR="00913A96" w:rsidRPr="00F7122C" w:rsidRDefault="00913A96" w:rsidP="005F1FB9">
            <w:pPr>
              <w:ind w:right="-57"/>
              <w:rPr>
                <w:rFonts w:ascii="Calibri" w:hAnsi="Calibri"/>
                <w:sz w:val="20"/>
                <w:lang w:val="en-US"/>
              </w:rPr>
            </w:pPr>
            <w:r w:rsidRPr="00F7122C">
              <w:rPr>
                <w:rFonts w:ascii="Calibri" w:hAnsi="Calibri"/>
                <w:sz w:val="20"/>
                <w:lang w:val="en-US"/>
              </w:rPr>
              <w:t>New Nature Conservation Reserve</w:t>
            </w:r>
          </w:p>
        </w:tc>
        <w:tc>
          <w:tcPr>
            <w:tcW w:w="2200" w:type="dxa"/>
            <w:vMerge w:val="restart"/>
          </w:tcPr>
          <w:p w14:paraId="4B89B8DF" w14:textId="77777777" w:rsidR="00913A96" w:rsidRPr="00F7122C" w:rsidRDefault="00913A96" w:rsidP="005F1FB9">
            <w:pPr>
              <w:ind w:right="-57"/>
              <w:rPr>
                <w:rFonts w:ascii="Calibri" w:hAnsi="Calibri"/>
                <w:i/>
                <w:sz w:val="20"/>
                <w:lang w:val="en-US"/>
              </w:rPr>
            </w:pPr>
            <w:r w:rsidRPr="00F7122C">
              <w:rPr>
                <w:rFonts w:ascii="Calibri" w:hAnsi="Calibri"/>
                <w:i/>
                <w:sz w:val="20"/>
                <w:lang w:val="en-US"/>
              </w:rPr>
              <w:t>Crown Land (Reserves) Act 1978</w:t>
            </w:r>
            <w:r w:rsidR="00171FF6" w:rsidRPr="00F7122C">
              <w:rPr>
                <w:rFonts w:ascii="Calibri" w:hAnsi="Calibri"/>
                <w:i/>
                <w:sz w:val="20"/>
                <w:lang w:val="en-US"/>
              </w:rPr>
              <w:t xml:space="preserve"> </w:t>
            </w:r>
            <w:r w:rsidR="00171FF6" w:rsidRPr="00F7122C">
              <w:rPr>
                <w:rFonts w:ascii="Calibri" w:hAnsi="Calibri"/>
                <w:sz w:val="20"/>
                <w:lang w:val="en-US"/>
              </w:rPr>
              <w:t>(Vic)</w:t>
            </w:r>
          </w:p>
        </w:tc>
        <w:tc>
          <w:tcPr>
            <w:tcW w:w="1650" w:type="dxa"/>
            <w:vMerge w:val="restart"/>
          </w:tcPr>
          <w:p w14:paraId="7D8611FC" w14:textId="77777777" w:rsidR="00913A96" w:rsidRPr="00F7122C" w:rsidRDefault="00913A96" w:rsidP="005F1FB9">
            <w:pPr>
              <w:ind w:right="-57"/>
              <w:rPr>
                <w:rFonts w:ascii="Calibri" w:hAnsi="Calibri"/>
                <w:sz w:val="20"/>
                <w:lang w:val="en-US"/>
              </w:rPr>
            </w:pPr>
            <w:r w:rsidRPr="00F7122C">
              <w:rPr>
                <w:rFonts w:ascii="Calibri" w:hAnsi="Calibri"/>
                <w:sz w:val="20"/>
                <w:lang w:val="en-US"/>
              </w:rPr>
              <w:t>13 October 2004</w:t>
            </w:r>
          </w:p>
        </w:tc>
      </w:tr>
      <w:tr w:rsidR="00913A96" w:rsidRPr="00F7122C" w14:paraId="6A7EFA81" w14:textId="77777777" w:rsidTr="005F1FB9">
        <w:tc>
          <w:tcPr>
            <w:tcW w:w="2235" w:type="dxa"/>
          </w:tcPr>
          <w:p w14:paraId="3A322BF8" w14:textId="77777777" w:rsidR="00913A96" w:rsidRPr="00F7122C" w:rsidRDefault="00913A96" w:rsidP="005F1FB9">
            <w:pPr>
              <w:ind w:right="-57"/>
              <w:rPr>
                <w:rFonts w:ascii="Calibri" w:hAnsi="Calibri"/>
                <w:sz w:val="20"/>
                <w:lang w:val="en-US"/>
              </w:rPr>
            </w:pPr>
            <w:r w:rsidRPr="00F7122C">
              <w:rPr>
                <w:rFonts w:ascii="Calibri" w:hAnsi="Calibri"/>
                <w:sz w:val="20"/>
                <w:lang w:val="en-US"/>
              </w:rPr>
              <w:t xml:space="preserve">Mount Elizabeth </w:t>
            </w:r>
          </w:p>
        </w:tc>
        <w:tc>
          <w:tcPr>
            <w:tcW w:w="2275" w:type="dxa"/>
          </w:tcPr>
          <w:p w14:paraId="31CD8E54" w14:textId="77777777" w:rsidR="00913A96" w:rsidRPr="00F7122C" w:rsidRDefault="00913A96" w:rsidP="005F1FB9">
            <w:pPr>
              <w:ind w:right="-57"/>
              <w:rPr>
                <w:rFonts w:ascii="Calibri" w:hAnsi="Calibri"/>
                <w:sz w:val="20"/>
                <w:lang w:val="en-US"/>
              </w:rPr>
            </w:pPr>
            <w:r w:rsidRPr="00F7122C">
              <w:rPr>
                <w:rFonts w:ascii="Calibri" w:hAnsi="Calibri"/>
                <w:sz w:val="20"/>
                <w:lang w:val="en-US"/>
              </w:rPr>
              <w:t>New Nature Conservation Reserve</w:t>
            </w:r>
          </w:p>
        </w:tc>
        <w:tc>
          <w:tcPr>
            <w:tcW w:w="2200" w:type="dxa"/>
            <w:vMerge/>
          </w:tcPr>
          <w:p w14:paraId="35DA0010" w14:textId="77777777" w:rsidR="00913A96" w:rsidRPr="00F7122C" w:rsidRDefault="00913A96" w:rsidP="005F1FB9">
            <w:pPr>
              <w:ind w:right="-57"/>
              <w:rPr>
                <w:rFonts w:ascii="Calibri" w:hAnsi="Calibri"/>
                <w:i/>
                <w:sz w:val="20"/>
                <w:lang w:val="en-US"/>
              </w:rPr>
            </w:pPr>
          </w:p>
        </w:tc>
        <w:tc>
          <w:tcPr>
            <w:tcW w:w="1650" w:type="dxa"/>
            <w:vMerge/>
          </w:tcPr>
          <w:p w14:paraId="07412D99" w14:textId="77777777" w:rsidR="00913A96" w:rsidRPr="00F7122C" w:rsidRDefault="00913A96" w:rsidP="005F1FB9">
            <w:pPr>
              <w:ind w:right="-57"/>
              <w:rPr>
                <w:rFonts w:ascii="Calibri" w:hAnsi="Calibri"/>
                <w:sz w:val="20"/>
                <w:lang w:val="en-US"/>
              </w:rPr>
            </w:pPr>
          </w:p>
        </w:tc>
      </w:tr>
      <w:tr w:rsidR="00913A96" w:rsidRPr="00F7122C" w14:paraId="2C240A55" w14:textId="77777777" w:rsidTr="005F1FB9">
        <w:tc>
          <w:tcPr>
            <w:tcW w:w="2235" w:type="dxa"/>
          </w:tcPr>
          <w:p w14:paraId="245D2259" w14:textId="77777777" w:rsidR="00913A96" w:rsidRPr="00F7122C" w:rsidRDefault="00913A96" w:rsidP="005F1FB9">
            <w:pPr>
              <w:ind w:right="-57"/>
              <w:rPr>
                <w:rFonts w:ascii="Calibri" w:hAnsi="Calibri"/>
                <w:sz w:val="20"/>
                <w:lang w:val="en-US"/>
              </w:rPr>
            </w:pPr>
            <w:r w:rsidRPr="00F7122C">
              <w:rPr>
                <w:rFonts w:ascii="Calibri" w:hAnsi="Calibri"/>
                <w:sz w:val="20"/>
                <w:lang w:val="en-US"/>
              </w:rPr>
              <w:t>Glenmaggie</w:t>
            </w:r>
          </w:p>
        </w:tc>
        <w:tc>
          <w:tcPr>
            <w:tcW w:w="2275" w:type="dxa"/>
          </w:tcPr>
          <w:p w14:paraId="23FB70FF" w14:textId="77777777" w:rsidR="00913A96" w:rsidRPr="00F7122C" w:rsidRDefault="00913A96" w:rsidP="005F1FB9">
            <w:pPr>
              <w:ind w:right="-57"/>
              <w:rPr>
                <w:rFonts w:ascii="Calibri" w:hAnsi="Calibri"/>
                <w:sz w:val="20"/>
                <w:lang w:val="en-US"/>
              </w:rPr>
            </w:pPr>
            <w:r w:rsidRPr="00F7122C">
              <w:rPr>
                <w:rFonts w:ascii="Calibri" w:hAnsi="Calibri"/>
                <w:sz w:val="20"/>
                <w:lang w:val="en-US"/>
              </w:rPr>
              <w:t>New Nature Conservation Reserve</w:t>
            </w:r>
          </w:p>
        </w:tc>
        <w:tc>
          <w:tcPr>
            <w:tcW w:w="2200" w:type="dxa"/>
            <w:vMerge/>
          </w:tcPr>
          <w:p w14:paraId="002AB71D" w14:textId="77777777" w:rsidR="00913A96" w:rsidRPr="00F7122C" w:rsidRDefault="00913A96" w:rsidP="005F1FB9">
            <w:pPr>
              <w:ind w:right="-57"/>
              <w:rPr>
                <w:rFonts w:ascii="Calibri" w:hAnsi="Calibri"/>
                <w:i/>
                <w:sz w:val="20"/>
                <w:lang w:val="en-US"/>
              </w:rPr>
            </w:pPr>
          </w:p>
        </w:tc>
        <w:tc>
          <w:tcPr>
            <w:tcW w:w="1650" w:type="dxa"/>
            <w:vMerge/>
          </w:tcPr>
          <w:p w14:paraId="01BF8A29" w14:textId="77777777" w:rsidR="00913A96" w:rsidRPr="00F7122C" w:rsidRDefault="00913A96" w:rsidP="005F1FB9">
            <w:pPr>
              <w:ind w:right="-57"/>
              <w:rPr>
                <w:rFonts w:ascii="Calibri" w:hAnsi="Calibri"/>
                <w:sz w:val="20"/>
                <w:lang w:val="en-US"/>
              </w:rPr>
            </w:pPr>
          </w:p>
        </w:tc>
      </w:tr>
    </w:tbl>
    <w:p w14:paraId="7DAD3302" w14:textId="77777777" w:rsidR="00913A96" w:rsidRPr="00F7122C" w:rsidRDefault="00913A96" w:rsidP="005F1FB9">
      <w:pPr>
        <w:rPr>
          <w:rFonts w:ascii="Calibri" w:hAnsi="Calibri"/>
        </w:rPr>
      </w:pPr>
    </w:p>
    <w:p w14:paraId="788AD35D" w14:textId="77777777" w:rsidR="006809B8" w:rsidRDefault="006809B8">
      <w:pPr>
        <w:rPr>
          <w:rFonts w:ascii="Calibri" w:hAnsi="Calibri"/>
        </w:rPr>
      </w:pPr>
      <w:r>
        <w:rPr>
          <w:rFonts w:ascii="Calibri" w:hAnsi="Calibri"/>
        </w:rPr>
        <w:br w:type="page"/>
      </w:r>
    </w:p>
    <w:p w14:paraId="00DB9425" w14:textId="77777777" w:rsidR="00502ADD" w:rsidRPr="00F7122C" w:rsidRDefault="00502ADD" w:rsidP="00502ADD">
      <w:pPr>
        <w:jc w:val="both"/>
        <w:rPr>
          <w:rFonts w:ascii="Calibri" w:hAnsi="Calibri"/>
        </w:rPr>
      </w:pPr>
      <w:r w:rsidRPr="00F7122C">
        <w:rPr>
          <w:rFonts w:ascii="Calibri" w:hAnsi="Calibri"/>
        </w:rPr>
        <w:lastRenderedPageBreak/>
        <w:t xml:space="preserve">The </w:t>
      </w:r>
      <w:r w:rsidR="009527AC" w:rsidRPr="00F7122C">
        <w:rPr>
          <w:rFonts w:ascii="Calibri" w:hAnsi="Calibri"/>
        </w:rPr>
        <w:t>CAR reserve system</w:t>
      </w:r>
      <w:r w:rsidRPr="00F7122C">
        <w:rPr>
          <w:rFonts w:ascii="Calibri" w:hAnsi="Calibri"/>
        </w:rPr>
        <w:t xml:space="preserve"> was also implemented in Victoria’s State forests. The Informal Reserves identified in the RFA</w:t>
      </w:r>
      <w:r w:rsidR="00E20EF2" w:rsidRPr="00F7122C">
        <w:rPr>
          <w:rFonts w:ascii="Calibri" w:hAnsi="Calibri"/>
        </w:rPr>
        <w:t xml:space="preserve"> Attachment</w:t>
      </w:r>
      <w:r w:rsidRPr="00F7122C">
        <w:rPr>
          <w:rFonts w:ascii="Calibri" w:hAnsi="Calibri"/>
        </w:rPr>
        <w:t xml:space="preserve">s were effective </w:t>
      </w:r>
      <w:r w:rsidR="00110F8C" w:rsidRPr="00F7122C">
        <w:rPr>
          <w:rFonts w:ascii="Calibri" w:hAnsi="Calibri"/>
        </w:rPr>
        <w:t>up</w:t>
      </w:r>
      <w:r w:rsidRPr="00F7122C">
        <w:rPr>
          <w:rFonts w:ascii="Calibri" w:hAnsi="Calibri"/>
        </w:rPr>
        <w:t xml:space="preserve">on signing of the </w:t>
      </w:r>
      <w:r w:rsidR="00E87C2B" w:rsidRPr="00F7122C">
        <w:rPr>
          <w:rFonts w:ascii="Calibri" w:hAnsi="Calibri"/>
        </w:rPr>
        <w:t>RFAs</w:t>
      </w:r>
      <w:r w:rsidRPr="00F7122C">
        <w:rPr>
          <w:rFonts w:ascii="Calibri" w:hAnsi="Calibri"/>
        </w:rPr>
        <w:t>.</w:t>
      </w:r>
    </w:p>
    <w:p w14:paraId="02CEFE93" w14:textId="77777777" w:rsidR="001A56C7" w:rsidRPr="00F7122C" w:rsidRDefault="001A56C7" w:rsidP="005635B7">
      <w:pPr>
        <w:jc w:val="both"/>
        <w:rPr>
          <w:rFonts w:ascii="Calibri" w:hAnsi="Calibri"/>
        </w:rPr>
      </w:pPr>
    </w:p>
    <w:p w14:paraId="5A090A8B" w14:textId="77777777" w:rsidR="00F5499B" w:rsidRPr="00F7122C" w:rsidRDefault="00C63331" w:rsidP="005635B7">
      <w:pPr>
        <w:jc w:val="both"/>
        <w:rPr>
          <w:rFonts w:ascii="Calibri" w:hAnsi="Calibri"/>
        </w:rPr>
      </w:pPr>
      <w:r w:rsidRPr="00F7122C">
        <w:rPr>
          <w:rFonts w:ascii="Calibri" w:hAnsi="Calibri"/>
        </w:rPr>
        <w:t>Victoria’s</w:t>
      </w:r>
      <w:r w:rsidR="00FA25A2" w:rsidRPr="00F7122C">
        <w:rPr>
          <w:rFonts w:ascii="Calibri" w:hAnsi="Calibri"/>
        </w:rPr>
        <w:t xml:space="preserve"> </w:t>
      </w:r>
      <w:r w:rsidR="00FF3881" w:rsidRPr="00F7122C">
        <w:rPr>
          <w:rFonts w:ascii="Calibri" w:hAnsi="Calibri"/>
        </w:rPr>
        <w:t>CAR reserve system comprises</w:t>
      </w:r>
      <w:r w:rsidR="00FA25A2" w:rsidRPr="00F7122C">
        <w:rPr>
          <w:rFonts w:ascii="Calibri" w:hAnsi="Calibri"/>
        </w:rPr>
        <w:t xml:space="preserve"> </w:t>
      </w:r>
      <w:r w:rsidR="00FF3881" w:rsidRPr="00F7122C">
        <w:rPr>
          <w:rFonts w:ascii="Calibri" w:hAnsi="Calibri"/>
        </w:rPr>
        <w:t>over</w:t>
      </w:r>
      <w:r w:rsidR="00FA25A2" w:rsidRPr="00F7122C">
        <w:rPr>
          <w:rFonts w:ascii="Calibri" w:hAnsi="Calibri"/>
        </w:rPr>
        <w:t xml:space="preserve"> </w:t>
      </w:r>
      <w:r w:rsidR="00F237CD" w:rsidRPr="00F7122C">
        <w:rPr>
          <w:rFonts w:ascii="Calibri" w:hAnsi="Calibri"/>
        </w:rPr>
        <w:t>5</w:t>
      </w:r>
      <w:r w:rsidR="00FA25A2" w:rsidRPr="00F7122C">
        <w:rPr>
          <w:rFonts w:ascii="Calibri" w:hAnsi="Calibri"/>
        </w:rPr>
        <w:t xml:space="preserve"> million hectares</w:t>
      </w:r>
      <w:r w:rsidR="00FF3881" w:rsidRPr="00F7122C">
        <w:rPr>
          <w:rFonts w:ascii="Calibri" w:hAnsi="Calibri"/>
        </w:rPr>
        <w:t xml:space="preserve"> of land across the state. O</w:t>
      </w:r>
      <w:r w:rsidRPr="00F7122C">
        <w:rPr>
          <w:rFonts w:ascii="Calibri" w:hAnsi="Calibri"/>
        </w:rPr>
        <w:t>f this area</w:t>
      </w:r>
      <w:r w:rsidR="00FF3881" w:rsidRPr="00F7122C">
        <w:rPr>
          <w:rFonts w:ascii="Calibri" w:hAnsi="Calibri"/>
        </w:rPr>
        <w:t>,</w:t>
      </w:r>
      <w:r w:rsidRPr="00F7122C">
        <w:rPr>
          <w:rFonts w:ascii="Calibri" w:hAnsi="Calibri"/>
        </w:rPr>
        <w:t xml:space="preserve"> a</w:t>
      </w:r>
      <w:r w:rsidR="006A6018" w:rsidRPr="00F7122C">
        <w:rPr>
          <w:rFonts w:ascii="Calibri" w:hAnsi="Calibri"/>
        </w:rPr>
        <w:t xml:space="preserve">round 3 </w:t>
      </w:r>
      <w:r w:rsidR="00FA25A2" w:rsidRPr="00F7122C">
        <w:rPr>
          <w:rFonts w:ascii="Calibri" w:hAnsi="Calibri"/>
        </w:rPr>
        <w:t>million</w:t>
      </w:r>
      <w:r w:rsidR="00F5499B" w:rsidRPr="00F7122C">
        <w:rPr>
          <w:rFonts w:ascii="Calibri" w:hAnsi="Calibri"/>
        </w:rPr>
        <w:t xml:space="preserve"> hectares </w:t>
      </w:r>
      <w:r w:rsidR="00FA25A2" w:rsidRPr="00F7122C">
        <w:rPr>
          <w:rFonts w:ascii="Calibri" w:hAnsi="Calibri"/>
        </w:rPr>
        <w:t>occurs within</w:t>
      </w:r>
      <w:r w:rsidR="00F5499B" w:rsidRPr="00F7122C">
        <w:rPr>
          <w:rFonts w:ascii="Calibri" w:hAnsi="Calibri"/>
        </w:rPr>
        <w:t xml:space="preserve"> </w:t>
      </w:r>
      <w:r w:rsidRPr="00F7122C">
        <w:rPr>
          <w:rFonts w:ascii="Calibri" w:hAnsi="Calibri"/>
        </w:rPr>
        <w:t>Victoria’s</w:t>
      </w:r>
      <w:r w:rsidR="008C1336" w:rsidRPr="00F7122C">
        <w:rPr>
          <w:rFonts w:ascii="Calibri" w:hAnsi="Calibri"/>
        </w:rPr>
        <w:t xml:space="preserve"> RFA regions</w:t>
      </w:r>
      <w:r w:rsidR="00FF3881" w:rsidRPr="00F7122C">
        <w:rPr>
          <w:rFonts w:ascii="Calibri" w:hAnsi="Calibri"/>
        </w:rPr>
        <w:t xml:space="preserve">, equivalent to </w:t>
      </w:r>
      <w:r w:rsidRPr="00F7122C">
        <w:rPr>
          <w:rFonts w:ascii="Calibri" w:hAnsi="Calibri"/>
        </w:rPr>
        <w:t>approximately</w:t>
      </w:r>
      <w:r w:rsidR="008C1336" w:rsidRPr="00F7122C">
        <w:rPr>
          <w:rFonts w:ascii="Calibri" w:hAnsi="Calibri"/>
        </w:rPr>
        <w:t xml:space="preserve"> 70</w:t>
      </w:r>
      <w:r w:rsidR="00F11F86">
        <w:rPr>
          <w:rFonts w:ascii="Calibri" w:hAnsi="Calibri"/>
        </w:rPr>
        <w:t xml:space="preserve"> per cent</w:t>
      </w:r>
      <w:r w:rsidR="008C1336" w:rsidRPr="00F7122C">
        <w:rPr>
          <w:rFonts w:ascii="Calibri" w:hAnsi="Calibri"/>
        </w:rPr>
        <w:t xml:space="preserve"> </w:t>
      </w:r>
      <w:r w:rsidR="00F5499B" w:rsidRPr="00F7122C">
        <w:rPr>
          <w:rFonts w:ascii="Calibri" w:hAnsi="Calibri"/>
        </w:rPr>
        <w:t>of publi</w:t>
      </w:r>
      <w:r w:rsidR="008C1336" w:rsidRPr="00F7122C">
        <w:rPr>
          <w:rFonts w:ascii="Calibri" w:hAnsi="Calibri"/>
        </w:rPr>
        <w:t>c land</w:t>
      </w:r>
      <w:r w:rsidRPr="00F7122C">
        <w:rPr>
          <w:rFonts w:ascii="Calibri" w:hAnsi="Calibri"/>
        </w:rPr>
        <w:t>,</w:t>
      </w:r>
      <w:r w:rsidR="008C1336" w:rsidRPr="00F7122C">
        <w:rPr>
          <w:rFonts w:ascii="Calibri" w:hAnsi="Calibri"/>
        </w:rPr>
        <w:t xml:space="preserve"> or 25</w:t>
      </w:r>
      <w:r w:rsidR="00F11F86">
        <w:rPr>
          <w:rFonts w:ascii="Calibri" w:hAnsi="Calibri"/>
        </w:rPr>
        <w:t xml:space="preserve"> per cent</w:t>
      </w:r>
      <w:r w:rsidR="008C1336" w:rsidRPr="00F7122C">
        <w:rPr>
          <w:rFonts w:ascii="Calibri" w:hAnsi="Calibri"/>
        </w:rPr>
        <w:t xml:space="preserve"> </w:t>
      </w:r>
      <w:r w:rsidR="00FA25A2" w:rsidRPr="00F7122C">
        <w:rPr>
          <w:rFonts w:ascii="Calibri" w:hAnsi="Calibri"/>
        </w:rPr>
        <w:t>of all land</w:t>
      </w:r>
      <w:r w:rsidRPr="00F7122C">
        <w:rPr>
          <w:rFonts w:ascii="Calibri" w:hAnsi="Calibri"/>
        </w:rPr>
        <w:t>,</w:t>
      </w:r>
      <w:r w:rsidR="00FA25A2" w:rsidRPr="00F7122C">
        <w:rPr>
          <w:rFonts w:ascii="Calibri" w:hAnsi="Calibri"/>
        </w:rPr>
        <w:t xml:space="preserve"> </w:t>
      </w:r>
      <w:r w:rsidR="00FF3881" w:rsidRPr="00F7122C">
        <w:rPr>
          <w:rFonts w:ascii="Calibri" w:hAnsi="Calibri"/>
        </w:rPr>
        <w:t>in the RFA regions</w:t>
      </w:r>
      <w:r w:rsidR="00F5499B" w:rsidRPr="00F7122C">
        <w:rPr>
          <w:rFonts w:ascii="Calibri" w:hAnsi="Calibri"/>
        </w:rPr>
        <w:t xml:space="preserve">. </w:t>
      </w:r>
    </w:p>
    <w:p w14:paraId="27E6643A" w14:textId="77777777" w:rsidR="00F5499B" w:rsidRPr="00F7122C" w:rsidRDefault="00F5499B" w:rsidP="00D92EB5">
      <w:pPr>
        <w:pStyle w:val="Heading4"/>
        <w:numPr>
          <w:ilvl w:val="0"/>
          <w:numId w:val="0"/>
        </w:numPr>
        <w:spacing w:before="120"/>
        <w:rPr>
          <w:rFonts w:ascii="Calibri" w:hAnsi="Calibri"/>
          <w:b/>
          <w:i/>
        </w:rPr>
      </w:pPr>
      <w:r w:rsidRPr="00F7122C">
        <w:rPr>
          <w:rFonts w:ascii="Calibri" w:hAnsi="Calibri"/>
          <w:b/>
          <w:i/>
        </w:rPr>
        <w:t>East Gippsland</w:t>
      </w:r>
      <w:r w:rsidR="003D48A0" w:rsidRPr="00F7122C">
        <w:rPr>
          <w:rFonts w:ascii="Calibri" w:hAnsi="Calibri"/>
          <w:b/>
          <w:i/>
        </w:rPr>
        <w:t xml:space="preserve"> RFA region</w:t>
      </w:r>
    </w:p>
    <w:p w14:paraId="4C9FDB9D" w14:textId="77777777" w:rsidR="00F5499B" w:rsidRPr="00F7122C" w:rsidRDefault="00F5499B" w:rsidP="00F5499B">
      <w:pPr>
        <w:jc w:val="both"/>
        <w:rPr>
          <w:rFonts w:ascii="Calibri" w:hAnsi="Calibri"/>
        </w:rPr>
      </w:pPr>
      <w:r w:rsidRPr="00F7122C">
        <w:rPr>
          <w:rFonts w:ascii="Calibri" w:hAnsi="Calibri"/>
        </w:rPr>
        <w:t xml:space="preserve">The </w:t>
      </w:r>
      <w:r w:rsidR="009527AC" w:rsidRPr="00F7122C">
        <w:rPr>
          <w:rFonts w:ascii="Calibri" w:hAnsi="Calibri"/>
        </w:rPr>
        <w:t>CAR reserve system</w:t>
      </w:r>
      <w:r w:rsidRPr="00F7122C">
        <w:rPr>
          <w:rFonts w:ascii="Calibri" w:hAnsi="Calibri"/>
        </w:rPr>
        <w:t xml:space="preserve"> covers an area of approximately 606</w:t>
      </w:r>
      <w:r w:rsidR="00187F43" w:rsidRPr="00F7122C">
        <w:rPr>
          <w:rFonts w:ascii="Calibri" w:hAnsi="Calibri"/>
        </w:rPr>
        <w:t xml:space="preserve"> 400</w:t>
      </w:r>
      <w:r w:rsidRPr="00F7122C">
        <w:rPr>
          <w:rFonts w:ascii="Calibri" w:hAnsi="Calibri"/>
        </w:rPr>
        <w:t xml:space="preserve"> hectares (approximately </w:t>
      </w:r>
      <w:r w:rsidR="008F714C" w:rsidRPr="00F7122C">
        <w:rPr>
          <w:rFonts w:ascii="Calibri" w:hAnsi="Calibri"/>
        </w:rPr>
        <w:t>57</w:t>
      </w:r>
      <w:r w:rsidR="00F11F86">
        <w:rPr>
          <w:rFonts w:ascii="Calibri" w:hAnsi="Calibri"/>
        </w:rPr>
        <w:t xml:space="preserve"> per cent</w:t>
      </w:r>
      <w:r w:rsidR="008C1336" w:rsidRPr="00F7122C">
        <w:rPr>
          <w:rFonts w:ascii="Calibri" w:hAnsi="Calibri"/>
        </w:rPr>
        <w:t xml:space="preserve"> </w:t>
      </w:r>
      <w:r w:rsidRPr="00F7122C">
        <w:rPr>
          <w:rFonts w:ascii="Calibri" w:hAnsi="Calibri"/>
        </w:rPr>
        <w:t xml:space="preserve">of the public land in the </w:t>
      </w:r>
      <w:r w:rsidR="008F714C" w:rsidRPr="00F7122C">
        <w:rPr>
          <w:rFonts w:ascii="Calibri" w:hAnsi="Calibri"/>
        </w:rPr>
        <w:t>region</w:t>
      </w:r>
      <w:r w:rsidRPr="00F7122C">
        <w:rPr>
          <w:rFonts w:ascii="Calibri" w:hAnsi="Calibri"/>
        </w:rPr>
        <w:t xml:space="preserve"> or </w:t>
      </w:r>
      <w:r w:rsidR="008F714C" w:rsidRPr="00F7122C">
        <w:rPr>
          <w:rFonts w:ascii="Calibri" w:hAnsi="Calibri"/>
        </w:rPr>
        <w:t>half</w:t>
      </w:r>
      <w:r w:rsidRPr="00F7122C">
        <w:rPr>
          <w:rFonts w:ascii="Calibri" w:hAnsi="Calibri"/>
        </w:rPr>
        <w:t xml:space="preserve"> of </w:t>
      </w:r>
      <w:r w:rsidR="008F714C" w:rsidRPr="00F7122C">
        <w:rPr>
          <w:rFonts w:ascii="Calibri" w:hAnsi="Calibri"/>
        </w:rPr>
        <w:t>the entire region</w:t>
      </w:r>
      <w:r w:rsidRPr="00F7122C">
        <w:rPr>
          <w:rFonts w:ascii="Calibri" w:hAnsi="Calibri"/>
        </w:rPr>
        <w:t xml:space="preserve">). </w:t>
      </w:r>
      <w:r w:rsidR="00365BE2" w:rsidRPr="00F7122C">
        <w:rPr>
          <w:rFonts w:ascii="Calibri" w:hAnsi="Calibri"/>
        </w:rPr>
        <w:t>Levels of protection of EVCs and old-growth forest achi</w:t>
      </w:r>
      <w:r w:rsidR="002274E4" w:rsidRPr="00F7122C">
        <w:rPr>
          <w:rFonts w:ascii="Calibri" w:hAnsi="Calibri"/>
        </w:rPr>
        <w:t xml:space="preserve">eved in the </w:t>
      </w:r>
      <w:r w:rsidR="009527AC" w:rsidRPr="00F7122C">
        <w:rPr>
          <w:rFonts w:ascii="Calibri" w:hAnsi="Calibri"/>
        </w:rPr>
        <w:t>CAR reserve system</w:t>
      </w:r>
      <w:r w:rsidR="002274E4" w:rsidRPr="00F7122C">
        <w:rPr>
          <w:rFonts w:ascii="Calibri" w:hAnsi="Calibri"/>
        </w:rPr>
        <w:t xml:space="preserve"> are shown in Table</w:t>
      </w:r>
      <w:r w:rsidR="00067977" w:rsidRPr="00F7122C">
        <w:rPr>
          <w:rFonts w:ascii="Calibri" w:hAnsi="Calibri"/>
        </w:rPr>
        <w:t>s</w:t>
      </w:r>
      <w:r w:rsidR="002274E4" w:rsidRPr="00F7122C">
        <w:rPr>
          <w:rFonts w:ascii="Calibri" w:hAnsi="Calibri"/>
        </w:rPr>
        <w:t xml:space="preserve"> </w:t>
      </w:r>
      <w:r w:rsidR="00C40025" w:rsidRPr="00F7122C">
        <w:rPr>
          <w:rFonts w:ascii="Calibri" w:hAnsi="Calibri"/>
        </w:rPr>
        <w:t>12</w:t>
      </w:r>
      <w:r w:rsidR="002274E4" w:rsidRPr="00F7122C">
        <w:rPr>
          <w:rFonts w:ascii="Calibri" w:hAnsi="Calibri"/>
        </w:rPr>
        <w:t xml:space="preserve"> and 1</w:t>
      </w:r>
      <w:r w:rsidR="00C40025" w:rsidRPr="00F7122C">
        <w:rPr>
          <w:rFonts w:ascii="Calibri" w:hAnsi="Calibri"/>
        </w:rPr>
        <w:t>7</w:t>
      </w:r>
      <w:r w:rsidR="002274E4" w:rsidRPr="00F7122C">
        <w:rPr>
          <w:rFonts w:ascii="Calibri" w:hAnsi="Calibri"/>
        </w:rPr>
        <w:t>.</w:t>
      </w:r>
    </w:p>
    <w:p w14:paraId="2BB8E802" w14:textId="77777777" w:rsidR="003D48A0" w:rsidRPr="00F7122C" w:rsidRDefault="003D48A0" w:rsidP="00D92EB5">
      <w:pPr>
        <w:pStyle w:val="Heading4"/>
        <w:numPr>
          <w:ilvl w:val="0"/>
          <w:numId w:val="0"/>
        </w:numPr>
        <w:spacing w:before="120"/>
        <w:rPr>
          <w:rFonts w:ascii="Calibri" w:hAnsi="Calibri"/>
          <w:b/>
          <w:i/>
        </w:rPr>
      </w:pPr>
      <w:r w:rsidRPr="00F7122C">
        <w:rPr>
          <w:rFonts w:ascii="Calibri" w:hAnsi="Calibri"/>
          <w:b/>
          <w:i/>
        </w:rPr>
        <w:t>Central Highlands RFA region</w:t>
      </w:r>
    </w:p>
    <w:p w14:paraId="6FA963A0" w14:textId="77777777" w:rsidR="003D48A0" w:rsidRPr="00F7122C" w:rsidRDefault="003D48A0" w:rsidP="003D48A0">
      <w:pPr>
        <w:jc w:val="both"/>
        <w:rPr>
          <w:rFonts w:ascii="Calibri" w:hAnsi="Calibri"/>
        </w:rPr>
      </w:pPr>
      <w:r w:rsidRPr="00F7122C">
        <w:rPr>
          <w:rFonts w:ascii="Calibri" w:hAnsi="Calibri"/>
        </w:rPr>
        <w:t xml:space="preserve">The </w:t>
      </w:r>
      <w:r w:rsidR="009527AC" w:rsidRPr="00F7122C">
        <w:rPr>
          <w:rFonts w:ascii="Calibri" w:hAnsi="Calibri"/>
        </w:rPr>
        <w:t>CAR reserve system</w:t>
      </w:r>
      <w:r w:rsidRPr="00F7122C">
        <w:rPr>
          <w:rFonts w:ascii="Calibri" w:hAnsi="Calibri"/>
        </w:rPr>
        <w:t xml:space="preserve"> covers an area of approximately </w:t>
      </w:r>
      <w:r w:rsidR="00954225" w:rsidRPr="00F7122C">
        <w:rPr>
          <w:rFonts w:ascii="Calibri" w:hAnsi="Calibri"/>
        </w:rPr>
        <w:t>319</w:t>
      </w:r>
      <w:r w:rsidR="002B14ED" w:rsidRPr="00F7122C">
        <w:rPr>
          <w:rFonts w:ascii="Calibri" w:hAnsi="Calibri"/>
        </w:rPr>
        <w:t xml:space="preserve"> </w:t>
      </w:r>
      <w:r w:rsidR="00954225" w:rsidRPr="00F7122C">
        <w:rPr>
          <w:rFonts w:ascii="Calibri" w:hAnsi="Calibri"/>
        </w:rPr>
        <w:t>550</w:t>
      </w:r>
      <w:r w:rsidRPr="00F7122C">
        <w:rPr>
          <w:rFonts w:ascii="Calibri" w:hAnsi="Calibri"/>
        </w:rPr>
        <w:t xml:space="preserve"> hectares (approximately </w:t>
      </w:r>
      <w:r w:rsidR="00954225" w:rsidRPr="00F7122C">
        <w:rPr>
          <w:rFonts w:ascii="Calibri" w:hAnsi="Calibri"/>
        </w:rPr>
        <w:t>53</w:t>
      </w:r>
      <w:r w:rsidR="00F11F86">
        <w:rPr>
          <w:rFonts w:ascii="Calibri" w:hAnsi="Calibri"/>
        </w:rPr>
        <w:t xml:space="preserve"> per cent</w:t>
      </w:r>
      <w:r w:rsidR="008C1336" w:rsidRPr="00F7122C">
        <w:rPr>
          <w:rFonts w:ascii="Calibri" w:hAnsi="Calibri"/>
        </w:rPr>
        <w:t xml:space="preserve"> </w:t>
      </w:r>
      <w:r w:rsidRPr="00F7122C">
        <w:rPr>
          <w:rFonts w:ascii="Calibri" w:hAnsi="Calibri"/>
        </w:rPr>
        <w:t xml:space="preserve">of the public land in the region or </w:t>
      </w:r>
      <w:r w:rsidR="008C1336" w:rsidRPr="00F7122C">
        <w:rPr>
          <w:rFonts w:ascii="Calibri" w:hAnsi="Calibri"/>
        </w:rPr>
        <w:t>28</w:t>
      </w:r>
      <w:r w:rsidR="00F11F86">
        <w:rPr>
          <w:rFonts w:ascii="Calibri" w:hAnsi="Calibri"/>
        </w:rPr>
        <w:t xml:space="preserve"> per cent</w:t>
      </w:r>
      <w:r w:rsidR="008C1336" w:rsidRPr="00F7122C">
        <w:rPr>
          <w:rFonts w:ascii="Calibri" w:hAnsi="Calibri"/>
        </w:rPr>
        <w:t xml:space="preserve"> </w:t>
      </w:r>
      <w:r w:rsidRPr="00F7122C">
        <w:rPr>
          <w:rFonts w:ascii="Calibri" w:hAnsi="Calibri"/>
        </w:rPr>
        <w:t xml:space="preserve">of the entire region). Levels of protection of EVCs and old-growth forest achieved in the </w:t>
      </w:r>
      <w:r w:rsidR="009527AC" w:rsidRPr="00F7122C">
        <w:rPr>
          <w:rFonts w:ascii="Calibri" w:hAnsi="Calibri"/>
        </w:rPr>
        <w:t>CAR reserve system</w:t>
      </w:r>
      <w:r w:rsidRPr="00F7122C">
        <w:rPr>
          <w:rFonts w:ascii="Calibri" w:hAnsi="Calibri"/>
        </w:rPr>
        <w:t xml:space="preserve"> are shown in Table</w:t>
      </w:r>
      <w:r w:rsidR="00067977" w:rsidRPr="00F7122C">
        <w:rPr>
          <w:rFonts w:ascii="Calibri" w:hAnsi="Calibri"/>
        </w:rPr>
        <w:t>s</w:t>
      </w:r>
      <w:r w:rsidRPr="00F7122C">
        <w:rPr>
          <w:rFonts w:ascii="Calibri" w:hAnsi="Calibri"/>
        </w:rPr>
        <w:t xml:space="preserve"> 1</w:t>
      </w:r>
      <w:r w:rsidR="00C40025" w:rsidRPr="00F7122C">
        <w:rPr>
          <w:rFonts w:ascii="Calibri" w:hAnsi="Calibri"/>
        </w:rPr>
        <w:t>3</w:t>
      </w:r>
      <w:r w:rsidRPr="00F7122C">
        <w:rPr>
          <w:rFonts w:ascii="Calibri" w:hAnsi="Calibri"/>
        </w:rPr>
        <w:t xml:space="preserve"> and 1</w:t>
      </w:r>
      <w:r w:rsidR="00C40025" w:rsidRPr="00F7122C">
        <w:rPr>
          <w:rFonts w:ascii="Calibri" w:hAnsi="Calibri"/>
        </w:rPr>
        <w:t>8</w:t>
      </w:r>
      <w:r w:rsidRPr="00F7122C">
        <w:rPr>
          <w:rFonts w:ascii="Calibri" w:hAnsi="Calibri"/>
        </w:rPr>
        <w:t>.</w:t>
      </w:r>
    </w:p>
    <w:p w14:paraId="505FD53B" w14:textId="77777777" w:rsidR="003D48A0" w:rsidRPr="00F7122C" w:rsidRDefault="003D48A0" w:rsidP="00D92EB5">
      <w:pPr>
        <w:pStyle w:val="Heading4"/>
        <w:numPr>
          <w:ilvl w:val="0"/>
          <w:numId w:val="0"/>
        </w:numPr>
        <w:spacing w:before="120"/>
        <w:rPr>
          <w:rFonts w:ascii="Calibri" w:hAnsi="Calibri"/>
          <w:b/>
          <w:i/>
        </w:rPr>
      </w:pPr>
      <w:r w:rsidRPr="00F7122C">
        <w:rPr>
          <w:rFonts w:ascii="Calibri" w:hAnsi="Calibri"/>
          <w:b/>
          <w:i/>
        </w:rPr>
        <w:t>North East RFA region</w:t>
      </w:r>
    </w:p>
    <w:p w14:paraId="078405B0" w14:textId="77777777" w:rsidR="003D48A0" w:rsidRPr="00F7122C" w:rsidRDefault="003D48A0" w:rsidP="003D48A0">
      <w:pPr>
        <w:jc w:val="both"/>
        <w:rPr>
          <w:rFonts w:ascii="Calibri" w:hAnsi="Calibri"/>
        </w:rPr>
      </w:pPr>
      <w:r w:rsidRPr="00F7122C">
        <w:rPr>
          <w:rFonts w:ascii="Calibri" w:hAnsi="Calibri"/>
        </w:rPr>
        <w:t xml:space="preserve">The </w:t>
      </w:r>
      <w:r w:rsidR="009527AC" w:rsidRPr="00F7122C">
        <w:rPr>
          <w:rFonts w:ascii="Calibri" w:hAnsi="Calibri"/>
        </w:rPr>
        <w:t>CAR reserve system</w:t>
      </w:r>
      <w:r w:rsidRPr="00F7122C">
        <w:rPr>
          <w:rFonts w:ascii="Calibri" w:hAnsi="Calibri"/>
        </w:rPr>
        <w:t xml:space="preserve"> covers an area of approximately </w:t>
      </w:r>
      <w:r w:rsidR="006543B6" w:rsidRPr="00F7122C">
        <w:rPr>
          <w:rFonts w:ascii="Calibri" w:hAnsi="Calibri"/>
        </w:rPr>
        <w:t>714</w:t>
      </w:r>
      <w:r w:rsidR="002B14ED" w:rsidRPr="00F7122C">
        <w:rPr>
          <w:rFonts w:ascii="Calibri" w:hAnsi="Calibri"/>
        </w:rPr>
        <w:t xml:space="preserve"> </w:t>
      </w:r>
      <w:r w:rsidR="006543B6" w:rsidRPr="00F7122C">
        <w:rPr>
          <w:rFonts w:ascii="Calibri" w:hAnsi="Calibri"/>
        </w:rPr>
        <w:t>730</w:t>
      </w:r>
      <w:r w:rsidRPr="00F7122C">
        <w:rPr>
          <w:rFonts w:ascii="Calibri" w:hAnsi="Calibri"/>
        </w:rPr>
        <w:t xml:space="preserve"> hectares (approximately </w:t>
      </w:r>
      <w:r w:rsidR="006B562E" w:rsidRPr="00F7122C">
        <w:rPr>
          <w:rFonts w:ascii="Calibri" w:hAnsi="Calibri"/>
        </w:rPr>
        <w:t>61</w:t>
      </w:r>
      <w:r w:rsidR="00F11F86">
        <w:rPr>
          <w:rFonts w:ascii="Calibri" w:hAnsi="Calibri"/>
        </w:rPr>
        <w:t xml:space="preserve"> per cent</w:t>
      </w:r>
      <w:r w:rsidR="008C1336" w:rsidRPr="00F7122C">
        <w:rPr>
          <w:rFonts w:ascii="Calibri" w:hAnsi="Calibri"/>
        </w:rPr>
        <w:t xml:space="preserve"> </w:t>
      </w:r>
      <w:r w:rsidRPr="00F7122C">
        <w:rPr>
          <w:rFonts w:ascii="Calibri" w:hAnsi="Calibri"/>
        </w:rPr>
        <w:t xml:space="preserve">of the public land in the region or </w:t>
      </w:r>
      <w:r w:rsidR="008C1336" w:rsidRPr="00F7122C">
        <w:rPr>
          <w:rFonts w:ascii="Calibri" w:hAnsi="Calibri"/>
        </w:rPr>
        <w:t>30</w:t>
      </w:r>
      <w:r w:rsidR="00F11F86">
        <w:rPr>
          <w:rFonts w:ascii="Calibri" w:hAnsi="Calibri"/>
        </w:rPr>
        <w:t xml:space="preserve"> per cent</w:t>
      </w:r>
      <w:r w:rsidRPr="00F7122C">
        <w:rPr>
          <w:rFonts w:ascii="Calibri" w:hAnsi="Calibri"/>
        </w:rPr>
        <w:t xml:space="preserve"> of the entire region). Levels of protection of EVCs and old-growth forest achieved in the </w:t>
      </w:r>
      <w:r w:rsidR="009527AC" w:rsidRPr="00F7122C">
        <w:rPr>
          <w:rFonts w:ascii="Calibri" w:hAnsi="Calibri"/>
        </w:rPr>
        <w:t>CAR reserve system</w:t>
      </w:r>
      <w:r w:rsidRPr="00F7122C">
        <w:rPr>
          <w:rFonts w:ascii="Calibri" w:hAnsi="Calibri"/>
        </w:rPr>
        <w:t xml:space="preserve"> are shown in Table</w:t>
      </w:r>
      <w:r w:rsidR="00067977" w:rsidRPr="00F7122C">
        <w:rPr>
          <w:rFonts w:ascii="Calibri" w:hAnsi="Calibri"/>
        </w:rPr>
        <w:t>s</w:t>
      </w:r>
      <w:r w:rsidRPr="00F7122C">
        <w:rPr>
          <w:rFonts w:ascii="Calibri" w:hAnsi="Calibri"/>
        </w:rPr>
        <w:t xml:space="preserve"> </w:t>
      </w:r>
      <w:r w:rsidR="00C40025" w:rsidRPr="00F7122C">
        <w:rPr>
          <w:rFonts w:ascii="Calibri" w:hAnsi="Calibri"/>
        </w:rPr>
        <w:t>14</w:t>
      </w:r>
      <w:r w:rsidRPr="00F7122C">
        <w:rPr>
          <w:rFonts w:ascii="Calibri" w:hAnsi="Calibri"/>
        </w:rPr>
        <w:t xml:space="preserve"> and 1</w:t>
      </w:r>
      <w:r w:rsidR="00C40025" w:rsidRPr="00F7122C">
        <w:rPr>
          <w:rFonts w:ascii="Calibri" w:hAnsi="Calibri"/>
        </w:rPr>
        <w:t>9</w:t>
      </w:r>
      <w:r w:rsidRPr="00F7122C">
        <w:rPr>
          <w:rFonts w:ascii="Calibri" w:hAnsi="Calibri"/>
        </w:rPr>
        <w:t>.</w:t>
      </w:r>
    </w:p>
    <w:p w14:paraId="6EDAEED3" w14:textId="77777777" w:rsidR="00D13154" w:rsidRPr="00F7122C" w:rsidRDefault="00D13154" w:rsidP="00D92EB5">
      <w:pPr>
        <w:pStyle w:val="Heading4"/>
        <w:numPr>
          <w:ilvl w:val="0"/>
          <w:numId w:val="0"/>
        </w:numPr>
        <w:spacing w:before="120"/>
        <w:rPr>
          <w:rFonts w:ascii="Calibri" w:hAnsi="Calibri"/>
          <w:b/>
          <w:i/>
        </w:rPr>
      </w:pPr>
      <w:r w:rsidRPr="00F7122C">
        <w:rPr>
          <w:rFonts w:ascii="Calibri" w:hAnsi="Calibri"/>
          <w:b/>
          <w:i/>
        </w:rPr>
        <w:t>West Victoria RFA region</w:t>
      </w:r>
    </w:p>
    <w:p w14:paraId="60091634" w14:textId="77777777" w:rsidR="00D13154" w:rsidRPr="00F7122C" w:rsidRDefault="00D13154" w:rsidP="00D13154">
      <w:pPr>
        <w:jc w:val="both"/>
        <w:rPr>
          <w:rFonts w:ascii="Calibri" w:hAnsi="Calibri"/>
        </w:rPr>
      </w:pPr>
      <w:r w:rsidRPr="00F7122C">
        <w:rPr>
          <w:rFonts w:ascii="Calibri" w:hAnsi="Calibri"/>
        </w:rPr>
        <w:t xml:space="preserve">The </w:t>
      </w:r>
      <w:r w:rsidR="009527AC" w:rsidRPr="00F7122C">
        <w:rPr>
          <w:rFonts w:ascii="Calibri" w:hAnsi="Calibri"/>
        </w:rPr>
        <w:t>CAR reserve system</w:t>
      </w:r>
      <w:r w:rsidRPr="00F7122C">
        <w:rPr>
          <w:rFonts w:ascii="Calibri" w:hAnsi="Calibri"/>
        </w:rPr>
        <w:t xml:space="preserve"> covers an area of approximately </w:t>
      </w:r>
      <w:r w:rsidR="001F50AB" w:rsidRPr="00F7122C">
        <w:rPr>
          <w:rFonts w:ascii="Calibri" w:hAnsi="Calibri"/>
        </w:rPr>
        <w:t>691</w:t>
      </w:r>
      <w:r w:rsidR="002B14ED" w:rsidRPr="00F7122C">
        <w:rPr>
          <w:rFonts w:ascii="Calibri" w:hAnsi="Calibri"/>
        </w:rPr>
        <w:t xml:space="preserve"> </w:t>
      </w:r>
      <w:r w:rsidR="001F50AB" w:rsidRPr="00F7122C">
        <w:rPr>
          <w:rFonts w:ascii="Calibri" w:hAnsi="Calibri"/>
        </w:rPr>
        <w:t>710</w:t>
      </w:r>
      <w:r w:rsidRPr="00F7122C">
        <w:rPr>
          <w:rFonts w:ascii="Calibri" w:hAnsi="Calibri"/>
        </w:rPr>
        <w:t xml:space="preserve"> hectares (approximately </w:t>
      </w:r>
      <w:r w:rsidR="000E38D2" w:rsidRPr="00F7122C">
        <w:rPr>
          <w:rFonts w:ascii="Calibri" w:hAnsi="Calibri"/>
        </w:rPr>
        <w:t>74</w:t>
      </w:r>
      <w:r w:rsidR="00F11F86">
        <w:rPr>
          <w:rFonts w:ascii="Calibri" w:hAnsi="Calibri"/>
        </w:rPr>
        <w:t xml:space="preserve"> per cent</w:t>
      </w:r>
      <w:r w:rsidRPr="00F7122C">
        <w:rPr>
          <w:rFonts w:ascii="Calibri" w:hAnsi="Calibri"/>
        </w:rPr>
        <w:t xml:space="preserve"> of the public land in the region or </w:t>
      </w:r>
      <w:r w:rsidR="008C1336" w:rsidRPr="00F7122C">
        <w:rPr>
          <w:rFonts w:ascii="Calibri" w:hAnsi="Calibri"/>
        </w:rPr>
        <w:t>12</w:t>
      </w:r>
      <w:r w:rsidR="00F11F86">
        <w:rPr>
          <w:rFonts w:ascii="Calibri" w:hAnsi="Calibri"/>
        </w:rPr>
        <w:t xml:space="preserve"> per cent</w:t>
      </w:r>
      <w:r w:rsidRPr="00F7122C">
        <w:rPr>
          <w:rFonts w:ascii="Calibri" w:hAnsi="Calibri"/>
        </w:rPr>
        <w:t xml:space="preserve"> of the entire region). Levels of protection of EVCs and old-growth forest achieved in the </w:t>
      </w:r>
      <w:r w:rsidR="009527AC" w:rsidRPr="00F7122C">
        <w:rPr>
          <w:rFonts w:ascii="Calibri" w:hAnsi="Calibri"/>
        </w:rPr>
        <w:t>CAR reserve system</w:t>
      </w:r>
      <w:r w:rsidRPr="00F7122C">
        <w:rPr>
          <w:rFonts w:ascii="Calibri" w:hAnsi="Calibri"/>
        </w:rPr>
        <w:t xml:space="preserve"> are shown in Table</w:t>
      </w:r>
      <w:r w:rsidR="00067977" w:rsidRPr="00F7122C">
        <w:rPr>
          <w:rFonts w:ascii="Calibri" w:hAnsi="Calibri"/>
        </w:rPr>
        <w:t>s</w:t>
      </w:r>
      <w:r w:rsidR="00C40025" w:rsidRPr="00F7122C">
        <w:rPr>
          <w:rFonts w:ascii="Calibri" w:hAnsi="Calibri"/>
        </w:rPr>
        <w:t xml:space="preserve"> 15</w:t>
      </w:r>
      <w:r w:rsidRPr="00F7122C">
        <w:rPr>
          <w:rFonts w:ascii="Calibri" w:hAnsi="Calibri"/>
        </w:rPr>
        <w:t xml:space="preserve"> and </w:t>
      </w:r>
      <w:r w:rsidR="00C40025" w:rsidRPr="00F7122C">
        <w:rPr>
          <w:rFonts w:ascii="Calibri" w:hAnsi="Calibri"/>
        </w:rPr>
        <w:t>20</w:t>
      </w:r>
      <w:r w:rsidRPr="00F7122C">
        <w:rPr>
          <w:rFonts w:ascii="Calibri" w:hAnsi="Calibri"/>
        </w:rPr>
        <w:t>.</w:t>
      </w:r>
    </w:p>
    <w:p w14:paraId="57A5A4FA" w14:textId="77777777" w:rsidR="003D48A0" w:rsidRPr="00F7122C" w:rsidRDefault="003D48A0" w:rsidP="00D92EB5">
      <w:pPr>
        <w:pStyle w:val="Heading4"/>
        <w:numPr>
          <w:ilvl w:val="0"/>
          <w:numId w:val="0"/>
        </w:numPr>
        <w:spacing w:before="120"/>
        <w:rPr>
          <w:rFonts w:ascii="Calibri" w:hAnsi="Calibri"/>
          <w:b/>
          <w:i/>
        </w:rPr>
      </w:pPr>
      <w:r w:rsidRPr="00F7122C">
        <w:rPr>
          <w:rFonts w:ascii="Calibri" w:hAnsi="Calibri"/>
          <w:b/>
          <w:i/>
        </w:rPr>
        <w:t>Gippsland RFA region</w:t>
      </w:r>
    </w:p>
    <w:p w14:paraId="08B6EDBB" w14:textId="77777777" w:rsidR="0006604E" w:rsidRPr="00F7122C" w:rsidRDefault="003D48A0" w:rsidP="00256C41">
      <w:pPr>
        <w:jc w:val="both"/>
        <w:rPr>
          <w:rFonts w:ascii="Calibri" w:hAnsi="Calibri"/>
        </w:rPr>
      </w:pPr>
      <w:r w:rsidRPr="00F7122C">
        <w:rPr>
          <w:rFonts w:ascii="Calibri" w:hAnsi="Calibri"/>
        </w:rPr>
        <w:t xml:space="preserve">The </w:t>
      </w:r>
      <w:r w:rsidR="009527AC" w:rsidRPr="00F7122C">
        <w:rPr>
          <w:rFonts w:ascii="Calibri" w:hAnsi="Calibri"/>
        </w:rPr>
        <w:t>CAR reserve system</w:t>
      </w:r>
      <w:r w:rsidRPr="00F7122C">
        <w:rPr>
          <w:rFonts w:ascii="Calibri" w:hAnsi="Calibri"/>
        </w:rPr>
        <w:t xml:space="preserve"> covers an area of approximately </w:t>
      </w:r>
      <w:r w:rsidR="00DB7C92" w:rsidRPr="00F7122C">
        <w:rPr>
          <w:rFonts w:ascii="Calibri" w:hAnsi="Calibri"/>
        </w:rPr>
        <w:t>895</w:t>
      </w:r>
      <w:r w:rsidR="002B14ED" w:rsidRPr="00F7122C">
        <w:rPr>
          <w:rFonts w:ascii="Calibri" w:hAnsi="Calibri"/>
        </w:rPr>
        <w:t xml:space="preserve"> </w:t>
      </w:r>
      <w:r w:rsidR="00DB7C92" w:rsidRPr="00F7122C">
        <w:rPr>
          <w:rFonts w:ascii="Calibri" w:hAnsi="Calibri"/>
        </w:rPr>
        <w:t>390</w:t>
      </w:r>
      <w:r w:rsidRPr="00F7122C">
        <w:rPr>
          <w:rFonts w:ascii="Calibri" w:hAnsi="Calibri"/>
        </w:rPr>
        <w:t xml:space="preserve"> hectares (approximately </w:t>
      </w:r>
      <w:r w:rsidR="002F0F97" w:rsidRPr="00F7122C">
        <w:rPr>
          <w:rFonts w:ascii="Calibri" w:hAnsi="Calibri"/>
        </w:rPr>
        <w:t>65</w:t>
      </w:r>
      <w:r w:rsidR="00F11F86">
        <w:rPr>
          <w:rFonts w:ascii="Calibri" w:hAnsi="Calibri"/>
        </w:rPr>
        <w:t xml:space="preserve"> per cent</w:t>
      </w:r>
      <w:r w:rsidR="008C1336" w:rsidRPr="00F7122C">
        <w:rPr>
          <w:rFonts w:ascii="Calibri" w:hAnsi="Calibri"/>
        </w:rPr>
        <w:t xml:space="preserve"> </w:t>
      </w:r>
      <w:r w:rsidRPr="00F7122C">
        <w:rPr>
          <w:rFonts w:ascii="Calibri" w:hAnsi="Calibri"/>
        </w:rPr>
        <w:t xml:space="preserve">of the public land in the region or </w:t>
      </w:r>
      <w:r w:rsidR="002F0F97" w:rsidRPr="00F7122C">
        <w:rPr>
          <w:rFonts w:ascii="Calibri" w:hAnsi="Calibri"/>
        </w:rPr>
        <w:t>a third</w:t>
      </w:r>
      <w:r w:rsidRPr="00F7122C">
        <w:rPr>
          <w:rFonts w:ascii="Calibri" w:hAnsi="Calibri"/>
        </w:rPr>
        <w:t xml:space="preserve"> of the entire region). Levels of protection of EVCs and old-growth forest achieved in the </w:t>
      </w:r>
      <w:r w:rsidR="009527AC" w:rsidRPr="00F7122C">
        <w:rPr>
          <w:rFonts w:ascii="Calibri" w:hAnsi="Calibri"/>
        </w:rPr>
        <w:t>CAR reserve system</w:t>
      </w:r>
      <w:r w:rsidRPr="00F7122C">
        <w:rPr>
          <w:rFonts w:ascii="Calibri" w:hAnsi="Calibri"/>
        </w:rPr>
        <w:t xml:space="preserve"> are shown in Table</w:t>
      </w:r>
      <w:r w:rsidR="00067977" w:rsidRPr="00F7122C">
        <w:rPr>
          <w:rFonts w:ascii="Calibri" w:hAnsi="Calibri"/>
        </w:rPr>
        <w:t>s</w:t>
      </w:r>
      <w:r w:rsidRPr="00F7122C">
        <w:rPr>
          <w:rFonts w:ascii="Calibri" w:hAnsi="Calibri"/>
        </w:rPr>
        <w:t xml:space="preserve"> 1</w:t>
      </w:r>
      <w:r w:rsidR="00C40025" w:rsidRPr="00F7122C">
        <w:rPr>
          <w:rFonts w:ascii="Calibri" w:hAnsi="Calibri"/>
        </w:rPr>
        <w:t>6</w:t>
      </w:r>
      <w:r w:rsidRPr="00F7122C">
        <w:rPr>
          <w:rFonts w:ascii="Calibri" w:hAnsi="Calibri"/>
        </w:rPr>
        <w:t xml:space="preserve"> and </w:t>
      </w:r>
      <w:r w:rsidR="00C40025" w:rsidRPr="00F7122C">
        <w:rPr>
          <w:rFonts w:ascii="Calibri" w:hAnsi="Calibri"/>
        </w:rPr>
        <w:t>21</w:t>
      </w:r>
      <w:r w:rsidRPr="00F7122C">
        <w:rPr>
          <w:rFonts w:ascii="Calibri" w:hAnsi="Calibri"/>
        </w:rPr>
        <w:t>.</w:t>
      </w:r>
      <w:bookmarkStart w:id="137" w:name="_Toc243226407"/>
    </w:p>
    <w:p w14:paraId="6CCAC96A" w14:textId="77777777" w:rsidR="0006604E" w:rsidRPr="00F7122C" w:rsidRDefault="0006604E" w:rsidP="00256C41">
      <w:pPr>
        <w:jc w:val="both"/>
        <w:rPr>
          <w:rFonts w:ascii="Calibri" w:hAnsi="Calibri"/>
        </w:rPr>
      </w:pPr>
    </w:p>
    <w:p w14:paraId="3A9DE756" w14:textId="77777777" w:rsidR="00256C41" w:rsidRPr="00F7122C" w:rsidRDefault="00256C41" w:rsidP="00256C41">
      <w:pPr>
        <w:jc w:val="both"/>
        <w:rPr>
          <w:rFonts w:ascii="Calibri" w:hAnsi="Calibri"/>
          <w:b/>
          <w:u w:val="single"/>
        </w:rPr>
      </w:pPr>
      <w:r w:rsidRPr="00F7122C">
        <w:rPr>
          <w:rFonts w:ascii="Calibri" w:hAnsi="Calibri"/>
          <w:b/>
          <w:u w:val="single"/>
        </w:rPr>
        <w:t>Heathy Dry Forest</w:t>
      </w:r>
    </w:p>
    <w:p w14:paraId="56C0A36F" w14:textId="77777777" w:rsidR="00256C41" w:rsidRPr="00F7122C" w:rsidRDefault="00256C41" w:rsidP="00256C41">
      <w:pPr>
        <w:jc w:val="both"/>
        <w:rPr>
          <w:rFonts w:ascii="Calibri" w:hAnsi="Calibri"/>
          <w:szCs w:val="22"/>
        </w:rPr>
      </w:pPr>
      <w:r w:rsidRPr="00F7122C">
        <w:rPr>
          <w:rFonts w:ascii="Calibri" w:hAnsi="Calibri"/>
        </w:rPr>
        <w:t xml:space="preserve">In Attachment 1 of the North East RFA, Heathy Dry Forest was assessed as vulnerable as a consequence of inappropriate fire regimes. DSE (formerly NRE) committed to analyse the extent and frequency of fuel reduction burning in Heathy Dry Forest across all public land. Where possible, DSE committed to develop and implement fire operations plans by 2004 to facilitate the development and implementation of burning strategies that maintain or promote the ecological characteristics of </w:t>
      </w:r>
      <w:r w:rsidRPr="00F7122C">
        <w:rPr>
          <w:rFonts w:ascii="Calibri" w:hAnsi="Calibri"/>
          <w:szCs w:val="22"/>
        </w:rPr>
        <w:t xml:space="preserve">the Heathy Dry Forest EVC.  </w:t>
      </w:r>
    </w:p>
    <w:p w14:paraId="374AC752" w14:textId="77777777" w:rsidR="00256C41" w:rsidRPr="00F7122C" w:rsidRDefault="00256C41" w:rsidP="00256C41">
      <w:pPr>
        <w:jc w:val="both"/>
        <w:rPr>
          <w:rFonts w:ascii="Calibri" w:hAnsi="Calibri"/>
          <w:szCs w:val="22"/>
        </w:rPr>
      </w:pPr>
    </w:p>
    <w:p w14:paraId="50BE23C3" w14:textId="57F7A331" w:rsidR="00165051" w:rsidRDefault="00256C41" w:rsidP="00256C41">
      <w:pPr>
        <w:autoSpaceDE w:val="0"/>
        <w:autoSpaceDN w:val="0"/>
        <w:adjustRightInd w:val="0"/>
        <w:jc w:val="both"/>
        <w:rPr>
          <w:rFonts w:ascii="Calibri" w:hAnsi="Calibri"/>
          <w:szCs w:val="22"/>
        </w:rPr>
      </w:pPr>
      <w:r w:rsidRPr="00F7122C">
        <w:rPr>
          <w:rFonts w:ascii="Calibri" w:hAnsi="Calibri"/>
          <w:color w:val="000000"/>
          <w:szCs w:val="22"/>
        </w:rPr>
        <w:t>This milestone was completed in 2002. Vital attribute and key response species data was gathered for Heathy Dry Forest and ecological burning strategies were completed for a number of areas in eastern Victo</w:t>
      </w:r>
      <w:r w:rsidRPr="00F7122C">
        <w:rPr>
          <w:rFonts w:ascii="Calibri" w:hAnsi="Calibri"/>
          <w:szCs w:val="22"/>
        </w:rPr>
        <w:t xml:space="preserve">ria. Several of the ecological burning strategies (now known as fire ecology assessments) </w:t>
      </w:r>
      <w:r w:rsidR="00833F90" w:rsidRPr="00F7122C">
        <w:rPr>
          <w:rFonts w:ascii="Calibri" w:hAnsi="Calibri"/>
          <w:szCs w:val="22"/>
        </w:rPr>
        <w:t>were made</w:t>
      </w:r>
      <w:r w:rsidRPr="00F7122C">
        <w:rPr>
          <w:rFonts w:ascii="Calibri" w:hAnsi="Calibri"/>
          <w:color w:val="000000"/>
          <w:szCs w:val="22"/>
        </w:rPr>
        <w:t xml:space="preserve"> obsolete by </w:t>
      </w:r>
      <w:r w:rsidRPr="00F7122C">
        <w:rPr>
          <w:rFonts w:ascii="Calibri" w:hAnsi="Calibri"/>
          <w:szCs w:val="22"/>
        </w:rPr>
        <w:t>the 2002-03, 2006-07 and</w:t>
      </w:r>
      <w:r w:rsidRPr="00F7122C">
        <w:rPr>
          <w:rFonts w:ascii="Calibri" w:hAnsi="Calibri"/>
          <w:color w:val="000000"/>
          <w:szCs w:val="22"/>
        </w:rPr>
        <w:t xml:space="preserve"> 2009 fires which burnt over 2 million hectares of eastern Victoria. Victoria is </w:t>
      </w:r>
      <w:r w:rsidRPr="00F7122C">
        <w:rPr>
          <w:rFonts w:ascii="Calibri" w:hAnsi="Calibri"/>
          <w:szCs w:val="22"/>
        </w:rPr>
        <w:t xml:space="preserve">continuing to update fire ecology assessments (particularly in fire affected areas), and where appropriate, planned burns have been nominated within the North East RFA region. Planned burns </w:t>
      </w:r>
      <w:r w:rsidR="00F97048" w:rsidRPr="00F7122C">
        <w:rPr>
          <w:rFonts w:ascii="Calibri" w:hAnsi="Calibri"/>
          <w:szCs w:val="22"/>
        </w:rPr>
        <w:t>we</w:t>
      </w:r>
      <w:r w:rsidRPr="00F7122C">
        <w:rPr>
          <w:rFonts w:ascii="Calibri" w:hAnsi="Calibri"/>
          <w:szCs w:val="22"/>
        </w:rPr>
        <w:t xml:space="preserve">re nominated and approved through </w:t>
      </w:r>
      <w:r w:rsidR="00F97048" w:rsidRPr="00F7122C">
        <w:rPr>
          <w:rFonts w:ascii="Calibri" w:hAnsi="Calibri"/>
          <w:szCs w:val="22"/>
        </w:rPr>
        <w:t>an</w:t>
      </w:r>
      <w:r w:rsidRPr="00F7122C">
        <w:rPr>
          <w:rFonts w:ascii="Calibri" w:hAnsi="Calibri"/>
          <w:szCs w:val="22"/>
        </w:rPr>
        <w:t xml:space="preserve"> annual Three Year Fire Operations Planning process for each DSE district across Victoria</w:t>
      </w:r>
      <w:r w:rsidR="00F97048" w:rsidRPr="00F7122C">
        <w:rPr>
          <w:rFonts w:ascii="Calibri" w:hAnsi="Calibri"/>
          <w:szCs w:val="22"/>
        </w:rPr>
        <w:t xml:space="preserve"> in Period 2</w:t>
      </w:r>
      <w:r w:rsidRPr="00F7122C">
        <w:rPr>
          <w:rFonts w:ascii="Calibri" w:hAnsi="Calibri"/>
          <w:szCs w:val="22"/>
        </w:rPr>
        <w:t>.</w:t>
      </w:r>
    </w:p>
    <w:p w14:paraId="321F4D12" w14:textId="77777777" w:rsidR="005B53A7" w:rsidRDefault="005B53A7" w:rsidP="00256C41">
      <w:pPr>
        <w:autoSpaceDE w:val="0"/>
        <w:autoSpaceDN w:val="0"/>
        <w:adjustRightInd w:val="0"/>
        <w:jc w:val="both"/>
        <w:rPr>
          <w:rFonts w:ascii="Calibri" w:hAnsi="Calibri"/>
          <w:szCs w:val="22"/>
        </w:rPr>
        <w:sectPr w:rsidR="005B53A7" w:rsidSect="003C1984">
          <w:pgSz w:w="11907" w:h="16840" w:code="9"/>
          <w:pgMar w:top="1440" w:right="1797" w:bottom="1440" w:left="1797" w:header="720" w:footer="720" w:gutter="0"/>
          <w:cols w:space="720"/>
          <w:docGrid w:linePitch="299"/>
        </w:sectPr>
      </w:pPr>
    </w:p>
    <w:p w14:paraId="1E729219" w14:textId="6C965A23" w:rsidR="005B53A7" w:rsidRDefault="00E413B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245D0188" wp14:editId="65626893">
            <wp:extent cx="8892540" cy="5694178"/>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892540" cy="5694178"/>
                    </a:xfrm>
                    <a:prstGeom prst="rect">
                      <a:avLst/>
                    </a:prstGeom>
                    <a:noFill/>
                    <a:ln>
                      <a:noFill/>
                    </a:ln>
                  </pic:spPr>
                </pic:pic>
              </a:graphicData>
            </a:graphic>
          </wp:inline>
        </w:drawing>
      </w:r>
    </w:p>
    <w:p w14:paraId="23C18323" w14:textId="77777777" w:rsidR="00E86D44" w:rsidRDefault="00E86D44" w:rsidP="00256C41">
      <w:pPr>
        <w:autoSpaceDE w:val="0"/>
        <w:autoSpaceDN w:val="0"/>
        <w:adjustRightInd w:val="0"/>
        <w:jc w:val="both"/>
        <w:rPr>
          <w:rFonts w:ascii="Calibri" w:hAnsi="Calibri"/>
          <w:szCs w:val="22"/>
        </w:rPr>
      </w:pPr>
    </w:p>
    <w:p w14:paraId="51D0A151" w14:textId="7598F19D" w:rsidR="00E86D44" w:rsidRDefault="00E86D44"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01191B3F" wp14:editId="0B596381">
            <wp:extent cx="8892540" cy="5528559"/>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892540" cy="5528559"/>
                    </a:xfrm>
                    <a:prstGeom prst="rect">
                      <a:avLst/>
                    </a:prstGeom>
                    <a:noFill/>
                    <a:ln>
                      <a:noFill/>
                    </a:ln>
                  </pic:spPr>
                </pic:pic>
              </a:graphicData>
            </a:graphic>
          </wp:inline>
        </w:drawing>
      </w:r>
    </w:p>
    <w:p w14:paraId="6CAFD431" w14:textId="7F4B09C0" w:rsidR="005B53A7" w:rsidRDefault="005B53A7" w:rsidP="00256C41">
      <w:pPr>
        <w:autoSpaceDE w:val="0"/>
        <w:autoSpaceDN w:val="0"/>
        <w:adjustRightInd w:val="0"/>
        <w:jc w:val="both"/>
        <w:rPr>
          <w:rFonts w:ascii="Calibri" w:hAnsi="Calibri"/>
          <w:szCs w:val="22"/>
        </w:rPr>
      </w:pPr>
    </w:p>
    <w:p w14:paraId="0FD0BADC" w14:textId="6BBA9C47" w:rsidR="00E413B0" w:rsidRDefault="00E86D44"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2E894AA3" wp14:editId="0DB8AD22">
            <wp:extent cx="8892540" cy="4417477"/>
            <wp:effectExtent l="0" t="0" r="381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892540" cy="4417477"/>
                    </a:xfrm>
                    <a:prstGeom prst="rect">
                      <a:avLst/>
                    </a:prstGeom>
                    <a:noFill/>
                    <a:ln>
                      <a:noFill/>
                    </a:ln>
                  </pic:spPr>
                </pic:pic>
              </a:graphicData>
            </a:graphic>
          </wp:inline>
        </w:drawing>
      </w:r>
    </w:p>
    <w:p w14:paraId="3E7A7EB2" w14:textId="658A070F" w:rsidR="00257905" w:rsidRDefault="00257905">
      <w:pPr>
        <w:rPr>
          <w:rFonts w:ascii="Calibri" w:hAnsi="Calibri"/>
          <w:szCs w:val="22"/>
        </w:rPr>
      </w:pPr>
      <w:r>
        <w:rPr>
          <w:rFonts w:ascii="Calibri" w:hAnsi="Calibri"/>
          <w:szCs w:val="22"/>
        </w:rPr>
        <w:br w:type="page"/>
      </w:r>
    </w:p>
    <w:p w14:paraId="7B3DBF09" w14:textId="20A26D5F" w:rsidR="005B53A7" w:rsidRDefault="000E3B35"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5DE13599" wp14:editId="1A6225B5">
            <wp:extent cx="8892540" cy="5555004"/>
            <wp:effectExtent l="0" t="0" r="381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892540" cy="5555004"/>
                    </a:xfrm>
                    <a:prstGeom prst="rect">
                      <a:avLst/>
                    </a:prstGeom>
                    <a:noFill/>
                    <a:ln>
                      <a:noFill/>
                    </a:ln>
                  </pic:spPr>
                </pic:pic>
              </a:graphicData>
            </a:graphic>
          </wp:inline>
        </w:drawing>
      </w:r>
    </w:p>
    <w:p w14:paraId="6A6EF625" w14:textId="77777777" w:rsidR="00B9520A" w:rsidRDefault="00B9520A" w:rsidP="00256C41">
      <w:pPr>
        <w:autoSpaceDE w:val="0"/>
        <w:autoSpaceDN w:val="0"/>
        <w:adjustRightInd w:val="0"/>
        <w:jc w:val="both"/>
        <w:rPr>
          <w:rFonts w:ascii="Calibri" w:hAnsi="Calibri"/>
          <w:szCs w:val="22"/>
        </w:rPr>
      </w:pPr>
    </w:p>
    <w:p w14:paraId="387AAE07" w14:textId="467CA093" w:rsidR="00B9520A" w:rsidRDefault="000E3B35"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038B30DE" wp14:editId="6FAB5A5D">
            <wp:extent cx="8892540" cy="564264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892540" cy="5642645"/>
                    </a:xfrm>
                    <a:prstGeom prst="rect">
                      <a:avLst/>
                    </a:prstGeom>
                    <a:noFill/>
                    <a:ln>
                      <a:noFill/>
                    </a:ln>
                  </pic:spPr>
                </pic:pic>
              </a:graphicData>
            </a:graphic>
          </wp:inline>
        </w:drawing>
      </w:r>
    </w:p>
    <w:p w14:paraId="3B28F7E1" w14:textId="3476AD23" w:rsidR="00B9520A" w:rsidRDefault="000E3B35"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1234EC02" wp14:editId="5A29470B">
            <wp:extent cx="8892540" cy="5379722"/>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92540" cy="5379722"/>
                    </a:xfrm>
                    <a:prstGeom prst="rect">
                      <a:avLst/>
                    </a:prstGeom>
                    <a:noFill/>
                    <a:ln>
                      <a:noFill/>
                    </a:ln>
                  </pic:spPr>
                </pic:pic>
              </a:graphicData>
            </a:graphic>
          </wp:inline>
        </w:drawing>
      </w:r>
    </w:p>
    <w:p w14:paraId="5DEDA8E3" w14:textId="60E60D13" w:rsidR="00DD3079" w:rsidRDefault="00DD3079">
      <w:pPr>
        <w:rPr>
          <w:rFonts w:ascii="Calibri" w:hAnsi="Calibri"/>
          <w:szCs w:val="22"/>
        </w:rPr>
      </w:pPr>
      <w:r>
        <w:rPr>
          <w:rFonts w:ascii="Calibri" w:hAnsi="Calibri"/>
          <w:szCs w:val="22"/>
        </w:rPr>
        <w:br w:type="page"/>
      </w:r>
    </w:p>
    <w:p w14:paraId="74908331" w14:textId="5E5D1F09" w:rsidR="00B9520A" w:rsidRDefault="000E3B35"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580F83D8" wp14:editId="4AB6B998">
            <wp:extent cx="8892540" cy="4241145"/>
            <wp:effectExtent l="0" t="0" r="381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892540" cy="4241145"/>
                    </a:xfrm>
                    <a:prstGeom prst="rect">
                      <a:avLst/>
                    </a:prstGeom>
                    <a:noFill/>
                    <a:ln>
                      <a:noFill/>
                    </a:ln>
                  </pic:spPr>
                </pic:pic>
              </a:graphicData>
            </a:graphic>
          </wp:inline>
        </w:drawing>
      </w:r>
    </w:p>
    <w:p w14:paraId="0174EC74" w14:textId="39A8B957" w:rsidR="00B9520A" w:rsidRDefault="00B9520A" w:rsidP="00256C41">
      <w:pPr>
        <w:autoSpaceDE w:val="0"/>
        <w:autoSpaceDN w:val="0"/>
        <w:adjustRightInd w:val="0"/>
        <w:jc w:val="both"/>
        <w:rPr>
          <w:rFonts w:ascii="Calibri" w:hAnsi="Calibri"/>
          <w:szCs w:val="22"/>
        </w:rPr>
      </w:pPr>
    </w:p>
    <w:p w14:paraId="42BAB0C7" w14:textId="462E3757" w:rsidR="00744BEB" w:rsidRDefault="00744BEB">
      <w:pPr>
        <w:rPr>
          <w:rFonts w:ascii="Calibri" w:hAnsi="Calibri"/>
          <w:szCs w:val="22"/>
        </w:rPr>
      </w:pPr>
      <w:r>
        <w:rPr>
          <w:rFonts w:ascii="Calibri" w:hAnsi="Calibri"/>
          <w:szCs w:val="22"/>
        </w:rPr>
        <w:br w:type="page"/>
      </w:r>
    </w:p>
    <w:p w14:paraId="425906F4" w14:textId="20D95002" w:rsidR="00744BEB" w:rsidRDefault="00744BEB"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07015491" wp14:editId="167267C5">
            <wp:extent cx="8892540" cy="5701394"/>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892540" cy="5701394"/>
                    </a:xfrm>
                    <a:prstGeom prst="rect">
                      <a:avLst/>
                    </a:prstGeom>
                    <a:noFill/>
                    <a:ln>
                      <a:noFill/>
                    </a:ln>
                  </pic:spPr>
                </pic:pic>
              </a:graphicData>
            </a:graphic>
          </wp:inline>
        </w:drawing>
      </w:r>
    </w:p>
    <w:p w14:paraId="6C6C8C7D" w14:textId="09F2533E" w:rsidR="00744BEB" w:rsidRDefault="00744BEB"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730D567A" wp14:editId="09CDD6A6">
            <wp:extent cx="8892540" cy="5608576"/>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892540" cy="5608576"/>
                    </a:xfrm>
                    <a:prstGeom prst="rect">
                      <a:avLst/>
                    </a:prstGeom>
                    <a:noFill/>
                    <a:ln>
                      <a:noFill/>
                    </a:ln>
                  </pic:spPr>
                </pic:pic>
              </a:graphicData>
            </a:graphic>
          </wp:inline>
        </w:drawing>
      </w:r>
    </w:p>
    <w:p w14:paraId="1B568D0D" w14:textId="761E6831" w:rsidR="00744BEB" w:rsidRDefault="00744BEB"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767F1A98" wp14:editId="462EA41C">
            <wp:extent cx="8892540" cy="5815685"/>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892540" cy="5815685"/>
                    </a:xfrm>
                    <a:prstGeom prst="rect">
                      <a:avLst/>
                    </a:prstGeom>
                    <a:noFill/>
                    <a:ln>
                      <a:noFill/>
                    </a:ln>
                  </pic:spPr>
                </pic:pic>
              </a:graphicData>
            </a:graphic>
          </wp:inline>
        </w:drawing>
      </w:r>
    </w:p>
    <w:p w14:paraId="2D1B2D90" w14:textId="4E6D50E6" w:rsidR="00744BEB" w:rsidRDefault="00744BEB"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6CB1D220" wp14:editId="12A7A153">
            <wp:extent cx="8892540" cy="5562167"/>
            <wp:effectExtent l="0" t="0" r="381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8892540" cy="5562167"/>
                    </a:xfrm>
                    <a:prstGeom prst="rect">
                      <a:avLst/>
                    </a:prstGeom>
                    <a:noFill/>
                    <a:ln>
                      <a:noFill/>
                    </a:ln>
                  </pic:spPr>
                </pic:pic>
              </a:graphicData>
            </a:graphic>
          </wp:inline>
        </w:drawing>
      </w:r>
    </w:p>
    <w:p w14:paraId="48B501D4" w14:textId="6EF9E2ED" w:rsidR="00556C44" w:rsidRDefault="00744BEB"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7C5662C2" wp14:editId="6AFB3625">
            <wp:extent cx="8892540" cy="3609521"/>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892540" cy="3609521"/>
                    </a:xfrm>
                    <a:prstGeom prst="rect">
                      <a:avLst/>
                    </a:prstGeom>
                    <a:noFill/>
                    <a:ln>
                      <a:noFill/>
                    </a:ln>
                  </pic:spPr>
                </pic:pic>
              </a:graphicData>
            </a:graphic>
          </wp:inline>
        </w:drawing>
      </w:r>
    </w:p>
    <w:p w14:paraId="6313F6FC" w14:textId="2E0997C3" w:rsidR="00556C44" w:rsidRDefault="00556C44">
      <w:pPr>
        <w:rPr>
          <w:rFonts w:ascii="Calibri" w:hAnsi="Calibri"/>
          <w:szCs w:val="22"/>
        </w:rPr>
      </w:pPr>
      <w:r>
        <w:rPr>
          <w:rFonts w:ascii="Calibri" w:hAnsi="Calibri"/>
          <w:szCs w:val="22"/>
        </w:rPr>
        <w:br w:type="page"/>
      </w:r>
    </w:p>
    <w:p w14:paraId="4D9EB8BA" w14:textId="14B9FB50" w:rsidR="00744BEB" w:rsidRDefault="00AC43F9">
      <w:pPr>
        <w:rPr>
          <w:rFonts w:ascii="Calibri" w:hAnsi="Calibri"/>
          <w:szCs w:val="22"/>
        </w:rPr>
      </w:pPr>
      <w:r w:rsidRPr="00EF23DB">
        <w:rPr>
          <w:rFonts w:ascii="Calibri" w:hAnsi="Calibri"/>
          <w:noProof/>
          <w:szCs w:val="22"/>
        </w:rPr>
        <w:lastRenderedPageBreak/>
        <w:drawing>
          <wp:inline distT="0" distB="0" distL="0" distR="0" wp14:anchorId="5DFF5ADE" wp14:editId="471DD1CB">
            <wp:extent cx="8892540" cy="5723787"/>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892540" cy="5723787"/>
                    </a:xfrm>
                    <a:prstGeom prst="rect">
                      <a:avLst/>
                    </a:prstGeom>
                    <a:noFill/>
                    <a:ln>
                      <a:noFill/>
                    </a:ln>
                  </pic:spPr>
                </pic:pic>
              </a:graphicData>
            </a:graphic>
          </wp:inline>
        </w:drawing>
      </w:r>
    </w:p>
    <w:p w14:paraId="5D218798" w14:textId="654D6340" w:rsidR="00744BEB" w:rsidRDefault="00AC43F9">
      <w:pPr>
        <w:rPr>
          <w:rFonts w:ascii="Calibri" w:hAnsi="Calibri"/>
          <w:szCs w:val="22"/>
        </w:rPr>
      </w:pPr>
      <w:r w:rsidRPr="00EF23DB">
        <w:rPr>
          <w:rFonts w:ascii="Calibri" w:hAnsi="Calibri"/>
          <w:noProof/>
          <w:szCs w:val="22"/>
        </w:rPr>
        <w:lastRenderedPageBreak/>
        <w:drawing>
          <wp:inline distT="0" distB="0" distL="0" distR="0" wp14:anchorId="6EEC1B92" wp14:editId="1F758EBE">
            <wp:extent cx="8892540" cy="5782646"/>
            <wp:effectExtent l="0" t="0" r="381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92540" cy="5782646"/>
                    </a:xfrm>
                    <a:prstGeom prst="rect">
                      <a:avLst/>
                    </a:prstGeom>
                    <a:noFill/>
                    <a:ln>
                      <a:noFill/>
                    </a:ln>
                  </pic:spPr>
                </pic:pic>
              </a:graphicData>
            </a:graphic>
          </wp:inline>
        </w:drawing>
      </w:r>
    </w:p>
    <w:p w14:paraId="6A5BABC1" w14:textId="0748B2F1" w:rsidR="00744BEB" w:rsidRDefault="00AC43F9">
      <w:pPr>
        <w:rPr>
          <w:rFonts w:ascii="Calibri" w:hAnsi="Calibri"/>
          <w:szCs w:val="22"/>
        </w:rPr>
      </w:pPr>
      <w:r w:rsidRPr="00EF23DB">
        <w:rPr>
          <w:rFonts w:ascii="Calibri" w:hAnsi="Calibri"/>
          <w:noProof/>
          <w:szCs w:val="22"/>
        </w:rPr>
        <w:lastRenderedPageBreak/>
        <w:drawing>
          <wp:inline distT="0" distB="0" distL="0" distR="0" wp14:anchorId="73AFAF11" wp14:editId="2C6E4416">
            <wp:extent cx="8892540" cy="5253947"/>
            <wp:effectExtent l="0" t="0" r="381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892540" cy="5253947"/>
                    </a:xfrm>
                    <a:prstGeom prst="rect">
                      <a:avLst/>
                    </a:prstGeom>
                    <a:noFill/>
                    <a:ln>
                      <a:noFill/>
                    </a:ln>
                  </pic:spPr>
                </pic:pic>
              </a:graphicData>
            </a:graphic>
          </wp:inline>
        </w:drawing>
      </w:r>
    </w:p>
    <w:p w14:paraId="59D90DA3" w14:textId="77777777" w:rsidR="00744BEB" w:rsidRDefault="00744BEB">
      <w:pPr>
        <w:rPr>
          <w:rFonts w:ascii="Calibri" w:hAnsi="Calibri"/>
          <w:szCs w:val="22"/>
        </w:rPr>
      </w:pPr>
    </w:p>
    <w:p w14:paraId="76ED1016" w14:textId="332630E1" w:rsidR="00744BEB" w:rsidRDefault="00AC43F9">
      <w:pPr>
        <w:rPr>
          <w:rFonts w:ascii="Calibri" w:hAnsi="Calibri"/>
          <w:szCs w:val="22"/>
        </w:rPr>
      </w:pPr>
      <w:r w:rsidRPr="00EF23DB">
        <w:rPr>
          <w:rFonts w:ascii="Calibri" w:hAnsi="Calibri"/>
          <w:noProof/>
          <w:szCs w:val="22"/>
        </w:rPr>
        <w:lastRenderedPageBreak/>
        <w:drawing>
          <wp:inline distT="0" distB="0" distL="0" distR="0" wp14:anchorId="3B81DD5E" wp14:editId="16E5A857">
            <wp:extent cx="8892540" cy="5709331"/>
            <wp:effectExtent l="0" t="0" r="381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892540" cy="5709331"/>
                    </a:xfrm>
                    <a:prstGeom prst="rect">
                      <a:avLst/>
                    </a:prstGeom>
                    <a:noFill/>
                    <a:ln>
                      <a:noFill/>
                    </a:ln>
                  </pic:spPr>
                </pic:pic>
              </a:graphicData>
            </a:graphic>
          </wp:inline>
        </w:drawing>
      </w:r>
    </w:p>
    <w:p w14:paraId="7F8F0F14" w14:textId="53EAC9D9" w:rsidR="00744BEB" w:rsidRDefault="00AC43F9">
      <w:pPr>
        <w:rPr>
          <w:rFonts w:ascii="Calibri" w:hAnsi="Calibri"/>
          <w:szCs w:val="22"/>
        </w:rPr>
      </w:pPr>
      <w:r w:rsidRPr="00EF23DB">
        <w:rPr>
          <w:rFonts w:ascii="Calibri" w:hAnsi="Calibri"/>
          <w:noProof/>
          <w:szCs w:val="22"/>
        </w:rPr>
        <w:lastRenderedPageBreak/>
        <w:drawing>
          <wp:inline distT="0" distB="0" distL="0" distR="0" wp14:anchorId="64D4D3C6" wp14:editId="05441613">
            <wp:extent cx="8892540" cy="5536540"/>
            <wp:effectExtent l="0" t="0" r="381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892540" cy="5536540"/>
                    </a:xfrm>
                    <a:prstGeom prst="rect">
                      <a:avLst/>
                    </a:prstGeom>
                    <a:noFill/>
                    <a:ln>
                      <a:noFill/>
                    </a:ln>
                  </pic:spPr>
                </pic:pic>
              </a:graphicData>
            </a:graphic>
          </wp:inline>
        </w:drawing>
      </w:r>
    </w:p>
    <w:p w14:paraId="2E427278" w14:textId="0CBE52FC" w:rsidR="00744BEB" w:rsidRDefault="00AC43F9">
      <w:pPr>
        <w:rPr>
          <w:rFonts w:ascii="Calibri" w:hAnsi="Calibri"/>
          <w:szCs w:val="22"/>
        </w:rPr>
      </w:pPr>
      <w:r w:rsidRPr="00EF23DB">
        <w:rPr>
          <w:rFonts w:ascii="Calibri" w:hAnsi="Calibri"/>
          <w:noProof/>
          <w:szCs w:val="22"/>
        </w:rPr>
        <w:lastRenderedPageBreak/>
        <w:drawing>
          <wp:inline distT="0" distB="0" distL="0" distR="0" wp14:anchorId="72937370" wp14:editId="40D25236">
            <wp:extent cx="8892540" cy="5364093"/>
            <wp:effectExtent l="0" t="0" r="3810"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892540" cy="5364093"/>
                    </a:xfrm>
                    <a:prstGeom prst="rect">
                      <a:avLst/>
                    </a:prstGeom>
                    <a:noFill/>
                    <a:ln>
                      <a:noFill/>
                    </a:ln>
                  </pic:spPr>
                </pic:pic>
              </a:graphicData>
            </a:graphic>
          </wp:inline>
        </w:drawing>
      </w:r>
    </w:p>
    <w:p w14:paraId="5FA8B84F" w14:textId="77777777" w:rsidR="00AC43F9" w:rsidRDefault="00AC43F9">
      <w:pPr>
        <w:rPr>
          <w:rFonts w:ascii="Calibri" w:hAnsi="Calibri"/>
          <w:szCs w:val="22"/>
        </w:rPr>
      </w:pPr>
    </w:p>
    <w:p w14:paraId="66B38E9B" w14:textId="7D869CBF" w:rsidR="00AC43F9" w:rsidRDefault="00AC43F9">
      <w:pPr>
        <w:rPr>
          <w:rFonts w:ascii="Calibri" w:hAnsi="Calibri"/>
          <w:szCs w:val="22"/>
        </w:rPr>
      </w:pPr>
      <w:r>
        <w:rPr>
          <w:rFonts w:ascii="Calibri" w:hAnsi="Calibri"/>
          <w:szCs w:val="22"/>
        </w:rPr>
        <w:br w:type="page"/>
      </w:r>
    </w:p>
    <w:p w14:paraId="303855B5" w14:textId="0AE83AB9" w:rsidR="00AC43F9" w:rsidRDefault="00AC43F9">
      <w:pPr>
        <w:rPr>
          <w:rFonts w:ascii="Calibri" w:hAnsi="Calibri"/>
          <w:szCs w:val="22"/>
        </w:rPr>
      </w:pPr>
      <w:r w:rsidRPr="00EF23DB">
        <w:rPr>
          <w:rFonts w:ascii="Calibri" w:hAnsi="Calibri"/>
          <w:noProof/>
          <w:szCs w:val="22"/>
        </w:rPr>
        <w:lastRenderedPageBreak/>
        <w:drawing>
          <wp:inline distT="0" distB="0" distL="0" distR="0" wp14:anchorId="2AF6ED59" wp14:editId="4965EC3A">
            <wp:extent cx="8892540" cy="5650472"/>
            <wp:effectExtent l="0" t="0" r="381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892540" cy="5650472"/>
                    </a:xfrm>
                    <a:prstGeom prst="rect">
                      <a:avLst/>
                    </a:prstGeom>
                    <a:noFill/>
                    <a:ln>
                      <a:noFill/>
                    </a:ln>
                  </pic:spPr>
                </pic:pic>
              </a:graphicData>
            </a:graphic>
          </wp:inline>
        </w:drawing>
      </w:r>
    </w:p>
    <w:p w14:paraId="1172BD55" w14:textId="77777777" w:rsidR="00AC43F9" w:rsidRDefault="00AC43F9">
      <w:pPr>
        <w:rPr>
          <w:rFonts w:ascii="Calibri" w:hAnsi="Calibri"/>
          <w:szCs w:val="22"/>
        </w:rPr>
      </w:pPr>
    </w:p>
    <w:p w14:paraId="79D6245E" w14:textId="1382FD37" w:rsidR="00AC43F9" w:rsidRDefault="00AC43F9">
      <w:pPr>
        <w:rPr>
          <w:rFonts w:ascii="Calibri" w:hAnsi="Calibri"/>
          <w:szCs w:val="22"/>
        </w:rPr>
      </w:pPr>
      <w:r w:rsidRPr="00EF23DB">
        <w:rPr>
          <w:rFonts w:ascii="Calibri" w:hAnsi="Calibri"/>
          <w:noProof/>
          <w:szCs w:val="22"/>
        </w:rPr>
        <w:lastRenderedPageBreak/>
        <w:drawing>
          <wp:inline distT="0" distB="0" distL="0" distR="0" wp14:anchorId="60DF3BFE" wp14:editId="43529470">
            <wp:extent cx="8892540" cy="5646685"/>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892540" cy="5646685"/>
                    </a:xfrm>
                    <a:prstGeom prst="rect">
                      <a:avLst/>
                    </a:prstGeom>
                    <a:noFill/>
                    <a:ln>
                      <a:noFill/>
                    </a:ln>
                  </pic:spPr>
                </pic:pic>
              </a:graphicData>
            </a:graphic>
          </wp:inline>
        </w:drawing>
      </w:r>
    </w:p>
    <w:p w14:paraId="273E16B9" w14:textId="77777777" w:rsidR="00AC43F9" w:rsidRDefault="00AC43F9">
      <w:pPr>
        <w:rPr>
          <w:rFonts w:ascii="Calibri" w:hAnsi="Calibri"/>
          <w:szCs w:val="22"/>
        </w:rPr>
      </w:pPr>
    </w:p>
    <w:p w14:paraId="13FA7254" w14:textId="317E9FA9" w:rsidR="00AC43F9" w:rsidRDefault="00AC43F9">
      <w:pPr>
        <w:rPr>
          <w:rFonts w:ascii="Calibri" w:hAnsi="Calibri"/>
          <w:szCs w:val="22"/>
        </w:rPr>
      </w:pPr>
      <w:r w:rsidRPr="00EF23DB">
        <w:rPr>
          <w:rFonts w:ascii="Calibri" w:hAnsi="Calibri"/>
          <w:noProof/>
          <w:szCs w:val="22"/>
        </w:rPr>
        <w:lastRenderedPageBreak/>
        <w:drawing>
          <wp:inline distT="0" distB="0" distL="0" distR="0" wp14:anchorId="4479B850" wp14:editId="3D8CC8B3">
            <wp:extent cx="8892540" cy="5309020"/>
            <wp:effectExtent l="0" t="0" r="381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892540" cy="5309020"/>
                    </a:xfrm>
                    <a:prstGeom prst="rect">
                      <a:avLst/>
                    </a:prstGeom>
                    <a:noFill/>
                    <a:ln>
                      <a:noFill/>
                    </a:ln>
                  </pic:spPr>
                </pic:pic>
              </a:graphicData>
            </a:graphic>
          </wp:inline>
        </w:drawing>
      </w:r>
    </w:p>
    <w:p w14:paraId="5CFC4A26" w14:textId="77777777" w:rsidR="00AC43F9" w:rsidRDefault="00AC43F9">
      <w:pPr>
        <w:rPr>
          <w:rFonts w:ascii="Calibri" w:hAnsi="Calibri"/>
          <w:szCs w:val="22"/>
        </w:rPr>
      </w:pPr>
    </w:p>
    <w:p w14:paraId="55B58CD0" w14:textId="20EA0830" w:rsidR="00AC43F9" w:rsidRDefault="00AC43F9">
      <w:pPr>
        <w:rPr>
          <w:rFonts w:ascii="Calibri" w:hAnsi="Calibri"/>
          <w:szCs w:val="22"/>
        </w:rPr>
      </w:pPr>
      <w:r w:rsidRPr="00EF23DB">
        <w:rPr>
          <w:rFonts w:ascii="Calibri" w:hAnsi="Calibri"/>
          <w:noProof/>
          <w:szCs w:val="22"/>
        </w:rPr>
        <w:lastRenderedPageBreak/>
        <w:drawing>
          <wp:inline distT="0" distB="0" distL="0" distR="0" wp14:anchorId="34D21C04" wp14:editId="33DD15FB">
            <wp:extent cx="8892540" cy="5731360"/>
            <wp:effectExtent l="0" t="0" r="381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892540" cy="5731360"/>
                    </a:xfrm>
                    <a:prstGeom prst="rect">
                      <a:avLst/>
                    </a:prstGeom>
                    <a:noFill/>
                    <a:ln>
                      <a:noFill/>
                    </a:ln>
                  </pic:spPr>
                </pic:pic>
              </a:graphicData>
            </a:graphic>
          </wp:inline>
        </w:drawing>
      </w:r>
    </w:p>
    <w:p w14:paraId="4CC186F1" w14:textId="4BA59B8E" w:rsidR="00AC43F9" w:rsidRDefault="00AC43F9">
      <w:pPr>
        <w:rPr>
          <w:rFonts w:ascii="Calibri" w:hAnsi="Calibri"/>
          <w:szCs w:val="22"/>
        </w:rPr>
      </w:pPr>
      <w:r w:rsidRPr="00EF23DB">
        <w:rPr>
          <w:rFonts w:ascii="Calibri" w:hAnsi="Calibri"/>
          <w:noProof/>
          <w:szCs w:val="22"/>
        </w:rPr>
        <w:lastRenderedPageBreak/>
        <w:drawing>
          <wp:inline distT="0" distB="0" distL="0" distR="0" wp14:anchorId="30B67648" wp14:editId="5D1B2BA5">
            <wp:extent cx="8892540" cy="564668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892540" cy="5646685"/>
                    </a:xfrm>
                    <a:prstGeom prst="rect">
                      <a:avLst/>
                    </a:prstGeom>
                    <a:noFill/>
                    <a:ln>
                      <a:noFill/>
                    </a:ln>
                  </pic:spPr>
                </pic:pic>
              </a:graphicData>
            </a:graphic>
          </wp:inline>
        </w:drawing>
      </w:r>
    </w:p>
    <w:p w14:paraId="5D0E2EE8" w14:textId="2C50BCA4" w:rsidR="00AC43F9" w:rsidRDefault="00AC43F9">
      <w:pPr>
        <w:rPr>
          <w:rFonts w:ascii="Calibri" w:hAnsi="Calibri"/>
          <w:szCs w:val="22"/>
        </w:rPr>
      </w:pPr>
      <w:r w:rsidRPr="00EF23DB">
        <w:rPr>
          <w:rFonts w:ascii="Calibri" w:hAnsi="Calibri"/>
          <w:noProof/>
          <w:szCs w:val="22"/>
        </w:rPr>
        <w:lastRenderedPageBreak/>
        <w:drawing>
          <wp:inline distT="0" distB="0" distL="0" distR="0" wp14:anchorId="4CF239D6" wp14:editId="3797D71D">
            <wp:extent cx="8892540" cy="5654258"/>
            <wp:effectExtent l="0" t="0" r="381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892540" cy="5654258"/>
                    </a:xfrm>
                    <a:prstGeom prst="rect">
                      <a:avLst/>
                    </a:prstGeom>
                    <a:noFill/>
                    <a:ln>
                      <a:noFill/>
                    </a:ln>
                  </pic:spPr>
                </pic:pic>
              </a:graphicData>
            </a:graphic>
          </wp:inline>
        </w:drawing>
      </w:r>
    </w:p>
    <w:p w14:paraId="042A5BD8" w14:textId="77777777" w:rsidR="00AC43F9" w:rsidRDefault="00AC43F9">
      <w:pPr>
        <w:rPr>
          <w:rFonts w:ascii="Calibri" w:hAnsi="Calibri"/>
          <w:szCs w:val="22"/>
        </w:rPr>
      </w:pPr>
    </w:p>
    <w:p w14:paraId="572451DE" w14:textId="0C0F5510" w:rsidR="00AC43F9" w:rsidRDefault="00AC43F9">
      <w:pPr>
        <w:rPr>
          <w:rFonts w:ascii="Calibri" w:hAnsi="Calibri"/>
          <w:szCs w:val="22"/>
        </w:rPr>
      </w:pPr>
      <w:r w:rsidRPr="00EF23DB">
        <w:rPr>
          <w:rFonts w:ascii="Calibri" w:hAnsi="Calibri"/>
          <w:noProof/>
          <w:szCs w:val="22"/>
        </w:rPr>
        <w:lastRenderedPageBreak/>
        <w:drawing>
          <wp:inline distT="0" distB="0" distL="0" distR="0" wp14:anchorId="618DC088" wp14:editId="1D64EE4B">
            <wp:extent cx="8892540" cy="5650472"/>
            <wp:effectExtent l="0" t="0" r="381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892540" cy="5650472"/>
                    </a:xfrm>
                    <a:prstGeom prst="rect">
                      <a:avLst/>
                    </a:prstGeom>
                    <a:noFill/>
                    <a:ln>
                      <a:noFill/>
                    </a:ln>
                  </pic:spPr>
                </pic:pic>
              </a:graphicData>
            </a:graphic>
          </wp:inline>
        </w:drawing>
      </w:r>
    </w:p>
    <w:p w14:paraId="0195FEB1" w14:textId="68E96BC6" w:rsidR="00AC43F9" w:rsidRDefault="00AC43F9">
      <w:pPr>
        <w:rPr>
          <w:rFonts w:ascii="Calibri" w:hAnsi="Calibri"/>
          <w:szCs w:val="22"/>
        </w:rPr>
      </w:pPr>
      <w:r w:rsidRPr="00EF23DB">
        <w:rPr>
          <w:rFonts w:ascii="Calibri" w:hAnsi="Calibri"/>
          <w:noProof/>
          <w:szCs w:val="22"/>
        </w:rPr>
        <w:lastRenderedPageBreak/>
        <w:drawing>
          <wp:inline distT="0" distB="0" distL="0" distR="0" wp14:anchorId="1D9BEE90" wp14:editId="2F372AC8">
            <wp:extent cx="8892540" cy="5540326"/>
            <wp:effectExtent l="0" t="0" r="381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892540" cy="5540326"/>
                    </a:xfrm>
                    <a:prstGeom prst="rect">
                      <a:avLst/>
                    </a:prstGeom>
                    <a:noFill/>
                    <a:ln>
                      <a:noFill/>
                    </a:ln>
                  </pic:spPr>
                </pic:pic>
              </a:graphicData>
            </a:graphic>
          </wp:inline>
        </w:drawing>
      </w:r>
    </w:p>
    <w:p w14:paraId="72588AA3" w14:textId="77777777" w:rsidR="00AC43F9" w:rsidRDefault="00AC43F9">
      <w:pPr>
        <w:rPr>
          <w:rFonts w:ascii="Calibri" w:hAnsi="Calibri"/>
          <w:szCs w:val="22"/>
        </w:rPr>
      </w:pPr>
    </w:p>
    <w:p w14:paraId="49CB9437" w14:textId="09F01575" w:rsidR="00AC43F9" w:rsidRDefault="00AC43F9">
      <w:pPr>
        <w:rPr>
          <w:rFonts w:ascii="Calibri" w:hAnsi="Calibri"/>
          <w:szCs w:val="22"/>
        </w:rPr>
      </w:pPr>
      <w:r w:rsidRPr="00EF23DB">
        <w:rPr>
          <w:rFonts w:ascii="Calibri" w:hAnsi="Calibri"/>
          <w:noProof/>
          <w:szCs w:val="22"/>
        </w:rPr>
        <w:lastRenderedPageBreak/>
        <w:drawing>
          <wp:inline distT="0" distB="0" distL="0" distR="0" wp14:anchorId="1D8DD7FC" wp14:editId="3B5ADFA8">
            <wp:extent cx="8892540" cy="5566141"/>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892540" cy="5566141"/>
                    </a:xfrm>
                    <a:prstGeom prst="rect">
                      <a:avLst/>
                    </a:prstGeom>
                    <a:noFill/>
                    <a:ln>
                      <a:noFill/>
                    </a:ln>
                  </pic:spPr>
                </pic:pic>
              </a:graphicData>
            </a:graphic>
          </wp:inline>
        </w:drawing>
      </w:r>
    </w:p>
    <w:p w14:paraId="2201D0BB" w14:textId="77777777" w:rsidR="00AC43F9" w:rsidRDefault="00AC43F9">
      <w:pPr>
        <w:rPr>
          <w:rFonts w:ascii="Calibri" w:hAnsi="Calibri"/>
          <w:szCs w:val="22"/>
        </w:rPr>
      </w:pPr>
    </w:p>
    <w:p w14:paraId="2C7A3D3B" w14:textId="62556C1E" w:rsidR="00AC43F9" w:rsidRDefault="00AC43F9">
      <w:pPr>
        <w:rPr>
          <w:rFonts w:ascii="Calibri" w:hAnsi="Calibri"/>
          <w:szCs w:val="22"/>
        </w:rPr>
      </w:pPr>
      <w:r w:rsidRPr="00EF23DB">
        <w:rPr>
          <w:rFonts w:ascii="Calibri" w:hAnsi="Calibri"/>
          <w:noProof/>
          <w:szCs w:val="22"/>
        </w:rPr>
        <w:lastRenderedPageBreak/>
        <w:drawing>
          <wp:inline distT="0" distB="0" distL="0" distR="0" wp14:anchorId="09F0ED15" wp14:editId="4C2D85F2">
            <wp:extent cx="8892540" cy="5389908"/>
            <wp:effectExtent l="0" t="0" r="381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892540" cy="5389908"/>
                    </a:xfrm>
                    <a:prstGeom prst="rect">
                      <a:avLst/>
                    </a:prstGeom>
                    <a:noFill/>
                    <a:ln>
                      <a:noFill/>
                    </a:ln>
                  </pic:spPr>
                </pic:pic>
              </a:graphicData>
            </a:graphic>
          </wp:inline>
        </w:drawing>
      </w:r>
    </w:p>
    <w:p w14:paraId="688BD540" w14:textId="77777777" w:rsidR="00AC43F9" w:rsidRDefault="00AC43F9">
      <w:pPr>
        <w:rPr>
          <w:rFonts w:ascii="Calibri" w:hAnsi="Calibri"/>
          <w:szCs w:val="22"/>
        </w:rPr>
      </w:pPr>
    </w:p>
    <w:p w14:paraId="5780E9C4" w14:textId="5A6A2522" w:rsidR="00AC43F9" w:rsidRDefault="00AC43F9">
      <w:pPr>
        <w:rPr>
          <w:rFonts w:ascii="Calibri" w:hAnsi="Calibri"/>
          <w:szCs w:val="22"/>
        </w:rPr>
      </w:pPr>
      <w:r w:rsidRPr="00EF23DB">
        <w:rPr>
          <w:rFonts w:ascii="Calibri" w:hAnsi="Calibri"/>
          <w:noProof/>
          <w:szCs w:val="22"/>
        </w:rPr>
        <w:lastRenderedPageBreak/>
        <w:drawing>
          <wp:inline distT="0" distB="0" distL="0" distR="0" wp14:anchorId="52CFFD18" wp14:editId="5708821E">
            <wp:extent cx="8892540" cy="5298006"/>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892540" cy="5298006"/>
                    </a:xfrm>
                    <a:prstGeom prst="rect">
                      <a:avLst/>
                    </a:prstGeom>
                    <a:noFill/>
                    <a:ln>
                      <a:noFill/>
                    </a:ln>
                  </pic:spPr>
                </pic:pic>
              </a:graphicData>
            </a:graphic>
          </wp:inline>
        </w:drawing>
      </w:r>
    </w:p>
    <w:p w14:paraId="097864F1" w14:textId="77777777" w:rsidR="00AC43F9" w:rsidRDefault="00AC43F9">
      <w:pPr>
        <w:rPr>
          <w:rFonts w:ascii="Calibri" w:hAnsi="Calibri"/>
          <w:szCs w:val="22"/>
        </w:rPr>
      </w:pPr>
    </w:p>
    <w:p w14:paraId="6AC524B9" w14:textId="6CDADB52" w:rsidR="00AC43F9" w:rsidRDefault="00AC43F9">
      <w:pPr>
        <w:rPr>
          <w:rFonts w:ascii="Calibri" w:hAnsi="Calibri"/>
          <w:szCs w:val="22"/>
        </w:rPr>
      </w:pPr>
      <w:r w:rsidRPr="00EF23DB">
        <w:rPr>
          <w:rFonts w:ascii="Calibri" w:hAnsi="Calibri"/>
          <w:noProof/>
          <w:szCs w:val="22"/>
        </w:rPr>
        <w:lastRenderedPageBreak/>
        <w:drawing>
          <wp:inline distT="0" distB="0" distL="0" distR="0" wp14:anchorId="1F5B580A" wp14:editId="1F801192">
            <wp:extent cx="8892540" cy="5470452"/>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892540" cy="5470452"/>
                    </a:xfrm>
                    <a:prstGeom prst="rect">
                      <a:avLst/>
                    </a:prstGeom>
                    <a:noFill/>
                    <a:ln>
                      <a:noFill/>
                    </a:ln>
                  </pic:spPr>
                </pic:pic>
              </a:graphicData>
            </a:graphic>
          </wp:inline>
        </w:drawing>
      </w:r>
    </w:p>
    <w:p w14:paraId="281ECFBC" w14:textId="77777777" w:rsidR="00AC43F9" w:rsidRDefault="00AC43F9">
      <w:pPr>
        <w:rPr>
          <w:rFonts w:ascii="Calibri" w:hAnsi="Calibri"/>
          <w:szCs w:val="22"/>
        </w:rPr>
      </w:pPr>
    </w:p>
    <w:p w14:paraId="411422CF" w14:textId="753F6268" w:rsidR="00AC43F9" w:rsidRDefault="00AC43F9">
      <w:pPr>
        <w:rPr>
          <w:rFonts w:ascii="Calibri" w:hAnsi="Calibri"/>
          <w:szCs w:val="22"/>
        </w:rPr>
      </w:pPr>
      <w:r w:rsidRPr="00EF23DB">
        <w:rPr>
          <w:rFonts w:ascii="Calibri" w:hAnsi="Calibri"/>
          <w:noProof/>
          <w:szCs w:val="22"/>
        </w:rPr>
        <w:lastRenderedPageBreak/>
        <w:drawing>
          <wp:inline distT="0" distB="0" distL="0" distR="0" wp14:anchorId="76C0F500" wp14:editId="5085B800">
            <wp:extent cx="8892540" cy="5393350"/>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892540" cy="5393350"/>
                    </a:xfrm>
                    <a:prstGeom prst="rect">
                      <a:avLst/>
                    </a:prstGeom>
                    <a:noFill/>
                    <a:ln>
                      <a:noFill/>
                    </a:ln>
                  </pic:spPr>
                </pic:pic>
              </a:graphicData>
            </a:graphic>
          </wp:inline>
        </w:drawing>
      </w:r>
    </w:p>
    <w:p w14:paraId="3C882BED" w14:textId="77777777" w:rsidR="00AC43F9" w:rsidRDefault="00AC43F9">
      <w:pPr>
        <w:rPr>
          <w:rFonts w:ascii="Calibri" w:hAnsi="Calibri"/>
          <w:szCs w:val="22"/>
        </w:rPr>
      </w:pPr>
    </w:p>
    <w:p w14:paraId="4F09FCF0" w14:textId="432917A0" w:rsidR="00AC43F9" w:rsidRDefault="00AC43F9">
      <w:pPr>
        <w:rPr>
          <w:rFonts w:ascii="Calibri" w:hAnsi="Calibri"/>
          <w:szCs w:val="22"/>
        </w:rPr>
      </w:pPr>
      <w:r w:rsidRPr="00EF23DB">
        <w:rPr>
          <w:rFonts w:ascii="Calibri" w:hAnsi="Calibri"/>
          <w:noProof/>
          <w:szCs w:val="22"/>
        </w:rPr>
        <w:lastRenderedPageBreak/>
        <w:drawing>
          <wp:inline distT="0" distB="0" distL="0" distR="0" wp14:anchorId="65B9F1AF" wp14:editId="363C97E6">
            <wp:extent cx="8892540" cy="5635671"/>
            <wp:effectExtent l="0" t="0" r="381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892540" cy="5635671"/>
                    </a:xfrm>
                    <a:prstGeom prst="rect">
                      <a:avLst/>
                    </a:prstGeom>
                    <a:noFill/>
                    <a:ln>
                      <a:noFill/>
                    </a:ln>
                  </pic:spPr>
                </pic:pic>
              </a:graphicData>
            </a:graphic>
          </wp:inline>
        </w:drawing>
      </w:r>
    </w:p>
    <w:p w14:paraId="4D3954DC" w14:textId="77777777" w:rsidR="00AC43F9" w:rsidRDefault="00AC43F9">
      <w:pPr>
        <w:rPr>
          <w:rFonts w:ascii="Calibri" w:hAnsi="Calibri"/>
          <w:szCs w:val="22"/>
        </w:rPr>
      </w:pPr>
    </w:p>
    <w:p w14:paraId="2B795550" w14:textId="4C8AF428" w:rsidR="00AC43F9" w:rsidRDefault="00AC43F9">
      <w:pPr>
        <w:rPr>
          <w:rFonts w:ascii="Calibri" w:hAnsi="Calibri"/>
          <w:szCs w:val="22"/>
        </w:rPr>
      </w:pPr>
      <w:r w:rsidRPr="00EF23DB">
        <w:rPr>
          <w:rFonts w:ascii="Calibri" w:hAnsi="Calibri"/>
          <w:noProof/>
          <w:szCs w:val="22"/>
        </w:rPr>
        <w:lastRenderedPageBreak/>
        <w:drawing>
          <wp:inline distT="0" distB="0" distL="0" distR="0" wp14:anchorId="2D7BE95B" wp14:editId="7E65FC3C">
            <wp:extent cx="8892540" cy="5529311"/>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892540" cy="5529311"/>
                    </a:xfrm>
                    <a:prstGeom prst="rect">
                      <a:avLst/>
                    </a:prstGeom>
                    <a:noFill/>
                    <a:ln>
                      <a:noFill/>
                    </a:ln>
                  </pic:spPr>
                </pic:pic>
              </a:graphicData>
            </a:graphic>
          </wp:inline>
        </w:drawing>
      </w:r>
    </w:p>
    <w:p w14:paraId="68CAAC49" w14:textId="0F9C8ADC" w:rsidR="00AC43F9" w:rsidRDefault="00AC43F9">
      <w:pPr>
        <w:rPr>
          <w:rFonts w:ascii="Calibri" w:hAnsi="Calibri"/>
          <w:szCs w:val="22"/>
        </w:rPr>
      </w:pPr>
      <w:r w:rsidRPr="00EF23DB">
        <w:rPr>
          <w:rFonts w:ascii="Calibri" w:hAnsi="Calibri"/>
          <w:noProof/>
          <w:szCs w:val="22"/>
        </w:rPr>
        <w:lastRenderedPageBreak/>
        <w:drawing>
          <wp:inline distT="0" distB="0" distL="0" distR="0" wp14:anchorId="5CF038F9" wp14:editId="53485243">
            <wp:extent cx="8892540" cy="3844083"/>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892540" cy="3844083"/>
                    </a:xfrm>
                    <a:prstGeom prst="rect">
                      <a:avLst/>
                    </a:prstGeom>
                    <a:noFill/>
                    <a:ln>
                      <a:noFill/>
                    </a:ln>
                  </pic:spPr>
                </pic:pic>
              </a:graphicData>
            </a:graphic>
          </wp:inline>
        </w:drawing>
      </w:r>
    </w:p>
    <w:p w14:paraId="0FF6FAA4" w14:textId="18CAF8A8" w:rsidR="00556C44" w:rsidRDefault="00556C44">
      <w:pPr>
        <w:rPr>
          <w:rFonts w:ascii="Calibri" w:hAnsi="Calibri"/>
          <w:szCs w:val="22"/>
        </w:rPr>
      </w:pPr>
      <w:r>
        <w:rPr>
          <w:rFonts w:ascii="Calibri" w:hAnsi="Calibri"/>
          <w:szCs w:val="22"/>
        </w:rPr>
        <w:br w:type="page"/>
      </w:r>
    </w:p>
    <w:p w14:paraId="3DB20120" w14:textId="141D7C76" w:rsidR="00556C44"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6C6777C8" wp14:editId="1E52BAE6">
            <wp:extent cx="8892540" cy="5516712"/>
            <wp:effectExtent l="0" t="0" r="381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892540" cy="5516712"/>
                    </a:xfrm>
                    <a:prstGeom prst="rect">
                      <a:avLst/>
                    </a:prstGeom>
                    <a:noFill/>
                    <a:ln>
                      <a:noFill/>
                    </a:ln>
                  </pic:spPr>
                </pic:pic>
              </a:graphicData>
            </a:graphic>
          </wp:inline>
        </w:drawing>
      </w:r>
    </w:p>
    <w:p w14:paraId="27EB452C" w14:textId="77777777" w:rsidR="00556C44" w:rsidRDefault="00556C44" w:rsidP="00256C41">
      <w:pPr>
        <w:autoSpaceDE w:val="0"/>
        <w:autoSpaceDN w:val="0"/>
        <w:adjustRightInd w:val="0"/>
        <w:jc w:val="both"/>
        <w:rPr>
          <w:rFonts w:ascii="Calibri" w:hAnsi="Calibri"/>
          <w:szCs w:val="22"/>
        </w:rPr>
      </w:pPr>
    </w:p>
    <w:p w14:paraId="07C97C3C" w14:textId="26FBD535" w:rsidR="00556C44"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5B8FD47B" wp14:editId="17B753F6">
            <wp:extent cx="8892540" cy="5643722"/>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8892540" cy="5643722"/>
                    </a:xfrm>
                    <a:prstGeom prst="rect">
                      <a:avLst/>
                    </a:prstGeom>
                    <a:noFill/>
                    <a:ln>
                      <a:noFill/>
                    </a:ln>
                  </pic:spPr>
                </pic:pic>
              </a:graphicData>
            </a:graphic>
          </wp:inline>
        </w:drawing>
      </w:r>
    </w:p>
    <w:p w14:paraId="10FA17EF" w14:textId="0A3FF222" w:rsidR="00556C44"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0D6B8815" wp14:editId="42A2DC8E">
            <wp:extent cx="8892540" cy="5836391"/>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8892540" cy="5836391"/>
                    </a:xfrm>
                    <a:prstGeom prst="rect">
                      <a:avLst/>
                    </a:prstGeom>
                    <a:noFill/>
                    <a:ln>
                      <a:noFill/>
                    </a:ln>
                  </pic:spPr>
                </pic:pic>
              </a:graphicData>
            </a:graphic>
          </wp:inline>
        </w:drawing>
      </w:r>
    </w:p>
    <w:p w14:paraId="7564E126" w14:textId="649A3D45" w:rsidR="00B9520A"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35337F5B" wp14:editId="4DF91233">
            <wp:extent cx="8892540" cy="5696464"/>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8892540" cy="5696464"/>
                    </a:xfrm>
                    <a:prstGeom prst="rect">
                      <a:avLst/>
                    </a:prstGeom>
                    <a:noFill/>
                    <a:ln>
                      <a:noFill/>
                    </a:ln>
                  </pic:spPr>
                </pic:pic>
              </a:graphicData>
            </a:graphic>
          </wp:inline>
        </w:drawing>
      </w:r>
    </w:p>
    <w:p w14:paraId="673C1554" w14:textId="77777777" w:rsidR="00D003E0" w:rsidRDefault="00D003E0" w:rsidP="00256C41">
      <w:pPr>
        <w:autoSpaceDE w:val="0"/>
        <w:autoSpaceDN w:val="0"/>
        <w:adjustRightInd w:val="0"/>
        <w:jc w:val="both"/>
        <w:rPr>
          <w:rFonts w:ascii="Calibri" w:hAnsi="Calibri"/>
          <w:szCs w:val="22"/>
        </w:rPr>
      </w:pPr>
    </w:p>
    <w:p w14:paraId="070B1973" w14:textId="55CCB11B" w:rsidR="00D003E0"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4F09BAD0" wp14:editId="3155A19E">
            <wp:extent cx="8892540" cy="5779344"/>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892540" cy="5779344"/>
                    </a:xfrm>
                    <a:prstGeom prst="rect">
                      <a:avLst/>
                    </a:prstGeom>
                    <a:noFill/>
                    <a:ln>
                      <a:noFill/>
                    </a:ln>
                  </pic:spPr>
                </pic:pic>
              </a:graphicData>
            </a:graphic>
          </wp:inline>
        </w:drawing>
      </w:r>
    </w:p>
    <w:p w14:paraId="3D2608CF" w14:textId="4FE4676D" w:rsidR="00D003E0"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5F998DB8" wp14:editId="3D24F3B2">
            <wp:extent cx="8892540" cy="5788313"/>
            <wp:effectExtent l="0" t="0" r="381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8892540" cy="5788313"/>
                    </a:xfrm>
                    <a:prstGeom prst="rect">
                      <a:avLst/>
                    </a:prstGeom>
                    <a:noFill/>
                    <a:ln>
                      <a:noFill/>
                    </a:ln>
                  </pic:spPr>
                </pic:pic>
              </a:graphicData>
            </a:graphic>
          </wp:inline>
        </w:drawing>
      </w:r>
    </w:p>
    <w:p w14:paraId="772CC1F1" w14:textId="550E0F1B" w:rsidR="00D003E0"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7079B893" wp14:editId="5DB7CA87">
            <wp:extent cx="8892540" cy="5691800"/>
            <wp:effectExtent l="0" t="0" r="381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8892540" cy="5691800"/>
                    </a:xfrm>
                    <a:prstGeom prst="rect">
                      <a:avLst/>
                    </a:prstGeom>
                    <a:noFill/>
                    <a:ln>
                      <a:noFill/>
                    </a:ln>
                  </pic:spPr>
                </pic:pic>
              </a:graphicData>
            </a:graphic>
          </wp:inline>
        </w:drawing>
      </w:r>
    </w:p>
    <w:p w14:paraId="0B19251A" w14:textId="77777777" w:rsidR="00D003E0" w:rsidRDefault="00D003E0" w:rsidP="00256C41">
      <w:pPr>
        <w:autoSpaceDE w:val="0"/>
        <w:autoSpaceDN w:val="0"/>
        <w:adjustRightInd w:val="0"/>
        <w:jc w:val="both"/>
        <w:rPr>
          <w:rFonts w:ascii="Calibri" w:hAnsi="Calibri"/>
          <w:szCs w:val="22"/>
        </w:rPr>
      </w:pPr>
    </w:p>
    <w:p w14:paraId="5EB11529" w14:textId="75807506" w:rsidR="00D003E0" w:rsidRDefault="00D003E0"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5E778F7D" wp14:editId="27FD1EDE">
            <wp:extent cx="8892540" cy="427351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8892540" cy="4273514"/>
                    </a:xfrm>
                    <a:prstGeom prst="rect">
                      <a:avLst/>
                    </a:prstGeom>
                    <a:noFill/>
                    <a:ln>
                      <a:noFill/>
                    </a:ln>
                  </pic:spPr>
                </pic:pic>
              </a:graphicData>
            </a:graphic>
          </wp:inline>
        </w:drawing>
      </w:r>
    </w:p>
    <w:p w14:paraId="4FDC13C3" w14:textId="3E03BA72" w:rsidR="00744BEB" w:rsidRDefault="00744BEB">
      <w:pPr>
        <w:rPr>
          <w:rFonts w:ascii="Calibri" w:hAnsi="Calibri"/>
          <w:szCs w:val="22"/>
        </w:rPr>
      </w:pPr>
      <w:r>
        <w:rPr>
          <w:rFonts w:ascii="Calibri" w:hAnsi="Calibri"/>
          <w:szCs w:val="22"/>
        </w:rPr>
        <w:br w:type="page"/>
      </w:r>
    </w:p>
    <w:p w14:paraId="30148500" w14:textId="4EA7A854" w:rsidR="00744BEB" w:rsidRDefault="00744BEB">
      <w:pPr>
        <w:rPr>
          <w:rFonts w:ascii="Calibri" w:hAnsi="Calibri"/>
          <w:szCs w:val="22"/>
        </w:rPr>
      </w:pPr>
      <w:r w:rsidRPr="00EF23DB">
        <w:rPr>
          <w:rFonts w:ascii="Calibri" w:hAnsi="Calibri"/>
          <w:noProof/>
          <w:szCs w:val="22"/>
        </w:rPr>
        <w:lastRenderedPageBreak/>
        <w:drawing>
          <wp:inline distT="0" distB="0" distL="0" distR="0" wp14:anchorId="6CA8B401" wp14:editId="3497CB68">
            <wp:extent cx="8892540" cy="4601630"/>
            <wp:effectExtent l="0" t="0" r="381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8892540" cy="4601630"/>
                    </a:xfrm>
                    <a:prstGeom prst="rect">
                      <a:avLst/>
                    </a:prstGeom>
                    <a:noFill/>
                    <a:ln>
                      <a:noFill/>
                    </a:ln>
                  </pic:spPr>
                </pic:pic>
              </a:graphicData>
            </a:graphic>
          </wp:inline>
        </w:drawing>
      </w:r>
      <w:r>
        <w:rPr>
          <w:rFonts w:ascii="Calibri" w:hAnsi="Calibri"/>
          <w:szCs w:val="22"/>
        </w:rPr>
        <w:br w:type="page"/>
      </w:r>
    </w:p>
    <w:p w14:paraId="779AB470" w14:textId="68B82400" w:rsidR="00744BEB" w:rsidRDefault="00744BEB">
      <w:pPr>
        <w:rPr>
          <w:rFonts w:ascii="Calibri" w:hAnsi="Calibri"/>
          <w:szCs w:val="22"/>
        </w:rPr>
      </w:pPr>
      <w:r w:rsidRPr="00EF23DB">
        <w:rPr>
          <w:rFonts w:ascii="Calibri" w:hAnsi="Calibri"/>
          <w:noProof/>
          <w:szCs w:val="22"/>
        </w:rPr>
        <w:lastRenderedPageBreak/>
        <w:drawing>
          <wp:inline distT="0" distB="0" distL="0" distR="0" wp14:anchorId="1149776B" wp14:editId="19FCF938">
            <wp:extent cx="8892540" cy="3782284"/>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892540" cy="3782284"/>
                    </a:xfrm>
                    <a:prstGeom prst="rect">
                      <a:avLst/>
                    </a:prstGeom>
                    <a:noFill/>
                    <a:ln>
                      <a:noFill/>
                    </a:ln>
                  </pic:spPr>
                </pic:pic>
              </a:graphicData>
            </a:graphic>
          </wp:inline>
        </w:drawing>
      </w:r>
      <w:r w:rsidRPr="00EF23DB">
        <w:rPr>
          <w:rFonts w:ascii="Calibri" w:hAnsi="Calibri"/>
          <w:noProof/>
          <w:szCs w:val="22"/>
        </w:rPr>
        <w:lastRenderedPageBreak/>
        <w:drawing>
          <wp:inline distT="0" distB="0" distL="0" distR="0" wp14:anchorId="027C9CB8" wp14:editId="765FAFE9">
            <wp:extent cx="8892540" cy="444627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892540" cy="4446270"/>
                    </a:xfrm>
                    <a:prstGeom prst="rect">
                      <a:avLst/>
                    </a:prstGeom>
                    <a:noFill/>
                    <a:ln>
                      <a:noFill/>
                    </a:ln>
                  </pic:spPr>
                </pic:pic>
              </a:graphicData>
            </a:graphic>
          </wp:inline>
        </w:drawing>
      </w:r>
      <w:r w:rsidR="003237CA" w:rsidRPr="00EF23DB">
        <w:rPr>
          <w:rFonts w:ascii="Calibri" w:hAnsi="Calibri"/>
          <w:noProof/>
          <w:szCs w:val="22"/>
        </w:rPr>
        <w:lastRenderedPageBreak/>
        <w:drawing>
          <wp:inline distT="0" distB="0" distL="0" distR="0" wp14:anchorId="5F3569FC" wp14:editId="623033A3">
            <wp:extent cx="8892540" cy="5678668"/>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892540" cy="5678668"/>
                    </a:xfrm>
                    <a:prstGeom prst="rect">
                      <a:avLst/>
                    </a:prstGeom>
                    <a:noFill/>
                    <a:ln>
                      <a:noFill/>
                    </a:ln>
                  </pic:spPr>
                </pic:pic>
              </a:graphicData>
            </a:graphic>
          </wp:inline>
        </w:drawing>
      </w:r>
      <w:r>
        <w:rPr>
          <w:rFonts w:ascii="Calibri" w:hAnsi="Calibri"/>
          <w:szCs w:val="22"/>
        </w:rPr>
        <w:br w:type="page"/>
      </w:r>
    </w:p>
    <w:p w14:paraId="4D1D0C37" w14:textId="22C625FB" w:rsidR="00744BEB" w:rsidRDefault="003237CA">
      <w:pPr>
        <w:rPr>
          <w:rFonts w:ascii="Calibri" w:hAnsi="Calibri"/>
          <w:szCs w:val="22"/>
        </w:rPr>
      </w:pPr>
      <w:r w:rsidRPr="00EF23DB">
        <w:rPr>
          <w:rFonts w:ascii="Calibri" w:hAnsi="Calibri"/>
          <w:noProof/>
          <w:szCs w:val="22"/>
        </w:rPr>
        <w:lastRenderedPageBreak/>
        <w:drawing>
          <wp:inline distT="0" distB="0" distL="0" distR="0" wp14:anchorId="1994F74E" wp14:editId="7DB48D98">
            <wp:extent cx="8892540" cy="5143677"/>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892540" cy="5143677"/>
                    </a:xfrm>
                    <a:prstGeom prst="rect">
                      <a:avLst/>
                    </a:prstGeom>
                    <a:noFill/>
                    <a:ln>
                      <a:noFill/>
                    </a:ln>
                  </pic:spPr>
                </pic:pic>
              </a:graphicData>
            </a:graphic>
          </wp:inline>
        </w:drawing>
      </w:r>
      <w:r w:rsidR="00744BEB">
        <w:rPr>
          <w:rFonts w:ascii="Calibri" w:hAnsi="Calibri"/>
          <w:szCs w:val="22"/>
        </w:rPr>
        <w:br w:type="page"/>
      </w:r>
    </w:p>
    <w:p w14:paraId="7C5B4070" w14:textId="71609398" w:rsidR="005B53A7" w:rsidRPr="00F7122C" w:rsidRDefault="003237CA" w:rsidP="00256C41">
      <w:pPr>
        <w:autoSpaceDE w:val="0"/>
        <w:autoSpaceDN w:val="0"/>
        <w:adjustRightInd w:val="0"/>
        <w:jc w:val="both"/>
        <w:rPr>
          <w:rFonts w:ascii="Calibri" w:hAnsi="Calibri"/>
          <w:szCs w:val="22"/>
        </w:rPr>
      </w:pPr>
      <w:r w:rsidRPr="00EF23DB">
        <w:rPr>
          <w:rFonts w:ascii="Calibri" w:hAnsi="Calibri"/>
          <w:noProof/>
          <w:szCs w:val="22"/>
        </w:rPr>
        <w:lastRenderedPageBreak/>
        <w:drawing>
          <wp:inline distT="0" distB="0" distL="0" distR="0" wp14:anchorId="5A677C3E" wp14:editId="27477336">
            <wp:extent cx="8892540" cy="5805591"/>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892540" cy="5805591"/>
                    </a:xfrm>
                    <a:prstGeom prst="rect">
                      <a:avLst/>
                    </a:prstGeom>
                    <a:noFill/>
                    <a:ln>
                      <a:noFill/>
                    </a:ln>
                  </pic:spPr>
                </pic:pic>
              </a:graphicData>
            </a:graphic>
          </wp:inline>
        </w:drawing>
      </w:r>
    </w:p>
    <w:p w14:paraId="44147F70" w14:textId="77777777" w:rsidR="00192168" w:rsidRDefault="00192168" w:rsidP="00C32FB0">
      <w:pPr>
        <w:pStyle w:val="Heading2"/>
        <w:numPr>
          <w:ilvl w:val="0"/>
          <w:numId w:val="0"/>
        </w:numPr>
        <w:spacing w:before="240"/>
        <w:rPr>
          <w:rFonts w:ascii="Calibri" w:hAnsi="Calibri"/>
          <w:szCs w:val="22"/>
        </w:rPr>
        <w:sectPr w:rsidR="00192168" w:rsidSect="00EF23DB">
          <w:pgSz w:w="16840" w:h="11907" w:orient="landscape" w:code="9"/>
          <w:pgMar w:top="1418" w:right="1418" w:bottom="1134" w:left="1418" w:header="720" w:footer="720" w:gutter="0"/>
          <w:pgNumType w:start="110"/>
          <w:cols w:space="720"/>
          <w:docGrid w:linePitch="299"/>
        </w:sectPr>
      </w:pPr>
    </w:p>
    <w:p w14:paraId="6169D1F7" w14:textId="5E901E0A" w:rsidR="00256C41" w:rsidRPr="00F7122C" w:rsidRDefault="00256C41" w:rsidP="00EF23DB">
      <w:pPr>
        <w:pStyle w:val="AppendixheadingStyle2"/>
      </w:pPr>
      <w:bookmarkStart w:id="138" w:name="_Toc243226403"/>
      <w:bookmarkStart w:id="139" w:name="_Toc243741291"/>
      <w:bookmarkStart w:id="140" w:name="_Toc245195366"/>
      <w:bookmarkStart w:id="141" w:name="_Toc245201832"/>
      <w:bookmarkStart w:id="142" w:name="_Toc245292022"/>
      <w:bookmarkStart w:id="143" w:name="_Toc245293987"/>
      <w:bookmarkStart w:id="144" w:name="_Toc245873522"/>
      <w:bookmarkStart w:id="145" w:name="_Toc282185080"/>
      <w:r w:rsidRPr="00F7122C">
        <w:lastRenderedPageBreak/>
        <w:t>Private land</w:t>
      </w:r>
      <w:bookmarkEnd w:id="138"/>
      <w:bookmarkEnd w:id="139"/>
      <w:bookmarkEnd w:id="140"/>
      <w:bookmarkEnd w:id="141"/>
      <w:bookmarkEnd w:id="142"/>
      <w:bookmarkEnd w:id="143"/>
      <w:bookmarkEnd w:id="144"/>
      <w:bookmarkEnd w:id="145"/>
    </w:p>
    <w:p w14:paraId="33A8C83F" w14:textId="77777777" w:rsidR="00256C41" w:rsidRPr="00F7122C" w:rsidRDefault="00256C41" w:rsidP="009E05AE">
      <w:pPr>
        <w:autoSpaceDE w:val="0"/>
        <w:autoSpaceDN w:val="0"/>
        <w:adjustRightInd w:val="0"/>
        <w:spacing w:after="120"/>
        <w:jc w:val="both"/>
        <w:rPr>
          <w:rFonts w:ascii="Calibri" w:hAnsi="Calibri"/>
          <w:szCs w:val="22"/>
        </w:rPr>
      </w:pPr>
      <w:r w:rsidRPr="00F7122C">
        <w:rPr>
          <w:rFonts w:ascii="Calibri" w:hAnsi="Calibri"/>
          <w:szCs w:val="22"/>
        </w:rPr>
        <w:t>Victoria continues to use a range of mechanisms to protect biodiversity on private land. Mechanisms which provide for the protection of biodiversity on private land include:</w:t>
      </w:r>
    </w:p>
    <w:p w14:paraId="6D16F8B8" w14:textId="77777777" w:rsidR="00256C41" w:rsidRPr="00F7122C" w:rsidRDefault="00F05FE8" w:rsidP="009E05AE">
      <w:pPr>
        <w:numPr>
          <w:ilvl w:val="0"/>
          <w:numId w:val="13"/>
        </w:numPr>
        <w:tabs>
          <w:tab w:val="clear" w:pos="720"/>
          <w:tab w:val="num" w:pos="426"/>
        </w:tabs>
        <w:autoSpaceDE w:val="0"/>
        <w:autoSpaceDN w:val="0"/>
        <w:adjustRightInd w:val="0"/>
        <w:spacing w:after="120"/>
        <w:ind w:left="426" w:hanging="426"/>
        <w:jc w:val="both"/>
        <w:rPr>
          <w:rFonts w:ascii="Calibri" w:hAnsi="Calibri"/>
          <w:szCs w:val="22"/>
        </w:rPr>
      </w:pPr>
      <w:r w:rsidRPr="00F7122C">
        <w:rPr>
          <w:rFonts w:ascii="Calibri" w:hAnsi="Calibri"/>
          <w:szCs w:val="22"/>
        </w:rPr>
        <w:t>c</w:t>
      </w:r>
      <w:r w:rsidR="00256C41" w:rsidRPr="00F7122C">
        <w:rPr>
          <w:rFonts w:ascii="Calibri" w:hAnsi="Calibri"/>
          <w:szCs w:val="22"/>
        </w:rPr>
        <w:t xml:space="preserve">onservation covenants under the </w:t>
      </w:r>
      <w:r w:rsidR="00256C41" w:rsidRPr="00F7122C">
        <w:rPr>
          <w:rFonts w:ascii="Calibri" w:hAnsi="Calibri"/>
          <w:i/>
          <w:szCs w:val="22"/>
        </w:rPr>
        <w:t>Victorian Conservation Trust Act 1972</w:t>
      </w:r>
      <w:r w:rsidR="00F02E99" w:rsidRPr="00F7122C">
        <w:rPr>
          <w:rFonts w:ascii="Calibri" w:hAnsi="Calibri"/>
          <w:i/>
          <w:szCs w:val="22"/>
        </w:rPr>
        <w:t xml:space="preserve"> </w:t>
      </w:r>
      <w:r w:rsidR="00F02E99" w:rsidRPr="00F7122C">
        <w:rPr>
          <w:rFonts w:ascii="Calibri" w:hAnsi="Calibri"/>
          <w:szCs w:val="22"/>
        </w:rPr>
        <w:t>(Vic)</w:t>
      </w:r>
      <w:r w:rsidR="00256C41" w:rsidRPr="00F7122C">
        <w:rPr>
          <w:rFonts w:ascii="Calibri" w:hAnsi="Calibri"/>
          <w:szCs w:val="22"/>
        </w:rPr>
        <w:t>;</w:t>
      </w:r>
    </w:p>
    <w:p w14:paraId="255090E6" w14:textId="77777777" w:rsidR="00256C41" w:rsidRPr="00F7122C" w:rsidRDefault="00256C41" w:rsidP="009E05AE">
      <w:pPr>
        <w:numPr>
          <w:ilvl w:val="0"/>
          <w:numId w:val="13"/>
        </w:numPr>
        <w:tabs>
          <w:tab w:val="clear" w:pos="720"/>
          <w:tab w:val="num" w:pos="426"/>
        </w:tabs>
        <w:autoSpaceDE w:val="0"/>
        <w:autoSpaceDN w:val="0"/>
        <w:adjustRightInd w:val="0"/>
        <w:spacing w:after="120"/>
        <w:ind w:left="426" w:hanging="426"/>
        <w:jc w:val="both"/>
        <w:rPr>
          <w:rFonts w:ascii="Calibri" w:hAnsi="Calibri"/>
          <w:szCs w:val="22"/>
        </w:rPr>
      </w:pPr>
      <w:r w:rsidRPr="00F7122C">
        <w:rPr>
          <w:rFonts w:ascii="Calibri" w:hAnsi="Calibri"/>
          <w:szCs w:val="22"/>
        </w:rPr>
        <w:t xml:space="preserve">Land Management Cooperative Agreements under the </w:t>
      </w:r>
      <w:r w:rsidRPr="00F7122C">
        <w:rPr>
          <w:rFonts w:ascii="Calibri" w:hAnsi="Calibri"/>
          <w:i/>
          <w:szCs w:val="22"/>
        </w:rPr>
        <w:t>Conservation Forests and Lands Act 1987</w:t>
      </w:r>
      <w:r w:rsidR="00F02E99" w:rsidRPr="00F7122C">
        <w:rPr>
          <w:rFonts w:ascii="Calibri" w:hAnsi="Calibri"/>
          <w:i/>
          <w:szCs w:val="22"/>
        </w:rPr>
        <w:t xml:space="preserve"> </w:t>
      </w:r>
      <w:r w:rsidR="00F02E99" w:rsidRPr="00F7122C">
        <w:rPr>
          <w:rFonts w:ascii="Calibri" w:hAnsi="Calibri"/>
          <w:szCs w:val="22"/>
        </w:rPr>
        <w:t>(Vic)</w:t>
      </w:r>
      <w:r w:rsidRPr="00F7122C">
        <w:rPr>
          <w:rFonts w:ascii="Calibri" w:hAnsi="Calibri"/>
          <w:szCs w:val="22"/>
        </w:rPr>
        <w:t>;</w:t>
      </w:r>
    </w:p>
    <w:p w14:paraId="1ED38A2B" w14:textId="77777777" w:rsidR="00256C41" w:rsidRPr="00F7122C" w:rsidRDefault="00F05FE8" w:rsidP="009E05AE">
      <w:pPr>
        <w:numPr>
          <w:ilvl w:val="0"/>
          <w:numId w:val="13"/>
        </w:numPr>
        <w:tabs>
          <w:tab w:val="clear" w:pos="720"/>
          <w:tab w:val="num" w:pos="426"/>
        </w:tabs>
        <w:autoSpaceDE w:val="0"/>
        <w:autoSpaceDN w:val="0"/>
        <w:adjustRightInd w:val="0"/>
        <w:spacing w:after="120"/>
        <w:ind w:left="426" w:hanging="426"/>
        <w:jc w:val="both"/>
        <w:rPr>
          <w:rFonts w:ascii="Calibri" w:hAnsi="Calibri"/>
          <w:szCs w:val="22"/>
        </w:rPr>
      </w:pPr>
      <w:r w:rsidRPr="00F7122C">
        <w:rPr>
          <w:rFonts w:ascii="Calibri" w:hAnsi="Calibri"/>
          <w:szCs w:val="22"/>
        </w:rPr>
        <w:t>c</w:t>
      </w:r>
      <w:r w:rsidR="00256C41" w:rsidRPr="00F7122C">
        <w:rPr>
          <w:rFonts w:ascii="Calibri" w:hAnsi="Calibri"/>
          <w:szCs w:val="22"/>
        </w:rPr>
        <w:t xml:space="preserve">ritical habitat provisions under the </w:t>
      </w:r>
      <w:r w:rsidR="00256C41" w:rsidRPr="00F7122C">
        <w:rPr>
          <w:rFonts w:ascii="Calibri" w:hAnsi="Calibri"/>
          <w:i/>
          <w:szCs w:val="22"/>
        </w:rPr>
        <w:t>Flora and Fauna Guarantee Act 1988</w:t>
      </w:r>
      <w:r w:rsidR="00F02E99" w:rsidRPr="00F7122C">
        <w:rPr>
          <w:rFonts w:ascii="Calibri" w:hAnsi="Calibri"/>
          <w:i/>
          <w:szCs w:val="22"/>
        </w:rPr>
        <w:t xml:space="preserve"> </w:t>
      </w:r>
      <w:r w:rsidR="00F02E99" w:rsidRPr="00F7122C">
        <w:rPr>
          <w:rFonts w:ascii="Calibri" w:hAnsi="Calibri"/>
          <w:szCs w:val="22"/>
        </w:rPr>
        <w:t>(Vic)</w:t>
      </w:r>
      <w:r w:rsidR="00256C41" w:rsidRPr="00F7122C">
        <w:rPr>
          <w:rFonts w:ascii="Calibri" w:hAnsi="Calibri"/>
          <w:szCs w:val="22"/>
        </w:rPr>
        <w:t>; and</w:t>
      </w:r>
    </w:p>
    <w:p w14:paraId="34685975" w14:textId="77777777" w:rsidR="00256C41" w:rsidRPr="00F7122C" w:rsidRDefault="00F05FE8" w:rsidP="009E05AE">
      <w:pPr>
        <w:numPr>
          <w:ilvl w:val="0"/>
          <w:numId w:val="13"/>
        </w:numPr>
        <w:tabs>
          <w:tab w:val="clear" w:pos="720"/>
          <w:tab w:val="num" w:pos="426"/>
        </w:tabs>
        <w:autoSpaceDE w:val="0"/>
        <w:autoSpaceDN w:val="0"/>
        <w:adjustRightInd w:val="0"/>
        <w:ind w:left="426" w:hanging="426"/>
        <w:jc w:val="both"/>
        <w:rPr>
          <w:rFonts w:ascii="Calibri" w:hAnsi="Calibri"/>
          <w:szCs w:val="22"/>
        </w:rPr>
      </w:pPr>
      <w:r w:rsidRPr="00F7122C">
        <w:rPr>
          <w:rFonts w:ascii="Calibri" w:hAnsi="Calibri"/>
          <w:szCs w:val="22"/>
        </w:rPr>
        <w:t>p</w:t>
      </w:r>
      <w:r w:rsidR="00256C41" w:rsidRPr="00F7122C">
        <w:rPr>
          <w:rFonts w:ascii="Calibri" w:hAnsi="Calibri"/>
          <w:szCs w:val="22"/>
        </w:rPr>
        <w:t xml:space="preserve">rovisions of the </w:t>
      </w:r>
      <w:r w:rsidR="00256C41" w:rsidRPr="00F7122C">
        <w:rPr>
          <w:rFonts w:ascii="Calibri" w:hAnsi="Calibri"/>
          <w:i/>
          <w:szCs w:val="22"/>
        </w:rPr>
        <w:t>Planning and Environment Act 1987</w:t>
      </w:r>
      <w:r w:rsidR="00F02E99" w:rsidRPr="00F7122C">
        <w:rPr>
          <w:rFonts w:ascii="Calibri" w:hAnsi="Calibri"/>
          <w:i/>
          <w:szCs w:val="22"/>
        </w:rPr>
        <w:t xml:space="preserve"> </w:t>
      </w:r>
      <w:r w:rsidR="00F02E99" w:rsidRPr="00F7122C">
        <w:rPr>
          <w:rFonts w:ascii="Calibri" w:hAnsi="Calibri"/>
          <w:szCs w:val="22"/>
        </w:rPr>
        <w:t>(Vic)</w:t>
      </w:r>
      <w:r w:rsidR="00256C41" w:rsidRPr="00F7122C">
        <w:rPr>
          <w:rFonts w:ascii="Calibri" w:hAnsi="Calibri"/>
          <w:szCs w:val="22"/>
        </w:rPr>
        <w:t>.</w:t>
      </w:r>
    </w:p>
    <w:p w14:paraId="223C9C12" w14:textId="77777777" w:rsidR="00256C41" w:rsidRPr="00F7122C" w:rsidRDefault="00256C41" w:rsidP="00256C41">
      <w:pPr>
        <w:autoSpaceDE w:val="0"/>
        <w:autoSpaceDN w:val="0"/>
        <w:adjustRightInd w:val="0"/>
        <w:jc w:val="both"/>
        <w:rPr>
          <w:rFonts w:ascii="Calibri" w:hAnsi="Calibri"/>
          <w:szCs w:val="22"/>
        </w:rPr>
      </w:pPr>
    </w:p>
    <w:p w14:paraId="0A3C2BB8" w14:textId="77777777" w:rsidR="00256C41" w:rsidRPr="00F7122C" w:rsidRDefault="00256C41" w:rsidP="00256C41">
      <w:pPr>
        <w:autoSpaceDE w:val="0"/>
        <w:autoSpaceDN w:val="0"/>
        <w:adjustRightInd w:val="0"/>
        <w:jc w:val="both"/>
        <w:rPr>
          <w:rFonts w:ascii="Calibri" w:hAnsi="Calibri"/>
          <w:szCs w:val="22"/>
        </w:rPr>
      </w:pPr>
      <w:r w:rsidRPr="00F7122C">
        <w:rPr>
          <w:rFonts w:ascii="Calibri" w:hAnsi="Calibri"/>
          <w:szCs w:val="22"/>
        </w:rPr>
        <w:t xml:space="preserve">Private lands across the RFA regions are protected through these mechanisms. Private land protected by these mechanisms can only be included in the </w:t>
      </w:r>
      <w:r w:rsidR="009527AC" w:rsidRPr="00F7122C">
        <w:rPr>
          <w:rFonts w:ascii="Calibri" w:hAnsi="Calibri"/>
          <w:szCs w:val="22"/>
        </w:rPr>
        <w:t>CAR reserve system</w:t>
      </w:r>
      <w:r w:rsidRPr="00F7122C">
        <w:rPr>
          <w:rFonts w:ascii="Calibri" w:hAnsi="Calibri"/>
          <w:szCs w:val="22"/>
        </w:rPr>
        <w:t xml:space="preserve"> with the consent of the land owner. There were no additions of private land to the </w:t>
      </w:r>
      <w:r w:rsidR="009527AC" w:rsidRPr="00F7122C">
        <w:rPr>
          <w:rFonts w:ascii="Calibri" w:hAnsi="Calibri"/>
          <w:szCs w:val="22"/>
        </w:rPr>
        <w:t>CAR reserve system</w:t>
      </w:r>
      <w:r w:rsidRPr="00F7122C">
        <w:rPr>
          <w:rFonts w:ascii="Calibri" w:hAnsi="Calibri"/>
          <w:szCs w:val="22"/>
        </w:rPr>
        <w:t xml:space="preserve"> during either Period 1 or Period 2. Although consent has not be provided by any land owners to include their private land within the </w:t>
      </w:r>
      <w:r w:rsidR="009527AC" w:rsidRPr="00F7122C">
        <w:rPr>
          <w:rFonts w:ascii="Calibri" w:hAnsi="Calibri"/>
          <w:szCs w:val="22"/>
        </w:rPr>
        <w:t>CAR reserve system</w:t>
      </w:r>
      <w:r w:rsidRPr="00F7122C">
        <w:rPr>
          <w:rFonts w:ascii="Calibri" w:hAnsi="Calibri"/>
          <w:szCs w:val="22"/>
        </w:rPr>
        <w:t xml:space="preserve">, the private lands protected by these mechanisms complement the </w:t>
      </w:r>
      <w:r w:rsidR="009527AC" w:rsidRPr="00F7122C">
        <w:rPr>
          <w:rFonts w:ascii="Calibri" w:hAnsi="Calibri"/>
          <w:szCs w:val="22"/>
        </w:rPr>
        <w:t>CAR reserve system</w:t>
      </w:r>
      <w:r w:rsidRPr="00F7122C">
        <w:rPr>
          <w:rFonts w:ascii="Calibri" w:hAnsi="Calibri"/>
          <w:szCs w:val="22"/>
        </w:rPr>
        <w:t>.</w:t>
      </w:r>
    </w:p>
    <w:p w14:paraId="4165E8C4" w14:textId="77777777" w:rsidR="00256C41" w:rsidRPr="00F7122C" w:rsidRDefault="00256C41" w:rsidP="00256C41">
      <w:pPr>
        <w:ind w:right="-57"/>
        <w:jc w:val="both"/>
        <w:rPr>
          <w:rFonts w:ascii="Calibri" w:hAnsi="Calibri"/>
          <w:snapToGrid w:val="0"/>
          <w:szCs w:val="22"/>
          <w:lang w:eastAsia="en-US"/>
        </w:rPr>
      </w:pPr>
    </w:p>
    <w:p w14:paraId="7D9F8682" w14:textId="77777777" w:rsidR="00256C41" w:rsidRPr="00F7122C" w:rsidRDefault="00256C41" w:rsidP="00256C41">
      <w:pPr>
        <w:ind w:right="-57"/>
        <w:jc w:val="both"/>
        <w:rPr>
          <w:rFonts w:ascii="Calibri" w:hAnsi="Calibri"/>
          <w:szCs w:val="22"/>
        </w:rPr>
      </w:pPr>
      <w:r w:rsidRPr="00F7122C">
        <w:rPr>
          <w:rFonts w:ascii="Calibri" w:hAnsi="Calibri"/>
          <w:snapToGrid w:val="0"/>
          <w:szCs w:val="22"/>
          <w:lang w:eastAsia="en-US"/>
        </w:rPr>
        <w:t xml:space="preserve">Regional </w:t>
      </w:r>
      <w:r w:rsidR="00D84D5A" w:rsidRPr="00F7122C">
        <w:rPr>
          <w:rFonts w:ascii="Calibri" w:hAnsi="Calibri"/>
          <w:snapToGrid w:val="0"/>
          <w:szCs w:val="22"/>
          <w:lang w:eastAsia="en-US"/>
        </w:rPr>
        <w:t>Native V</w:t>
      </w:r>
      <w:r w:rsidRPr="00F7122C">
        <w:rPr>
          <w:rFonts w:ascii="Calibri" w:hAnsi="Calibri"/>
          <w:snapToGrid w:val="0"/>
          <w:szCs w:val="22"/>
          <w:lang w:eastAsia="en-US"/>
        </w:rPr>
        <w:t xml:space="preserve">egetation </w:t>
      </w:r>
      <w:r w:rsidR="00D84D5A" w:rsidRPr="00F7122C">
        <w:rPr>
          <w:rFonts w:ascii="Calibri" w:hAnsi="Calibri"/>
          <w:snapToGrid w:val="0"/>
          <w:szCs w:val="22"/>
          <w:lang w:eastAsia="en-US"/>
        </w:rPr>
        <w:t>P</w:t>
      </w:r>
      <w:r w:rsidRPr="00F7122C">
        <w:rPr>
          <w:rFonts w:ascii="Calibri" w:hAnsi="Calibri"/>
          <w:snapToGrid w:val="0"/>
          <w:szCs w:val="22"/>
          <w:lang w:eastAsia="en-US"/>
        </w:rPr>
        <w:t xml:space="preserve">lans completed in 2006 identified assets, areas and sites which are priorities for retention and management over and above the statewide priorities established in </w:t>
      </w:r>
      <w:r w:rsidRPr="00F7122C">
        <w:rPr>
          <w:rFonts w:ascii="Calibri" w:hAnsi="Calibri"/>
          <w:i/>
        </w:rPr>
        <w:t>Victoria's Native Vegetation Management: A Framework for Action</w:t>
      </w:r>
      <w:r w:rsidRPr="00F7122C">
        <w:rPr>
          <w:rFonts w:ascii="Calibri" w:hAnsi="Calibri"/>
          <w:snapToGrid w:val="0"/>
          <w:szCs w:val="22"/>
          <w:lang w:eastAsia="en-US"/>
        </w:rPr>
        <w:t xml:space="preserve">. </w:t>
      </w:r>
    </w:p>
    <w:p w14:paraId="6BF82B3A" w14:textId="77777777" w:rsidR="00256C41" w:rsidRPr="00F7122C" w:rsidRDefault="00256C41" w:rsidP="00EF23DB">
      <w:pPr>
        <w:pStyle w:val="AppendixheadingStyle2"/>
        <w:spacing w:before="240"/>
      </w:pPr>
      <w:bookmarkStart w:id="146" w:name="_Toc243226404"/>
      <w:bookmarkStart w:id="147" w:name="_Toc243741292"/>
      <w:bookmarkStart w:id="148" w:name="_Toc245195367"/>
      <w:bookmarkStart w:id="149" w:name="_Toc245201833"/>
      <w:bookmarkStart w:id="150" w:name="_Toc245292023"/>
      <w:bookmarkStart w:id="151" w:name="_Toc245293988"/>
      <w:bookmarkStart w:id="152" w:name="_Toc245873523"/>
      <w:bookmarkStart w:id="153" w:name="_Toc282185081"/>
      <w:r w:rsidRPr="00F7122C">
        <w:t xml:space="preserve">Other lands identified for possible future inclusion in the </w:t>
      </w:r>
      <w:r w:rsidR="009527AC" w:rsidRPr="00F7122C">
        <w:t>CAR reserve system</w:t>
      </w:r>
      <w:bookmarkEnd w:id="146"/>
      <w:bookmarkEnd w:id="147"/>
      <w:bookmarkEnd w:id="148"/>
      <w:bookmarkEnd w:id="149"/>
      <w:bookmarkEnd w:id="150"/>
      <w:bookmarkEnd w:id="151"/>
      <w:bookmarkEnd w:id="152"/>
      <w:bookmarkEnd w:id="153"/>
    </w:p>
    <w:p w14:paraId="2A9F2F9B" w14:textId="77777777" w:rsidR="00256C41" w:rsidRPr="00F7122C" w:rsidRDefault="00256C41" w:rsidP="00256C41">
      <w:pPr>
        <w:jc w:val="both"/>
        <w:rPr>
          <w:rFonts w:ascii="Calibri" w:hAnsi="Calibri"/>
        </w:rPr>
      </w:pPr>
      <w:r w:rsidRPr="00F7122C">
        <w:rPr>
          <w:rFonts w:ascii="Calibri" w:hAnsi="Calibri"/>
        </w:rPr>
        <w:t xml:space="preserve">The Central Highlands RFA identified lands managed by Melbourne Water that contain EVCs which are priorities for inclusion in the </w:t>
      </w:r>
      <w:r w:rsidR="009527AC" w:rsidRPr="00F7122C">
        <w:rPr>
          <w:rFonts w:ascii="Calibri" w:hAnsi="Calibri"/>
        </w:rPr>
        <w:t>CAR reserve system</w:t>
      </w:r>
      <w:r w:rsidRPr="00F7122C">
        <w:rPr>
          <w:rFonts w:ascii="Calibri" w:hAnsi="Calibri"/>
        </w:rPr>
        <w:t>. An assessment of these areas has not been undertaken during the review period</w:t>
      </w:r>
      <w:r w:rsidR="00B60721" w:rsidRPr="00F7122C">
        <w:rPr>
          <w:rFonts w:ascii="Calibri" w:hAnsi="Calibri"/>
        </w:rPr>
        <w:t>;</w:t>
      </w:r>
      <w:r w:rsidRPr="00F7122C">
        <w:rPr>
          <w:rFonts w:ascii="Calibri" w:hAnsi="Calibri"/>
        </w:rPr>
        <w:t xml:space="preserve"> however, Victoria continues to protect significant biodiversity and old-growth values on these lands subject to the management requirement to maintain and protect water supply values and assets. </w:t>
      </w:r>
    </w:p>
    <w:p w14:paraId="37F21790" w14:textId="77777777" w:rsidR="00256C41" w:rsidRPr="00F7122C" w:rsidRDefault="00256C41" w:rsidP="00256C41">
      <w:pPr>
        <w:jc w:val="both"/>
        <w:rPr>
          <w:rFonts w:ascii="Calibri" w:hAnsi="Calibri"/>
        </w:rPr>
      </w:pPr>
    </w:p>
    <w:p w14:paraId="5D7EC960" w14:textId="77777777" w:rsidR="00256C41" w:rsidRPr="00F7122C" w:rsidRDefault="00256C41" w:rsidP="00256C41">
      <w:pPr>
        <w:jc w:val="both"/>
        <w:rPr>
          <w:rFonts w:ascii="Calibri" w:hAnsi="Calibri"/>
        </w:rPr>
      </w:pPr>
      <w:r w:rsidRPr="00F7122C">
        <w:rPr>
          <w:rFonts w:ascii="Calibri" w:hAnsi="Calibri"/>
        </w:rPr>
        <w:t xml:space="preserve">The freehold land surrounding the Beaconsfield Reservoir has been transferred to the Crown as public land and is now included within the </w:t>
      </w:r>
      <w:r w:rsidR="009527AC" w:rsidRPr="00F7122C">
        <w:rPr>
          <w:rFonts w:ascii="Calibri" w:hAnsi="Calibri"/>
        </w:rPr>
        <w:t>CAR reserve system</w:t>
      </w:r>
      <w:r w:rsidRPr="00F7122C">
        <w:rPr>
          <w:rFonts w:ascii="Calibri" w:hAnsi="Calibri"/>
        </w:rPr>
        <w:t>.</w:t>
      </w:r>
    </w:p>
    <w:p w14:paraId="64004E73" w14:textId="77777777" w:rsidR="00A92FA4" w:rsidRPr="00F7122C" w:rsidRDefault="00BB3CE9" w:rsidP="009E05AE">
      <w:pPr>
        <w:pStyle w:val="Heading1"/>
        <w:numPr>
          <w:ilvl w:val="0"/>
          <w:numId w:val="0"/>
        </w:numPr>
        <w:rPr>
          <w:rFonts w:ascii="Calibri" w:hAnsi="Calibri"/>
        </w:rPr>
      </w:pPr>
      <w:bookmarkStart w:id="154" w:name="_Toc282185082"/>
      <w:bookmarkStart w:id="155" w:name="_Toc384305708"/>
      <w:r w:rsidRPr="00F7122C">
        <w:rPr>
          <w:rFonts w:ascii="Calibri" w:hAnsi="Calibri"/>
        </w:rPr>
        <w:lastRenderedPageBreak/>
        <w:t>APPENDIX 3</w:t>
      </w:r>
      <w:r w:rsidR="00A92FA4" w:rsidRPr="00F7122C">
        <w:rPr>
          <w:rFonts w:ascii="Calibri" w:hAnsi="Calibri"/>
        </w:rPr>
        <w:t xml:space="preserve"> – THREATENED SPECIES</w:t>
      </w:r>
      <w:bookmarkEnd w:id="137"/>
      <w:bookmarkEnd w:id="154"/>
      <w:bookmarkEnd w:id="155"/>
    </w:p>
    <w:p w14:paraId="7ACE852A" w14:textId="77777777" w:rsidR="00A92FA4" w:rsidRPr="00F7122C" w:rsidRDefault="00A92FA4" w:rsidP="00A92FA4">
      <w:pPr>
        <w:jc w:val="both"/>
        <w:rPr>
          <w:rFonts w:ascii="Calibri" w:hAnsi="Calibri"/>
          <w:szCs w:val="22"/>
        </w:rPr>
      </w:pPr>
      <w:r w:rsidRPr="00F7122C">
        <w:rPr>
          <w:rFonts w:ascii="Calibri" w:hAnsi="Calibri"/>
          <w:szCs w:val="22"/>
        </w:rPr>
        <w:t>The RFA</w:t>
      </w:r>
      <w:r w:rsidR="00C778F1" w:rsidRPr="00F7122C">
        <w:rPr>
          <w:rFonts w:ascii="Calibri" w:hAnsi="Calibri"/>
          <w:szCs w:val="22"/>
        </w:rPr>
        <w:t>s</w:t>
      </w:r>
      <w:r w:rsidRPr="00F7122C">
        <w:rPr>
          <w:rFonts w:ascii="Calibri" w:hAnsi="Calibri"/>
          <w:szCs w:val="22"/>
        </w:rPr>
        <w:t xml:space="preserve"> </w:t>
      </w:r>
      <w:r w:rsidR="00FA3FF4" w:rsidRPr="00F7122C">
        <w:rPr>
          <w:rFonts w:ascii="Calibri" w:hAnsi="Calibri"/>
          <w:szCs w:val="22"/>
        </w:rPr>
        <w:t>document</w:t>
      </w:r>
      <w:r w:rsidRPr="00F7122C">
        <w:rPr>
          <w:rFonts w:ascii="Calibri" w:hAnsi="Calibri"/>
          <w:szCs w:val="22"/>
        </w:rPr>
        <w:t xml:space="preserve"> the range of mechanisms in place to conserve the habitat of rare and threatened flora and fauna. These include protection within the </w:t>
      </w:r>
      <w:r w:rsidR="009527AC" w:rsidRPr="00F7122C">
        <w:rPr>
          <w:rFonts w:ascii="Calibri" w:hAnsi="Calibri"/>
          <w:szCs w:val="22"/>
        </w:rPr>
        <w:t>CAR reserve system</w:t>
      </w:r>
      <w:r w:rsidRPr="00F7122C">
        <w:rPr>
          <w:rFonts w:ascii="Calibri" w:hAnsi="Calibri"/>
          <w:szCs w:val="22"/>
        </w:rPr>
        <w:t xml:space="preserve">, protection of rare or threatened EVCs, and the development of Action Statements for species listed under the FFG Act and Recovery Plans for species listed under the former ESP Act (now </w:t>
      </w:r>
      <w:r w:rsidR="00A10313" w:rsidRPr="00F7122C">
        <w:rPr>
          <w:rFonts w:ascii="Calibri" w:hAnsi="Calibri"/>
          <w:szCs w:val="22"/>
        </w:rPr>
        <w:t xml:space="preserve">the </w:t>
      </w:r>
      <w:r w:rsidRPr="00F7122C">
        <w:rPr>
          <w:rFonts w:ascii="Calibri" w:hAnsi="Calibri"/>
          <w:szCs w:val="22"/>
        </w:rPr>
        <w:t xml:space="preserve">EPBC Act). </w:t>
      </w:r>
    </w:p>
    <w:p w14:paraId="5FD791F8" w14:textId="77777777" w:rsidR="00A92FA4" w:rsidRPr="00F7122C" w:rsidRDefault="00A92FA4" w:rsidP="00A92FA4">
      <w:pPr>
        <w:jc w:val="both"/>
        <w:rPr>
          <w:rFonts w:ascii="Calibri" w:hAnsi="Calibri"/>
          <w:szCs w:val="22"/>
        </w:rPr>
      </w:pPr>
    </w:p>
    <w:p w14:paraId="6C07BEB8" w14:textId="77777777" w:rsidR="00A92FA4" w:rsidRDefault="00A92FA4" w:rsidP="00A92FA4">
      <w:pPr>
        <w:autoSpaceDE w:val="0"/>
        <w:autoSpaceDN w:val="0"/>
        <w:adjustRightInd w:val="0"/>
        <w:ind w:right="-57"/>
        <w:jc w:val="both"/>
        <w:rPr>
          <w:rFonts w:ascii="Calibri" w:hAnsi="Calibri"/>
          <w:szCs w:val="22"/>
        </w:rPr>
      </w:pPr>
      <w:r w:rsidRPr="00F7122C">
        <w:rPr>
          <w:rFonts w:ascii="Calibri" w:hAnsi="Calibri"/>
          <w:szCs w:val="22"/>
        </w:rPr>
        <w:t>The RFA</w:t>
      </w:r>
      <w:r w:rsidR="008413FC" w:rsidRPr="00F7122C">
        <w:rPr>
          <w:rFonts w:ascii="Calibri" w:hAnsi="Calibri"/>
          <w:szCs w:val="22"/>
        </w:rPr>
        <w:t>s</w:t>
      </w:r>
      <w:r w:rsidRPr="00F7122C">
        <w:rPr>
          <w:rFonts w:ascii="Calibri" w:hAnsi="Calibri"/>
          <w:szCs w:val="22"/>
        </w:rPr>
        <w:t xml:space="preserve"> identified priorities for the preparation of Action Statements and Recovery Plans, recognising that </w:t>
      </w:r>
      <w:r w:rsidRPr="00F7122C">
        <w:rPr>
          <w:rFonts w:ascii="Calibri" w:hAnsi="Calibri"/>
        </w:rPr>
        <w:t>priorities can change in light of new information.</w:t>
      </w:r>
      <w:r w:rsidRPr="00F7122C">
        <w:rPr>
          <w:rFonts w:ascii="Calibri" w:hAnsi="Calibri"/>
          <w:szCs w:val="22"/>
        </w:rPr>
        <w:t xml:space="preserve"> Information on progress with implementation of each of the priorities identified in the RFAs follows. Some actions have not been completed </w:t>
      </w:r>
      <w:r w:rsidR="008413FC" w:rsidRPr="00F7122C">
        <w:rPr>
          <w:rFonts w:ascii="Calibri" w:hAnsi="Calibri"/>
          <w:szCs w:val="22"/>
        </w:rPr>
        <w:t>due to changes</w:t>
      </w:r>
      <w:r w:rsidR="001E23B7" w:rsidRPr="00F7122C">
        <w:rPr>
          <w:rFonts w:ascii="Calibri" w:hAnsi="Calibri"/>
          <w:szCs w:val="22"/>
        </w:rPr>
        <w:t xml:space="preserve"> to</w:t>
      </w:r>
      <w:r w:rsidRPr="00F7122C">
        <w:rPr>
          <w:rFonts w:ascii="Calibri" w:hAnsi="Calibri"/>
          <w:szCs w:val="22"/>
        </w:rPr>
        <w:t xml:space="preserve"> national and state priorities</w:t>
      </w:r>
      <w:r w:rsidR="00AA2296" w:rsidRPr="00F7122C">
        <w:rPr>
          <w:rFonts w:ascii="Calibri" w:hAnsi="Calibri"/>
          <w:szCs w:val="22"/>
        </w:rPr>
        <w:t xml:space="preserve"> over the review period</w:t>
      </w:r>
      <w:r w:rsidRPr="00F7122C">
        <w:rPr>
          <w:rFonts w:ascii="Calibri" w:hAnsi="Calibri"/>
          <w:szCs w:val="22"/>
        </w:rPr>
        <w:t>.</w:t>
      </w:r>
    </w:p>
    <w:p w14:paraId="002C7AB4" w14:textId="77777777" w:rsidR="009E05AE" w:rsidRPr="00F7122C" w:rsidRDefault="009E05AE" w:rsidP="00A92FA4">
      <w:pPr>
        <w:autoSpaceDE w:val="0"/>
        <w:autoSpaceDN w:val="0"/>
        <w:adjustRightInd w:val="0"/>
        <w:ind w:right="-57"/>
        <w:jc w:val="both"/>
        <w:rPr>
          <w:rFonts w:ascii="Calibri" w:hAnsi="Calibri"/>
          <w:szCs w:val="22"/>
        </w:rPr>
      </w:pPr>
    </w:p>
    <w:p w14:paraId="456C0768" w14:textId="77777777" w:rsidR="00A92FA4" w:rsidRPr="00F7122C" w:rsidRDefault="00A92FA4" w:rsidP="00EF23DB">
      <w:pPr>
        <w:pStyle w:val="AppendixheadingStyle2"/>
        <w:rPr>
          <w:iCs/>
        </w:rPr>
      </w:pPr>
      <w:bookmarkStart w:id="156" w:name="_Toc243226408"/>
      <w:bookmarkStart w:id="157" w:name="_Toc243741296"/>
      <w:bookmarkStart w:id="158" w:name="_Toc245195369"/>
      <w:bookmarkStart w:id="159" w:name="_Toc245201835"/>
      <w:bookmarkStart w:id="160" w:name="_Toc245292025"/>
      <w:bookmarkStart w:id="161" w:name="_Toc245293990"/>
      <w:bookmarkStart w:id="162" w:name="_Toc245873525"/>
      <w:bookmarkStart w:id="163" w:name="_Toc282185083"/>
      <w:r w:rsidRPr="00F7122C">
        <w:t xml:space="preserve">Priority species and EVCs for nomination under the </w:t>
      </w:r>
      <w:r w:rsidRPr="00F7122C">
        <w:rPr>
          <w:i/>
          <w:iCs/>
        </w:rPr>
        <w:t xml:space="preserve">Flora and Fauna Guarantee Act 1988 </w:t>
      </w:r>
      <w:r w:rsidRPr="00F7122C">
        <w:t>(Vic)</w:t>
      </w:r>
      <w:bookmarkEnd w:id="156"/>
      <w:bookmarkEnd w:id="157"/>
      <w:bookmarkEnd w:id="158"/>
      <w:bookmarkEnd w:id="159"/>
      <w:bookmarkEnd w:id="160"/>
      <w:bookmarkEnd w:id="161"/>
      <w:bookmarkEnd w:id="162"/>
      <w:bookmarkEnd w:id="163"/>
    </w:p>
    <w:p w14:paraId="5C650D94" w14:textId="77777777" w:rsidR="002E714A" w:rsidRPr="00F7122C" w:rsidRDefault="002E714A" w:rsidP="00A92FA4">
      <w:pPr>
        <w:autoSpaceDE w:val="0"/>
        <w:autoSpaceDN w:val="0"/>
        <w:adjustRightInd w:val="0"/>
        <w:jc w:val="both"/>
        <w:rPr>
          <w:rFonts w:ascii="Calibri" w:hAnsi="Calibri"/>
          <w:b/>
          <w:bCs/>
          <w:iCs/>
          <w:u w:val="single"/>
        </w:rPr>
      </w:pPr>
      <w:r w:rsidRPr="00F7122C">
        <w:rPr>
          <w:rFonts w:ascii="Calibri" w:hAnsi="Calibri"/>
          <w:b/>
          <w:bCs/>
          <w:iCs/>
          <w:u w:val="single"/>
        </w:rPr>
        <w:t>Central Highlands</w:t>
      </w:r>
    </w:p>
    <w:p w14:paraId="2BC6C51A" w14:textId="77777777" w:rsidR="00A92FA4" w:rsidRPr="00F7122C" w:rsidRDefault="00A92FA4" w:rsidP="00A92FA4">
      <w:pPr>
        <w:autoSpaceDE w:val="0"/>
        <w:autoSpaceDN w:val="0"/>
        <w:adjustRightInd w:val="0"/>
        <w:jc w:val="both"/>
        <w:rPr>
          <w:rFonts w:ascii="Calibri" w:hAnsi="Calibri"/>
          <w:bCs/>
          <w:iCs/>
        </w:rPr>
      </w:pPr>
      <w:r w:rsidRPr="00F7122C">
        <w:rPr>
          <w:rFonts w:ascii="Calibri" w:hAnsi="Calibri"/>
          <w:bCs/>
          <w:iCs/>
        </w:rPr>
        <w:t xml:space="preserve">Of the species </w:t>
      </w:r>
      <w:r w:rsidRPr="00F7122C">
        <w:rPr>
          <w:rFonts w:ascii="Calibri" w:hAnsi="Calibri"/>
          <w:bCs/>
        </w:rPr>
        <w:t xml:space="preserve">prioritised in the Central Highlands RFA </w:t>
      </w:r>
      <w:r w:rsidRPr="00F7122C">
        <w:rPr>
          <w:rFonts w:ascii="Calibri" w:hAnsi="Calibri"/>
          <w:bCs/>
          <w:iCs/>
        </w:rPr>
        <w:t>for listing under the FFG Act, four have been nominated to the Scientific Advisory Committee (</w:t>
      </w:r>
      <w:r w:rsidR="00995AD0" w:rsidRPr="00F7122C">
        <w:rPr>
          <w:rFonts w:ascii="Calibri" w:hAnsi="Calibri"/>
          <w:bCs/>
          <w:iCs/>
        </w:rPr>
        <w:t>Table 22</w:t>
      </w:r>
      <w:r w:rsidRPr="00F7122C">
        <w:rPr>
          <w:rFonts w:ascii="Calibri" w:hAnsi="Calibri"/>
          <w:bCs/>
          <w:iCs/>
        </w:rPr>
        <w:t>). The Smoky Mouse, Grey Goshawk and Strzelecki Gum were approved for listing as threatened species, while the nomination for Tree Geebung was rejected. There is currently insufficient data to nominate the Broad-toothed Rat for listing.</w:t>
      </w:r>
    </w:p>
    <w:p w14:paraId="0384443A" w14:textId="77777777" w:rsidR="00A92FA4" w:rsidRPr="00F7122C" w:rsidRDefault="00A92FA4" w:rsidP="00A92FA4">
      <w:pPr>
        <w:autoSpaceDE w:val="0"/>
        <w:autoSpaceDN w:val="0"/>
        <w:adjustRightInd w:val="0"/>
        <w:jc w:val="both"/>
        <w:rPr>
          <w:rFonts w:ascii="Calibri" w:hAnsi="Calibri"/>
          <w:bCs/>
        </w:rPr>
      </w:pPr>
    </w:p>
    <w:p w14:paraId="043A0704"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Five EVCs were prioritised in the Central Highlands RFA for nomination under the FFG Act (</w:t>
      </w:r>
      <w:r w:rsidR="00995AD0" w:rsidRPr="00F7122C">
        <w:rPr>
          <w:rFonts w:ascii="Calibri" w:hAnsi="Calibri"/>
          <w:bCs/>
        </w:rPr>
        <w:t>Table 23</w:t>
      </w:r>
      <w:r w:rsidRPr="00F7122C">
        <w:rPr>
          <w:rFonts w:ascii="Calibri" w:hAnsi="Calibri"/>
          <w:bCs/>
        </w:rPr>
        <w:t>). Three of these EVCs have been incorporated in FFG-listed threatened communities.</w:t>
      </w:r>
    </w:p>
    <w:p w14:paraId="412BE2CB" w14:textId="77777777" w:rsidR="00A92FA4" w:rsidRPr="00F7122C" w:rsidRDefault="00A92FA4" w:rsidP="00A92FA4">
      <w:pPr>
        <w:autoSpaceDE w:val="0"/>
        <w:autoSpaceDN w:val="0"/>
        <w:adjustRightInd w:val="0"/>
        <w:jc w:val="both"/>
        <w:rPr>
          <w:rFonts w:ascii="Calibri" w:hAnsi="Calibri"/>
          <w:bCs/>
        </w:rPr>
      </w:pPr>
    </w:p>
    <w:p w14:paraId="4BA86461" w14:textId="77777777" w:rsidR="002E714A" w:rsidRPr="00F7122C" w:rsidRDefault="002E714A" w:rsidP="00A92FA4">
      <w:pPr>
        <w:autoSpaceDE w:val="0"/>
        <w:autoSpaceDN w:val="0"/>
        <w:adjustRightInd w:val="0"/>
        <w:jc w:val="both"/>
        <w:rPr>
          <w:rFonts w:ascii="Calibri" w:hAnsi="Calibri"/>
          <w:b/>
          <w:bCs/>
          <w:u w:val="single"/>
        </w:rPr>
      </w:pPr>
      <w:r w:rsidRPr="00F7122C">
        <w:rPr>
          <w:rFonts w:ascii="Calibri" w:hAnsi="Calibri"/>
          <w:b/>
          <w:bCs/>
          <w:u w:val="single"/>
        </w:rPr>
        <w:t>North East</w:t>
      </w:r>
    </w:p>
    <w:p w14:paraId="161FC6E4"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Five of the species prioritised in the North East RFA for nomination under the FFG Act have been nominated and listed as threatened (</w:t>
      </w:r>
      <w:r w:rsidR="00995AD0" w:rsidRPr="00F7122C">
        <w:rPr>
          <w:rFonts w:ascii="Calibri" w:hAnsi="Calibri"/>
          <w:bCs/>
          <w:iCs/>
        </w:rPr>
        <w:t>Table 22</w:t>
      </w:r>
      <w:r w:rsidRPr="00F7122C">
        <w:rPr>
          <w:rFonts w:ascii="Calibri" w:hAnsi="Calibri"/>
          <w:bCs/>
        </w:rPr>
        <w:t>). The Golden Perch nomination was assessed but rejected for listing.</w:t>
      </w:r>
    </w:p>
    <w:p w14:paraId="5C1DD0A6" w14:textId="77777777" w:rsidR="00A92FA4" w:rsidRPr="00F7122C" w:rsidRDefault="00A92FA4" w:rsidP="00A92FA4">
      <w:pPr>
        <w:tabs>
          <w:tab w:val="left" w:pos="1080"/>
        </w:tabs>
        <w:autoSpaceDE w:val="0"/>
        <w:autoSpaceDN w:val="0"/>
        <w:adjustRightInd w:val="0"/>
        <w:ind w:right="-57"/>
        <w:jc w:val="both"/>
        <w:rPr>
          <w:rFonts w:ascii="Calibri" w:hAnsi="Calibri"/>
          <w:bCs/>
          <w:szCs w:val="22"/>
        </w:rPr>
      </w:pPr>
    </w:p>
    <w:p w14:paraId="7EDA5681" w14:textId="77777777" w:rsidR="002E714A" w:rsidRPr="00F7122C" w:rsidRDefault="00EA3B30" w:rsidP="00A92FA4">
      <w:pPr>
        <w:autoSpaceDE w:val="0"/>
        <w:autoSpaceDN w:val="0"/>
        <w:adjustRightInd w:val="0"/>
        <w:jc w:val="both"/>
        <w:rPr>
          <w:rFonts w:ascii="Calibri" w:hAnsi="Calibri"/>
          <w:b/>
          <w:bCs/>
          <w:iCs/>
          <w:u w:val="single"/>
        </w:rPr>
      </w:pPr>
      <w:r w:rsidRPr="00F7122C">
        <w:rPr>
          <w:rFonts w:ascii="Calibri" w:hAnsi="Calibri"/>
          <w:b/>
          <w:bCs/>
          <w:iCs/>
          <w:u w:val="single"/>
        </w:rPr>
        <w:t>West Victoria</w:t>
      </w:r>
    </w:p>
    <w:p w14:paraId="193589C7" w14:textId="77777777" w:rsidR="00A92FA4" w:rsidRPr="00F7122C" w:rsidRDefault="00A92FA4" w:rsidP="00A92FA4">
      <w:pPr>
        <w:autoSpaceDE w:val="0"/>
        <w:autoSpaceDN w:val="0"/>
        <w:adjustRightInd w:val="0"/>
        <w:jc w:val="both"/>
        <w:rPr>
          <w:rFonts w:ascii="Calibri" w:hAnsi="Calibri"/>
        </w:rPr>
      </w:pPr>
      <w:r w:rsidRPr="00F7122C">
        <w:rPr>
          <w:rFonts w:ascii="Calibri" w:hAnsi="Calibri"/>
          <w:bCs/>
          <w:iCs/>
        </w:rPr>
        <w:t xml:space="preserve">Of the </w:t>
      </w:r>
      <w:r w:rsidR="0002698F" w:rsidRPr="00F7122C">
        <w:rPr>
          <w:rFonts w:ascii="Calibri" w:hAnsi="Calibri"/>
          <w:bCs/>
          <w:iCs/>
        </w:rPr>
        <w:t>10</w:t>
      </w:r>
      <w:r w:rsidRPr="00F7122C">
        <w:rPr>
          <w:rFonts w:ascii="Calibri" w:hAnsi="Calibri"/>
          <w:bCs/>
          <w:iCs/>
        </w:rPr>
        <w:t xml:space="preserve"> species prioritised in the West Victoria RFA for listing under the FFG Act, five have been nominated to the Scientific Advisory Committee (</w:t>
      </w:r>
      <w:r w:rsidR="00995AD0" w:rsidRPr="00F7122C">
        <w:rPr>
          <w:rFonts w:ascii="Calibri" w:hAnsi="Calibri"/>
          <w:bCs/>
          <w:iCs/>
        </w:rPr>
        <w:t>Table 22</w:t>
      </w:r>
      <w:r w:rsidRPr="00F7122C">
        <w:rPr>
          <w:rFonts w:ascii="Calibri" w:hAnsi="Calibri"/>
          <w:bCs/>
          <w:iCs/>
        </w:rPr>
        <w:t xml:space="preserve">). </w:t>
      </w:r>
      <w:r w:rsidRPr="00F7122C">
        <w:rPr>
          <w:rFonts w:ascii="Calibri" w:hAnsi="Calibri"/>
        </w:rPr>
        <w:t>Three of the species were listed under the FFG Act as threatened</w:t>
      </w:r>
      <w:r w:rsidR="002E714A" w:rsidRPr="00F7122C">
        <w:rPr>
          <w:rFonts w:ascii="Calibri" w:hAnsi="Calibri"/>
        </w:rPr>
        <w:t>. Two of the species</w:t>
      </w:r>
      <w:r w:rsidRPr="00F7122C">
        <w:rPr>
          <w:rFonts w:ascii="Calibri" w:hAnsi="Calibri"/>
        </w:rPr>
        <w:t>, the Flat-headed Galaxias and Mt.</w:t>
      </w:r>
      <w:r w:rsidR="00C81082" w:rsidRPr="00F7122C">
        <w:rPr>
          <w:rFonts w:ascii="Calibri" w:hAnsi="Calibri"/>
        </w:rPr>
        <w:t xml:space="preserve"> </w:t>
      </w:r>
      <w:r w:rsidRPr="00F7122C">
        <w:rPr>
          <w:rFonts w:ascii="Calibri" w:hAnsi="Calibri"/>
        </w:rPr>
        <w:t>William (Serra) Grevillea, were rejected for listing.</w:t>
      </w:r>
    </w:p>
    <w:p w14:paraId="35F354F6" w14:textId="77777777" w:rsidR="00A92FA4" w:rsidRPr="00F7122C" w:rsidRDefault="00A92FA4" w:rsidP="00A92FA4">
      <w:pPr>
        <w:autoSpaceDE w:val="0"/>
        <w:autoSpaceDN w:val="0"/>
        <w:adjustRightInd w:val="0"/>
        <w:jc w:val="both"/>
        <w:rPr>
          <w:rFonts w:ascii="Calibri" w:hAnsi="Calibri"/>
          <w:bCs/>
          <w:iCs/>
        </w:rPr>
      </w:pPr>
    </w:p>
    <w:p w14:paraId="530F27A6" w14:textId="77777777" w:rsidR="002E714A" w:rsidRPr="00F7122C" w:rsidRDefault="002E714A" w:rsidP="00A92FA4">
      <w:pPr>
        <w:ind w:right="-57"/>
        <w:jc w:val="both"/>
        <w:rPr>
          <w:rFonts w:ascii="Calibri" w:hAnsi="Calibri"/>
          <w:b/>
          <w:bCs/>
          <w:iCs/>
          <w:szCs w:val="22"/>
          <w:u w:val="single"/>
        </w:rPr>
      </w:pPr>
      <w:r w:rsidRPr="00F7122C">
        <w:rPr>
          <w:rFonts w:ascii="Calibri" w:hAnsi="Calibri"/>
          <w:b/>
          <w:bCs/>
          <w:iCs/>
          <w:szCs w:val="22"/>
          <w:u w:val="single"/>
        </w:rPr>
        <w:t>Gippsland</w:t>
      </w:r>
    </w:p>
    <w:p w14:paraId="0770F3AF" w14:textId="77777777" w:rsidR="00A92FA4" w:rsidRPr="00F7122C" w:rsidRDefault="00A92FA4" w:rsidP="00A92FA4">
      <w:pPr>
        <w:ind w:right="-57"/>
        <w:jc w:val="both"/>
        <w:rPr>
          <w:rFonts w:ascii="Calibri" w:hAnsi="Calibri"/>
          <w:bCs/>
          <w:szCs w:val="22"/>
        </w:rPr>
      </w:pPr>
      <w:r w:rsidRPr="00F7122C">
        <w:rPr>
          <w:rFonts w:ascii="Calibri" w:hAnsi="Calibri"/>
          <w:bCs/>
          <w:iCs/>
          <w:szCs w:val="22"/>
        </w:rPr>
        <w:t xml:space="preserve">Of the eight species prioritised in the Gippsland RFA region for nomination </w:t>
      </w:r>
      <w:r w:rsidRPr="00F7122C">
        <w:rPr>
          <w:rFonts w:ascii="Calibri" w:hAnsi="Calibri"/>
          <w:szCs w:val="22"/>
        </w:rPr>
        <w:t>under</w:t>
      </w:r>
      <w:r w:rsidRPr="00F7122C">
        <w:rPr>
          <w:rFonts w:ascii="Calibri" w:hAnsi="Calibri"/>
          <w:bCs/>
          <w:iCs/>
          <w:szCs w:val="22"/>
        </w:rPr>
        <w:t xml:space="preserve"> the FFG Act, seven have been the subject of submissions to the Scientific Advisory Committee (</w:t>
      </w:r>
      <w:r w:rsidR="00995AD0" w:rsidRPr="00F7122C">
        <w:rPr>
          <w:rFonts w:ascii="Calibri" w:hAnsi="Calibri"/>
          <w:bCs/>
          <w:iCs/>
        </w:rPr>
        <w:t>Table 22</w:t>
      </w:r>
      <w:r w:rsidRPr="00F7122C">
        <w:rPr>
          <w:rFonts w:ascii="Calibri" w:hAnsi="Calibri"/>
          <w:bCs/>
          <w:iCs/>
          <w:szCs w:val="22"/>
        </w:rPr>
        <w:t xml:space="preserve">). </w:t>
      </w:r>
      <w:r w:rsidRPr="00F7122C">
        <w:rPr>
          <w:rFonts w:ascii="Calibri" w:hAnsi="Calibri"/>
          <w:bCs/>
          <w:szCs w:val="22"/>
        </w:rPr>
        <w:t xml:space="preserve">Six of the species were listed under the FFG Act as threatened, while the Lilly Pilly Burrowing Cray was rejected for listing. </w:t>
      </w:r>
    </w:p>
    <w:p w14:paraId="13413507" w14:textId="77777777" w:rsidR="00A92FA4" w:rsidRPr="00F7122C" w:rsidRDefault="00A92FA4" w:rsidP="00A92FA4">
      <w:pPr>
        <w:ind w:right="-57"/>
        <w:jc w:val="both"/>
        <w:rPr>
          <w:rFonts w:ascii="Calibri" w:hAnsi="Calibri"/>
          <w:bCs/>
          <w:iCs/>
          <w:szCs w:val="22"/>
        </w:rPr>
      </w:pPr>
    </w:p>
    <w:p w14:paraId="479C06B7" w14:textId="77777777" w:rsidR="00A92FA4" w:rsidRPr="00F7122C" w:rsidRDefault="00A92FA4" w:rsidP="009E05AE">
      <w:pPr>
        <w:pStyle w:val="Captiontablesfigures"/>
        <w:spacing w:after="120"/>
        <w:rPr>
          <w:rFonts w:ascii="Calibri" w:hAnsi="Calibri"/>
        </w:rPr>
      </w:pPr>
      <w:r w:rsidRPr="00F7122C">
        <w:rPr>
          <w:rFonts w:ascii="Calibri" w:hAnsi="Calibri"/>
        </w:rPr>
        <w:br w:type="page"/>
      </w:r>
      <w:r w:rsidR="00995AD0" w:rsidRPr="00F7122C">
        <w:rPr>
          <w:rFonts w:ascii="Calibri" w:hAnsi="Calibri"/>
        </w:rPr>
        <w:lastRenderedPageBreak/>
        <w:t>Table 22</w:t>
      </w:r>
      <w:r w:rsidR="009E05AE">
        <w:rPr>
          <w:rFonts w:ascii="Calibri" w:hAnsi="Calibri"/>
        </w:rPr>
        <w:t>:</w:t>
      </w:r>
      <w:r w:rsidRPr="00F7122C">
        <w:rPr>
          <w:rFonts w:ascii="Calibri" w:hAnsi="Calibri"/>
        </w:rPr>
        <w:t xml:space="preserve"> Listing status of prioritised species nominated under the</w:t>
      </w:r>
      <w:r w:rsidRPr="00F7122C">
        <w:rPr>
          <w:rFonts w:ascii="Calibri" w:hAnsi="Calibri"/>
          <w:i/>
        </w:rPr>
        <w:t xml:space="preserve"> </w:t>
      </w:r>
      <w:r w:rsidR="00B93E78" w:rsidRPr="00F7122C">
        <w:rPr>
          <w:rFonts w:ascii="Calibri" w:hAnsi="Calibri"/>
          <w:i/>
        </w:rPr>
        <w:t>Flora and Fauna Guarantee</w:t>
      </w:r>
      <w:r w:rsidRPr="00F7122C">
        <w:rPr>
          <w:rFonts w:ascii="Calibri" w:hAnsi="Calibri"/>
          <w:i/>
        </w:rPr>
        <w:t xml:space="preserve"> Act</w:t>
      </w:r>
      <w:r w:rsidR="00B93E78" w:rsidRPr="00F7122C">
        <w:rPr>
          <w:rFonts w:ascii="Calibri" w:hAnsi="Calibri"/>
          <w:i/>
        </w:rPr>
        <w:t xml:space="preserve"> 1988</w:t>
      </w:r>
      <w:r w:rsidR="0089024F" w:rsidRPr="00F7122C">
        <w:rPr>
          <w:rFonts w:ascii="Calibri" w:hAnsi="Calibri"/>
          <w:i/>
        </w:rPr>
        <w:t xml:space="preserve"> </w:t>
      </w:r>
      <w:r w:rsidR="0089024F" w:rsidRPr="00F7122C">
        <w:rPr>
          <w:rFonts w:ascii="Calibri" w:hAnsi="Calibri"/>
        </w:rPr>
        <w:t>(Vic)</w:t>
      </w:r>
      <w:r w:rsidRPr="00F7122C">
        <w:rPr>
          <w:rFonts w:ascii="Calibri" w:hAnsi="Calibri"/>
          <w:i/>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8"/>
        <w:gridCol w:w="2910"/>
        <w:gridCol w:w="1762"/>
      </w:tblGrid>
      <w:tr w:rsidR="00A92FA4" w:rsidRPr="00F7122C" w14:paraId="6DFA16D2" w14:textId="77777777" w:rsidTr="00144A76">
        <w:tc>
          <w:tcPr>
            <w:tcW w:w="3688" w:type="dxa"/>
          </w:tcPr>
          <w:p w14:paraId="47BA64A9" w14:textId="77777777" w:rsidR="00A92FA4" w:rsidRPr="00F7122C" w:rsidRDefault="00A92FA4" w:rsidP="00A92FA4">
            <w:pPr>
              <w:autoSpaceDE w:val="0"/>
              <w:autoSpaceDN w:val="0"/>
              <w:adjustRightInd w:val="0"/>
              <w:ind w:right="-57"/>
              <w:jc w:val="both"/>
              <w:rPr>
                <w:rFonts w:ascii="Calibri" w:hAnsi="Calibri"/>
                <w:b/>
                <w:bCs/>
                <w:sz w:val="20"/>
              </w:rPr>
            </w:pPr>
            <w:r w:rsidRPr="00F7122C">
              <w:rPr>
                <w:rFonts w:ascii="Calibri" w:hAnsi="Calibri"/>
                <w:b/>
                <w:bCs/>
                <w:sz w:val="20"/>
              </w:rPr>
              <w:t xml:space="preserve">Scientific Name </w:t>
            </w:r>
          </w:p>
        </w:tc>
        <w:tc>
          <w:tcPr>
            <w:tcW w:w="2910" w:type="dxa"/>
          </w:tcPr>
          <w:p w14:paraId="54B47A7D" w14:textId="77777777" w:rsidR="00A92FA4" w:rsidRPr="00F7122C" w:rsidRDefault="00A92FA4" w:rsidP="00A92FA4">
            <w:pPr>
              <w:autoSpaceDE w:val="0"/>
              <w:autoSpaceDN w:val="0"/>
              <w:adjustRightInd w:val="0"/>
              <w:ind w:right="-57"/>
              <w:jc w:val="both"/>
              <w:rPr>
                <w:rFonts w:ascii="Calibri" w:hAnsi="Calibri"/>
                <w:b/>
                <w:bCs/>
                <w:sz w:val="20"/>
              </w:rPr>
            </w:pPr>
            <w:r w:rsidRPr="00F7122C">
              <w:rPr>
                <w:rFonts w:ascii="Calibri" w:hAnsi="Calibri"/>
                <w:b/>
                <w:bCs/>
                <w:sz w:val="20"/>
              </w:rPr>
              <w:t>Common Name</w:t>
            </w:r>
          </w:p>
        </w:tc>
        <w:tc>
          <w:tcPr>
            <w:tcW w:w="1762" w:type="dxa"/>
          </w:tcPr>
          <w:p w14:paraId="2ACBF81C" w14:textId="77777777" w:rsidR="00A92FA4" w:rsidRPr="00F7122C" w:rsidRDefault="00A92FA4" w:rsidP="00A92FA4">
            <w:pPr>
              <w:autoSpaceDE w:val="0"/>
              <w:autoSpaceDN w:val="0"/>
              <w:adjustRightInd w:val="0"/>
              <w:ind w:right="-57"/>
              <w:jc w:val="both"/>
              <w:rPr>
                <w:rFonts w:ascii="Calibri" w:hAnsi="Calibri"/>
                <w:b/>
                <w:bCs/>
                <w:sz w:val="20"/>
              </w:rPr>
            </w:pPr>
            <w:r w:rsidRPr="00F7122C">
              <w:rPr>
                <w:rFonts w:ascii="Calibri" w:hAnsi="Calibri"/>
                <w:b/>
                <w:bCs/>
                <w:sz w:val="20"/>
              </w:rPr>
              <w:t>Progress</w:t>
            </w:r>
          </w:p>
        </w:tc>
      </w:tr>
      <w:tr w:rsidR="00A92FA4" w:rsidRPr="00F7122C" w14:paraId="4954D934" w14:textId="77777777" w:rsidTr="00144A76">
        <w:tc>
          <w:tcPr>
            <w:tcW w:w="3688" w:type="dxa"/>
          </w:tcPr>
          <w:p w14:paraId="2E4A6F86" w14:textId="77777777" w:rsidR="00A92FA4" w:rsidRPr="00F7122C" w:rsidRDefault="00A92FA4" w:rsidP="00A92FA4">
            <w:pPr>
              <w:autoSpaceDE w:val="0"/>
              <w:autoSpaceDN w:val="0"/>
              <w:adjustRightInd w:val="0"/>
              <w:ind w:right="-57"/>
              <w:jc w:val="both"/>
              <w:rPr>
                <w:rFonts w:ascii="Calibri" w:hAnsi="Calibri"/>
                <w:b/>
                <w:iCs/>
                <w:sz w:val="20"/>
              </w:rPr>
            </w:pPr>
            <w:r w:rsidRPr="00F7122C">
              <w:rPr>
                <w:rFonts w:ascii="Calibri" w:hAnsi="Calibri"/>
                <w:b/>
                <w:iCs/>
                <w:sz w:val="20"/>
              </w:rPr>
              <w:t>Central Highlands RFA region</w:t>
            </w:r>
          </w:p>
        </w:tc>
        <w:tc>
          <w:tcPr>
            <w:tcW w:w="2910" w:type="dxa"/>
          </w:tcPr>
          <w:p w14:paraId="78A53D78" w14:textId="77777777" w:rsidR="00A92FA4" w:rsidRPr="00F7122C" w:rsidRDefault="00A92FA4" w:rsidP="00A92FA4">
            <w:pPr>
              <w:autoSpaceDE w:val="0"/>
              <w:autoSpaceDN w:val="0"/>
              <w:adjustRightInd w:val="0"/>
              <w:ind w:right="-57"/>
              <w:jc w:val="both"/>
              <w:rPr>
                <w:rFonts w:ascii="Calibri" w:hAnsi="Calibri"/>
                <w:b/>
                <w:sz w:val="20"/>
              </w:rPr>
            </w:pPr>
          </w:p>
        </w:tc>
        <w:tc>
          <w:tcPr>
            <w:tcW w:w="1762" w:type="dxa"/>
          </w:tcPr>
          <w:p w14:paraId="763423F8" w14:textId="77777777" w:rsidR="00A92FA4" w:rsidRPr="00F7122C" w:rsidRDefault="00A92FA4" w:rsidP="00A92FA4">
            <w:pPr>
              <w:autoSpaceDE w:val="0"/>
              <w:autoSpaceDN w:val="0"/>
              <w:adjustRightInd w:val="0"/>
              <w:ind w:right="-57"/>
              <w:jc w:val="both"/>
              <w:rPr>
                <w:rFonts w:ascii="Calibri" w:hAnsi="Calibri"/>
                <w:b/>
                <w:sz w:val="20"/>
              </w:rPr>
            </w:pPr>
          </w:p>
        </w:tc>
      </w:tr>
      <w:tr w:rsidR="00A92FA4" w:rsidRPr="00F7122C" w14:paraId="4C374618" w14:textId="77777777" w:rsidTr="00144A76">
        <w:tc>
          <w:tcPr>
            <w:tcW w:w="3688" w:type="dxa"/>
          </w:tcPr>
          <w:p w14:paraId="571D8052" w14:textId="77777777" w:rsidR="00A92FA4" w:rsidRPr="00F7122C" w:rsidRDefault="00A92FA4" w:rsidP="00A92FA4">
            <w:pPr>
              <w:tabs>
                <w:tab w:val="left" w:pos="2038"/>
              </w:tabs>
              <w:autoSpaceDE w:val="0"/>
              <w:autoSpaceDN w:val="0"/>
              <w:adjustRightInd w:val="0"/>
              <w:jc w:val="both"/>
              <w:rPr>
                <w:rFonts w:ascii="Calibri" w:hAnsi="Calibri"/>
                <w:sz w:val="20"/>
              </w:rPr>
            </w:pPr>
            <w:r w:rsidRPr="00F7122C">
              <w:rPr>
                <w:rFonts w:ascii="Calibri" w:hAnsi="Calibri"/>
                <w:i/>
                <w:iCs/>
                <w:sz w:val="20"/>
              </w:rPr>
              <w:t xml:space="preserve">Mastacomys fuscus </w:t>
            </w:r>
          </w:p>
        </w:tc>
        <w:tc>
          <w:tcPr>
            <w:tcW w:w="2910" w:type="dxa"/>
          </w:tcPr>
          <w:p w14:paraId="21D0C13A"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Broad-toothed Rat</w:t>
            </w:r>
          </w:p>
        </w:tc>
        <w:tc>
          <w:tcPr>
            <w:tcW w:w="1762" w:type="dxa"/>
            <w:shd w:val="clear" w:color="auto" w:fill="auto"/>
          </w:tcPr>
          <w:p w14:paraId="60919613"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Data deficient</w:t>
            </w:r>
          </w:p>
        </w:tc>
      </w:tr>
      <w:tr w:rsidR="00A92FA4" w:rsidRPr="00F7122C" w14:paraId="35CF4FFB" w14:textId="77777777" w:rsidTr="00144A76">
        <w:tc>
          <w:tcPr>
            <w:tcW w:w="3688" w:type="dxa"/>
          </w:tcPr>
          <w:p w14:paraId="7F88F5D5"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Myotis macropus </w:t>
            </w:r>
          </w:p>
        </w:tc>
        <w:tc>
          <w:tcPr>
            <w:tcW w:w="2910" w:type="dxa"/>
          </w:tcPr>
          <w:p w14:paraId="444BFAE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Large footed Myotis</w:t>
            </w:r>
          </w:p>
        </w:tc>
        <w:tc>
          <w:tcPr>
            <w:tcW w:w="1762" w:type="dxa"/>
            <w:shd w:val="clear" w:color="auto" w:fill="auto"/>
          </w:tcPr>
          <w:p w14:paraId="31E4E91A"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015A904D" w14:textId="77777777" w:rsidTr="00144A76">
        <w:tc>
          <w:tcPr>
            <w:tcW w:w="3688" w:type="dxa"/>
          </w:tcPr>
          <w:p w14:paraId="6D3C193C"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Pseudomys fumeus </w:t>
            </w:r>
          </w:p>
        </w:tc>
        <w:tc>
          <w:tcPr>
            <w:tcW w:w="2910" w:type="dxa"/>
          </w:tcPr>
          <w:p w14:paraId="35A116D2"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Smoky Mouse</w:t>
            </w:r>
          </w:p>
        </w:tc>
        <w:tc>
          <w:tcPr>
            <w:tcW w:w="1762" w:type="dxa"/>
            <w:shd w:val="clear" w:color="auto" w:fill="auto"/>
          </w:tcPr>
          <w:p w14:paraId="7FF55213" w14:textId="77777777" w:rsidR="00A92FA4" w:rsidRPr="00F7122C" w:rsidRDefault="00A92FA4" w:rsidP="00A92FA4">
            <w:pPr>
              <w:jc w:val="both"/>
              <w:rPr>
                <w:rFonts w:ascii="Calibri" w:hAnsi="Calibri"/>
              </w:rPr>
            </w:pPr>
            <w:r w:rsidRPr="00F7122C">
              <w:rPr>
                <w:rFonts w:ascii="Calibri" w:hAnsi="Calibri"/>
                <w:sz w:val="20"/>
              </w:rPr>
              <w:t>Listed</w:t>
            </w:r>
          </w:p>
        </w:tc>
      </w:tr>
      <w:tr w:rsidR="00A92FA4" w:rsidRPr="00F7122C" w14:paraId="2DD9674F" w14:textId="77777777" w:rsidTr="00144A76">
        <w:tc>
          <w:tcPr>
            <w:tcW w:w="3688" w:type="dxa"/>
          </w:tcPr>
          <w:p w14:paraId="0A5E94F2"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Accipiter novaehollandiae </w:t>
            </w:r>
          </w:p>
        </w:tc>
        <w:tc>
          <w:tcPr>
            <w:tcW w:w="2910" w:type="dxa"/>
          </w:tcPr>
          <w:p w14:paraId="6984B98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Grey Goshawk</w:t>
            </w:r>
          </w:p>
        </w:tc>
        <w:tc>
          <w:tcPr>
            <w:tcW w:w="1762" w:type="dxa"/>
            <w:shd w:val="clear" w:color="auto" w:fill="auto"/>
          </w:tcPr>
          <w:p w14:paraId="23CDEBBD" w14:textId="77777777" w:rsidR="00A92FA4" w:rsidRPr="00F7122C" w:rsidRDefault="00A92FA4" w:rsidP="00A92FA4">
            <w:pPr>
              <w:jc w:val="both"/>
              <w:rPr>
                <w:rFonts w:ascii="Calibri" w:hAnsi="Calibri"/>
              </w:rPr>
            </w:pPr>
            <w:r w:rsidRPr="00F7122C">
              <w:rPr>
                <w:rFonts w:ascii="Calibri" w:hAnsi="Calibri"/>
                <w:sz w:val="20"/>
              </w:rPr>
              <w:t>Listed</w:t>
            </w:r>
          </w:p>
        </w:tc>
      </w:tr>
      <w:tr w:rsidR="00A92FA4" w:rsidRPr="00F7122C" w14:paraId="44995B0C" w14:textId="77777777" w:rsidTr="00144A76">
        <w:tc>
          <w:tcPr>
            <w:tcW w:w="3688" w:type="dxa"/>
          </w:tcPr>
          <w:p w14:paraId="085D1DA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Eucalyptus strzeleckii </w:t>
            </w:r>
          </w:p>
        </w:tc>
        <w:tc>
          <w:tcPr>
            <w:tcW w:w="2910" w:type="dxa"/>
          </w:tcPr>
          <w:p w14:paraId="7746CB2E"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Strzelecki Gum</w:t>
            </w:r>
          </w:p>
        </w:tc>
        <w:tc>
          <w:tcPr>
            <w:tcW w:w="1762" w:type="dxa"/>
            <w:shd w:val="clear" w:color="auto" w:fill="auto"/>
          </w:tcPr>
          <w:p w14:paraId="71EDA329" w14:textId="77777777" w:rsidR="00A92FA4" w:rsidRPr="00F7122C" w:rsidRDefault="00A92FA4" w:rsidP="00A92FA4">
            <w:pPr>
              <w:jc w:val="both"/>
              <w:rPr>
                <w:rFonts w:ascii="Calibri" w:hAnsi="Calibri"/>
              </w:rPr>
            </w:pPr>
            <w:r w:rsidRPr="00F7122C">
              <w:rPr>
                <w:rFonts w:ascii="Calibri" w:hAnsi="Calibri"/>
                <w:sz w:val="20"/>
              </w:rPr>
              <w:t>Listed</w:t>
            </w:r>
          </w:p>
        </w:tc>
      </w:tr>
      <w:tr w:rsidR="00A92FA4" w:rsidRPr="00F7122C" w14:paraId="63B71725" w14:textId="77777777" w:rsidTr="00144A76">
        <w:tc>
          <w:tcPr>
            <w:tcW w:w="3688" w:type="dxa"/>
          </w:tcPr>
          <w:p w14:paraId="4A46BEA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Huperzia varia </w:t>
            </w:r>
          </w:p>
        </w:tc>
        <w:tc>
          <w:tcPr>
            <w:tcW w:w="2910" w:type="dxa"/>
          </w:tcPr>
          <w:p w14:paraId="170C66E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Long Clubmoss</w:t>
            </w:r>
          </w:p>
        </w:tc>
        <w:tc>
          <w:tcPr>
            <w:tcW w:w="1762" w:type="dxa"/>
            <w:shd w:val="clear" w:color="auto" w:fill="auto"/>
          </w:tcPr>
          <w:p w14:paraId="51D4972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79DEFAE6" w14:textId="77777777" w:rsidTr="00144A76">
        <w:tc>
          <w:tcPr>
            <w:tcW w:w="3688" w:type="dxa"/>
          </w:tcPr>
          <w:p w14:paraId="01FFC2D5"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Hypsela tridens </w:t>
            </w:r>
          </w:p>
        </w:tc>
        <w:tc>
          <w:tcPr>
            <w:tcW w:w="2910" w:type="dxa"/>
          </w:tcPr>
          <w:p w14:paraId="4BE2176E"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Hypsella</w:t>
            </w:r>
          </w:p>
        </w:tc>
        <w:tc>
          <w:tcPr>
            <w:tcW w:w="1762" w:type="dxa"/>
            <w:shd w:val="clear" w:color="auto" w:fill="auto"/>
          </w:tcPr>
          <w:p w14:paraId="3BA9BDB1"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073B48DB" w14:textId="77777777" w:rsidTr="00144A76">
        <w:tc>
          <w:tcPr>
            <w:tcW w:w="3688" w:type="dxa"/>
          </w:tcPr>
          <w:p w14:paraId="7A4C5452"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Persoonia arborea </w:t>
            </w:r>
          </w:p>
        </w:tc>
        <w:tc>
          <w:tcPr>
            <w:tcW w:w="2910" w:type="dxa"/>
          </w:tcPr>
          <w:p w14:paraId="5D4BB6E9"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Tree Geebung</w:t>
            </w:r>
          </w:p>
        </w:tc>
        <w:tc>
          <w:tcPr>
            <w:tcW w:w="1762" w:type="dxa"/>
            <w:shd w:val="clear" w:color="auto" w:fill="auto"/>
          </w:tcPr>
          <w:p w14:paraId="3CB502DA"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Rejected</w:t>
            </w:r>
          </w:p>
        </w:tc>
      </w:tr>
      <w:tr w:rsidR="00A92FA4" w:rsidRPr="00F7122C" w14:paraId="7FFD9961" w14:textId="77777777" w:rsidTr="00144A76">
        <w:tc>
          <w:tcPr>
            <w:tcW w:w="3688" w:type="dxa"/>
          </w:tcPr>
          <w:p w14:paraId="08669D01"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Senecio laticostatus </w:t>
            </w:r>
          </w:p>
        </w:tc>
        <w:tc>
          <w:tcPr>
            <w:tcW w:w="2910" w:type="dxa"/>
          </w:tcPr>
          <w:p w14:paraId="63A1DF9E"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Ridged Groundsel</w:t>
            </w:r>
          </w:p>
        </w:tc>
        <w:tc>
          <w:tcPr>
            <w:tcW w:w="1762" w:type="dxa"/>
            <w:shd w:val="clear" w:color="auto" w:fill="auto"/>
          </w:tcPr>
          <w:p w14:paraId="540C8956"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5E6E027D" w14:textId="77777777" w:rsidTr="00144A76">
        <w:tc>
          <w:tcPr>
            <w:tcW w:w="3688" w:type="dxa"/>
          </w:tcPr>
          <w:p w14:paraId="3EF22915"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Thelymitra circumsepta </w:t>
            </w:r>
          </w:p>
        </w:tc>
        <w:tc>
          <w:tcPr>
            <w:tcW w:w="2910" w:type="dxa"/>
          </w:tcPr>
          <w:p w14:paraId="6B1ED46E"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Bog Sun-orchid</w:t>
            </w:r>
          </w:p>
        </w:tc>
        <w:tc>
          <w:tcPr>
            <w:tcW w:w="1762" w:type="dxa"/>
            <w:shd w:val="clear" w:color="auto" w:fill="auto"/>
          </w:tcPr>
          <w:p w14:paraId="18C87CF2"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2A7836EA" w14:textId="77777777" w:rsidTr="00144A76">
        <w:tc>
          <w:tcPr>
            <w:tcW w:w="3688" w:type="dxa"/>
          </w:tcPr>
          <w:p w14:paraId="3D62668D"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Tmesipteris elongata ssp. elongata </w:t>
            </w:r>
          </w:p>
        </w:tc>
        <w:tc>
          <w:tcPr>
            <w:tcW w:w="2910" w:type="dxa"/>
          </w:tcPr>
          <w:p w14:paraId="030513B5"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Slender Fork-fern</w:t>
            </w:r>
          </w:p>
        </w:tc>
        <w:tc>
          <w:tcPr>
            <w:tcW w:w="1762" w:type="dxa"/>
            <w:shd w:val="clear" w:color="auto" w:fill="auto"/>
          </w:tcPr>
          <w:p w14:paraId="74D1AA1E"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3E04AF11" w14:textId="77777777" w:rsidTr="00144A76">
        <w:tc>
          <w:tcPr>
            <w:tcW w:w="3688" w:type="dxa"/>
          </w:tcPr>
          <w:p w14:paraId="60DF7CB5"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Treubia tasmanica </w:t>
            </w:r>
          </w:p>
        </w:tc>
        <w:tc>
          <w:tcPr>
            <w:tcW w:w="2910" w:type="dxa"/>
          </w:tcPr>
          <w:p w14:paraId="78C0137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Liverwort</w:t>
            </w:r>
          </w:p>
        </w:tc>
        <w:tc>
          <w:tcPr>
            <w:tcW w:w="1762" w:type="dxa"/>
            <w:shd w:val="clear" w:color="auto" w:fill="auto"/>
          </w:tcPr>
          <w:p w14:paraId="7BB731F6"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r w:rsidRPr="00F7122C" w:rsidDel="004C2CAF">
              <w:rPr>
                <w:rFonts w:ascii="Calibri" w:hAnsi="Calibri"/>
                <w:sz w:val="20"/>
              </w:rPr>
              <w:t xml:space="preserve"> </w:t>
            </w:r>
          </w:p>
        </w:tc>
      </w:tr>
      <w:tr w:rsidR="00A92FA4" w:rsidRPr="00F7122C" w14:paraId="7F03184F" w14:textId="77777777" w:rsidTr="00144A76">
        <w:tc>
          <w:tcPr>
            <w:tcW w:w="3688" w:type="dxa"/>
          </w:tcPr>
          <w:p w14:paraId="54BCED06" w14:textId="77777777" w:rsidR="00A92FA4" w:rsidRPr="00F7122C" w:rsidRDefault="00A92FA4" w:rsidP="00A92FA4">
            <w:pPr>
              <w:autoSpaceDE w:val="0"/>
              <w:autoSpaceDN w:val="0"/>
              <w:adjustRightInd w:val="0"/>
              <w:ind w:right="-57"/>
              <w:jc w:val="both"/>
              <w:rPr>
                <w:rFonts w:ascii="Calibri" w:hAnsi="Calibri"/>
                <w:b/>
                <w:iCs/>
                <w:sz w:val="20"/>
              </w:rPr>
            </w:pPr>
            <w:r w:rsidRPr="00F7122C">
              <w:rPr>
                <w:rFonts w:ascii="Calibri" w:hAnsi="Calibri"/>
                <w:b/>
                <w:iCs/>
                <w:sz w:val="20"/>
              </w:rPr>
              <w:t>North East RFA region</w:t>
            </w:r>
          </w:p>
        </w:tc>
        <w:tc>
          <w:tcPr>
            <w:tcW w:w="2910" w:type="dxa"/>
          </w:tcPr>
          <w:p w14:paraId="6EDDF4D1" w14:textId="77777777" w:rsidR="00A92FA4" w:rsidRPr="00F7122C" w:rsidRDefault="00A92FA4" w:rsidP="00A92FA4">
            <w:pPr>
              <w:autoSpaceDE w:val="0"/>
              <w:autoSpaceDN w:val="0"/>
              <w:adjustRightInd w:val="0"/>
              <w:ind w:right="-57"/>
              <w:jc w:val="both"/>
              <w:rPr>
                <w:rFonts w:ascii="Calibri" w:hAnsi="Calibri"/>
                <w:b/>
                <w:sz w:val="20"/>
              </w:rPr>
            </w:pPr>
          </w:p>
        </w:tc>
        <w:tc>
          <w:tcPr>
            <w:tcW w:w="1762" w:type="dxa"/>
            <w:shd w:val="clear" w:color="auto" w:fill="auto"/>
          </w:tcPr>
          <w:p w14:paraId="5405D682" w14:textId="77777777" w:rsidR="00A92FA4" w:rsidRPr="00F7122C" w:rsidRDefault="00A92FA4" w:rsidP="00A92FA4">
            <w:pPr>
              <w:autoSpaceDE w:val="0"/>
              <w:autoSpaceDN w:val="0"/>
              <w:adjustRightInd w:val="0"/>
              <w:ind w:right="-57"/>
              <w:jc w:val="both"/>
              <w:rPr>
                <w:rFonts w:ascii="Calibri" w:hAnsi="Calibri"/>
                <w:b/>
                <w:sz w:val="20"/>
              </w:rPr>
            </w:pPr>
          </w:p>
        </w:tc>
      </w:tr>
      <w:tr w:rsidR="00A92FA4" w:rsidRPr="00F7122C" w14:paraId="611D9A68" w14:textId="77777777" w:rsidTr="00144A76">
        <w:tc>
          <w:tcPr>
            <w:tcW w:w="3688" w:type="dxa"/>
            <w:shd w:val="clear" w:color="auto" w:fill="auto"/>
          </w:tcPr>
          <w:p w14:paraId="34C87BCC" w14:textId="77777777" w:rsidR="00A92FA4" w:rsidRPr="00F7122C" w:rsidRDefault="00A92FA4" w:rsidP="00A92FA4">
            <w:pPr>
              <w:jc w:val="both"/>
              <w:rPr>
                <w:rFonts w:ascii="Calibri" w:hAnsi="Calibri"/>
                <w:i/>
                <w:sz w:val="20"/>
              </w:rPr>
            </w:pPr>
            <w:r w:rsidRPr="00F7122C">
              <w:rPr>
                <w:rFonts w:ascii="Calibri" w:hAnsi="Calibri"/>
                <w:i/>
                <w:sz w:val="20"/>
              </w:rPr>
              <w:t>Acacia dallachiana</w:t>
            </w:r>
          </w:p>
        </w:tc>
        <w:tc>
          <w:tcPr>
            <w:tcW w:w="2910" w:type="dxa"/>
            <w:shd w:val="clear" w:color="auto" w:fill="auto"/>
          </w:tcPr>
          <w:p w14:paraId="0A420692" w14:textId="77777777" w:rsidR="00A92FA4" w:rsidRPr="00F7122C" w:rsidRDefault="00A92FA4" w:rsidP="00A92FA4">
            <w:pPr>
              <w:jc w:val="both"/>
              <w:rPr>
                <w:rFonts w:ascii="Calibri" w:hAnsi="Calibri"/>
                <w:sz w:val="20"/>
              </w:rPr>
            </w:pPr>
            <w:r w:rsidRPr="00F7122C">
              <w:rPr>
                <w:rFonts w:ascii="Calibri" w:hAnsi="Calibri"/>
                <w:sz w:val="20"/>
              </w:rPr>
              <w:t>Catkin Wattle</w:t>
            </w:r>
          </w:p>
        </w:tc>
        <w:tc>
          <w:tcPr>
            <w:tcW w:w="1762" w:type="dxa"/>
            <w:shd w:val="clear" w:color="auto" w:fill="auto"/>
          </w:tcPr>
          <w:p w14:paraId="2202D121"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p>
        </w:tc>
      </w:tr>
      <w:tr w:rsidR="00A92FA4" w:rsidRPr="00F7122C" w14:paraId="405FEFF7" w14:textId="77777777" w:rsidTr="00144A76">
        <w:tc>
          <w:tcPr>
            <w:tcW w:w="3688" w:type="dxa"/>
            <w:shd w:val="clear" w:color="auto" w:fill="auto"/>
          </w:tcPr>
          <w:p w14:paraId="47B96332" w14:textId="77777777" w:rsidR="00A92FA4" w:rsidRPr="00F7122C" w:rsidRDefault="00A92FA4" w:rsidP="00A92FA4">
            <w:pPr>
              <w:jc w:val="both"/>
              <w:rPr>
                <w:rFonts w:ascii="Calibri" w:hAnsi="Calibri"/>
                <w:i/>
                <w:sz w:val="20"/>
              </w:rPr>
            </w:pPr>
            <w:r w:rsidRPr="00F7122C">
              <w:rPr>
                <w:rFonts w:ascii="Calibri" w:hAnsi="Calibri"/>
                <w:i/>
                <w:sz w:val="20"/>
              </w:rPr>
              <w:t>Carex echinata</w:t>
            </w:r>
          </w:p>
        </w:tc>
        <w:tc>
          <w:tcPr>
            <w:tcW w:w="2910" w:type="dxa"/>
            <w:shd w:val="clear" w:color="auto" w:fill="auto"/>
          </w:tcPr>
          <w:p w14:paraId="2E1F3FB8" w14:textId="77777777" w:rsidR="00A92FA4" w:rsidRPr="00F7122C" w:rsidRDefault="00A92FA4" w:rsidP="00A92FA4">
            <w:pPr>
              <w:jc w:val="both"/>
              <w:rPr>
                <w:rFonts w:ascii="Calibri" w:hAnsi="Calibri"/>
                <w:sz w:val="20"/>
              </w:rPr>
            </w:pPr>
            <w:r w:rsidRPr="00F7122C">
              <w:rPr>
                <w:rFonts w:ascii="Calibri" w:hAnsi="Calibri"/>
                <w:sz w:val="20"/>
              </w:rPr>
              <w:t>Star Sedge</w:t>
            </w:r>
          </w:p>
        </w:tc>
        <w:tc>
          <w:tcPr>
            <w:tcW w:w="1762" w:type="dxa"/>
            <w:shd w:val="clear" w:color="auto" w:fill="auto"/>
          </w:tcPr>
          <w:p w14:paraId="7FDC456A"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5A0E0D">
              <w:rPr>
                <w:rFonts w:ascii="Calibri" w:hAnsi="Calibri"/>
                <w:b/>
                <w:sz w:val="20"/>
              </w:rPr>
              <w:t xml:space="preserve"> </w:t>
            </w:r>
          </w:p>
        </w:tc>
      </w:tr>
      <w:tr w:rsidR="00A92FA4" w:rsidRPr="00F7122C" w14:paraId="635AC009" w14:textId="77777777" w:rsidTr="00144A76">
        <w:tc>
          <w:tcPr>
            <w:tcW w:w="3688" w:type="dxa"/>
            <w:shd w:val="clear" w:color="auto" w:fill="auto"/>
          </w:tcPr>
          <w:p w14:paraId="3B85A555" w14:textId="77777777" w:rsidR="00A92FA4" w:rsidRPr="00F7122C" w:rsidRDefault="00A92FA4" w:rsidP="00A92FA4">
            <w:pPr>
              <w:jc w:val="both"/>
              <w:rPr>
                <w:rFonts w:ascii="Calibri" w:hAnsi="Calibri"/>
                <w:i/>
                <w:sz w:val="20"/>
              </w:rPr>
            </w:pPr>
            <w:r w:rsidRPr="00F7122C">
              <w:rPr>
                <w:rFonts w:ascii="Calibri" w:hAnsi="Calibri"/>
                <w:i/>
                <w:sz w:val="20"/>
              </w:rPr>
              <w:t>Colobanthus affinis</w:t>
            </w:r>
          </w:p>
        </w:tc>
        <w:tc>
          <w:tcPr>
            <w:tcW w:w="2910" w:type="dxa"/>
            <w:shd w:val="clear" w:color="auto" w:fill="auto"/>
          </w:tcPr>
          <w:p w14:paraId="1124761D" w14:textId="77777777" w:rsidR="00A92FA4" w:rsidRPr="00F7122C" w:rsidRDefault="00A92FA4" w:rsidP="00A92FA4">
            <w:pPr>
              <w:jc w:val="both"/>
              <w:rPr>
                <w:rFonts w:ascii="Calibri" w:hAnsi="Calibri"/>
                <w:sz w:val="20"/>
              </w:rPr>
            </w:pPr>
            <w:r w:rsidRPr="00F7122C">
              <w:rPr>
                <w:rFonts w:ascii="Calibri" w:hAnsi="Calibri"/>
                <w:sz w:val="20"/>
              </w:rPr>
              <w:t>Alpine Colobanth</w:t>
            </w:r>
          </w:p>
        </w:tc>
        <w:tc>
          <w:tcPr>
            <w:tcW w:w="1762" w:type="dxa"/>
            <w:shd w:val="clear" w:color="auto" w:fill="auto"/>
          </w:tcPr>
          <w:p w14:paraId="3ED3EDE8"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5A0E0D">
              <w:rPr>
                <w:rFonts w:ascii="Calibri" w:hAnsi="Calibri"/>
                <w:b/>
                <w:sz w:val="20"/>
              </w:rPr>
              <w:t xml:space="preserve"> </w:t>
            </w:r>
          </w:p>
        </w:tc>
      </w:tr>
      <w:tr w:rsidR="00A92FA4" w:rsidRPr="00F7122C" w14:paraId="2D3564EB" w14:textId="77777777" w:rsidTr="00144A76">
        <w:tc>
          <w:tcPr>
            <w:tcW w:w="3688" w:type="dxa"/>
            <w:shd w:val="clear" w:color="auto" w:fill="auto"/>
          </w:tcPr>
          <w:p w14:paraId="2B86028C" w14:textId="77777777" w:rsidR="00A92FA4" w:rsidRPr="00F7122C" w:rsidRDefault="00A92FA4" w:rsidP="00A92FA4">
            <w:pPr>
              <w:jc w:val="both"/>
              <w:rPr>
                <w:rFonts w:ascii="Calibri" w:hAnsi="Calibri"/>
                <w:i/>
                <w:sz w:val="20"/>
              </w:rPr>
            </w:pPr>
            <w:r w:rsidRPr="00F7122C">
              <w:rPr>
                <w:rFonts w:ascii="Calibri" w:hAnsi="Calibri"/>
                <w:i/>
                <w:sz w:val="20"/>
              </w:rPr>
              <w:t>Craspedia alba</w:t>
            </w:r>
          </w:p>
        </w:tc>
        <w:tc>
          <w:tcPr>
            <w:tcW w:w="2910" w:type="dxa"/>
            <w:shd w:val="clear" w:color="auto" w:fill="auto"/>
          </w:tcPr>
          <w:p w14:paraId="4F1C7034" w14:textId="77777777" w:rsidR="00A92FA4" w:rsidRPr="00F7122C" w:rsidRDefault="00A92FA4" w:rsidP="00A92FA4">
            <w:pPr>
              <w:jc w:val="both"/>
              <w:rPr>
                <w:rFonts w:ascii="Calibri" w:hAnsi="Calibri"/>
                <w:sz w:val="20"/>
              </w:rPr>
            </w:pPr>
            <w:r w:rsidRPr="00F7122C">
              <w:rPr>
                <w:rFonts w:ascii="Calibri" w:hAnsi="Calibri"/>
                <w:sz w:val="20"/>
              </w:rPr>
              <w:t>White Billy-buttons</w:t>
            </w:r>
          </w:p>
        </w:tc>
        <w:tc>
          <w:tcPr>
            <w:tcW w:w="1762" w:type="dxa"/>
            <w:shd w:val="clear" w:color="auto" w:fill="auto"/>
          </w:tcPr>
          <w:p w14:paraId="11094F57"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5A0E0D">
              <w:rPr>
                <w:rFonts w:ascii="Calibri" w:hAnsi="Calibri"/>
                <w:b/>
                <w:sz w:val="20"/>
              </w:rPr>
              <w:t xml:space="preserve"> </w:t>
            </w:r>
          </w:p>
        </w:tc>
      </w:tr>
      <w:tr w:rsidR="00A92FA4" w:rsidRPr="00F7122C" w14:paraId="328FE8DD" w14:textId="77777777" w:rsidTr="00144A76">
        <w:tc>
          <w:tcPr>
            <w:tcW w:w="3688" w:type="dxa"/>
            <w:shd w:val="clear" w:color="auto" w:fill="auto"/>
          </w:tcPr>
          <w:p w14:paraId="746D5A91" w14:textId="77777777" w:rsidR="00A92FA4" w:rsidRPr="00F7122C" w:rsidRDefault="00A92FA4" w:rsidP="00A92FA4">
            <w:pPr>
              <w:jc w:val="both"/>
              <w:rPr>
                <w:rFonts w:ascii="Calibri" w:hAnsi="Calibri"/>
                <w:i/>
                <w:sz w:val="20"/>
              </w:rPr>
            </w:pPr>
            <w:r w:rsidRPr="00F7122C">
              <w:rPr>
                <w:rFonts w:ascii="Calibri" w:hAnsi="Calibri"/>
                <w:i/>
                <w:sz w:val="20"/>
              </w:rPr>
              <w:t>Euchiton nitidulus</w:t>
            </w:r>
          </w:p>
        </w:tc>
        <w:tc>
          <w:tcPr>
            <w:tcW w:w="2910" w:type="dxa"/>
            <w:shd w:val="clear" w:color="auto" w:fill="auto"/>
          </w:tcPr>
          <w:p w14:paraId="22386CA8" w14:textId="77777777" w:rsidR="00A92FA4" w:rsidRPr="00F7122C" w:rsidRDefault="00A92FA4" w:rsidP="00A92FA4">
            <w:pPr>
              <w:jc w:val="both"/>
              <w:rPr>
                <w:rFonts w:ascii="Calibri" w:hAnsi="Calibri"/>
                <w:sz w:val="20"/>
              </w:rPr>
            </w:pPr>
            <w:r w:rsidRPr="00F7122C">
              <w:rPr>
                <w:rFonts w:ascii="Calibri" w:hAnsi="Calibri"/>
                <w:sz w:val="20"/>
              </w:rPr>
              <w:t>Shining Cudweed</w:t>
            </w:r>
          </w:p>
        </w:tc>
        <w:tc>
          <w:tcPr>
            <w:tcW w:w="1762" w:type="dxa"/>
            <w:shd w:val="clear" w:color="auto" w:fill="auto"/>
          </w:tcPr>
          <w:p w14:paraId="69AD25CC"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5A0E0D">
              <w:rPr>
                <w:rFonts w:ascii="Calibri" w:hAnsi="Calibri"/>
                <w:b/>
                <w:sz w:val="20"/>
              </w:rPr>
              <w:t xml:space="preserve"> </w:t>
            </w:r>
          </w:p>
        </w:tc>
      </w:tr>
      <w:tr w:rsidR="00A92FA4" w:rsidRPr="00F7122C" w14:paraId="477339C1" w14:textId="77777777" w:rsidTr="00144A76">
        <w:tc>
          <w:tcPr>
            <w:tcW w:w="3688" w:type="dxa"/>
            <w:shd w:val="clear" w:color="auto" w:fill="auto"/>
          </w:tcPr>
          <w:p w14:paraId="55E53363"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Euphrasia crassiuscula </w:t>
            </w:r>
            <w:r w:rsidRPr="00F7122C">
              <w:rPr>
                <w:rFonts w:ascii="Calibri" w:hAnsi="Calibri"/>
                <w:sz w:val="20"/>
              </w:rPr>
              <w:t xml:space="preserve">ssp. </w:t>
            </w:r>
            <w:r w:rsidRPr="00F7122C">
              <w:rPr>
                <w:rFonts w:ascii="Calibri" w:hAnsi="Calibri"/>
                <w:i/>
                <w:iCs/>
                <w:sz w:val="20"/>
              </w:rPr>
              <w:t xml:space="preserve">eglandulosa </w:t>
            </w:r>
          </w:p>
        </w:tc>
        <w:tc>
          <w:tcPr>
            <w:tcW w:w="2910" w:type="dxa"/>
            <w:shd w:val="clear" w:color="auto" w:fill="auto"/>
          </w:tcPr>
          <w:p w14:paraId="54F1334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Thick Eyebright</w:t>
            </w:r>
          </w:p>
        </w:tc>
        <w:tc>
          <w:tcPr>
            <w:tcW w:w="1762" w:type="dxa"/>
            <w:shd w:val="clear" w:color="auto" w:fill="auto"/>
          </w:tcPr>
          <w:p w14:paraId="44493496"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7C1F7B1A" w14:textId="77777777" w:rsidTr="00144A76">
        <w:tc>
          <w:tcPr>
            <w:tcW w:w="3688" w:type="dxa"/>
            <w:shd w:val="clear" w:color="auto" w:fill="auto"/>
          </w:tcPr>
          <w:p w14:paraId="2A7B8418" w14:textId="77777777" w:rsidR="00A92FA4" w:rsidRPr="00F7122C" w:rsidRDefault="00A92FA4" w:rsidP="00A92FA4">
            <w:pPr>
              <w:tabs>
                <w:tab w:val="left" w:pos="3057"/>
              </w:tabs>
              <w:autoSpaceDE w:val="0"/>
              <w:autoSpaceDN w:val="0"/>
              <w:adjustRightInd w:val="0"/>
              <w:jc w:val="both"/>
              <w:rPr>
                <w:rFonts w:ascii="Calibri" w:hAnsi="Calibri"/>
                <w:sz w:val="20"/>
              </w:rPr>
            </w:pPr>
            <w:r w:rsidRPr="00F7122C">
              <w:rPr>
                <w:rFonts w:ascii="Calibri" w:hAnsi="Calibri"/>
                <w:i/>
                <w:iCs/>
                <w:sz w:val="20"/>
              </w:rPr>
              <w:t xml:space="preserve">Hibbertia humifusa </w:t>
            </w:r>
            <w:r w:rsidRPr="00F7122C">
              <w:rPr>
                <w:rFonts w:ascii="Calibri" w:hAnsi="Calibri"/>
                <w:sz w:val="20"/>
              </w:rPr>
              <w:t xml:space="preserve">ssp. </w:t>
            </w:r>
            <w:r w:rsidRPr="00F7122C">
              <w:rPr>
                <w:rFonts w:ascii="Calibri" w:hAnsi="Calibri"/>
                <w:i/>
                <w:iCs/>
                <w:sz w:val="20"/>
              </w:rPr>
              <w:t xml:space="preserve">erigens </w:t>
            </w:r>
          </w:p>
        </w:tc>
        <w:tc>
          <w:tcPr>
            <w:tcW w:w="2910" w:type="dxa"/>
            <w:shd w:val="clear" w:color="auto" w:fill="auto"/>
          </w:tcPr>
          <w:p w14:paraId="5F87648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Euroa Guinea-flower</w:t>
            </w:r>
          </w:p>
        </w:tc>
        <w:tc>
          <w:tcPr>
            <w:tcW w:w="1762" w:type="dxa"/>
            <w:shd w:val="clear" w:color="auto" w:fill="auto"/>
          </w:tcPr>
          <w:p w14:paraId="6828B11C"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32C161EF" w14:textId="77777777" w:rsidTr="00144A76">
        <w:tc>
          <w:tcPr>
            <w:tcW w:w="3688" w:type="dxa"/>
            <w:shd w:val="clear" w:color="auto" w:fill="auto"/>
          </w:tcPr>
          <w:p w14:paraId="5EC27EEB" w14:textId="77777777" w:rsidR="00A92FA4" w:rsidRPr="00F7122C" w:rsidRDefault="00A92FA4" w:rsidP="00A92FA4">
            <w:pPr>
              <w:jc w:val="both"/>
              <w:rPr>
                <w:rFonts w:ascii="Calibri" w:hAnsi="Calibri"/>
                <w:i/>
                <w:sz w:val="20"/>
              </w:rPr>
            </w:pPr>
            <w:r w:rsidRPr="00F7122C">
              <w:rPr>
                <w:rFonts w:ascii="Calibri" w:hAnsi="Calibri"/>
                <w:i/>
                <w:sz w:val="20"/>
              </w:rPr>
              <w:t xml:space="preserve">Poa hothamensis </w:t>
            </w:r>
            <w:r w:rsidRPr="00F7122C">
              <w:rPr>
                <w:rFonts w:ascii="Calibri" w:hAnsi="Calibri"/>
                <w:sz w:val="20"/>
              </w:rPr>
              <w:t xml:space="preserve">var. </w:t>
            </w:r>
            <w:r w:rsidRPr="00F7122C">
              <w:rPr>
                <w:rFonts w:ascii="Calibri" w:hAnsi="Calibri"/>
                <w:i/>
                <w:sz w:val="20"/>
              </w:rPr>
              <w:t>parviflora</w:t>
            </w:r>
          </w:p>
        </w:tc>
        <w:tc>
          <w:tcPr>
            <w:tcW w:w="2910" w:type="dxa"/>
            <w:shd w:val="clear" w:color="auto" w:fill="auto"/>
          </w:tcPr>
          <w:p w14:paraId="668BDB8E" w14:textId="77777777" w:rsidR="00A92FA4" w:rsidRPr="00F7122C" w:rsidRDefault="00A92FA4" w:rsidP="00A92FA4">
            <w:pPr>
              <w:jc w:val="both"/>
              <w:rPr>
                <w:rFonts w:ascii="Calibri" w:hAnsi="Calibri"/>
                <w:sz w:val="20"/>
              </w:rPr>
            </w:pPr>
            <w:r w:rsidRPr="00F7122C">
              <w:rPr>
                <w:rFonts w:ascii="Calibri" w:hAnsi="Calibri"/>
                <w:sz w:val="20"/>
              </w:rPr>
              <w:t>Soft Ledge-grass</w:t>
            </w:r>
          </w:p>
        </w:tc>
        <w:tc>
          <w:tcPr>
            <w:tcW w:w="1762" w:type="dxa"/>
            <w:shd w:val="clear" w:color="auto" w:fill="auto"/>
          </w:tcPr>
          <w:p w14:paraId="1E72BCCA"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p>
        </w:tc>
      </w:tr>
      <w:tr w:rsidR="00A92FA4" w:rsidRPr="00F7122C" w14:paraId="0818757B" w14:textId="77777777" w:rsidTr="00144A76">
        <w:tc>
          <w:tcPr>
            <w:tcW w:w="3688" w:type="dxa"/>
            <w:shd w:val="clear" w:color="auto" w:fill="auto"/>
          </w:tcPr>
          <w:p w14:paraId="3FD6CB6A"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Struthidea cinerea </w:t>
            </w:r>
          </w:p>
        </w:tc>
        <w:tc>
          <w:tcPr>
            <w:tcW w:w="2910" w:type="dxa"/>
            <w:shd w:val="clear" w:color="auto" w:fill="auto"/>
          </w:tcPr>
          <w:p w14:paraId="2E468730"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Apostlebird</w:t>
            </w:r>
          </w:p>
        </w:tc>
        <w:tc>
          <w:tcPr>
            <w:tcW w:w="1762" w:type="dxa"/>
            <w:shd w:val="clear" w:color="auto" w:fill="auto"/>
          </w:tcPr>
          <w:p w14:paraId="62BD0292"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6CF8FC57" w14:textId="77777777" w:rsidTr="00144A76">
        <w:tc>
          <w:tcPr>
            <w:tcW w:w="3688" w:type="dxa"/>
            <w:shd w:val="clear" w:color="auto" w:fill="auto"/>
          </w:tcPr>
          <w:p w14:paraId="2D5FAC61"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Lophoictinia isura </w:t>
            </w:r>
          </w:p>
        </w:tc>
        <w:tc>
          <w:tcPr>
            <w:tcW w:w="2910" w:type="dxa"/>
            <w:shd w:val="clear" w:color="auto" w:fill="auto"/>
          </w:tcPr>
          <w:p w14:paraId="4A64BDA9"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Square-tailed Kite</w:t>
            </w:r>
          </w:p>
        </w:tc>
        <w:tc>
          <w:tcPr>
            <w:tcW w:w="1762" w:type="dxa"/>
            <w:shd w:val="clear" w:color="auto" w:fill="auto"/>
          </w:tcPr>
          <w:p w14:paraId="15CCCD9F"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4C2A4C4F" w14:textId="77777777" w:rsidTr="00144A76">
        <w:tc>
          <w:tcPr>
            <w:tcW w:w="3688" w:type="dxa"/>
            <w:shd w:val="clear" w:color="auto" w:fill="auto"/>
          </w:tcPr>
          <w:p w14:paraId="26F57C8F"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Vermicella annulata </w:t>
            </w:r>
          </w:p>
        </w:tc>
        <w:tc>
          <w:tcPr>
            <w:tcW w:w="2910" w:type="dxa"/>
            <w:shd w:val="clear" w:color="auto" w:fill="auto"/>
          </w:tcPr>
          <w:p w14:paraId="32B8437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Bandy Bandy</w:t>
            </w:r>
          </w:p>
        </w:tc>
        <w:tc>
          <w:tcPr>
            <w:tcW w:w="1762" w:type="dxa"/>
            <w:shd w:val="clear" w:color="auto" w:fill="auto"/>
          </w:tcPr>
          <w:p w14:paraId="62009A3F"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142DB54E" w14:textId="77777777" w:rsidTr="00144A76">
        <w:tc>
          <w:tcPr>
            <w:tcW w:w="3688" w:type="dxa"/>
            <w:shd w:val="clear" w:color="auto" w:fill="auto"/>
          </w:tcPr>
          <w:p w14:paraId="0DBE6259" w14:textId="77777777" w:rsidR="00A92FA4" w:rsidRPr="00F7122C" w:rsidRDefault="00A92FA4" w:rsidP="00A92FA4">
            <w:pPr>
              <w:jc w:val="both"/>
              <w:rPr>
                <w:rFonts w:ascii="Calibri" w:hAnsi="Calibri"/>
                <w:i/>
                <w:sz w:val="20"/>
              </w:rPr>
            </w:pPr>
            <w:r w:rsidRPr="00F7122C">
              <w:rPr>
                <w:rFonts w:ascii="Calibri" w:hAnsi="Calibri"/>
                <w:i/>
                <w:sz w:val="20"/>
              </w:rPr>
              <w:t>Ramphotyphylops proximus</w:t>
            </w:r>
          </w:p>
        </w:tc>
        <w:tc>
          <w:tcPr>
            <w:tcW w:w="2910" w:type="dxa"/>
            <w:shd w:val="clear" w:color="auto" w:fill="auto"/>
          </w:tcPr>
          <w:p w14:paraId="5BCF962B" w14:textId="77777777" w:rsidR="00A92FA4" w:rsidRPr="00F7122C" w:rsidRDefault="00A92FA4" w:rsidP="00A92FA4">
            <w:pPr>
              <w:jc w:val="both"/>
              <w:rPr>
                <w:rFonts w:ascii="Calibri" w:hAnsi="Calibri"/>
                <w:sz w:val="20"/>
              </w:rPr>
            </w:pPr>
            <w:r w:rsidRPr="00F7122C">
              <w:rPr>
                <w:rFonts w:ascii="Calibri" w:hAnsi="Calibri"/>
                <w:sz w:val="20"/>
              </w:rPr>
              <w:t>Woodland Blind Snake</w:t>
            </w:r>
          </w:p>
        </w:tc>
        <w:tc>
          <w:tcPr>
            <w:tcW w:w="1762" w:type="dxa"/>
            <w:shd w:val="clear" w:color="auto" w:fill="auto"/>
          </w:tcPr>
          <w:p w14:paraId="45C0E569"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p>
        </w:tc>
      </w:tr>
      <w:tr w:rsidR="00A92FA4" w:rsidRPr="00F7122C" w14:paraId="65FC9B59" w14:textId="77777777" w:rsidTr="00144A76">
        <w:tc>
          <w:tcPr>
            <w:tcW w:w="3688" w:type="dxa"/>
            <w:shd w:val="clear" w:color="auto" w:fill="auto"/>
          </w:tcPr>
          <w:p w14:paraId="389121BE" w14:textId="77777777" w:rsidR="00A92FA4" w:rsidRPr="00F7122C" w:rsidRDefault="00A92FA4" w:rsidP="00A92FA4">
            <w:pPr>
              <w:jc w:val="both"/>
              <w:rPr>
                <w:rFonts w:ascii="Calibri" w:hAnsi="Calibri"/>
                <w:i/>
                <w:sz w:val="20"/>
              </w:rPr>
            </w:pPr>
            <w:r w:rsidRPr="00F7122C">
              <w:rPr>
                <w:rFonts w:ascii="Calibri" w:hAnsi="Calibri"/>
                <w:i/>
                <w:sz w:val="20"/>
              </w:rPr>
              <w:t>Gadopsis marmoratus</w:t>
            </w:r>
          </w:p>
        </w:tc>
        <w:tc>
          <w:tcPr>
            <w:tcW w:w="2910" w:type="dxa"/>
            <w:shd w:val="clear" w:color="auto" w:fill="auto"/>
          </w:tcPr>
          <w:p w14:paraId="32C8368A" w14:textId="77777777" w:rsidR="00A92FA4" w:rsidRPr="00F7122C" w:rsidRDefault="00A92FA4" w:rsidP="00A92FA4">
            <w:pPr>
              <w:jc w:val="both"/>
              <w:rPr>
                <w:rFonts w:ascii="Calibri" w:hAnsi="Calibri"/>
                <w:sz w:val="20"/>
              </w:rPr>
            </w:pPr>
            <w:r w:rsidRPr="00F7122C">
              <w:rPr>
                <w:rFonts w:ascii="Calibri" w:hAnsi="Calibri"/>
                <w:sz w:val="20"/>
              </w:rPr>
              <w:t>River Blackfish</w:t>
            </w:r>
          </w:p>
        </w:tc>
        <w:tc>
          <w:tcPr>
            <w:tcW w:w="1762" w:type="dxa"/>
            <w:shd w:val="clear" w:color="auto" w:fill="auto"/>
          </w:tcPr>
          <w:p w14:paraId="45E10EAB"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3C7A30">
              <w:rPr>
                <w:rFonts w:ascii="Calibri" w:hAnsi="Calibri"/>
                <w:b/>
                <w:sz w:val="20"/>
              </w:rPr>
              <w:t xml:space="preserve"> </w:t>
            </w:r>
          </w:p>
        </w:tc>
      </w:tr>
      <w:tr w:rsidR="00A92FA4" w:rsidRPr="00F7122C" w14:paraId="7AB1B09E" w14:textId="77777777" w:rsidTr="00144A76">
        <w:tc>
          <w:tcPr>
            <w:tcW w:w="3688" w:type="dxa"/>
            <w:shd w:val="clear" w:color="auto" w:fill="auto"/>
          </w:tcPr>
          <w:p w14:paraId="26E08E62" w14:textId="77777777" w:rsidR="00A92FA4" w:rsidRPr="00F7122C" w:rsidRDefault="00A92FA4" w:rsidP="00A92FA4">
            <w:pPr>
              <w:jc w:val="both"/>
              <w:rPr>
                <w:rFonts w:ascii="Calibri" w:hAnsi="Calibri"/>
                <w:i/>
                <w:sz w:val="20"/>
              </w:rPr>
            </w:pPr>
            <w:r w:rsidRPr="00F7122C">
              <w:rPr>
                <w:rFonts w:ascii="Calibri" w:hAnsi="Calibri"/>
                <w:i/>
                <w:sz w:val="20"/>
              </w:rPr>
              <w:t>Galaxias olidus</w:t>
            </w:r>
          </w:p>
        </w:tc>
        <w:tc>
          <w:tcPr>
            <w:tcW w:w="2910" w:type="dxa"/>
            <w:shd w:val="clear" w:color="auto" w:fill="auto"/>
          </w:tcPr>
          <w:p w14:paraId="0FC31268" w14:textId="77777777" w:rsidR="00A92FA4" w:rsidRPr="00F7122C" w:rsidRDefault="00A92FA4" w:rsidP="00A92FA4">
            <w:pPr>
              <w:jc w:val="both"/>
              <w:rPr>
                <w:rFonts w:ascii="Calibri" w:hAnsi="Calibri"/>
                <w:sz w:val="20"/>
              </w:rPr>
            </w:pPr>
            <w:r w:rsidRPr="00F7122C">
              <w:rPr>
                <w:rFonts w:ascii="Calibri" w:hAnsi="Calibri"/>
                <w:sz w:val="20"/>
              </w:rPr>
              <w:t>Mountain Galaxias</w:t>
            </w:r>
          </w:p>
        </w:tc>
        <w:tc>
          <w:tcPr>
            <w:tcW w:w="1762" w:type="dxa"/>
            <w:shd w:val="clear" w:color="auto" w:fill="auto"/>
          </w:tcPr>
          <w:p w14:paraId="49A5DA3A"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3C7A30">
              <w:rPr>
                <w:rFonts w:ascii="Calibri" w:hAnsi="Calibri"/>
                <w:b/>
                <w:sz w:val="20"/>
              </w:rPr>
              <w:t xml:space="preserve"> </w:t>
            </w:r>
          </w:p>
        </w:tc>
      </w:tr>
      <w:tr w:rsidR="00A92FA4" w:rsidRPr="00F7122C" w14:paraId="79074F67" w14:textId="77777777" w:rsidTr="00144A76">
        <w:tc>
          <w:tcPr>
            <w:tcW w:w="3688" w:type="dxa"/>
            <w:shd w:val="clear" w:color="auto" w:fill="auto"/>
          </w:tcPr>
          <w:p w14:paraId="0DD19D87"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Macquaria ambigua </w:t>
            </w:r>
          </w:p>
        </w:tc>
        <w:tc>
          <w:tcPr>
            <w:tcW w:w="2910" w:type="dxa"/>
            <w:shd w:val="clear" w:color="auto" w:fill="auto"/>
          </w:tcPr>
          <w:p w14:paraId="3D950EBF"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Golden Perch</w:t>
            </w:r>
          </w:p>
        </w:tc>
        <w:tc>
          <w:tcPr>
            <w:tcW w:w="1762" w:type="dxa"/>
            <w:shd w:val="clear" w:color="auto" w:fill="auto"/>
          </w:tcPr>
          <w:p w14:paraId="1A6392E6"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Rejected</w:t>
            </w:r>
          </w:p>
        </w:tc>
      </w:tr>
      <w:tr w:rsidR="00A92FA4" w:rsidRPr="00F7122C" w14:paraId="57B4F41D" w14:textId="77777777" w:rsidTr="00144A76">
        <w:tc>
          <w:tcPr>
            <w:tcW w:w="3688" w:type="dxa"/>
            <w:shd w:val="clear" w:color="auto" w:fill="auto"/>
          </w:tcPr>
          <w:p w14:paraId="287E180F" w14:textId="77777777" w:rsidR="00A92FA4" w:rsidRPr="00F7122C" w:rsidRDefault="00A92FA4" w:rsidP="00A92FA4">
            <w:pPr>
              <w:jc w:val="both"/>
              <w:rPr>
                <w:rFonts w:ascii="Calibri" w:hAnsi="Calibri"/>
                <w:i/>
                <w:sz w:val="20"/>
              </w:rPr>
            </w:pPr>
            <w:r w:rsidRPr="00F7122C">
              <w:rPr>
                <w:rFonts w:ascii="Calibri" w:hAnsi="Calibri"/>
                <w:i/>
                <w:sz w:val="20"/>
              </w:rPr>
              <w:t>Philypnodon grandiceps</w:t>
            </w:r>
          </w:p>
        </w:tc>
        <w:tc>
          <w:tcPr>
            <w:tcW w:w="2910" w:type="dxa"/>
            <w:shd w:val="clear" w:color="auto" w:fill="auto"/>
          </w:tcPr>
          <w:p w14:paraId="086DB1AC" w14:textId="77777777" w:rsidR="00A92FA4" w:rsidRPr="00F7122C" w:rsidRDefault="00A92FA4" w:rsidP="00A92FA4">
            <w:pPr>
              <w:jc w:val="both"/>
              <w:rPr>
                <w:rFonts w:ascii="Calibri" w:hAnsi="Calibri"/>
                <w:sz w:val="20"/>
              </w:rPr>
            </w:pPr>
            <w:r w:rsidRPr="00F7122C">
              <w:rPr>
                <w:rFonts w:ascii="Calibri" w:hAnsi="Calibri"/>
                <w:sz w:val="20"/>
              </w:rPr>
              <w:t>Flat-headed Gudgeon</w:t>
            </w:r>
          </w:p>
        </w:tc>
        <w:tc>
          <w:tcPr>
            <w:tcW w:w="1762" w:type="dxa"/>
            <w:shd w:val="clear" w:color="auto" w:fill="auto"/>
          </w:tcPr>
          <w:p w14:paraId="7345CC21" w14:textId="77777777" w:rsidR="00A92FA4" w:rsidRPr="00F7122C" w:rsidRDefault="00A92FA4" w:rsidP="00A92FA4">
            <w:pPr>
              <w:autoSpaceDE w:val="0"/>
              <w:autoSpaceDN w:val="0"/>
              <w:adjustRightInd w:val="0"/>
              <w:ind w:right="-57"/>
              <w:jc w:val="both"/>
              <w:rPr>
                <w:rFonts w:ascii="Calibri" w:hAnsi="Calibri"/>
                <w:b/>
                <w:sz w:val="20"/>
              </w:rPr>
            </w:pPr>
            <w:r w:rsidRPr="00F7122C">
              <w:rPr>
                <w:rFonts w:ascii="Calibri" w:hAnsi="Calibri"/>
                <w:sz w:val="20"/>
              </w:rPr>
              <w:t>Not nominated</w:t>
            </w:r>
            <w:r w:rsidRPr="00F7122C" w:rsidDel="003C7A30">
              <w:rPr>
                <w:rFonts w:ascii="Calibri" w:hAnsi="Calibri"/>
                <w:b/>
                <w:sz w:val="20"/>
              </w:rPr>
              <w:t xml:space="preserve"> </w:t>
            </w:r>
          </w:p>
        </w:tc>
      </w:tr>
      <w:tr w:rsidR="00A92FA4" w:rsidRPr="00F7122C" w14:paraId="0B222780" w14:textId="77777777" w:rsidTr="00144A76">
        <w:tc>
          <w:tcPr>
            <w:tcW w:w="3688" w:type="dxa"/>
            <w:shd w:val="clear" w:color="auto" w:fill="auto"/>
          </w:tcPr>
          <w:p w14:paraId="5405EC8D" w14:textId="77777777" w:rsidR="00A92FA4" w:rsidRPr="00F7122C" w:rsidRDefault="00A92FA4" w:rsidP="00A92FA4">
            <w:pPr>
              <w:autoSpaceDE w:val="0"/>
              <w:autoSpaceDN w:val="0"/>
              <w:adjustRightInd w:val="0"/>
              <w:ind w:right="-57"/>
              <w:jc w:val="both"/>
              <w:rPr>
                <w:rFonts w:ascii="Calibri" w:hAnsi="Calibri"/>
                <w:b/>
                <w:iCs/>
                <w:sz w:val="20"/>
              </w:rPr>
            </w:pPr>
            <w:r w:rsidRPr="00F7122C">
              <w:rPr>
                <w:rFonts w:ascii="Calibri" w:hAnsi="Calibri"/>
                <w:b/>
                <w:iCs/>
                <w:sz w:val="20"/>
              </w:rPr>
              <w:t>West Victoria RFA region</w:t>
            </w:r>
          </w:p>
        </w:tc>
        <w:tc>
          <w:tcPr>
            <w:tcW w:w="2910" w:type="dxa"/>
            <w:shd w:val="clear" w:color="auto" w:fill="auto"/>
          </w:tcPr>
          <w:p w14:paraId="0250CC45" w14:textId="77777777" w:rsidR="00A92FA4" w:rsidRPr="00F7122C" w:rsidRDefault="00A92FA4" w:rsidP="00A92FA4">
            <w:pPr>
              <w:autoSpaceDE w:val="0"/>
              <w:autoSpaceDN w:val="0"/>
              <w:adjustRightInd w:val="0"/>
              <w:ind w:right="-57"/>
              <w:jc w:val="both"/>
              <w:rPr>
                <w:rFonts w:ascii="Calibri" w:hAnsi="Calibri"/>
                <w:b/>
                <w:sz w:val="20"/>
              </w:rPr>
            </w:pPr>
          </w:p>
        </w:tc>
        <w:tc>
          <w:tcPr>
            <w:tcW w:w="1762" w:type="dxa"/>
            <w:shd w:val="clear" w:color="auto" w:fill="auto"/>
          </w:tcPr>
          <w:p w14:paraId="70B92DE2" w14:textId="77777777" w:rsidR="00A92FA4" w:rsidRPr="00F7122C" w:rsidRDefault="00A92FA4" w:rsidP="00A92FA4">
            <w:pPr>
              <w:autoSpaceDE w:val="0"/>
              <w:autoSpaceDN w:val="0"/>
              <w:adjustRightInd w:val="0"/>
              <w:ind w:right="-57"/>
              <w:jc w:val="both"/>
              <w:rPr>
                <w:rFonts w:ascii="Calibri" w:hAnsi="Calibri"/>
                <w:b/>
                <w:sz w:val="20"/>
              </w:rPr>
            </w:pPr>
          </w:p>
        </w:tc>
      </w:tr>
      <w:tr w:rsidR="00A92FA4" w:rsidRPr="00F7122C" w14:paraId="56EA3291" w14:textId="77777777" w:rsidTr="00144A76">
        <w:tc>
          <w:tcPr>
            <w:tcW w:w="3688" w:type="dxa"/>
            <w:shd w:val="clear" w:color="auto" w:fill="auto"/>
          </w:tcPr>
          <w:p w14:paraId="38520F39" w14:textId="77777777" w:rsidR="00A92FA4" w:rsidRPr="00F7122C" w:rsidRDefault="00A92FA4" w:rsidP="00A92FA4">
            <w:pPr>
              <w:tabs>
                <w:tab w:val="right" w:pos="2160"/>
              </w:tabs>
              <w:autoSpaceDE w:val="0"/>
              <w:autoSpaceDN w:val="0"/>
              <w:adjustRightInd w:val="0"/>
              <w:jc w:val="both"/>
              <w:rPr>
                <w:rFonts w:ascii="Calibri" w:hAnsi="Calibri"/>
                <w:sz w:val="20"/>
              </w:rPr>
            </w:pPr>
            <w:r w:rsidRPr="00F7122C">
              <w:rPr>
                <w:rFonts w:ascii="Calibri" w:hAnsi="Calibri"/>
                <w:i/>
                <w:iCs/>
                <w:sz w:val="20"/>
              </w:rPr>
              <w:t xml:space="preserve">Aprasia striolata </w:t>
            </w:r>
          </w:p>
        </w:tc>
        <w:tc>
          <w:tcPr>
            <w:tcW w:w="2910" w:type="dxa"/>
            <w:shd w:val="clear" w:color="auto" w:fill="auto"/>
          </w:tcPr>
          <w:p w14:paraId="3F1EE09D"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Striped Worm-lizard</w:t>
            </w:r>
          </w:p>
        </w:tc>
        <w:tc>
          <w:tcPr>
            <w:tcW w:w="1762" w:type="dxa"/>
            <w:shd w:val="clear" w:color="auto" w:fill="auto"/>
          </w:tcPr>
          <w:p w14:paraId="1E9BB7E3"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1D82A79C" w14:textId="77777777" w:rsidTr="00144A76">
        <w:tc>
          <w:tcPr>
            <w:tcW w:w="3688" w:type="dxa"/>
            <w:shd w:val="clear" w:color="auto" w:fill="auto"/>
          </w:tcPr>
          <w:p w14:paraId="71A2B9DE" w14:textId="77777777" w:rsidR="00A92FA4" w:rsidRPr="00F7122C" w:rsidRDefault="00A92FA4" w:rsidP="00A92FA4">
            <w:pPr>
              <w:tabs>
                <w:tab w:val="center" w:pos="2024"/>
              </w:tabs>
              <w:jc w:val="both"/>
              <w:rPr>
                <w:rFonts w:ascii="Calibri" w:hAnsi="Calibri"/>
                <w:i/>
                <w:sz w:val="20"/>
              </w:rPr>
            </w:pPr>
            <w:r w:rsidRPr="00F7122C">
              <w:rPr>
                <w:rFonts w:ascii="Calibri" w:hAnsi="Calibri"/>
                <w:i/>
                <w:sz w:val="20"/>
              </w:rPr>
              <w:t>Bertya findlayi</w:t>
            </w:r>
          </w:p>
        </w:tc>
        <w:tc>
          <w:tcPr>
            <w:tcW w:w="2910" w:type="dxa"/>
            <w:shd w:val="clear" w:color="auto" w:fill="auto"/>
          </w:tcPr>
          <w:p w14:paraId="0AC167A6" w14:textId="77777777" w:rsidR="00A92FA4" w:rsidRPr="00F7122C" w:rsidRDefault="00A92FA4" w:rsidP="00A92FA4">
            <w:pPr>
              <w:jc w:val="both"/>
              <w:rPr>
                <w:rFonts w:ascii="Calibri" w:hAnsi="Calibri"/>
                <w:sz w:val="20"/>
              </w:rPr>
            </w:pPr>
            <w:r w:rsidRPr="00F7122C">
              <w:rPr>
                <w:rFonts w:ascii="Calibri" w:hAnsi="Calibri"/>
                <w:sz w:val="20"/>
              </w:rPr>
              <w:t>Mountain Bertya</w:t>
            </w:r>
          </w:p>
        </w:tc>
        <w:tc>
          <w:tcPr>
            <w:tcW w:w="1762" w:type="dxa"/>
            <w:shd w:val="clear" w:color="auto" w:fill="auto"/>
          </w:tcPr>
          <w:p w14:paraId="38B1F14B"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p>
        </w:tc>
      </w:tr>
      <w:tr w:rsidR="00A92FA4" w:rsidRPr="00F7122C" w14:paraId="1D48A901" w14:textId="77777777" w:rsidTr="00144A76">
        <w:tc>
          <w:tcPr>
            <w:tcW w:w="3688" w:type="dxa"/>
            <w:shd w:val="clear" w:color="auto" w:fill="auto"/>
          </w:tcPr>
          <w:p w14:paraId="3864CB96" w14:textId="77777777" w:rsidR="00A92FA4" w:rsidRPr="00F7122C" w:rsidRDefault="00A92FA4" w:rsidP="00A92FA4">
            <w:pPr>
              <w:tabs>
                <w:tab w:val="center" w:pos="2024"/>
              </w:tabs>
              <w:jc w:val="both"/>
              <w:rPr>
                <w:rFonts w:ascii="Calibri" w:hAnsi="Calibri"/>
                <w:i/>
                <w:sz w:val="20"/>
              </w:rPr>
            </w:pPr>
            <w:r w:rsidRPr="00F7122C">
              <w:rPr>
                <w:rFonts w:ascii="Calibri" w:hAnsi="Calibri"/>
                <w:i/>
                <w:sz w:val="20"/>
              </w:rPr>
              <w:t>Caladenia tensa</w:t>
            </w:r>
          </w:p>
        </w:tc>
        <w:tc>
          <w:tcPr>
            <w:tcW w:w="2910" w:type="dxa"/>
            <w:shd w:val="clear" w:color="auto" w:fill="auto"/>
          </w:tcPr>
          <w:p w14:paraId="0DE31103" w14:textId="77777777" w:rsidR="00A92FA4" w:rsidRPr="00F7122C" w:rsidRDefault="00A92FA4" w:rsidP="00A92FA4">
            <w:pPr>
              <w:jc w:val="both"/>
              <w:rPr>
                <w:rFonts w:ascii="Calibri" w:hAnsi="Calibri"/>
                <w:sz w:val="20"/>
              </w:rPr>
            </w:pPr>
            <w:r w:rsidRPr="00F7122C">
              <w:rPr>
                <w:rFonts w:ascii="Calibri" w:hAnsi="Calibri"/>
                <w:sz w:val="20"/>
              </w:rPr>
              <w:t xml:space="preserve">Rigid Spider-orchid </w:t>
            </w:r>
          </w:p>
        </w:tc>
        <w:tc>
          <w:tcPr>
            <w:tcW w:w="1762" w:type="dxa"/>
            <w:shd w:val="clear" w:color="auto" w:fill="auto"/>
          </w:tcPr>
          <w:p w14:paraId="5B10598F"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p>
        </w:tc>
      </w:tr>
      <w:tr w:rsidR="00A92FA4" w:rsidRPr="00F7122C" w14:paraId="665AB6C2" w14:textId="77777777" w:rsidTr="00144A76">
        <w:tc>
          <w:tcPr>
            <w:tcW w:w="3688" w:type="dxa"/>
            <w:shd w:val="clear" w:color="auto" w:fill="auto"/>
          </w:tcPr>
          <w:p w14:paraId="07884DFA" w14:textId="77777777" w:rsidR="00A92FA4" w:rsidRPr="00F7122C" w:rsidRDefault="00A92FA4" w:rsidP="00A92FA4">
            <w:pPr>
              <w:tabs>
                <w:tab w:val="left" w:pos="1485"/>
              </w:tabs>
              <w:jc w:val="both"/>
              <w:rPr>
                <w:rFonts w:ascii="Calibri" w:hAnsi="Calibri"/>
                <w:i/>
                <w:sz w:val="20"/>
              </w:rPr>
            </w:pPr>
            <w:r w:rsidRPr="00F7122C">
              <w:rPr>
                <w:rFonts w:ascii="Calibri" w:hAnsi="Calibri"/>
                <w:i/>
                <w:sz w:val="20"/>
              </w:rPr>
              <w:t>Diuris behrii</w:t>
            </w:r>
          </w:p>
        </w:tc>
        <w:tc>
          <w:tcPr>
            <w:tcW w:w="2910" w:type="dxa"/>
            <w:shd w:val="clear" w:color="auto" w:fill="auto"/>
          </w:tcPr>
          <w:p w14:paraId="132435A8" w14:textId="77777777" w:rsidR="00A92FA4" w:rsidRPr="00F7122C" w:rsidRDefault="00A92FA4" w:rsidP="00A92FA4">
            <w:pPr>
              <w:jc w:val="both"/>
              <w:rPr>
                <w:rFonts w:ascii="Calibri" w:hAnsi="Calibri"/>
                <w:sz w:val="20"/>
              </w:rPr>
            </w:pPr>
            <w:r w:rsidRPr="00F7122C">
              <w:rPr>
                <w:rFonts w:ascii="Calibri" w:hAnsi="Calibri"/>
                <w:sz w:val="20"/>
              </w:rPr>
              <w:t>Golden Cowslips</w:t>
            </w:r>
          </w:p>
        </w:tc>
        <w:tc>
          <w:tcPr>
            <w:tcW w:w="1762" w:type="dxa"/>
            <w:shd w:val="clear" w:color="auto" w:fill="auto"/>
          </w:tcPr>
          <w:p w14:paraId="6F2B2C9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p>
        </w:tc>
      </w:tr>
      <w:tr w:rsidR="00A92FA4" w:rsidRPr="00F7122C" w14:paraId="18602083" w14:textId="77777777" w:rsidTr="00144A76">
        <w:tc>
          <w:tcPr>
            <w:tcW w:w="3688" w:type="dxa"/>
            <w:shd w:val="clear" w:color="auto" w:fill="auto"/>
          </w:tcPr>
          <w:p w14:paraId="41220DC3" w14:textId="77777777" w:rsidR="00A92FA4" w:rsidRPr="00F7122C" w:rsidRDefault="00A92FA4" w:rsidP="00A92FA4">
            <w:pPr>
              <w:tabs>
                <w:tab w:val="left" w:pos="2634"/>
              </w:tabs>
              <w:jc w:val="both"/>
              <w:rPr>
                <w:rFonts w:ascii="Calibri" w:hAnsi="Calibri"/>
                <w:i/>
                <w:sz w:val="20"/>
              </w:rPr>
            </w:pPr>
            <w:r w:rsidRPr="00F7122C">
              <w:rPr>
                <w:rFonts w:ascii="Calibri" w:hAnsi="Calibri"/>
                <w:i/>
                <w:sz w:val="20"/>
              </w:rPr>
              <w:t>Plectrotarsus gravenhorstii</w:t>
            </w:r>
          </w:p>
        </w:tc>
        <w:tc>
          <w:tcPr>
            <w:tcW w:w="2910" w:type="dxa"/>
            <w:shd w:val="clear" w:color="auto" w:fill="auto"/>
          </w:tcPr>
          <w:p w14:paraId="5276D126" w14:textId="77777777" w:rsidR="00A92FA4" w:rsidRPr="00F7122C" w:rsidRDefault="00DE7A93" w:rsidP="00A92FA4">
            <w:pPr>
              <w:jc w:val="both"/>
              <w:rPr>
                <w:rFonts w:ascii="Calibri" w:hAnsi="Calibri"/>
                <w:sz w:val="20"/>
              </w:rPr>
            </w:pPr>
            <w:r w:rsidRPr="00F7122C">
              <w:rPr>
                <w:rFonts w:ascii="Calibri" w:hAnsi="Calibri"/>
                <w:sz w:val="20"/>
              </w:rPr>
              <w:t>C</w:t>
            </w:r>
            <w:r w:rsidR="00A92FA4" w:rsidRPr="00F7122C">
              <w:rPr>
                <w:rFonts w:ascii="Calibri" w:hAnsi="Calibri"/>
                <w:sz w:val="20"/>
              </w:rPr>
              <w:t>addisfly</w:t>
            </w:r>
          </w:p>
        </w:tc>
        <w:tc>
          <w:tcPr>
            <w:tcW w:w="1762" w:type="dxa"/>
            <w:shd w:val="clear" w:color="auto" w:fill="auto"/>
          </w:tcPr>
          <w:p w14:paraId="33427A71"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p>
        </w:tc>
      </w:tr>
      <w:tr w:rsidR="00A92FA4" w:rsidRPr="00F7122C" w14:paraId="513B1783" w14:textId="77777777" w:rsidTr="00144A76">
        <w:tc>
          <w:tcPr>
            <w:tcW w:w="3688" w:type="dxa"/>
            <w:shd w:val="clear" w:color="auto" w:fill="auto"/>
          </w:tcPr>
          <w:p w14:paraId="3ACC04CD" w14:textId="77777777" w:rsidR="00A92FA4" w:rsidRPr="00F7122C" w:rsidRDefault="00A92FA4" w:rsidP="00A92FA4">
            <w:pPr>
              <w:tabs>
                <w:tab w:val="left" w:pos="2032"/>
              </w:tabs>
              <w:jc w:val="both"/>
              <w:rPr>
                <w:rFonts w:ascii="Calibri" w:hAnsi="Calibri"/>
                <w:i/>
                <w:sz w:val="20"/>
              </w:rPr>
            </w:pPr>
            <w:r w:rsidRPr="00F7122C">
              <w:rPr>
                <w:rFonts w:ascii="Calibri" w:hAnsi="Calibri"/>
                <w:i/>
                <w:sz w:val="20"/>
              </w:rPr>
              <w:t>Boekella nyoraensis</w:t>
            </w:r>
          </w:p>
        </w:tc>
        <w:tc>
          <w:tcPr>
            <w:tcW w:w="2910" w:type="dxa"/>
            <w:shd w:val="clear" w:color="auto" w:fill="auto"/>
          </w:tcPr>
          <w:p w14:paraId="3FE103B1" w14:textId="77777777" w:rsidR="00A92FA4" w:rsidRPr="00F7122C" w:rsidRDefault="00DE7A93" w:rsidP="00A92FA4">
            <w:pPr>
              <w:jc w:val="both"/>
              <w:rPr>
                <w:rFonts w:ascii="Calibri" w:hAnsi="Calibri"/>
                <w:sz w:val="20"/>
              </w:rPr>
            </w:pPr>
            <w:r w:rsidRPr="00F7122C">
              <w:rPr>
                <w:rFonts w:ascii="Calibri" w:hAnsi="Calibri"/>
                <w:sz w:val="20"/>
              </w:rPr>
              <w:t>C</w:t>
            </w:r>
            <w:r w:rsidR="00A92FA4" w:rsidRPr="00F7122C">
              <w:rPr>
                <w:rFonts w:ascii="Calibri" w:hAnsi="Calibri"/>
                <w:sz w:val="20"/>
              </w:rPr>
              <w:t>alanoid copepod</w:t>
            </w:r>
          </w:p>
        </w:tc>
        <w:tc>
          <w:tcPr>
            <w:tcW w:w="1762" w:type="dxa"/>
            <w:shd w:val="clear" w:color="auto" w:fill="auto"/>
          </w:tcPr>
          <w:p w14:paraId="36576143"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Not nominated</w:t>
            </w:r>
          </w:p>
        </w:tc>
      </w:tr>
      <w:tr w:rsidR="00A92FA4" w:rsidRPr="00F7122C" w14:paraId="71A760A6" w14:textId="77777777" w:rsidTr="00144A76">
        <w:tc>
          <w:tcPr>
            <w:tcW w:w="3688" w:type="dxa"/>
          </w:tcPr>
          <w:p w14:paraId="6301E410"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Taskiria otwayensis </w:t>
            </w:r>
          </w:p>
        </w:tc>
        <w:tc>
          <w:tcPr>
            <w:tcW w:w="2910" w:type="dxa"/>
          </w:tcPr>
          <w:p w14:paraId="5A97341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Caddisfly species</w:t>
            </w:r>
          </w:p>
        </w:tc>
        <w:tc>
          <w:tcPr>
            <w:tcW w:w="1762" w:type="dxa"/>
          </w:tcPr>
          <w:p w14:paraId="75B66757"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2AAE1054" w14:textId="77777777" w:rsidTr="00144A76">
        <w:tc>
          <w:tcPr>
            <w:tcW w:w="3688" w:type="dxa"/>
          </w:tcPr>
          <w:p w14:paraId="3D33BDA9"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Thelymitra mackibbinii </w:t>
            </w:r>
          </w:p>
        </w:tc>
        <w:tc>
          <w:tcPr>
            <w:tcW w:w="2910" w:type="dxa"/>
          </w:tcPr>
          <w:p w14:paraId="04FFD1E4"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Brilliant Sun-orchid</w:t>
            </w:r>
          </w:p>
        </w:tc>
        <w:tc>
          <w:tcPr>
            <w:tcW w:w="1762" w:type="dxa"/>
          </w:tcPr>
          <w:p w14:paraId="6523D4F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Listed</w:t>
            </w:r>
          </w:p>
        </w:tc>
      </w:tr>
      <w:tr w:rsidR="00A92FA4" w:rsidRPr="00F7122C" w14:paraId="415B0B04" w14:textId="77777777" w:rsidTr="00144A76">
        <w:tc>
          <w:tcPr>
            <w:tcW w:w="3688" w:type="dxa"/>
          </w:tcPr>
          <w:p w14:paraId="72B51F02"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Galaxias rostratus </w:t>
            </w:r>
          </w:p>
        </w:tc>
        <w:tc>
          <w:tcPr>
            <w:tcW w:w="2910" w:type="dxa"/>
          </w:tcPr>
          <w:p w14:paraId="29738E48"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Flat-headed Galaxias</w:t>
            </w:r>
          </w:p>
        </w:tc>
        <w:tc>
          <w:tcPr>
            <w:tcW w:w="1762" w:type="dxa"/>
          </w:tcPr>
          <w:p w14:paraId="5126320D"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Rejected</w:t>
            </w:r>
          </w:p>
        </w:tc>
      </w:tr>
      <w:tr w:rsidR="00A92FA4" w:rsidRPr="00F7122C" w14:paraId="405135FF" w14:textId="77777777" w:rsidTr="00144A76">
        <w:tc>
          <w:tcPr>
            <w:tcW w:w="3688" w:type="dxa"/>
          </w:tcPr>
          <w:p w14:paraId="5CC280AD"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i/>
                <w:iCs/>
                <w:sz w:val="20"/>
              </w:rPr>
              <w:t xml:space="preserve">Grevillea williamsonii </w:t>
            </w:r>
          </w:p>
        </w:tc>
        <w:tc>
          <w:tcPr>
            <w:tcW w:w="2910" w:type="dxa"/>
          </w:tcPr>
          <w:p w14:paraId="2CCF6017"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Mt. William Grevillea</w:t>
            </w:r>
          </w:p>
        </w:tc>
        <w:tc>
          <w:tcPr>
            <w:tcW w:w="1762" w:type="dxa"/>
          </w:tcPr>
          <w:p w14:paraId="2AA613C5" w14:textId="77777777" w:rsidR="00A92FA4" w:rsidRPr="00F7122C" w:rsidRDefault="00A92FA4" w:rsidP="00A92FA4">
            <w:pPr>
              <w:autoSpaceDE w:val="0"/>
              <w:autoSpaceDN w:val="0"/>
              <w:adjustRightInd w:val="0"/>
              <w:jc w:val="both"/>
              <w:rPr>
                <w:rFonts w:ascii="Calibri" w:hAnsi="Calibri"/>
                <w:sz w:val="20"/>
              </w:rPr>
            </w:pPr>
            <w:r w:rsidRPr="00F7122C">
              <w:rPr>
                <w:rFonts w:ascii="Calibri" w:hAnsi="Calibri"/>
                <w:sz w:val="20"/>
              </w:rPr>
              <w:t>Rejected</w:t>
            </w:r>
          </w:p>
        </w:tc>
      </w:tr>
      <w:tr w:rsidR="00A92FA4" w:rsidRPr="00F7122C" w14:paraId="6B6A63CB" w14:textId="77777777" w:rsidTr="00144A76">
        <w:tc>
          <w:tcPr>
            <w:tcW w:w="3688" w:type="dxa"/>
          </w:tcPr>
          <w:p w14:paraId="069151C7" w14:textId="77777777" w:rsidR="00A92FA4" w:rsidRPr="00F7122C" w:rsidRDefault="00A92FA4" w:rsidP="00A92FA4">
            <w:pPr>
              <w:autoSpaceDE w:val="0"/>
              <w:autoSpaceDN w:val="0"/>
              <w:adjustRightInd w:val="0"/>
              <w:ind w:right="-57"/>
              <w:jc w:val="both"/>
              <w:rPr>
                <w:rFonts w:ascii="Calibri" w:hAnsi="Calibri"/>
                <w:b/>
                <w:iCs/>
                <w:sz w:val="20"/>
              </w:rPr>
            </w:pPr>
            <w:r w:rsidRPr="00F7122C">
              <w:rPr>
                <w:rFonts w:ascii="Calibri" w:hAnsi="Calibri"/>
                <w:b/>
                <w:iCs/>
                <w:sz w:val="20"/>
              </w:rPr>
              <w:t>Gippsland RFA region</w:t>
            </w:r>
          </w:p>
        </w:tc>
        <w:tc>
          <w:tcPr>
            <w:tcW w:w="2910" w:type="dxa"/>
          </w:tcPr>
          <w:p w14:paraId="0FFB067A" w14:textId="77777777" w:rsidR="00A92FA4" w:rsidRPr="00F7122C" w:rsidRDefault="00A92FA4" w:rsidP="00A92FA4">
            <w:pPr>
              <w:autoSpaceDE w:val="0"/>
              <w:autoSpaceDN w:val="0"/>
              <w:adjustRightInd w:val="0"/>
              <w:ind w:right="-57"/>
              <w:jc w:val="both"/>
              <w:rPr>
                <w:rFonts w:ascii="Calibri" w:hAnsi="Calibri"/>
                <w:b/>
                <w:sz w:val="20"/>
              </w:rPr>
            </w:pPr>
          </w:p>
        </w:tc>
        <w:tc>
          <w:tcPr>
            <w:tcW w:w="1762" w:type="dxa"/>
          </w:tcPr>
          <w:p w14:paraId="2C343F3A" w14:textId="77777777" w:rsidR="00A92FA4" w:rsidRPr="00F7122C" w:rsidRDefault="00A92FA4" w:rsidP="00A92FA4">
            <w:pPr>
              <w:autoSpaceDE w:val="0"/>
              <w:autoSpaceDN w:val="0"/>
              <w:adjustRightInd w:val="0"/>
              <w:ind w:right="-57"/>
              <w:jc w:val="both"/>
              <w:rPr>
                <w:rFonts w:ascii="Calibri" w:hAnsi="Calibri"/>
                <w:b/>
                <w:sz w:val="20"/>
              </w:rPr>
            </w:pPr>
          </w:p>
        </w:tc>
      </w:tr>
      <w:tr w:rsidR="00A92FA4" w:rsidRPr="00F7122C" w14:paraId="1D887FDF" w14:textId="77777777" w:rsidTr="00144A76">
        <w:tc>
          <w:tcPr>
            <w:tcW w:w="3688" w:type="dxa"/>
          </w:tcPr>
          <w:p w14:paraId="6B8346C6"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Epilobium brunnescens </w:t>
            </w:r>
            <w:r w:rsidRPr="00F7122C">
              <w:rPr>
                <w:rFonts w:ascii="Calibri" w:hAnsi="Calibri"/>
                <w:sz w:val="20"/>
              </w:rPr>
              <w:t>ssp</w:t>
            </w:r>
            <w:r w:rsidRPr="00F7122C">
              <w:rPr>
                <w:rFonts w:ascii="Calibri" w:hAnsi="Calibri"/>
                <w:i/>
                <w:iCs/>
                <w:sz w:val="20"/>
              </w:rPr>
              <w:t>. beaugleholei</w:t>
            </w:r>
            <w:r w:rsidRPr="00F7122C">
              <w:rPr>
                <w:rFonts w:ascii="Calibri" w:hAnsi="Calibri"/>
                <w:sz w:val="20"/>
              </w:rPr>
              <w:t xml:space="preserve"> </w:t>
            </w:r>
          </w:p>
        </w:tc>
        <w:tc>
          <w:tcPr>
            <w:tcW w:w="2910" w:type="dxa"/>
          </w:tcPr>
          <w:p w14:paraId="263F06A7"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Bog Willow-herb</w:t>
            </w:r>
          </w:p>
        </w:tc>
        <w:tc>
          <w:tcPr>
            <w:tcW w:w="1762" w:type="dxa"/>
          </w:tcPr>
          <w:p w14:paraId="5AEEFDB9"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Listed</w:t>
            </w:r>
          </w:p>
        </w:tc>
      </w:tr>
      <w:tr w:rsidR="00A92FA4" w:rsidRPr="00F7122C" w14:paraId="20355051" w14:textId="77777777" w:rsidTr="00144A76">
        <w:tc>
          <w:tcPr>
            <w:tcW w:w="3688" w:type="dxa"/>
          </w:tcPr>
          <w:p w14:paraId="189E4370"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Grevillea celata </w:t>
            </w:r>
          </w:p>
        </w:tc>
        <w:tc>
          <w:tcPr>
            <w:tcW w:w="2910" w:type="dxa"/>
          </w:tcPr>
          <w:p w14:paraId="0A8DE6B9"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Colquhoun Grevillea</w:t>
            </w:r>
          </w:p>
        </w:tc>
        <w:tc>
          <w:tcPr>
            <w:tcW w:w="1762" w:type="dxa"/>
          </w:tcPr>
          <w:p w14:paraId="00D9022E"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Listed</w:t>
            </w:r>
          </w:p>
        </w:tc>
      </w:tr>
      <w:tr w:rsidR="00A92FA4" w:rsidRPr="00F7122C" w14:paraId="37729DE3" w14:textId="77777777" w:rsidTr="00144A76">
        <w:tc>
          <w:tcPr>
            <w:tcW w:w="3688" w:type="dxa"/>
          </w:tcPr>
          <w:p w14:paraId="3856F058"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Litoria verreauxii alpina </w:t>
            </w:r>
          </w:p>
        </w:tc>
        <w:tc>
          <w:tcPr>
            <w:tcW w:w="2910" w:type="dxa"/>
          </w:tcPr>
          <w:p w14:paraId="7A4F38CB"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Alpine Tree Frog</w:t>
            </w:r>
          </w:p>
        </w:tc>
        <w:tc>
          <w:tcPr>
            <w:tcW w:w="1762" w:type="dxa"/>
          </w:tcPr>
          <w:p w14:paraId="4C42BDA7"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Listed</w:t>
            </w:r>
          </w:p>
        </w:tc>
      </w:tr>
      <w:tr w:rsidR="00A92FA4" w:rsidRPr="00F7122C" w14:paraId="264EB433" w14:textId="77777777" w:rsidTr="00144A76">
        <w:tc>
          <w:tcPr>
            <w:tcW w:w="3688" w:type="dxa"/>
          </w:tcPr>
          <w:p w14:paraId="431FEEB9"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Litoria littlejohni </w:t>
            </w:r>
          </w:p>
        </w:tc>
        <w:tc>
          <w:tcPr>
            <w:tcW w:w="2910" w:type="dxa"/>
          </w:tcPr>
          <w:p w14:paraId="3B160035" w14:textId="77777777" w:rsidR="00A92FA4" w:rsidRPr="00F7122C" w:rsidRDefault="00A92FA4" w:rsidP="00C01272">
            <w:pPr>
              <w:autoSpaceDE w:val="0"/>
              <w:autoSpaceDN w:val="0"/>
              <w:adjustRightInd w:val="0"/>
              <w:ind w:right="-57"/>
              <w:jc w:val="both"/>
              <w:rPr>
                <w:rFonts w:ascii="Calibri" w:hAnsi="Calibri"/>
                <w:sz w:val="20"/>
              </w:rPr>
            </w:pPr>
            <w:r w:rsidRPr="00F7122C">
              <w:rPr>
                <w:rFonts w:ascii="Calibri" w:hAnsi="Calibri"/>
                <w:sz w:val="20"/>
              </w:rPr>
              <w:t>(Littlejohn’s) Large Brown Tree</w:t>
            </w:r>
            <w:r w:rsidR="00C01272">
              <w:rPr>
                <w:rFonts w:ascii="Calibri" w:hAnsi="Calibri"/>
                <w:sz w:val="20"/>
              </w:rPr>
              <w:t xml:space="preserve"> </w:t>
            </w:r>
            <w:r w:rsidRPr="00F7122C">
              <w:rPr>
                <w:rFonts w:ascii="Calibri" w:hAnsi="Calibri"/>
                <w:sz w:val="20"/>
              </w:rPr>
              <w:t>Frog</w:t>
            </w:r>
          </w:p>
        </w:tc>
        <w:tc>
          <w:tcPr>
            <w:tcW w:w="1762" w:type="dxa"/>
          </w:tcPr>
          <w:p w14:paraId="5612B24A"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Listed</w:t>
            </w:r>
          </w:p>
        </w:tc>
      </w:tr>
      <w:tr w:rsidR="00A92FA4" w:rsidRPr="00F7122C" w14:paraId="5FFF1831" w14:textId="77777777" w:rsidTr="00144A76">
        <w:tc>
          <w:tcPr>
            <w:tcW w:w="3688" w:type="dxa"/>
            <w:shd w:val="clear" w:color="auto" w:fill="auto"/>
          </w:tcPr>
          <w:p w14:paraId="3463D0E9" w14:textId="77777777" w:rsidR="00A92FA4" w:rsidRPr="00F7122C" w:rsidRDefault="00A92FA4" w:rsidP="00A92FA4">
            <w:pPr>
              <w:autoSpaceDE w:val="0"/>
              <w:autoSpaceDN w:val="0"/>
              <w:adjustRightInd w:val="0"/>
              <w:ind w:right="-57"/>
              <w:jc w:val="both"/>
              <w:rPr>
                <w:rFonts w:ascii="Calibri" w:hAnsi="Calibri"/>
                <w:i/>
                <w:iCs/>
                <w:sz w:val="20"/>
              </w:rPr>
            </w:pPr>
            <w:r w:rsidRPr="00F7122C">
              <w:rPr>
                <w:rFonts w:ascii="Calibri" w:hAnsi="Calibri"/>
                <w:i/>
                <w:sz w:val="20"/>
              </w:rPr>
              <w:t>Gobiomorphus australis</w:t>
            </w:r>
          </w:p>
        </w:tc>
        <w:tc>
          <w:tcPr>
            <w:tcW w:w="2910" w:type="dxa"/>
            <w:shd w:val="clear" w:color="auto" w:fill="auto"/>
          </w:tcPr>
          <w:p w14:paraId="74523FF3"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Striped Gudgeon</w:t>
            </w:r>
          </w:p>
        </w:tc>
        <w:tc>
          <w:tcPr>
            <w:tcW w:w="1762" w:type="dxa"/>
            <w:shd w:val="clear" w:color="auto" w:fill="auto"/>
          </w:tcPr>
          <w:p w14:paraId="126C4E28" w14:textId="77777777" w:rsidR="00A92FA4" w:rsidRPr="00F7122C" w:rsidRDefault="00A92FA4" w:rsidP="00A92FA4">
            <w:pPr>
              <w:autoSpaceDE w:val="0"/>
              <w:autoSpaceDN w:val="0"/>
              <w:adjustRightInd w:val="0"/>
              <w:ind w:right="-57"/>
              <w:jc w:val="both"/>
              <w:rPr>
                <w:rFonts w:ascii="Calibri" w:hAnsi="Calibri"/>
                <w:color w:val="000000"/>
                <w:sz w:val="20"/>
              </w:rPr>
            </w:pPr>
            <w:r w:rsidRPr="00F7122C">
              <w:rPr>
                <w:rFonts w:ascii="Calibri" w:hAnsi="Calibri"/>
                <w:sz w:val="20"/>
              </w:rPr>
              <w:t>Not nominated</w:t>
            </w:r>
          </w:p>
        </w:tc>
      </w:tr>
      <w:tr w:rsidR="00A92FA4" w:rsidRPr="00F7122C" w14:paraId="64B85E08" w14:textId="77777777" w:rsidTr="00144A76">
        <w:tc>
          <w:tcPr>
            <w:tcW w:w="3688" w:type="dxa"/>
          </w:tcPr>
          <w:p w14:paraId="584FEA76"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Engaeus australis </w:t>
            </w:r>
          </w:p>
        </w:tc>
        <w:tc>
          <w:tcPr>
            <w:tcW w:w="2910" w:type="dxa"/>
          </w:tcPr>
          <w:p w14:paraId="0CE2A8D5"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Lilly Pilly Burrowing Cray</w:t>
            </w:r>
          </w:p>
        </w:tc>
        <w:tc>
          <w:tcPr>
            <w:tcW w:w="1762" w:type="dxa"/>
          </w:tcPr>
          <w:p w14:paraId="6E739F6F" w14:textId="77777777" w:rsidR="00A92FA4" w:rsidRPr="00F7122C" w:rsidRDefault="00A92FA4" w:rsidP="00A92FA4">
            <w:pPr>
              <w:autoSpaceDE w:val="0"/>
              <w:autoSpaceDN w:val="0"/>
              <w:adjustRightInd w:val="0"/>
              <w:ind w:right="-57"/>
              <w:jc w:val="both"/>
              <w:rPr>
                <w:rFonts w:ascii="Calibri" w:hAnsi="Calibri"/>
                <w:color w:val="000000"/>
                <w:sz w:val="20"/>
              </w:rPr>
            </w:pPr>
            <w:r w:rsidRPr="00F7122C">
              <w:rPr>
                <w:rFonts w:ascii="Calibri" w:hAnsi="Calibri"/>
                <w:color w:val="000000"/>
                <w:sz w:val="20"/>
              </w:rPr>
              <w:t>Rejected</w:t>
            </w:r>
          </w:p>
        </w:tc>
      </w:tr>
      <w:tr w:rsidR="00A92FA4" w:rsidRPr="00F7122C" w14:paraId="1490B238" w14:textId="77777777" w:rsidTr="00144A76">
        <w:tc>
          <w:tcPr>
            <w:tcW w:w="3688" w:type="dxa"/>
          </w:tcPr>
          <w:p w14:paraId="0FFC4ABA"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Euastacus crassus </w:t>
            </w:r>
          </w:p>
        </w:tc>
        <w:tc>
          <w:tcPr>
            <w:tcW w:w="2910" w:type="dxa"/>
          </w:tcPr>
          <w:p w14:paraId="5CCB71AC"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Alpine Spiny Cray</w:t>
            </w:r>
          </w:p>
        </w:tc>
        <w:tc>
          <w:tcPr>
            <w:tcW w:w="1762" w:type="dxa"/>
          </w:tcPr>
          <w:p w14:paraId="03D4C4DB"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Listed</w:t>
            </w:r>
          </w:p>
        </w:tc>
      </w:tr>
      <w:tr w:rsidR="00A92FA4" w:rsidRPr="00F7122C" w14:paraId="47616F77" w14:textId="77777777" w:rsidTr="00144A76">
        <w:tc>
          <w:tcPr>
            <w:tcW w:w="3688" w:type="dxa"/>
          </w:tcPr>
          <w:p w14:paraId="0E11CBB7"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i/>
                <w:iCs/>
                <w:sz w:val="20"/>
              </w:rPr>
              <w:t xml:space="preserve">Euastacus neodiversus </w:t>
            </w:r>
          </w:p>
        </w:tc>
        <w:tc>
          <w:tcPr>
            <w:tcW w:w="2910" w:type="dxa"/>
          </w:tcPr>
          <w:p w14:paraId="5BC0D5E3"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South Gippsland Spiny Cray</w:t>
            </w:r>
          </w:p>
        </w:tc>
        <w:tc>
          <w:tcPr>
            <w:tcW w:w="1762" w:type="dxa"/>
          </w:tcPr>
          <w:p w14:paraId="0FDA5E54" w14:textId="77777777" w:rsidR="00A92FA4" w:rsidRPr="00F7122C" w:rsidRDefault="00A92FA4" w:rsidP="00A92FA4">
            <w:pPr>
              <w:autoSpaceDE w:val="0"/>
              <w:autoSpaceDN w:val="0"/>
              <w:adjustRightInd w:val="0"/>
              <w:ind w:right="-57"/>
              <w:jc w:val="both"/>
              <w:rPr>
                <w:rFonts w:ascii="Calibri" w:hAnsi="Calibri"/>
                <w:sz w:val="20"/>
              </w:rPr>
            </w:pPr>
            <w:r w:rsidRPr="00F7122C">
              <w:rPr>
                <w:rFonts w:ascii="Calibri" w:hAnsi="Calibri"/>
                <w:sz w:val="20"/>
              </w:rPr>
              <w:t>Listed</w:t>
            </w:r>
          </w:p>
        </w:tc>
      </w:tr>
    </w:tbl>
    <w:p w14:paraId="7FFE15D9" w14:textId="77777777" w:rsidR="0019138E" w:rsidRPr="00F7122C" w:rsidRDefault="0019138E" w:rsidP="0019138E">
      <w:pPr>
        <w:rPr>
          <w:rFonts w:ascii="Calibri" w:hAnsi="Calibri"/>
        </w:rPr>
      </w:pPr>
      <w:r w:rsidRPr="00F7122C">
        <w:rPr>
          <w:rFonts w:ascii="Calibri" w:hAnsi="Calibri"/>
        </w:rPr>
        <w:lastRenderedPageBreak/>
        <w:t xml:space="preserve">This list includes a number of priority species which are listed under the EPBC Act:   </w:t>
      </w:r>
    </w:p>
    <w:p w14:paraId="51991C11" w14:textId="77777777" w:rsidR="009E05AE" w:rsidRDefault="009E05AE" w:rsidP="0019138E">
      <w:pPr>
        <w:rPr>
          <w:rFonts w:ascii="Calibri" w:hAnsi="Calibri"/>
          <w:b/>
        </w:rPr>
      </w:pPr>
    </w:p>
    <w:p w14:paraId="79D6AA23" w14:textId="77777777" w:rsidR="0019138E" w:rsidRPr="00F7122C" w:rsidRDefault="0019138E" w:rsidP="009E05AE">
      <w:pPr>
        <w:spacing w:after="120"/>
        <w:rPr>
          <w:rFonts w:ascii="Calibri" w:hAnsi="Calibri"/>
          <w:b/>
        </w:rPr>
      </w:pPr>
      <w:r w:rsidRPr="00F7122C">
        <w:rPr>
          <w:rFonts w:ascii="Calibri" w:hAnsi="Calibri"/>
          <w:b/>
        </w:rPr>
        <w:t>Gippsland RFA region</w:t>
      </w:r>
    </w:p>
    <w:p w14:paraId="3B4A0B7C" w14:textId="77777777" w:rsidR="0019138E" w:rsidRPr="00F7122C" w:rsidRDefault="0019138E" w:rsidP="00372CD7">
      <w:pPr>
        <w:numPr>
          <w:ilvl w:val="0"/>
          <w:numId w:val="32"/>
        </w:numPr>
        <w:tabs>
          <w:tab w:val="clear" w:pos="720"/>
          <w:tab w:val="num" w:pos="426"/>
        </w:tabs>
        <w:spacing w:after="120"/>
        <w:ind w:left="426" w:hanging="426"/>
        <w:rPr>
          <w:rFonts w:ascii="Calibri" w:hAnsi="Calibri"/>
        </w:rPr>
      </w:pPr>
      <w:r w:rsidRPr="00F7122C">
        <w:rPr>
          <w:rFonts w:ascii="Calibri" w:hAnsi="Calibri"/>
          <w:i/>
        </w:rPr>
        <w:t xml:space="preserve">Epilobium brunnescens </w:t>
      </w:r>
      <w:r w:rsidR="0066406A" w:rsidRPr="00DF7440">
        <w:rPr>
          <w:rFonts w:ascii="Calibri" w:hAnsi="Calibri"/>
        </w:rPr>
        <w:t>ssp</w:t>
      </w:r>
      <w:r w:rsidR="00C01272">
        <w:rPr>
          <w:rFonts w:ascii="Calibri" w:hAnsi="Calibri"/>
          <w:i/>
        </w:rPr>
        <w:t>.</w:t>
      </w:r>
      <w:r w:rsidRPr="00F7122C">
        <w:rPr>
          <w:rFonts w:ascii="Calibri" w:hAnsi="Calibri"/>
          <w:i/>
        </w:rPr>
        <w:t xml:space="preserve"> beaugle</w:t>
      </w:r>
      <w:r w:rsidR="00EC02AE">
        <w:rPr>
          <w:rFonts w:ascii="Calibri" w:hAnsi="Calibri"/>
          <w:i/>
        </w:rPr>
        <w:t>h</w:t>
      </w:r>
      <w:r w:rsidRPr="00F7122C">
        <w:rPr>
          <w:rFonts w:ascii="Calibri" w:hAnsi="Calibri"/>
          <w:i/>
        </w:rPr>
        <w:t>olei (</w:t>
      </w:r>
      <w:r w:rsidRPr="00F7122C">
        <w:rPr>
          <w:rFonts w:ascii="Calibri" w:hAnsi="Calibri"/>
        </w:rPr>
        <w:t>Bog Willow-herb</w:t>
      </w:r>
      <w:r w:rsidRPr="00F7122C">
        <w:rPr>
          <w:rFonts w:ascii="Calibri" w:hAnsi="Calibri"/>
          <w:i/>
        </w:rPr>
        <w:t xml:space="preserve">) </w:t>
      </w:r>
      <w:r w:rsidR="0080602F" w:rsidRPr="00F7122C">
        <w:rPr>
          <w:rFonts w:ascii="Calibri" w:hAnsi="Calibri"/>
        </w:rPr>
        <w:t>— Listed as Vulnerable</w:t>
      </w:r>
    </w:p>
    <w:p w14:paraId="22A756CF" w14:textId="77777777" w:rsidR="0019138E" w:rsidRPr="00F7122C" w:rsidRDefault="0019138E" w:rsidP="00372CD7">
      <w:pPr>
        <w:numPr>
          <w:ilvl w:val="0"/>
          <w:numId w:val="32"/>
        </w:numPr>
        <w:tabs>
          <w:tab w:val="clear" w:pos="720"/>
          <w:tab w:val="num" w:pos="426"/>
        </w:tabs>
        <w:spacing w:after="120"/>
        <w:ind w:left="426" w:hanging="426"/>
        <w:rPr>
          <w:rFonts w:ascii="Calibri" w:hAnsi="Calibri"/>
        </w:rPr>
      </w:pPr>
      <w:r w:rsidRPr="00F7122C">
        <w:rPr>
          <w:rFonts w:ascii="Calibri" w:hAnsi="Calibri"/>
          <w:i/>
        </w:rPr>
        <w:t>Grevillea celata</w:t>
      </w:r>
      <w:r w:rsidRPr="00F7122C">
        <w:rPr>
          <w:rFonts w:ascii="Calibri" w:hAnsi="Calibri"/>
        </w:rPr>
        <w:t xml:space="preserve"> (Colquhoun Grevill</w:t>
      </w:r>
      <w:r w:rsidR="00EC02AE">
        <w:rPr>
          <w:rFonts w:ascii="Calibri" w:hAnsi="Calibri"/>
        </w:rPr>
        <w:t>e</w:t>
      </w:r>
      <w:r w:rsidRPr="00F7122C">
        <w:rPr>
          <w:rFonts w:ascii="Calibri" w:hAnsi="Calibri"/>
        </w:rPr>
        <w:t>a) — Lis</w:t>
      </w:r>
      <w:r w:rsidR="0080602F" w:rsidRPr="00F7122C">
        <w:rPr>
          <w:rFonts w:ascii="Calibri" w:hAnsi="Calibri"/>
        </w:rPr>
        <w:t>ted as Vulnerable</w:t>
      </w:r>
    </w:p>
    <w:p w14:paraId="08BA16F9" w14:textId="77777777" w:rsidR="0019138E" w:rsidRPr="00F7122C" w:rsidRDefault="0019138E" w:rsidP="00372CD7">
      <w:pPr>
        <w:numPr>
          <w:ilvl w:val="0"/>
          <w:numId w:val="32"/>
        </w:numPr>
        <w:tabs>
          <w:tab w:val="clear" w:pos="720"/>
          <w:tab w:val="num" w:pos="426"/>
        </w:tabs>
        <w:spacing w:after="120"/>
        <w:ind w:left="426" w:hanging="426"/>
        <w:rPr>
          <w:rFonts w:ascii="Calibri" w:hAnsi="Calibri"/>
        </w:rPr>
      </w:pPr>
      <w:r w:rsidRPr="00F7122C">
        <w:rPr>
          <w:rFonts w:ascii="Calibri" w:hAnsi="Calibri"/>
          <w:i/>
        </w:rPr>
        <w:t>Litoria verreauxii alpin</w:t>
      </w:r>
      <w:r w:rsidR="00EC02AE">
        <w:rPr>
          <w:rFonts w:ascii="Calibri" w:hAnsi="Calibri"/>
          <w:i/>
        </w:rPr>
        <w:t>a</w:t>
      </w:r>
      <w:r w:rsidRPr="00F7122C">
        <w:rPr>
          <w:rFonts w:ascii="Calibri" w:hAnsi="Calibri"/>
        </w:rPr>
        <w:t xml:space="preserve"> (Alpine Tr</w:t>
      </w:r>
      <w:r w:rsidR="0080602F" w:rsidRPr="00F7122C">
        <w:rPr>
          <w:rFonts w:ascii="Calibri" w:hAnsi="Calibri"/>
        </w:rPr>
        <w:t>ee Frog) — Listed as Vulnerable</w:t>
      </w:r>
    </w:p>
    <w:p w14:paraId="661004C7" w14:textId="77777777" w:rsidR="0019138E" w:rsidRPr="00F7122C" w:rsidRDefault="0019138E" w:rsidP="00372CD7">
      <w:pPr>
        <w:numPr>
          <w:ilvl w:val="0"/>
          <w:numId w:val="32"/>
        </w:numPr>
        <w:tabs>
          <w:tab w:val="clear" w:pos="720"/>
          <w:tab w:val="num" w:pos="426"/>
        </w:tabs>
        <w:ind w:left="426" w:hanging="426"/>
        <w:rPr>
          <w:rFonts w:ascii="Calibri" w:hAnsi="Calibri"/>
        </w:rPr>
      </w:pPr>
      <w:r w:rsidRPr="00F7122C">
        <w:rPr>
          <w:rFonts w:ascii="Calibri" w:hAnsi="Calibri"/>
          <w:i/>
        </w:rPr>
        <w:t>Litoria littlejohni</w:t>
      </w:r>
      <w:r w:rsidRPr="00F7122C">
        <w:rPr>
          <w:rFonts w:ascii="Calibri" w:hAnsi="Calibri"/>
        </w:rPr>
        <w:t xml:space="preserve"> (</w:t>
      </w:r>
      <w:r w:rsidR="00EC02AE">
        <w:rPr>
          <w:rFonts w:ascii="Calibri" w:hAnsi="Calibri"/>
        </w:rPr>
        <w:t>Large</w:t>
      </w:r>
      <w:r w:rsidR="00EC02AE" w:rsidRPr="00F7122C">
        <w:rPr>
          <w:rFonts w:ascii="Calibri" w:hAnsi="Calibri"/>
        </w:rPr>
        <w:t xml:space="preserve"> </w:t>
      </w:r>
      <w:r w:rsidRPr="00F7122C">
        <w:rPr>
          <w:rFonts w:ascii="Calibri" w:hAnsi="Calibri"/>
        </w:rPr>
        <w:t>Brown Tr</w:t>
      </w:r>
      <w:r w:rsidR="0080602F" w:rsidRPr="00F7122C">
        <w:rPr>
          <w:rFonts w:ascii="Calibri" w:hAnsi="Calibri"/>
        </w:rPr>
        <w:t xml:space="preserve">ee </w:t>
      </w:r>
      <w:r w:rsidR="00EC02AE">
        <w:rPr>
          <w:rFonts w:ascii="Calibri" w:hAnsi="Calibri"/>
        </w:rPr>
        <w:t>F</w:t>
      </w:r>
      <w:r w:rsidR="0080602F" w:rsidRPr="00F7122C">
        <w:rPr>
          <w:rFonts w:ascii="Calibri" w:hAnsi="Calibri"/>
        </w:rPr>
        <w:t>rog) — Listed as Vulnerable</w:t>
      </w:r>
    </w:p>
    <w:p w14:paraId="0F943A96" w14:textId="77777777" w:rsidR="0019138E" w:rsidRPr="00F7122C" w:rsidRDefault="0019138E" w:rsidP="0019138E">
      <w:pPr>
        <w:rPr>
          <w:rFonts w:ascii="Calibri" w:hAnsi="Calibri"/>
          <w:b/>
        </w:rPr>
      </w:pPr>
    </w:p>
    <w:p w14:paraId="44983C5F" w14:textId="77777777" w:rsidR="0019138E" w:rsidRPr="00F7122C" w:rsidRDefault="0019138E" w:rsidP="009E05AE">
      <w:pPr>
        <w:spacing w:after="120"/>
        <w:rPr>
          <w:rFonts w:ascii="Calibri" w:hAnsi="Calibri"/>
          <w:b/>
        </w:rPr>
      </w:pPr>
      <w:r w:rsidRPr="00F7122C">
        <w:rPr>
          <w:rFonts w:ascii="Calibri" w:hAnsi="Calibri"/>
          <w:b/>
        </w:rPr>
        <w:t>North East RFA region</w:t>
      </w:r>
    </w:p>
    <w:p w14:paraId="1F50E4FA" w14:textId="77777777" w:rsidR="0019138E" w:rsidRPr="00EF23DB" w:rsidRDefault="0019138E" w:rsidP="00372CD7">
      <w:pPr>
        <w:numPr>
          <w:ilvl w:val="0"/>
          <w:numId w:val="32"/>
        </w:numPr>
        <w:tabs>
          <w:tab w:val="clear" w:pos="720"/>
          <w:tab w:val="num" w:pos="426"/>
        </w:tabs>
        <w:ind w:left="425" w:hanging="425"/>
        <w:rPr>
          <w:rFonts w:ascii="Calibri" w:hAnsi="Calibri"/>
        </w:rPr>
      </w:pPr>
      <w:r w:rsidRPr="00F7122C">
        <w:rPr>
          <w:rFonts w:ascii="Calibri" w:hAnsi="Calibri"/>
          <w:i/>
        </w:rPr>
        <w:t xml:space="preserve">Hibbertia humifusa </w:t>
      </w:r>
      <w:r w:rsidRPr="009E05AE">
        <w:rPr>
          <w:rFonts w:ascii="Calibri" w:hAnsi="Calibri"/>
          <w:i/>
        </w:rPr>
        <w:t>ssp</w:t>
      </w:r>
      <w:r w:rsidRPr="00F7122C">
        <w:rPr>
          <w:rFonts w:ascii="Calibri" w:hAnsi="Calibri"/>
          <w:i/>
        </w:rPr>
        <w:t>. Erigens</w:t>
      </w:r>
      <w:r w:rsidRPr="009E05AE">
        <w:rPr>
          <w:rFonts w:ascii="Calibri" w:hAnsi="Calibri"/>
          <w:i/>
        </w:rPr>
        <w:t xml:space="preserve"> (Euroa Guinea Flower) </w:t>
      </w:r>
      <w:r w:rsidRPr="00EF23DB">
        <w:rPr>
          <w:rFonts w:ascii="Calibri" w:hAnsi="Calibri"/>
        </w:rPr>
        <w:t>— Listed as Vulnerabl</w:t>
      </w:r>
      <w:r w:rsidR="0080602F" w:rsidRPr="00EF23DB">
        <w:rPr>
          <w:rFonts w:ascii="Calibri" w:hAnsi="Calibri"/>
        </w:rPr>
        <w:t>e</w:t>
      </w:r>
    </w:p>
    <w:p w14:paraId="7D6D03D6" w14:textId="77777777" w:rsidR="0019138E" w:rsidRPr="00F7122C" w:rsidRDefault="0019138E" w:rsidP="0019138E">
      <w:pPr>
        <w:rPr>
          <w:rFonts w:ascii="Calibri" w:hAnsi="Calibri"/>
          <w:b/>
        </w:rPr>
      </w:pPr>
    </w:p>
    <w:p w14:paraId="5A3931B6" w14:textId="77777777" w:rsidR="0019138E" w:rsidRPr="00F7122C" w:rsidRDefault="0019138E" w:rsidP="009E05AE">
      <w:pPr>
        <w:spacing w:after="120"/>
        <w:rPr>
          <w:rFonts w:ascii="Calibri" w:hAnsi="Calibri"/>
          <w:b/>
        </w:rPr>
      </w:pPr>
      <w:r w:rsidRPr="00F7122C">
        <w:rPr>
          <w:rFonts w:ascii="Calibri" w:hAnsi="Calibri"/>
          <w:b/>
        </w:rPr>
        <w:t>Central Highlands RFA region</w:t>
      </w:r>
    </w:p>
    <w:p w14:paraId="5F34EE74" w14:textId="77777777" w:rsidR="0019138E" w:rsidRPr="00EF23DB" w:rsidRDefault="0019138E" w:rsidP="00372CD7">
      <w:pPr>
        <w:numPr>
          <w:ilvl w:val="0"/>
          <w:numId w:val="32"/>
        </w:numPr>
        <w:tabs>
          <w:tab w:val="clear" w:pos="720"/>
          <w:tab w:val="num" w:pos="426"/>
        </w:tabs>
        <w:spacing w:after="120"/>
        <w:ind w:left="425" w:hanging="425"/>
        <w:rPr>
          <w:rFonts w:ascii="Calibri" w:hAnsi="Calibri"/>
        </w:rPr>
      </w:pPr>
      <w:r w:rsidRPr="00F7122C">
        <w:rPr>
          <w:rFonts w:ascii="Calibri" w:hAnsi="Calibri"/>
          <w:i/>
        </w:rPr>
        <w:t>Pseudomys fumeus</w:t>
      </w:r>
      <w:r w:rsidRPr="009E05AE">
        <w:rPr>
          <w:rFonts w:ascii="Calibri" w:hAnsi="Calibri"/>
          <w:i/>
        </w:rPr>
        <w:t xml:space="preserve"> </w:t>
      </w:r>
      <w:r w:rsidR="0066406A" w:rsidRPr="005A5E93">
        <w:rPr>
          <w:rFonts w:ascii="Calibri" w:hAnsi="Calibri"/>
        </w:rPr>
        <w:t>(Smoky Mouse)</w:t>
      </w:r>
      <w:r w:rsidR="0080602F" w:rsidRPr="009E05AE">
        <w:rPr>
          <w:rFonts w:ascii="Calibri" w:hAnsi="Calibri"/>
          <w:i/>
        </w:rPr>
        <w:t xml:space="preserve"> </w:t>
      </w:r>
      <w:r w:rsidR="0080602F" w:rsidRPr="00EF23DB">
        <w:rPr>
          <w:rFonts w:ascii="Calibri" w:hAnsi="Calibri"/>
        </w:rPr>
        <w:t>— Listed as Endangered</w:t>
      </w:r>
    </w:p>
    <w:p w14:paraId="0CACC218" w14:textId="77777777" w:rsidR="0019138E" w:rsidRPr="00EF23DB" w:rsidRDefault="0019138E" w:rsidP="00372CD7">
      <w:pPr>
        <w:numPr>
          <w:ilvl w:val="0"/>
          <w:numId w:val="32"/>
        </w:numPr>
        <w:tabs>
          <w:tab w:val="clear" w:pos="720"/>
          <w:tab w:val="num" w:pos="426"/>
        </w:tabs>
        <w:spacing w:after="120"/>
        <w:ind w:left="425" w:hanging="425"/>
        <w:rPr>
          <w:rFonts w:ascii="Calibri" w:hAnsi="Calibri"/>
        </w:rPr>
      </w:pPr>
      <w:r w:rsidRPr="00F7122C">
        <w:rPr>
          <w:rFonts w:ascii="Calibri" w:hAnsi="Calibri"/>
          <w:i/>
        </w:rPr>
        <w:t>Eucalyptus strzeleckii</w:t>
      </w:r>
      <w:r w:rsidRPr="009E05AE">
        <w:rPr>
          <w:rFonts w:ascii="Calibri" w:hAnsi="Calibri"/>
          <w:i/>
        </w:rPr>
        <w:t xml:space="preserve"> </w:t>
      </w:r>
      <w:r w:rsidR="0066406A" w:rsidRPr="005A5E93">
        <w:rPr>
          <w:rFonts w:ascii="Calibri" w:hAnsi="Calibri"/>
        </w:rPr>
        <w:t>(Strzelecki Gum)</w:t>
      </w:r>
      <w:r w:rsidRPr="009E05AE">
        <w:rPr>
          <w:rFonts w:ascii="Calibri" w:hAnsi="Calibri"/>
          <w:i/>
        </w:rPr>
        <w:t xml:space="preserve"> </w:t>
      </w:r>
      <w:r w:rsidRPr="00EF23DB">
        <w:rPr>
          <w:rFonts w:ascii="Calibri" w:hAnsi="Calibri"/>
        </w:rPr>
        <w:t>— Listed as Vulnerable</w:t>
      </w:r>
    </w:p>
    <w:p w14:paraId="5A9EC00D" w14:textId="77777777" w:rsidR="0019138E" w:rsidRPr="00EF23DB" w:rsidRDefault="0019138E" w:rsidP="00372CD7">
      <w:pPr>
        <w:numPr>
          <w:ilvl w:val="0"/>
          <w:numId w:val="32"/>
        </w:numPr>
        <w:tabs>
          <w:tab w:val="clear" w:pos="720"/>
          <w:tab w:val="num" w:pos="426"/>
        </w:tabs>
        <w:ind w:left="425" w:hanging="425"/>
        <w:rPr>
          <w:rFonts w:ascii="Calibri" w:hAnsi="Calibri"/>
        </w:rPr>
      </w:pPr>
      <w:r w:rsidRPr="00F7122C">
        <w:rPr>
          <w:rFonts w:ascii="Calibri" w:hAnsi="Calibri"/>
          <w:i/>
        </w:rPr>
        <w:t>Se</w:t>
      </w:r>
      <w:r w:rsidR="00EC02AE">
        <w:rPr>
          <w:rFonts w:ascii="Calibri" w:hAnsi="Calibri"/>
          <w:i/>
        </w:rPr>
        <w:t>ne</w:t>
      </w:r>
      <w:r w:rsidRPr="00F7122C">
        <w:rPr>
          <w:rFonts w:ascii="Calibri" w:hAnsi="Calibri"/>
          <w:i/>
        </w:rPr>
        <w:t>cio laticostatus</w:t>
      </w:r>
      <w:r w:rsidRPr="009E05AE">
        <w:rPr>
          <w:rFonts w:ascii="Calibri" w:hAnsi="Calibri"/>
          <w:i/>
        </w:rPr>
        <w:t xml:space="preserve"> </w:t>
      </w:r>
      <w:r w:rsidR="0066406A" w:rsidRPr="005A5E93">
        <w:rPr>
          <w:rFonts w:ascii="Calibri" w:hAnsi="Calibri"/>
        </w:rPr>
        <w:t>(Ridged Groundsel</w:t>
      </w:r>
      <w:r w:rsidR="00201740">
        <w:rPr>
          <w:rFonts w:ascii="Calibri" w:hAnsi="Calibri"/>
        </w:rPr>
        <w:t>)</w:t>
      </w:r>
      <w:r w:rsidRPr="009E05AE">
        <w:rPr>
          <w:rFonts w:ascii="Calibri" w:hAnsi="Calibri"/>
          <w:i/>
        </w:rPr>
        <w:t xml:space="preserve"> </w:t>
      </w:r>
      <w:r w:rsidRPr="00EF23DB">
        <w:rPr>
          <w:rFonts w:ascii="Calibri" w:hAnsi="Calibri"/>
        </w:rPr>
        <w:t>— Listed as Vulnerable</w:t>
      </w:r>
    </w:p>
    <w:p w14:paraId="173A8872" w14:textId="77777777" w:rsidR="0019138E" w:rsidRPr="00F7122C" w:rsidRDefault="0019138E" w:rsidP="00A92FA4">
      <w:pPr>
        <w:autoSpaceDE w:val="0"/>
        <w:autoSpaceDN w:val="0"/>
        <w:adjustRightInd w:val="0"/>
        <w:ind w:right="-57"/>
        <w:jc w:val="both"/>
        <w:rPr>
          <w:rFonts w:ascii="Calibri" w:hAnsi="Calibri"/>
          <w:b/>
          <w:bCs/>
          <w:iCs/>
          <w:sz w:val="20"/>
        </w:rPr>
      </w:pPr>
    </w:p>
    <w:p w14:paraId="3B912919" w14:textId="77777777" w:rsidR="00A92FA4" w:rsidRPr="00F7122C" w:rsidRDefault="00995AD0" w:rsidP="009E05AE">
      <w:pPr>
        <w:pStyle w:val="Captiontablesfigures"/>
        <w:spacing w:after="120"/>
        <w:rPr>
          <w:rFonts w:ascii="Calibri" w:hAnsi="Calibri"/>
          <w:bCs/>
          <w:iCs/>
        </w:rPr>
      </w:pPr>
      <w:r w:rsidRPr="00F7122C">
        <w:rPr>
          <w:rFonts w:ascii="Calibri" w:hAnsi="Calibri"/>
        </w:rPr>
        <w:t>Table 23</w:t>
      </w:r>
      <w:r w:rsidR="009E05AE">
        <w:rPr>
          <w:rFonts w:ascii="Calibri" w:hAnsi="Calibri"/>
        </w:rPr>
        <w:t>:</w:t>
      </w:r>
      <w:r w:rsidR="00A92FA4" w:rsidRPr="00F7122C">
        <w:rPr>
          <w:rFonts w:ascii="Calibri" w:hAnsi="Calibri"/>
        </w:rPr>
        <w:t xml:space="preserve"> </w:t>
      </w:r>
      <w:r w:rsidR="006B7EBA" w:rsidRPr="00F7122C">
        <w:rPr>
          <w:rFonts w:ascii="Calibri" w:hAnsi="Calibri"/>
        </w:rPr>
        <w:t xml:space="preserve">Priority Ecological Vegetation Classes for nomination under the </w:t>
      </w:r>
      <w:r w:rsidR="006B7EBA" w:rsidRPr="00F7122C">
        <w:rPr>
          <w:rFonts w:ascii="Calibri" w:hAnsi="Calibri"/>
          <w:i/>
        </w:rPr>
        <w:t>Flora and Fauna Guarantee Act 1988</w:t>
      </w:r>
      <w:r w:rsidR="00AF6B3E" w:rsidRPr="00F7122C">
        <w:rPr>
          <w:rFonts w:ascii="Calibri" w:hAnsi="Calibri"/>
        </w:rPr>
        <w:t xml:space="preserve"> (Vic)</w:t>
      </w:r>
      <w:r w:rsidR="00792595" w:rsidRPr="00F7122C">
        <w:rPr>
          <w:rFonts w:ascii="Calibri" w:hAnsi="Calibri"/>
        </w:rPr>
        <w:t>.</w:t>
      </w:r>
    </w:p>
    <w:tbl>
      <w:tblPr>
        <w:tblW w:w="8365" w:type="dxa"/>
        <w:jc w:val="center"/>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3402"/>
        <w:gridCol w:w="2303"/>
      </w:tblGrid>
      <w:tr w:rsidR="00A92FA4" w:rsidRPr="00F7122C" w14:paraId="6D6D3F42" w14:textId="77777777" w:rsidTr="00144A76">
        <w:trPr>
          <w:jc w:val="center"/>
        </w:trPr>
        <w:tc>
          <w:tcPr>
            <w:tcW w:w="8365" w:type="dxa"/>
            <w:gridSpan w:val="3"/>
          </w:tcPr>
          <w:p w14:paraId="4AE279F3" w14:textId="77777777" w:rsidR="00A92FA4" w:rsidRPr="00F7122C" w:rsidRDefault="00A92FA4" w:rsidP="002901CF">
            <w:pPr>
              <w:autoSpaceDE w:val="0"/>
              <w:autoSpaceDN w:val="0"/>
              <w:adjustRightInd w:val="0"/>
              <w:rPr>
                <w:rFonts w:ascii="Calibri" w:hAnsi="Calibri"/>
                <w:sz w:val="20"/>
              </w:rPr>
            </w:pPr>
            <w:r w:rsidRPr="00F7122C">
              <w:rPr>
                <w:rFonts w:ascii="Calibri" w:hAnsi="Calibri"/>
                <w:b/>
                <w:sz w:val="20"/>
              </w:rPr>
              <w:t>Central Highlands</w:t>
            </w:r>
          </w:p>
        </w:tc>
      </w:tr>
      <w:tr w:rsidR="00A92FA4" w:rsidRPr="00F7122C" w14:paraId="0ABFFE74" w14:textId="77777777" w:rsidTr="00144A76">
        <w:trPr>
          <w:jc w:val="center"/>
        </w:trPr>
        <w:tc>
          <w:tcPr>
            <w:tcW w:w="2660" w:type="dxa"/>
          </w:tcPr>
          <w:p w14:paraId="1320BAF8"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Plains Grassy Woodland</w:t>
            </w:r>
          </w:p>
        </w:tc>
        <w:tc>
          <w:tcPr>
            <w:tcW w:w="3402" w:type="dxa"/>
          </w:tcPr>
          <w:p w14:paraId="69B17676" w14:textId="77777777" w:rsidR="00A92FA4" w:rsidRPr="00F7122C" w:rsidRDefault="00A92FA4" w:rsidP="002901CF">
            <w:pPr>
              <w:autoSpaceDE w:val="0"/>
              <w:autoSpaceDN w:val="0"/>
              <w:adjustRightInd w:val="0"/>
              <w:rPr>
                <w:rFonts w:ascii="Calibri" w:hAnsi="Calibri"/>
                <w:sz w:val="20"/>
              </w:rPr>
            </w:pPr>
            <w:r w:rsidRPr="00F7122C">
              <w:rPr>
                <w:rFonts w:ascii="Calibri" w:hAnsi="Calibri"/>
                <w:bCs/>
                <w:sz w:val="20"/>
              </w:rPr>
              <w:t>Forest Red Gum Grassy Woodland Community</w:t>
            </w:r>
          </w:p>
        </w:tc>
        <w:tc>
          <w:tcPr>
            <w:tcW w:w="2303" w:type="dxa"/>
          </w:tcPr>
          <w:p w14:paraId="581A79D0"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FFG-listed</w:t>
            </w:r>
          </w:p>
        </w:tc>
      </w:tr>
      <w:tr w:rsidR="00A92FA4" w:rsidRPr="00F7122C" w14:paraId="331CB2B8" w14:textId="77777777" w:rsidTr="00144A76">
        <w:trPr>
          <w:jc w:val="center"/>
        </w:trPr>
        <w:tc>
          <w:tcPr>
            <w:tcW w:w="2660" w:type="dxa"/>
          </w:tcPr>
          <w:p w14:paraId="02914C1C" w14:textId="77777777" w:rsidR="00A92FA4" w:rsidRPr="00F7122C" w:rsidRDefault="00A92FA4" w:rsidP="002901CF">
            <w:pPr>
              <w:autoSpaceDE w:val="0"/>
              <w:autoSpaceDN w:val="0"/>
              <w:adjustRightInd w:val="0"/>
              <w:rPr>
                <w:rFonts w:ascii="Calibri" w:hAnsi="Calibri"/>
                <w:sz w:val="20"/>
              </w:rPr>
            </w:pPr>
            <w:r w:rsidRPr="00F7122C">
              <w:rPr>
                <w:rFonts w:ascii="Calibri" w:hAnsi="Calibri"/>
                <w:bCs/>
                <w:sz w:val="20"/>
              </w:rPr>
              <w:t>Plains Grassy Wetland</w:t>
            </w:r>
          </w:p>
        </w:tc>
        <w:tc>
          <w:tcPr>
            <w:tcW w:w="3402" w:type="dxa"/>
          </w:tcPr>
          <w:p w14:paraId="1B2188D8" w14:textId="77777777" w:rsidR="00A92FA4" w:rsidRPr="00F7122C" w:rsidRDefault="00A92FA4" w:rsidP="002901CF">
            <w:pPr>
              <w:autoSpaceDE w:val="0"/>
              <w:autoSpaceDN w:val="0"/>
              <w:adjustRightInd w:val="0"/>
              <w:rPr>
                <w:rFonts w:ascii="Calibri" w:hAnsi="Calibri"/>
                <w:bCs/>
                <w:sz w:val="20"/>
              </w:rPr>
            </w:pPr>
            <w:r w:rsidRPr="00F7122C">
              <w:rPr>
                <w:rFonts w:ascii="Calibri" w:hAnsi="Calibri"/>
                <w:bCs/>
                <w:sz w:val="20"/>
              </w:rPr>
              <w:t>Herb-Rich Plains Grassy Wetland</w:t>
            </w:r>
          </w:p>
        </w:tc>
        <w:tc>
          <w:tcPr>
            <w:tcW w:w="2303" w:type="dxa"/>
          </w:tcPr>
          <w:p w14:paraId="708B8290"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FFG-listed</w:t>
            </w:r>
          </w:p>
        </w:tc>
      </w:tr>
      <w:tr w:rsidR="00A92FA4" w:rsidRPr="00F7122C" w14:paraId="4957E691" w14:textId="77777777" w:rsidTr="00144A76">
        <w:trPr>
          <w:jc w:val="center"/>
        </w:trPr>
        <w:tc>
          <w:tcPr>
            <w:tcW w:w="2660" w:type="dxa"/>
          </w:tcPr>
          <w:p w14:paraId="6F00FF9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Swamp Forest (part of Swampy Riparian Complex)</w:t>
            </w:r>
          </w:p>
        </w:tc>
        <w:tc>
          <w:tcPr>
            <w:tcW w:w="3402" w:type="dxa"/>
          </w:tcPr>
          <w:p w14:paraId="145AB115" w14:textId="77777777" w:rsidR="00A92FA4" w:rsidRPr="00F7122C" w:rsidRDefault="00A92FA4" w:rsidP="002901CF">
            <w:pPr>
              <w:autoSpaceDE w:val="0"/>
              <w:autoSpaceDN w:val="0"/>
              <w:adjustRightInd w:val="0"/>
              <w:rPr>
                <w:rFonts w:ascii="Calibri" w:hAnsi="Calibri"/>
                <w:bCs/>
                <w:sz w:val="20"/>
              </w:rPr>
            </w:pPr>
            <w:r w:rsidRPr="00F7122C">
              <w:rPr>
                <w:rFonts w:ascii="Calibri" w:hAnsi="Calibri"/>
                <w:bCs/>
                <w:sz w:val="20"/>
              </w:rPr>
              <w:t xml:space="preserve">Sedge-rich </w:t>
            </w:r>
            <w:r w:rsidRPr="00F7122C">
              <w:rPr>
                <w:rFonts w:ascii="Calibri" w:hAnsi="Calibri"/>
                <w:bCs/>
                <w:i/>
                <w:sz w:val="20"/>
              </w:rPr>
              <w:t>Eucalyptus camphora</w:t>
            </w:r>
            <w:r w:rsidRPr="00F7122C">
              <w:rPr>
                <w:rFonts w:ascii="Calibri" w:hAnsi="Calibri"/>
                <w:bCs/>
                <w:sz w:val="20"/>
              </w:rPr>
              <w:t xml:space="preserve"> Community</w:t>
            </w:r>
          </w:p>
        </w:tc>
        <w:tc>
          <w:tcPr>
            <w:tcW w:w="2303" w:type="dxa"/>
          </w:tcPr>
          <w:p w14:paraId="764828F3"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FFG-listed</w:t>
            </w:r>
          </w:p>
        </w:tc>
      </w:tr>
      <w:tr w:rsidR="00A92FA4" w:rsidRPr="00F7122C" w14:paraId="0D503FC4" w14:textId="77777777" w:rsidTr="00144A76">
        <w:trPr>
          <w:jc w:val="center"/>
        </w:trPr>
        <w:tc>
          <w:tcPr>
            <w:tcW w:w="2660" w:type="dxa"/>
          </w:tcPr>
          <w:p w14:paraId="4C351EEB"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Valley Grassy Forest</w:t>
            </w:r>
          </w:p>
        </w:tc>
        <w:tc>
          <w:tcPr>
            <w:tcW w:w="5705" w:type="dxa"/>
            <w:gridSpan w:val="2"/>
            <w:vMerge w:val="restart"/>
          </w:tcPr>
          <w:p w14:paraId="2CEFF9D6"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These EVC’s are not yet included in any FFG-listed threatened communities</w:t>
            </w:r>
          </w:p>
        </w:tc>
      </w:tr>
      <w:tr w:rsidR="00A92FA4" w:rsidRPr="00F7122C" w14:paraId="56714DB3" w14:textId="77777777" w:rsidTr="00144A76">
        <w:trPr>
          <w:jc w:val="center"/>
        </w:trPr>
        <w:tc>
          <w:tcPr>
            <w:tcW w:w="2660" w:type="dxa"/>
          </w:tcPr>
          <w:p w14:paraId="5AAAFE72"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Grey Clay Drainage Line complex</w:t>
            </w:r>
          </w:p>
        </w:tc>
        <w:tc>
          <w:tcPr>
            <w:tcW w:w="5705" w:type="dxa"/>
            <w:gridSpan w:val="2"/>
            <w:vMerge/>
          </w:tcPr>
          <w:p w14:paraId="6CF036C0" w14:textId="77777777" w:rsidR="00A92FA4" w:rsidRPr="00F7122C" w:rsidRDefault="00A92FA4" w:rsidP="002901CF">
            <w:pPr>
              <w:autoSpaceDE w:val="0"/>
              <w:autoSpaceDN w:val="0"/>
              <w:adjustRightInd w:val="0"/>
              <w:rPr>
                <w:rFonts w:ascii="Calibri" w:hAnsi="Calibri"/>
                <w:sz w:val="20"/>
              </w:rPr>
            </w:pPr>
          </w:p>
        </w:tc>
      </w:tr>
    </w:tbl>
    <w:p w14:paraId="53BE9FB9" w14:textId="77777777" w:rsidR="009E05AE" w:rsidRDefault="009E05AE" w:rsidP="00D92EB5">
      <w:pPr>
        <w:autoSpaceDE w:val="0"/>
        <w:autoSpaceDN w:val="0"/>
        <w:adjustRightInd w:val="0"/>
        <w:jc w:val="both"/>
        <w:rPr>
          <w:rFonts w:ascii="Calibri" w:hAnsi="Calibri"/>
        </w:rPr>
      </w:pPr>
      <w:bookmarkStart w:id="164" w:name="_Toc243226409"/>
      <w:bookmarkStart w:id="165" w:name="_Toc243741297"/>
      <w:bookmarkStart w:id="166" w:name="_Toc245195370"/>
      <w:bookmarkStart w:id="167" w:name="_Toc245201836"/>
      <w:bookmarkStart w:id="168" w:name="_Toc245292026"/>
      <w:bookmarkStart w:id="169" w:name="_Toc245293991"/>
      <w:bookmarkStart w:id="170" w:name="_Toc245873526"/>
      <w:bookmarkStart w:id="171" w:name="_Toc282185084"/>
    </w:p>
    <w:p w14:paraId="530251ED" w14:textId="77777777" w:rsidR="00A92FA4" w:rsidRPr="00F7122C" w:rsidRDefault="00A92FA4" w:rsidP="00EF23DB">
      <w:pPr>
        <w:pStyle w:val="AppendixheadingStyle2"/>
      </w:pPr>
      <w:r w:rsidRPr="00F7122C">
        <w:t xml:space="preserve">Priority plant species for nomination under the </w:t>
      </w:r>
      <w:r w:rsidR="00B803A4" w:rsidRPr="00B803A4">
        <w:rPr>
          <w:i/>
        </w:rPr>
        <w:t>Flora and Fauna Guarantee Act 1988</w:t>
      </w:r>
      <w:r w:rsidRPr="009E05AE">
        <w:t xml:space="preserve"> </w:t>
      </w:r>
      <w:r w:rsidR="006A43F0" w:rsidRPr="009E05AE">
        <w:t xml:space="preserve">(Vic) </w:t>
      </w:r>
      <w:r w:rsidRPr="00F7122C">
        <w:t>and subsequent preparation of Action Statements/Recovery Pl</w:t>
      </w:r>
      <w:r w:rsidR="00653AB6" w:rsidRPr="00F7122C">
        <w:t>ans</w:t>
      </w:r>
      <w:bookmarkEnd w:id="164"/>
      <w:r w:rsidR="00480122" w:rsidRPr="00F7122C">
        <w:t xml:space="preserve"> (East Gippsland RFA)</w:t>
      </w:r>
      <w:bookmarkEnd w:id="165"/>
      <w:bookmarkEnd w:id="166"/>
      <w:bookmarkEnd w:id="167"/>
      <w:bookmarkEnd w:id="168"/>
      <w:bookmarkEnd w:id="169"/>
      <w:bookmarkEnd w:id="170"/>
      <w:bookmarkEnd w:id="171"/>
    </w:p>
    <w:p w14:paraId="1B0DC326" w14:textId="77777777" w:rsidR="00A92FA4" w:rsidRPr="00F7122C" w:rsidRDefault="00A92FA4" w:rsidP="00A92FA4">
      <w:pPr>
        <w:autoSpaceDE w:val="0"/>
        <w:autoSpaceDN w:val="0"/>
        <w:adjustRightInd w:val="0"/>
        <w:jc w:val="both"/>
        <w:rPr>
          <w:rFonts w:ascii="Calibri" w:hAnsi="Calibri"/>
        </w:rPr>
      </w:pPr>
      <w:r w:rsidRPr="00F7122C">
        <w:rPr>
          <w:rFonts w:ascii="Calibri" w:hAnsi="Calibri"/>
        </w:rPr>
        <w:t>Of the priority species in the East Gippsland RFA, two of the Action Statements have been approved and a further three are in preparation (</w:t>
      </w:r>
      <w:r w:rsidR="00995AD0" w:rsidRPr="00F7122C">
        <w:rPr>
          <w:rFonts w:ascii="Calibri" w:hAnsi="Calibri"/>
        </w:rPr>
        <w:t>Table 24</w:t>
      </w:r>
      <w:r w:rsidRPr="00F7122C">
        <w:rPr>
          <w:rFonts w:ascii="Calibri" w:hAnsi="Calibri"/>
        </w:rPr>
        <w:t>). Three previously unlisted species have been nominated and listed as threatened under the FFG Act. Two prioritised Recovery Plans have been adopted, and two more are in preparation.</w:t>
      </w:r>
    </w:p>
    <w:p w14:paraId="7A04384E" w14:textId="77777777" w:rsidR="00A92FA4" w:rsidRPr="00F7122C" w:rsidRDefault="00A92FA4" w:rsidP="00A92FA4">
      <w:pPr>
        <w:autoSpaceDE w:val="0"/>
        <w:autoSpaceDN w:val="0"/>
        <w:adjustRightInd w:val="0"/>
        <w:jc w:val="both"/>
        <w:rPr>
          <w:rFonts w:ascii="Calibri" w:hAnsi="Calibri"/>
        </w:rPr>
      </w:pPr>
    </w:p>
    <w:p w14:paraId="0EF10EB0" w14:textId="77777777" w:rsidR="00A92FA4" w:rsidRPr="00F7122C" w:rsidRDefault="00940DD3" w:rsidP="009E05AE">
      <w:pPr>
        <w:pStyle w:val="Captiontablesfigures"/>
        <w:spacing w:after="120"/>
        <w:rPr>
          <w:rFonts w:ascii="Calibri" w:hAnsi="Calibri"/>
        </w:rPr>
      </w:pPr>
      <w:r w:rsidRPr="00F7122C">
        <w:rPr>
          <w:rFonts w:ascii="Calibri" w:hAnsi="Calibri"/>
        </w:rPr>
        <w:br w:type="page"/>
      </w:r>
      <w:r w:rsidR="00995AD0" w:rsidRPr="00F7122C">
        <w:rPr>
          <w:rFonts w:ascii="Calibri" w:hAnsi="Calibri"/>
        </w:rPr>
        <w:lastRenderedPageBreak/>
        <w:t>Table 24</w:t>
      </w:r>
      <w:r w:rsidR="009E05AE">
        <w:rPr>
          <w:rFonts w:ascii="Calibri" w:hAnsi="Calibri"/>
        </w:rPr>
        <w:t>:</w:t>
      </w:r>
      <w:r w:rsidR="00A92FA4" w:rsidRPr="00F7122C">
        <w:rPr>
          <w:rFonts w:ascii="Calibri" w:hAnsi="Calibri"/>
        </w:rPr>
        <w:t xml:space="preserve"> Prioritised flora species in the East Gippsland RFA for nomination and preparation of an Action Statement or Recovery Plan</w:t>
      </w:r>
      <w:r w:rsidR="00792595" w:rsidRPr="00F7122C">
        <w:rPr>
          <w:rFonts w:ascii="Calibri" w:hAnsi="Calibri"/>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9"/>
        <w:gridCol w:w="3620"/>
        <w:gridCol w:w="1991"/>
      </w:tblGrid>
      <w:tr w:rsidR="00A92FA4" w:rsidRPr="00F7122C" w14:paraId="369D19D3" w14:textId="77777777" w:rsidTr="00F4196F">
        <w:tc>
          <w:tcPr>
            <w:tcW w:w="2749" w:type="dxa"/>
          </w:tcPr>
          <w:p w14:paraId="50CD1D46" w14:textId="77777777" w:rsidR="00A92FA4" w:rsidRPr="00F7122C" w:rsidRDefault="00A92FA4" w:rsidP="00A92FA4">
            <w:pPr>
              <w:autoSpaceDE w:val="0"/>
              <w:autoSpaceDN w:val="0"/>
              <w:adjustRightInd w:val="0"/>
              <w:jc w:val="both"/>
              <w:rPr>
                <w:rFonts w:ascii="Calibri" w:hAnsi="Calibri"/>
                <w:b/>
                <w:iCs/>
                <w:sz w:val="20"/>
              </w:rPr>
            </w:pPr>
            <w:r w:rsidRPr="00F7122C">
              <w:rPr>
                <w:rFonts w:ascii="Calibri" w:hAnsi="Calibri"/>
                <w:b/>
                <w:iCs/>
                <w:sz w:val="20"/>
              </w:rPr>
              <w:t>Scientific Name</w:t>
            </w:r>
          </w:p>
        </w:tc>
        <w:tc>
          <w:tcPr>
            <w:tcW w:w="3620" w:type="dxa"/>
          </w:tcPr>
          <w:p w14:paraId="67E8EE21" w14:textId="77777777" w:rsidR="00A92FA4" w:rsidRPr="00F7122C" w:rsidRDefault="00A92FA4" w:rsidP="00A92FA4">
            <w:pPr>
              <w:tabs>
                <w:tab w:val="center" w:pos="1947"/>
              </w:tabs>
              <w:autoSpaceDE w:val="0"/>
              <w:autoSpaceDN w:val="0"/>
              <w:adjustRightInd w:val="0"/>
              <w:jc w:val="both"/>
              <w:rPr>
                <w:rFonts w:ascii="Calibri" w:hAnsi="Calibri"/>
                <w:b/>
                <w:sz w:val="20"/>
              </w:rPr>
            </w:pPr>
            <w:r w:rsidRPr="00F7122C">
              <w:rPr>
                <w:rFonts w:ascii="Calibri" w:hAnsi="Calibri"/>
                <w:b/>
                <w:sz w:val="20"/>
              </w:rPr>
              <w:t>Activity</w:t>
            </w:r>
            <w:r w:rsidRPr="00F7122C">
              <w:rPr>
                <w:rFonts w:ascii="Calibri" w:hAnsi="Calibri"/>
                <w:b/>
                <w:sz w:val="20"/>
              </w:rPr>
              <w:tab/>
            </w:r>
          </w:p>
        </w:tc>
        <w:tc>
          <w:tcPr>
            <w:tcW w:w="1991" w:type="dxa"/>
          </w:tcPr>
          <w:p w14:paraId="6E0450CF" w14:textId="77777777" w:rsidR="00A92FA4" w:rsidRPr="00F7122C" w:rsidRDefault="00A92FA4" w:rsidP="00A92FA4">
            <w:pPr>
              <w:autoSpaceDE w:val="0"/>
              <w:autoSpaceDN w:val="0"/>
              <w:adjustRightInd w:val="0"/>
              <w:jc w:val="both"/>
              <w:rPr>
                <w:rFonts w:ascii="Calibri" w:hAnsi="Calibri"/>
                <w:b/>
                <w:sz w:val="20"/>
              </w:rPr>
            </w:pPr>
            <w:r w:rsidRPr="00F7122C">
              <w:rPr>
                <w:rFonts w:ascii="Calibri" w:hAnsi="Calibri"/>
                <w:b/>
                <w:sz w:val="20"/>
              </w:rPr>
              <w:t>Progress</w:t>
            </w:r>
          </w:p>
        </w:tc>
      </w:tr>
      <w:tr w:rsidR="00A92FA4" w:rsidRPr="00F7122C" w14:paraId="79A0DB8E" w14:textId="77777777" w:rsidTr="00F4196F">
        <w:tc>
          <w:tcPr>
            <w:tcW w:w="2749" w:type="dxa"/>
          </w:tcPr>
          <w:p w14:paraId="43F47A76" w14:textId="77777777" w:rsidR="00A92FA4" w:rsidRPr="00F7122C" w:rsidRDefault="00A92FA4" w:rsidP="002901CF">
            <w:pPr>
              <w:autoSpaceDE w:val="0"/>
              <w:autoSpaceDN w:val="0"/>
              <w:adjustRightInd w:val="0"/>
              <w:rPr>
                <w:rFonts w:ascii="Calibri" w:hAnsi="Calibri"/>
                <w:b/>
                <w:iCs/>
                <w:sz w:val="20"/>
              </w:rPr>
            </w:pPr>
            <w:r w:rsidRPr="00F7122C">
              <w:rPr>
                <w:rFonts w:ascii="Calibri" w:hAnsi="Calibri"/>
                <w:b/>
                <w:iCs/>
                <w:sz w:val="20"/>
              </w:rPr>
              <w:t>East Gippsland RFA</w:t>
            </w:r>
          </w:p>
        </w:tc>
        <w:tc>
          <w:tcPr>
            <w:tcW w:w="3620" w:type="dxa"/>
          </w:tcPr>
          <w:p w14:paraId="150ACD4C" w14:textId="77777777" w:rsidR="00A92FA4" w:rsidRPr="00F7122C" w:rsidRDefault="00A92FA4" w:rsidP="002901CF">
            <w:pPr>
              <w:tabs>
                <w:tab w:val="center" w:pos="1947"/>
              </w:tabs>
              <w:autoSpaceDE w:val="0"/>
              <w:autoSpaceDN w:val="0"/>
              <w:adjustRightInd w:val="0"/>
              <w:rPr>
                <w:rFonts w:ascii="Calibri" w:hAnsi="Calibri"/>
                <w:b/>
                <w:sz w:val="20"/>
              </w:rPr>
            </w:pPr>
          </w:p>
        </w:tc>
        <w:tc>
          <w:tcPr>
            <w:tcW w:w="1991" w:type="dxa"/>
          </w:tcPr>
          <w:p w14:paraId="5A729A93" w14:textId="77777777" w:rsidR="00A92FA4" w:rsidRPr="00F7122C" w:rsidRDefault="00A92FA4" w:rsidP="002901CF">
            <w:pPr>
              <w:autoSpaceDE w:val="0"/>
              <w:autoSpaceDN w:val="0"/>
              <w:adjustRightInd w:val="0"/>
              <w:rPr>
                <w:rFonts w:ascii="Calibri" w:hAnsi="Calibri"/>
                <w:b/>
                <w:sz w:val="20"/>
              </w:rPr>
            </w:pPr>
          </w:p>
        </w:tc>
      </w:tr>
      <w:tr w:rsidR="00A92FA4" w:rsidRPr="00F7122C" w14:paraId="4C286038" w14:textId="77777777" w:rsidTr="00F4196F">
        <w:trPr>
          <w:trHeight w:val="233"/>
        </w:trPr>
        <w:tc>
          <w:tcPr>
            <w:tcW w:w="2749" w:type="dxa"/>
            <w:vMerge w:val="restart"/>
          </w:tcPr>
          <w:p w14:paraId="2B13D4D7"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 xml:space="preserve">Pultenaea parrisiae </w:t>
            </w:r>
            <w:r w:rsidRPr="00F7122C">
              <w:rPr>
                <w:rFonts w:ascii="Calibri" w:hAnsi="Calibri"/>
                <w:sz w:val="20"/>
              </w:rPr>
              <w:t>ssp</w:t>
            </w:r>
            <w:r w:rsidRPr="00F7122C">
              <w:rPr>
                <w:rFonts w:ascii="Calibri" w:hAnsi="Calibri"/>
                <w:i/>
                <w:iCs/>
                <w:sz w:val="20"/>
              </w:rPr>
              <w:t>.</w:t>
            </w:r>
          </w:p>
          <w:p w14:paraId="32D9187E"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parrisiae</w:t>
            </w:r>
          </w:p>
        </w:tc>
        <w:tc>
          <w:tcPr>
            <w:tcW w:w="3620" w:type="dxa"/>
          </w:tcPr>
          <w:p w14:paraId="4D8D7230"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 xml:space="preserve">Recovery plan </w:t>
            </w:r>
          </w:p>
        </w:tc>
        <w:tc>
          <w:tcPr>
            <w:tcW w:w="1991" w:type="dxa"/>
            <w:shd w:val="clear" w:color="auto" w:fill="auto"/>
          </w:tcPr>
          <w:p w14:paraId="4662822A" w14:textId="77777777" w:rsidR="00A92FA4" w:rsidRPr="00F7122C" w:rsidRDefault="00F4196F" w:rsidP="002901CF">
            <w:pPr>
              <w:autoSpaceDE w:val="0"/>
              <w:autoSpaceDN w:val="0"/>
              <w:adjustRightInd w:val="0"/>
              <w:rPr>
                <w:rFonts w:ascii="Calibri" w:hAnsi="Calibri"/>
                <w:sz w:val="20"/>
              </w:rPr>
            </w:pPr>
            <w:r>
              <w:rPr>
                <w:rFonts w:ascii="Calibri" w:hAnsi="Calibri"/>
                <w:sz w:val="20"/>
              </w:rPr>
              <w:t>Conservation Advice 2008</w:t>
            </w:r>
          </w:p>
        </w:tc>
      </w:tr>
      <w:tr w:rsidR="00A92FA4" w:rsidRPr="00F7122C" w14:paraId="36999FA5" w14:textId="77777777" w:rsidTr="00F4196F">
        <w:trPr>
          <w:trHeight w:val="232"/>
        </w:trPr>
        <w:tc>
          <w:tcPr>
            <w:tcW w:w="2749" w:type="dxa"/>
            <w:vMerge/>
          </w:tcPr>
          <w:p w14:paraId="440031D0" w14:textId="77777777" w:rsidR="00A92FA4" w:rsidRPr="00F7122C" w:rsidRDefault="00A92FA4" w:rsidP="002901CF">
            <w:pPr>
              <w:autoSpaceDE w:val="0"/>
              <w:autoSpaceDN w:val="0"/>
              <w:adjustRightInd w:val="0"/>
              <w:rPr>
                <w:rFonts w:ascii="Calibri" w:hAnsi="Calibri"/>
                <w:i/>
                <w:iCs/>
                <w:sz w:val="20"/>
              </w:rPr>
            </w:pPr>
          </w:p>
        </w:tc>
        <w:tc>
          <w:tcPr>
            <w:tcW w:w="3620" w:type="dxa"/>
          </w:tcPr>
          <w:p w14:paraId="5683E0DD"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1C565222"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p>
        </w:tc>
      </w:tr>
      <w:tr w:rsidR="00A92FA4" w:rsidRPr="00F7122C" w14:paraId="67CE2230" w14:textId="77777777" w:rsidTr="00F4196F">
        <w:trPr>
          <w:trHeight w:val="233"/>
        </w:trPr>
        <w:tc>
          <w:tcPr>
            <w:tcW w:w="2749" w:type="dxa"/>
            <w:vMerge w:val="restart"/>
          </w:tcPr>
          <w:p w14:paraId="3E8E46BF"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Acacia caerulescens</w:t>
            </w:r>
          </w:p>
        </w:tc>
        <w:tc>
          <w:tcPr>
            <w:tcW w:w="3620" w:type="dxa"/>
          </w:tcPr>
          <w:p w14:paraId="733CE400"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 xml:space="preserve">Recovery plan </w:t>
            </w:r>
          </w:p>
        </w:tc>
        <w:tc>
          <w:tcPr>
            <w:tcW w:w="1991" w:type="dxa"/>
            <w:shd w:val="clear" w:color="auto" w:fill="auto"/>
          </w:tcPr>
          <w:p w14:paraId="0203D34F"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Adopted 2006</w:t>
            </w:r>
          </w:p>
        </w:tc>
      </w:tr>
      <w:tr w:rsidR="00A92FA4" w:rsidRPr="00F7122C" w14:paraId="5A5C4A25" w14:textId="77777777" w:rsidTr="00F4196F">
        <w:trPr>
          <w:trHeight w:val="232"/>
        </w:trPr>
        <w:tc>
          <w:tcPr>
            <w:tcW w:w="2749" w:type="dxa"/>
            <w:vMerge/>
          </w:tcPr>
          <w:p w14:paraId="6A0276E3" w14:textId="77777777" w:rsidR="00A92FA4" w:rsidRPr="00F7122C" w:rsidRDefault="00A92FA4" w:rsidP="002901CF">
            <w:pPr>
              <w:autoSpaceDE w:val="0"/>
              <w:autoSpaceDN w:val="0"/>
              <w:adjustRightInd w:val="0"/>
              <w:rPr>
                <w:rFonts w:ascii="Calibri" w:hAnsi="Calibri"/>
                <w:i/>
                <w:iCs/>
                <w:sz w:val="20"/>
              </w:rPr>
            </w:pPr>
          </w:p>
        </w:tc>
        <w:tc>
          <w:tcPr>
            <w:tcW w:w="3620" w:type="dxa"/>
          </w:tcPr>
          <w:p w14:paraId="7B97BF13"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078A293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 in preparation</w:t>
            </w:r>
          </w:p>
        </w:tc>
      </w:tr>
      <w:tr w:rsidR="00A92FA4" w:rsidRPr="00F7122C" w14:paraId="53CA68F2" w14:textId="77777777" w:rsidTr="00F4196F">
        <w:trPr>
          <w:trHeight w:val="233"/>
        </w:trPr>
        <w:tc>
          <w:tcPr>
            <w:tcW w:w="2749" w:type="dxa"/>
            <w:vMerge w:val="restart"/>
          </w:tcPr>
          <w:p w14:paraId="21955080"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Prasophyllum morganii</w:t>
            </w:r>
          </w:p>
        </w:tc>
        <w:tc>
          <w:tcPr>
            <w:tcW w:w="3620" w:type="dxa"/>
          </w:tcPr>
          <w:p w14:paraId="783DF6EB"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 xml:space="preserve">Recovery plan </w:t>
            </w:r>
          </w:p>
        </w:tc>
        <w:tc>
          <w:tcPr>
            <w:tcW w:w="1991" w:type="dxa"/>
            <w:shd w:val="clear" w:color="auto" w:fill="auto"/>
          </w:tcPr>
          <w:p w14:paraId="7C368CF4"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Adopted 2004</w:t>
            </w:r>
          </w:p>
        </w:tc>
      </w:tr>
      <w:tr w:rsidR="00A92FA4" w:rsidRPr="00F7122C" w14:paraId="6C02A40E" w14:textId="77777777" w:rsidTr="00F4196F">
        <w:trPr>
          <w:trHeight w:val="232"/>
        </w:trPr>
        <w:tc>
          <w:tcPr>
            <w:tcW w:w="2749" w:type="dxa"/>
            <w:vMerge/>
          </w:tcPr>
          <w:p w14:paraId="1728F2F1" w14:textId="77777777" w:rsidR="00A92FA4" w:rsidRPr="00F7122C" w:rsidRDefault="00A92FA4" w:rsidP="002901CF">
            <w:pPr>
              <w:autoSpaceDE w:val="0"/>
              <w:autoSpaceDN w:val="0"/>
              <w:adjustRightInd w:val="0"/>
              <w:rPr>
                <w:rFonts w:ascii="Calibri" w:hAnsi="Calibri"/>
                <w:i/>
                <w:iCs/>
                <w:sz w:val="20"/>
              </w:rPr>
            </w:pPr>
          </w:p>
        </w:tc>
        <w:tc>
          <w:tcPr>
            <w:tcW w:w="3620" w:type="dxa"/>
          </w:tcPr>
          <w:p w14:paraId="18FCD807"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36F83B2B"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Approved 2002</w:t>
            </w:r>
          </w:p>
        </w:tc>
      </w:tr>
      <w:tr w:rsidR="00A92FA4" w:rsidRPr="00F7122C" w14:paraId="31BEE199" w14:textId="77777777" w:rsidTr="00F4196F">
        <w:trPr>
          <w:trHeight w:val="233"/>
        </w:trPr>
        <w:tc>
          <w:tcPr>
            <w:tcW w:w="2749" w:type="dxa"/>
            <w:vMerge w:val="restart"/>
          </w:tcPr>
          <w:p w14:paraId="3C5C9935"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Pomaderris brunnea</w:t>
            </w:r>
          </w:p>
        </w:tc>
        <w:tc>
          <w:tcPr>
            <w:tcW w:w="3620" w:type="dxa"/>
          </w:tcPr>
          <w:p w14:paraId="476E644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 xml:space="preserve">Recovery plan </w:t>
            </w:r>
          </w:p>
        </w:tc>
        <w:tc>
          <w:tcPr>
            <w:tcW w:w="1991" w:type="dxa"/>
            <w:shd w:val="clear" w:color="auto" w:fill="auto"/>
          </w:tcPr>
          <w:p w14:paraId="710A4325"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4FFC5A72" w14:textId="77777777" w:rsidTr="00F4196F">
        <w:trPr>
          <w:trHeight w:val="232"/>
        </w:trPr>
        <w:tc>
          <w:tcPr>
            <w:tcW w:w="2749" w:type="dxa"/>
            <w:vMerge/>
          </w:tcPr>
          <w:p w14:paraId="02E16781" w14:textId="77777777" w:rsidR="00A92FA4" w:rsidRPr="00F7122C" w:rsidRDefault="00A92FA4" w:rsidP="002901CF">
            <w:pPr>
              <w:autoSpaceDE w:val="0"/>
              <w:autoSpaceDN w:val="0"/>
              <w:adjustRightInd w:val="0"/>
              <w:rPr>
                <w:rFonts w:ascii="Calibri" w:hAnsi="Calibri"/>
                <w:i/>
                <w:iCs/>
                <w:sz w:val="20"/>
              </w:rPr>
            </w:pPr>
          </w:p>
        </w:tc>
        <w:tc>
          <w:tcPr>
            <w:tcW w:w="3620" w:type="dxa"/>
          </w:tcPr>
          <w:p w14:paraId="1C4C66D4" w14:textId="77777777" w:rsidR="00A92FA4" w:rsidRPr="00F7122C" w:rsidRDefault="00A92FA4" w:rsidP="002901CF">
            <w:pPr>
              <w:autoSpaceDE w:val="0"/>
              <w:autoSpaceDN w:val="0"/>
              <w:adjustRightInd w:val="0"/>
              <w:rPr>
                <w:rFonts w:ascii="Calibri" w:hAnsi="Calibri"/>
                <w:b/>
                <w:sz w:val="20"/>
              </w:rPr>
            </w:pPr>
            <w:r w:rsidRPr="00F7122C">
              <w:rPr>
                <w:rFonts w:ascii="Calibri" w:hAnsi="Calibri"/>
                <w:sz w:val="20"/>
              </w:rPr>
              <w:t>Nominate and proceed toward Action Statement</w:t>
            </w:r>
          </w:p>
        </w:tc>
        <w:tc>
          <w:tcPr>
            <w:tcW w:w="1991" w:type="dxa"/>
            <w:shd w:val="clear" w:color="auto" w:fill="auto"/>
          </w:tcPr>
          <w:p w14:paraId="3A1197E1"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p>
        </w:tc>
      </w:tr>
      <w:tr w:rsidR="00A92FA4" w:rsidRPr="00F7122C" w14:paraId="758CE83A" w14:textId="77777777" w:rsidTr="00F4196F">
        <w:trPr>
          <w:trHeight w:val="113"/>
        </w:trPr>
        <w:tc>
          <w:tcPr>
            <w:tcW w:w="2749" w:type="dxa"/>
            <w:vMerge w:val="restart"/>
          </w:tcPr>
          <w:p w14:paraId="1F269ABD"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Thelymitra matthewsii</w:t>
            </w:r>
          </w:p>
        </w:tc>
        <w:tc>
          <w:tcPr>
            <w:tcW w:w="3620" w:type="dxa"/>
          </w:tcPr>
          <w:p w14:paraId="270AF78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 xml:space="preserve">Recovery plan </w:t>
            </w:r>
          </w:p>
        </w:tc>
        <w:tc>
          <w:tcPr>
            <w:tcW w:w="1991" w:type="dxa"/>
            <w:shd w:val="clear" w:color="auto" w:fill="auto"/>
          </w:tcPr>
          <w:p w14:paraId="6AC7296B"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4C9D6C85" w14:textId="77777777" w:rsidTr="009E7B40">
        <w:trPr>
          <w:trHeight w:val="112"/>
        </w:trPr>
        <w:tc>
          <w:tcPr>
            <w:tcW w:w="2749" w:type="dxa"/>
            <w:vMerge/>
          </w:tcPr>
          <w:p w14:paraId="39B5EABD" w14:textId="77777777" w:rsidR="00A92FA4" w:rsidRPr="00F7122C" w:rsidRDefault="00A92FA4" w:rsidP="002901CF">
            <w:pPr>
              <w:autoSpaceDE w:val="0"/>
              <w:autoSpaceDN w:val="0"/>
              <w:adjustRightInd w:val="0"/>
              <w:rPr>
                <w:rFonts w:ascii="Calibri" w:hAnsi="Calibri"/>
                <w:i/>
                <w:iCs/>
                <w:sz w:val="20"/>
              </w:rPr>
            </w:pPr>
          </w:p>
        </w:tc>
        <w:tc>
          <w:tcPr>
            <w:tcW w:w="3620" w:type="dxa"/>
            <w:tcBorders>
              <w:bottom w:val="single" w:sz="4" w:space="0" w:color="auto"/>
            </w:tcBorders>
          </w:tcPr>
          <w:p w14:paraId="12FB1D45"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w:t>
            </w:r>
          </w:p>
        </w:tc>
        <w:tc>
          <w:tcPr>
            <w:tcW w:w="1991" w:type="dxa"/>
            <w:tcBorders>
              <w:bottom w:val="single" w:sz="4" w:space="0" w:color="auto"/>
            </w:tcBorders>
            <w:shd w:val="clear" w:color="auto" w:fill="auto"/>
          </w:tcPr>
          <w:p w14:paraId="469E93EB"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In preparation</w:t>
            </w:r>
          </w:p>
        </w:tc>
      </w:tr>
      <w:tr w:rsidR="00341CC2" w:rsidRPr="00F7122C" w14:paraId="3BCF21AB" w14:textId="77777777" w:rsidTr="009E7B40">
        <w:tc>
          <w:tcPr>
            <w:tcW w:w="2749" w:type="dxa"/>
            <w:tcBorders>
              <w:bottom w:val="nil"/>
            </w:tcBorders>
          </w:tcPr>
          <w:p w14:paraId="4E591577" w14:textId="77777777" w:rsidR="00341CC2" w:rsidRPr="00F7122C" w:rsidRDefault="00341CC2" w:rsidP="002901CF">
            <w:pPr>
              <w:autoSpaceDE w:val="0"/>
              <w:autoSpaceDN w:val="0"/>
              <w:adjustRightInd w:val="0"/>
              <w:rPr>
                <w:rFonts w:ascii="Calibri" w:hAnsi="Calibri"/>
                <w:sz w:val="20"/>
              </w:rPr>
            </w:pPr>
            <w:r w:rsidRPr="00F7122C">
              <w:rPr>
                <w:rFonts w:ascii="Calibri" w:hAnsi="Calibri"/>
                <w:i/>
                <w:iCs/>
                <w:sz w:val="20"/>
              </w:rPr>
              <w:t>Correa lawrenc</w:t>
            </w:r>
            <w:r>
              <w:rPr>
                <w:rFonts w:ascii="Calibri" w:hAnsi="Calibri"/>
                <w:i/>
                <w:iCs/>
                <w:sz w:val="20"/>
              </w:rPr>
              <w:t>e</w:t>
            </w:r>
            <w:r w:rsidRPr="00F7122C">
              <w:rPr>
                <w:rFonts w:ascii="Calibri" w:hAnsi="Calibri"/>
                <w:i/>
                <w:iCs/>
                <w:sz w:val="20"/>
              </w:rPr>
              <w:t xml:space="preserve">ana </w:t>
            </w:r>
            <w:r w:rsidRPr="00F7122C">
              <w:rPr>
                <w:rFonts w:ascii="Calibri" w:hAnsi="Calibri"/>
                <w:sz w:val="20"/>
              </w:rPr>
              <w:t>var.</w:t>
            </w:r>
          </w:p>
          <w:p w14:paraId="4A994654" w14:textId="77777777" w:rsidR="00E27617" w:rsidRPr="00F7122C" w:rsidRDefault="00341CC2" w:rsidP="00E27617">
            <w:pPr>
              <w:autoSpaceDE w:val="0"/>
              <w:autoSpaceDN w:val="0"/>
              <w:adjustRightInd w:val="0"/>
              <w:rPr>
                <w:rFonts w:ascii="Calibri" w:hAnsi="Calibri"/>
                <w:i/>
                <w:iCs/>
                <w:sz w:val="20"/>
              </w:rPr>
            </w:pPr>
            <w:r w:rsidRPr="00F7122C">
              <w:rPr>
                <w:rFonts w:ascii="Calibri" w:hAnsi="Calibri"/>
                <w:i/>
                <w:iCs/>
                <w:sz w:val="20"/>
              </w:rPr>
              <w:t>genoensis</w:t>
            </w:r>
          </w:p>
        </w:tc>
        <w:tc>
          <w:tcPr>
            <w:tcW w:w="3620" w:type="dxa"/>
            <w:tcBorders>
              <w:bottom w:val="nil"/>
            </w:tcBorders>
          </w:tcPr>
          <w:p w14:paraId="752BE505" w14:textId="77777777" w:rsidR="0066406A" w:rsidRDefault="00341CC2" w:rsidP="00DF7440">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tcBorders>
              <w:bottom w:val="nil"/>
            </w:tcBorders>
            <w:shd w:val="clear" w:color="auto" w:fill="auto"/>
          </w:tcPr>
          <w:p w14:paraId="2FFDEF39" w14:textId="77777777" w:rsidR="00341CC2" w:rsidRPr="00F7122C" w:rsidRDefault="00341CC2" w:rsidP="00E27617">
            <w:pPr>
              <w:autoSpaceDE w:val="0"/>
              <w:autoSpaceDN w:val="0"/>
              <w:adjustRightInd w:val="0"/>
              <w:rPr>
                <w:rFonts w:ascii="Calibri" w:hAnsi="Calibri"/>
                <w:sz w:val="20"/>
              </w:rPr>
            </w:pPr>
            <w:r w:rsidRPr="00F7122C">
              <w:rPr>
                <w:rFonts w:ascii="Calibri" w:hAnsi="Calibri"/>
                <w:sz w:val="20"/>
              </w:rPr>
              <w:t>Action Statement in preparation</w:t>
            </w:r>
            <w:r w:rsidR="00181676">
              <w:rPr>
                <w:rFonts w:ascii="Calibri" w:hAnsi="Calibri"/>
                <w:sz w:val="20"/>
              </w:rPr>
              <w:t xml:space="preserve"> </w:t>
            </w:r>
            <w:r w:rsidR="00181676">
              <w:rPr>
                <w:rFonts w:ascii="Calibri" w:hAnsi="Calibri"/>
                <w:sz w:val="20"/>
                <w:vertAlign w:val="superscript"/>
              </w:rPr>
              <w:t>1</w:t>
            </w:r>
          </w:p>
        </w:tc>
      </w:tr>
      <w:tr w:rsidR="00A92FA4" w:rsidRPr="00F7122C" w14:paraId="1BE45440" w14:textId="77777777" w:rsidTr="00F4196F">
        <w:tc>
          <w:tcPr>
            <w:tcW w:w="2749" w:type="dxa"/>
          </w:tcPr>
          <w:p w14:paraId="144B6D4C"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Alectryon subcinereus</w:t>
            </w:r>
          </w:p>
        </w:tc>
        <w:tc>
          <w:tcPr>
            <w:tcW w:w="3620" w:type="dxa"/>
          </w:tcPr>
          <w:p w14:paraId="2CACBDB9"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79F73620"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FFG listed</w:t>
            </w:r>
          </w:p>
        </w:tc>
      </w:tr>
      <w:tr w:rsidR="00A92FA4" w:rsidRPr="00F7122C" w14:paraId="5F3D06B5" w14:textId="77777777" w:rsidTr="00F4196F">
        <w:tc>
          <w:tcPr>
            <w:tcW w:w="2749" w:type="dxa"/>
          </w:tcPr>
          <w:p w14:paraId="2180E103"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 xml:space="preserve">Thelychiton speciosum </w:t>
            </w:r>
            <w:r w:rsidRPr="00F7122C">
              <w:rPr>
                <w:rFonts w:ascii="Calibri" w:hAnsi="Calibri"/>
                <w:sz w:val="20"/>
              </w:rPr>
              <w:t xml:space="preserve">var. </w:t>
            </w:r>
            <w:r w:rsidRPr="00F7122C">
              <w:rPr>
                <w:rFonts w:ascii="Calibri" w:hAnsi="Calibri"/>
                <w:i/>
                <w:iCs/>
                <w:sz w:val="20"/>
              </w:rPr>
              <w:t>speciosum</w:t>
            </w:r>
          </w:p>
        </w:tc>
        <w:tc>
          <w:tcPr>
            <w:tcW w:w="3620" w:type="dxa"/>
          </w:tcPr>
          <w:p w14:paraId="6844E7AF"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w:t>
            </w:r>
          </w:p>
        </w:tc>
        <w:tc>
          <w:tcPr>
            <w:tcW w:w="1991" w:type="dxa"/>
            <w:shd w:val="clear" w:color="auto" w:fill="auto"/>
          </w:tcPr>
          <w:p w14:paraId="36791C3C"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0B3D59E8" w14:textId="77777777" w:rsidTr="00F4196F">
        <w:tc>
          <w:tcPr>
            <w:tcW w:w="2749" w:type="dxa"/>
          </w:tcPr>
          <w:p w14:paraId="43373096"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Christella dentata</w:t>
            </w:r>
          </w:p>
        </w:tc>
        <w:tc>
          <w:tcPr>
            <w:tcW w:w="3620" w:type="dxa"/>
          </w:tcPr>
          <w:p w14:paraId="374FB45F"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w:t>
            </w:r>
          </w:p>
        </w:tc>
        <w:tc>
          <w:tcPr>
            <w:tcW w:w="1991" w:type="dxa"/>
            <w:shd w:val="clear" w:color="auto" w:fill="auto"/>
          </w:tcPr>
          <w:p w14:paraId="07C77E1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360763A6" w14:textId="77777777" w:rsidTr="00F4196F">
        <w:tc>
          <w:tcPr>
            <w:tcW w:w="2749" w:type="dxa"/>
          </w:tcPr>
          <w:p w14:paraId="4BAEBE12"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Pseudoraphis paradoxa</w:t>
            </w:r>
          </w:p>
        </w:tc>
        <w:tc>
          <w:tcPr>
            <w:tcW w:w="3620" w:type="dxa"/>
          </w:tcPr>
          <w:p w14:paraId="09BE9980"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w:t>
            </w:r>
          </w:p>
        </w:tc>
        <w:tc>
          <w:tcPr>
            <w:tcW w:w="1991" w:type="dxa"/>
            <w:shd w:val="clear" w:color="auto" w:fill="auto"/>
          </w:tcPr>
          <w:p w14:paraId="7013789F"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7B767263" w14:textId="77777777" w:rsidTr="00F4196F">
        <w:tc>
          <w:tcPr>
            <w:tcW w:w="2749" w:type="dxa"/>
          </w:tcPr>
          <w:p w14:paraId="5486A2C2"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Gahnia subaequiglumis</w:t>
            </w:r>
          </w:p>
        </w:tc>
        <w:tc>
          <w:tcPr>
            <w:tcW w:w="3620" w:type="dxa"/>
          </w:tcPr>
          <w:p w14:paraId="4C1EC2F2"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532988EB"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7BABD918" w14:textId="77777777" w:rsidTr="00F4196F">
        <w:tc>
          <w:tcPr>
            <w:tcW w:w="2749" w:type="dxa"/>
          </w:tcPr>
          <w:p w14:paraId="0A0F4A10" w14:textId="77777777" w:rsidR="00A92FA4" w:rsidRPr="00F7122C" w:rsidRDefault="00A92FA4" w:rsidP="002901CF">
            <w:pPr>
              <w:autoSpaceDE w:val="0"/>
              <w:autoSpaceDN w:val="0"/>
              <w:adjustRightInd w:val="0"/>
              <w:rPr>
                <w:rFonts w:ascii="Calibri" w:hAnsi="Calibri"/>
                <w:b/>
                <w:bCs/>
                <w:sz w:val="20"/>
              </w:rPr>
            </w:pPr>
            <w:r w:rsidRPr="00F7122C">
              <w:rPr>
                <w:rFonts w:ascii="Calibri" w:hAnsi="Calibri"/>
                <w:i/>
                <w:iCs/>
                <w:sz w:val="20"/>
              </w:rPr>
              <w:t>Cryptostylis erecta</w:t>
            </w:r>
          </w:p>
        </w:tc>
        <w:tc>
          <w:tcPr>
            <w:tcW w:w="3620" w:type="dxa"/>
          </w:tcPr>
          <w:p w14:paraId="0798F24D"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11942714"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FFG listed</w:t>
            </w:r>
          </w:p>
        </w:tc>
      </w:tr>
      <w:tr w:rsidR="00A92FA4" w:rsidRPr="00F7122C" w14:paraId="09A79FF1" w14:textId="77777777" w:rsidTr="00F4196F">
        <w:tc>
          <w:tcPr>
            <w:tcW w:w="2749" w:type="dxa"/>
          </w:tcPr>
          <w:p w14:paraId="0AB45BB8"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Sarcochilus falcatus</w:t>
            </w:r>
          </w:p>
        </w:tc>
        <w:tc>
          <w:tcPr>
            <w:tcW w:w="3620" w:type="dxa"/>
          </w:tcPr>
          <w:p w14:paraId="442F47D5"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w:t>
            </w:r>
          </w:p>
        </w:tc>
        <w:tc>
          <w:tcPr>
            <w:tcW w:w="1991" w:type="dxa"/>
            <w:shd w:val="clear" w:color="auto" w:fill="auto"/>
          </w:tcPr>
          <w:p w14:paraId="64E393BD"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p>
        </w:tc>
      </w:tr>
      <w:tr w:rsidR="00A92FA4" w:rsidRPr="00F7122C" w14:paraId="6ACAC152" w14:textId="77777777" w:rsidTr="00F4196F">
        <w:tc>
          <w:tcPr>
            <w:tcW w:w="2749" w:type="dxa"/>
          </w:tcPr>
          <w:p w14:paraId="7EAF91B3"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Acacia binervia</w:t>
            </w:r>
          </w:p>
        </w:tc>
        <w:tc>
          <w:tcPr>
            <w:tcW w:w="3620" w:type="dxa"/>
          </w:tcPr>
          <w:p w14:paraId="3075863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27AB1ED6"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FFG listed</w:t>
            </w:r>
          </w:p>
        </w:tc>
      </w:tr>
      <w:tr w:rsidR="00A92FA4" w:rsidRPr="00F7122C" w14:paraId="2F4F1708" w14:textId="77777777" w:rsidTr="00F4196F">
        <w:tc>
          <w:tcPr>
            <w:tcW w:w="2749" w:type="dxa"/>
          </w:tcPr>
          <w:p w14:paraId="7F674EDC"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Dipodium hamiltonianum</w:t>
            </w:r>
          </w:p>
        </w:tc>
        <w:tc>
          <w:tcPr>
            <w:tcW w:w="3620" w:type="dxa"/>
          </w:tcPr>
          <w:p w14:paraId="394959A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Action Statement</w:t>
            </w:r>
          </w:p>
        </w:tc>
        <w:tc>
          <w:tcPr>
            <w:tcW w:w="1991" w:type="dxa"/>
            <w:shd w:val="clear" w:color="auto" w:fill="auto"/>
          </w:tcPr>
          <w:p w14:paraId="4E019F74"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Approved 2003</w:t>
            </w:r>
          </w:p>
        </w:tc>
      </w:tr>
      <w:tr w:rsidR="00A92FA4" w:rsidRPr="00F7122C" w14:paraId="3CF78410" w14:textId="77777777" w:rsidTr="00F4196F">
        <w:tc>
          <w:tcPr>
            <w:tcW w:w="2749" w:type="dxa"/>
          </w:tcPr>
          <w:p w14:paraId="08336B58"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Pterostylis oreophila</w:t>
            </w:r>
          </w:p>
        </w:tc>
        <w:tc>
          <w:tcPr>
            <w:tcW w:w="3620" w:type="dxa"/>
          </w:tcPr>
          <w:p w14:paraId="37A9D5DA"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shd w:val="clear" w:color="auto" w:fill="auto"/>
          </w:tcPr>
          <w:p w14:paraId="097DDF98"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6C9C0D61" w14:textId="77777777" w:rsidTr="00F4196F">
        <w:tc>
          <w:tcPr>
            <w:tcW w:w="2749" w:type="dxa"/>
            <w:tcBorders>
              <w:bottom w:val="single" w:sz="4" w:space="0" w:color="auto"/>
            </w:tcBorders>
          </w:tcPr>
          <w:p w14:paraId="7E923C57"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 xml:space="preserve">Thelymitra </w:t>
            </w:r>
            <w:r w:rsidRPr="00F7122C">
              <w:rPr>
                <w:rFonts w:ascii="Calibri" w:hAnsi="Calibri"/>
                <w:sz w:val="20"/>
              </w:rPr>
              <w:t xml:space="preserve">sp. aff. </w:t>
            </w:r>
            <w:r w:rsidRPr="00F7122C">
              <w:rPr>
                <w:rFonts w:ascii="Calibri" w:hAnsi="Calibri"/>
                <w:i/>
                <w:iCs/>
                <w:sz w:val="20"/>
              </w:rPr>
              <w:t>pulchella</w:t>
            </w:r>
          </w:p>
        </w:tc>
        <w:tc>
          <w:tcPr>
            <w:tcW w:w="3620" w:type="dxa"/>
            <w:tcBorders>
              <w:bottom w:val="single" w:sz="4" w:space="0" w:color="auto"/>
            </w:tcBorders>
          </w:tcPr>
          <w:p w14:paraId="4B21D056"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tcBorders>
              <w:bottom w:val="single" w:sz="4" w:space="0" w:color="auto"/>
            </w:tcBorders>
            <w:shd w:val="clear" w:color="auto" w:fill="auto"/>
          </w:tcPr>
          <w:p w14:paraId="6B42614F"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5DBFB813" w14:textId="77777777" w:rsidTr="00F419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49" w:type="dxa"/>
            <w:tcBorders>
              <w:top w:val="single" w:sz="4" w:space="0" w:color="auto"/>
              <w:left w:val="single" w:sz="4" w:space="0" w:color="auto"/>
              <w:bottom w:val="single" w:sz="4" w:space="0" w:color="auto"/>
              <w:right w:val="single" w:sz="4" w:space="0" w:color="auto"/>
            </w:tcBorders>
          </w:tcPr>
          <w:p w14:paraId="39BA41D8" w14:textId="77777777" w:rsidR="00A92FA4" w:rsidRPr="00F7122C" w:rsidRDefault="00A92FA4" w:rsidP="002901CF">
            <w:pPr>
              <w:autoSpaceDE w:val="0"/>
              <w:autoSpaceDN w:val="0"/>
              <w:adjustRightInd w:val="0"/>
              <w:rPr>
                <w:rFonts w:ascii="Calibri" w:hAnsi="Calibri"/>
                <w:i/>
                <w:iCs/>
                <w:sz w:val="20"/>
              </w:rPr>
            </w:pPr>
            <w:r w:rsidRPr="00F7122C">
              <w:rPr>
                <w:rFonts w:ascii="Calibri" w:hAnsi="Calibri"/>
                <w:i/>
                <w:iCs/>
                <w:sz w:val="20"/>
              </w:rPr>
              <w:t xml:space="preserve">Poa </w:t>
            </w:r>
            <w:r w:rsidRPr="00F7122C">
              <w:rPr>
                <w:rFonts w:ascii="Calibri" w:hAnsi="Calibri"/>
                <w:sz w:val="20"/>
              </w:rPr>
              <w:t xml:space="preserve">aff. </w:t>
            </w:r>
            <w:r w:rsidRPr="00F7122C">
              <w:rPr>
                <w:rFonts w:ascii="Calibri" w:hAnsi="Calibri"/>
                <w:i/>
                <w:iCs/>
                <w:sz w:val="20"/>
              </w:rPr>
              <w:t xml:space="preserve">tenera </w:t>
            </w:r>
            <w:r w:rsidRPr="00F7122C">
              <w:rPr>
                <w:rFonts w:ascii="Calibri" w:hAnsi="Calibri"/>
                <w:sz w:val="20"/>
              </w:rPr>
              <w:t>(Capillary)</w:t>
            </w:r>
          </w:p>
        </w:tc>
        <w:tc>
          <w:tcPr>
            <w:tcW w:w="3620" w:type="dxa"/>
            <w:tcBorders>
              <w:top w:val="single" w:sz="4" w:space="0" w:color="auto"/>
              <w:left w:val="single" w:sz="4" w:space="0" w:color="auto"/>
              <w:bottom w:val="single" w:sz="4" w:space="0" w:color="auto"/>
              <w:right w:val="single" w:sz="4" w:space="0" w:color="auto"/>
            </w:tcBorders>
          </w:tcPr>
          <w:p w14:paraId="397CBBD5"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Nominate and proceed toward Action Statement</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013EB559" w14:textId="77777777" w:rsidR="00A92FA4" w:rsidRPr="00F7122C" w:rsidRDefault="00A92FA4" w:rsidP="002901CF">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bl>
    <w:p w14:paraId="1F059935" w14:textId="77777777" w:rsidR="00117F08" w:rsidRPr="00F7122C" w:rsidRDefault="00181676" w:rsidP="00A92FA4">
      <w:pPr>
        <w:autoSpaceDE w:val="0"/>
        <w:autoSpaceDN w:val="0"/>
        <w:adjustRightInd w:val="0"/>
        <w:jc w:val="both"/>
        <w:rPr>
          <w:rFonts w:ascii="Calibri" w:hAnsi="Calibri"/>
          <w:sz w:val="20"/>
        </w:rPr>
      </w:pPr>
      <w:r>
        <w:rPr>
          <w:rFonts w:ascii="Calibri" w:hAnsi="Calibri"/>
          <w:sz w:val="20"/>
          <w:vertAlign w:val="superscript"/>
        </w:rPr>
        <w:t>1</w:t>
      </w:r>
      <w:r w:rsidRPr="00F7122C">
        <w:rPr>
          <w:rFonts w:ascii="Calibri" w:hAnsi="Calibri"/>
          <w:sz w:val="20"/>
          <w:vertAlign w:val="superscript"/>
        </w:rPr>
        <w:t xml:space="preserve"> </w:t>
      </w:r>
      <w:r w:rsidR="00A7770C">
        <w:rPr>
          <w:rFonts w:ascii="Calibri" w:hAnsi="Calibri"/>
          <w:sz w:val="20"/>
        </w:rPr>
        <w:t xml:space="preserve"> In addition a recovery plan is in preparation during the review period.</w:t>
      </w:r>
    </w:p>
    <w:p w14:paraId="34D33F33" w14:textId="77777777" w:rsidR="00181676" w:rsidRDefault="00181676" w:rsidP="00FB0B55">
      <w:pPr>
        <w:rPr>
          <w:rFonts w:ascii="Calibri" w:hAnsi="Calibri"/>
        </w:rPr>
      </w:pPr>
      <w:bookmarkStart w:id="172" w:name="_Toc243226410"/>
    </w:p>
    <w:p w14:paraId="272C632B" w14:textId="77777777" w:rsidR="00FB0B55" w:rsidRPr="00F7122C" w:rsidRDefault="00FB0B55" w:rsidP="00FB0B55">
      <w:pPr>
        <w:rPr>
          <w:rFonts w:ascii="Calibri" w:hAnsi="Calibri"/>
        </w:rPr>
      </w:pPr>
      <w:r w:rsidRPr="00F7122C">
        <w:rPr>
          <w:rFonts w:ascii="Calibri" w:hAnsi="Calibri"/>
        </w:rPr>
        <w:t xml:space="preserve">This list includes a number of priority species which are listed under the EPBC Act:   </w:t>
      </w:r>
    </w:p>
    <w:p w14:paraId="6CE521B7" w14:textId="77777777" w:rsidR="009E05AE" w:rsidRDefault="009E05AE" w:rsidP="00FB0B55">
      <w:pPr>
        <w:rPr>
          <w:rFonts w:ascii="Calibri" w:hAnsi="Calibri"/>
          <w:b/>
        </w:rPr>
      </w:pPr>
    </w:p>
    <w:p w14:paraId="2D4B530E" w14:textId="77777777" w:rsidR="00FB0B55" w:rsidRPr="00F7122C" w:rsidRDefault="00FB0B55" w:rsidP="009E05AE">
      <w:pPr>
        <w:spacing w:after="120"/>
        <w:rPr>
          <w:rFonts w:ascii="Calibri" w:hAnsi="Calibri"/>
          <w:b/>
        </w:rPr>
      </w:pPr>
      <w:r w:rsidRPr="00F7122C">
        <w:rPr>
          <w:rFonts w:ascii="Calibri" w:hAnsi="Calibri"/>
          <w:b/>
        </w:rPr>
        <w:t>East Gippsland RFA region</w:t>
      </w:r>
    </w:p>
    <w:p w14:paraId="3DBE1761" w14:textId="77777777" w:rsidR="00FB0B55" w:rsidRPr="00F7122C" w:rsidRDefault="00FB0B55" w:rsidP="00372CD7">
      <w:pPr>
        <w:numPr>
          <w:ilvl w:val="0"/>
          <w:numId w:val="33"/>
        </w:numPr>
        <w:tabs>
          <w:tab w:val="clear" w:pos="720"/>
          <w:tab w:val="num" w:pos="426"/>
        </w:tabs>
        <w:spacing w:after="120"/>
        <w:ind w:left="426" w:hanging="426"/>
        <w:rPr>
          <w:rFonts w:ascii="Calibri" w:hAnsi="Calibri"/>
        </w:rPr>
      </w:pPr>
      <w:r w:rsidRPr="00F7122C">
        <w:rPr>
          <w:rFonts w:ascii="Calibri" w:hAnsi="Calibri"/>
          <w:i/>
        </w:rPr>
        <w:t xml:space="preserve">Pultenaea parrisiae </w:t>
      </w:r>
      <w:r w:rsidR="0066406A" w:rsidRPr="00DF7440">
        <w:rPr>
          <w:rFonts w:ascii="Calibri" w:hAnsi="Calibri"/>
        </w:rPr>
        <w:t>ssp.</w:t>
      </w:r>
      <w:r w:rsidRPr="00F7122C">
        <w:rPr>
          <w:rFonts w:ascii="Calibri" w:hAnsi="Calibri"/>
          <w:i/>
        </w:rPr>
        <w:t xml:space="preserve"> </w:t>
      </w:r>
      <w:r w:rsidR="00EC02AE">
        <w:rPr>
          <w:rFonts w:ascii="Calibri" w:hAnsi="Calibri"/>
          <w:i/>
        </w:rPr>
        <w:t>p</w:t>
      </w:r>
      <w:r w:rsidRPr="00F7122C">
        <w:rPr>
          <w:rFonts w:ascii="Calibri" w:hAnsi="Calibri"/>
          <w:i/>
        </w:rPr>
        <w:t>arrisiae</w:t>
      </w:r>
      <w:r w:rsidRPr="00F7122C">
        <w:rPr>
          <w:rFonts w:ascii="Calibri" w:hAnsi="Calibri"/>
        </w:rPr>
        <w:t xml:space="preserve"> — Listed as Vulnerable </w:t>
      </w:r>
    </w:p>
    <w:p w14:paraId="4093AF2B" w14:textId="77777777" w:rsidR="00FB0B55" w:rsidRPr="00F7122C" w:rsidRDefault="00FB0B55" w:rsidP="00372CD7">
      <w:pPr>
        <w:numPr>
          <w:ilvl w:val="0"/>
          <w:numId w:val="33"/>
        </w:numPr>
        <w:tabs>
          <w:tab w:val="clear" w:pos="720"/>
          <w:tab w:val="num" w:pos="426"/>
        </w:tabs>
        <w:spacing w:after="120"/>
        <w:ind w:left="426" w:hanging="426"/>
        <w:rPr>
          <w:rFonts w:ascii="Calibri" w:hAnsi="Calibri"/>
        </w:rPr>
      </w:pPr>
      <w:r w:rsidRPr="00F7122C">
        <w:rPr>
          <w:rFonts w:ascii="Calibri" w:hAnsi="Calibri"/>
          <w:i/>
        </w:rPr>
        <w:t>Acacia caerulescens</w:t>
      </w:r>
      <w:r w:rsidRPr="00F7122C">
        <w:rPr>
          <w:rFonts w:ascii="Calibri" w:hAnsi="Calibri"/>
        </w:rPr>
        <w:t xml:space="preserve"> — Listed as Vulnerable</w:t>
      </w:r>
    </w:p>
    <w:p w14:paraId="7CB3D0AC" w14:textId="77777777" w:rsidR="00FB0B55" w:rsidRPr="00F7122C" w:rsidRDefault="00FB0B55" w:rsidP="00372CD7">
      <w:pPr>
        <w:numPr>
          <w:ilvl w:val="0"/>
          <w:numId w:val="33"/>
        </w:numPr>
        <w:tabs>
          <w:tab w:val="clear" w:pos="720"/>
          <w:tab w:val="num" w:pos="426"/>
        </w:tabs>
        <w:spacing w:after="120"/>
        <w:ind w:left="426" w:hanging="426"/>
        <w:rPr>
          <w:rFonts w:ascii="Calibri" w:hAnsi="Calibri"/>
        </w:rPr>
      </w:pPr>
      <w:r w:rsidRPr="00F7122C">
        <w:rPr>
          <w:rFonts w:ascii="Calibri" w:hAnsi="Calibri"/>
          <w:i/>
        </w:rPr>
        <w:t>Prasophyllum morganii —</w:t>
      </w:r>
      <w:r w:rsidRPr="00F7122C">
        <w:rPr>
          <w:rFonts w:ascii="Calibri" w:hAnsi="Calibri"/>
        </w:rPr>
        <w:t xml:space="preserve"> Listed as Vulnerable</w:t>
      </w:r>
    </w:p>
    <w:p w14:paraId="19593E56" w14:textId="77777777" w:rsidR="00FB0B55" w:rsidRPr="00F7122C" w:rsidRDefault="00FB0B55" w:rsidP="00372CD7">
      <w:pPr>
        <w:numPr>
          <w:ilvl w:val="0"/>
          <w:numId w:val="33"/>
        </w:numPr>
        <w:tabs>
          <w:tab w:val="clear" w:pos="720"/>
          <w:tab w:val="num" w:pos="426"/>
        </w:tabs>
        <w:spacing w:after="120"/>
        <w:ind w:left="426" w:hanging="426"/>
        <w:rPr>
          <w:rFonts w:ascii="Calibri" w:hAnsi="Calibri"/>
        </w:rPr>
      </w:pPr>
      <w:r w:rsidRPr="00F7122C">
        <w:rPr>
          <w:rFonts w:ascii="Calibri" w:hAnsi="Calibri"/>
          <w:i/>
        </w:rPr>
        <w:t>Pomaderris brunnea</w:t>
      </w:r>
      <w:r w:rsidRPr="00F7122C">
        <w:rPr>
          <w:rFonts w:ascii="Calibri" w:hAnsi="Calibri"/>
        </w:rPr>
        <w:t xml:space="preserve"> — Listed as Vulnerable</w:t>
      </w:r>
    </w:p>
    <w:p w14:paraId="0FB939A5" w14:textId="5ADF4997" w:rsidR="00FB0B55" w:rsidRPr="00F7122C" w:rsidRDefault="00FB0B55" w:rsidP="00372CD7">
      <w:pPr>
        <w:numPr>
          <w:ilvl w:val="0"/>
          <w:numId w:val="33"/>
        </w:numPr>
        <w:tabs>
          <w:tab w:val="clear" w:pos="720"/>
          <w:tab w:val="num" w:pos="426"/>
        </w:tabs>
        <w:spacing w:after="120"/>
        <w:ind w:left="426" w:hanging="426"/>
        <w:rPr>
          <w:rFonts w:ascii="Calibri" w:hAnsi="Calibri"/>
        </w:rPr>
      </w:pPr>
      <w:r w:rsidRPr="00F7122C">
        <w:rPr>
          <w:rFonts w:ascii="Calibri" w:hAnsi="Calibri"/>
          <w:i/>
        </w:rPr>
        <w:t>Thelymitra matthewsii</w:t>
      </w:r>
      <w:r w:rsidRPr="00F7122C">
        <w:rPr>
          <w:rFonts w:ascii="Calibri" w:hAnsi="Calibri"/>
        </w:rPr>
        <w:t xml:space="preserve"> — Listed </w:t>
      </w:r>
      <w:r w:rsidR="00E776BF" w:rsidRPr="00F7122C">
        <w:rPr>
          <w:rFonts w:ascii="Calibri" w:hAnsi="Calibri"/>
        </w:rPr>
        <w:t xml:space="preserve">as </w:t>
      </w:r>
      <w:r w:rsidRPr="00F7122C">
        <w:rPr>
          <w:rFonts w:ascii="Calibri" w:hAnsi="Calibri"/>
        </w:rPr>
        <w:t>Vulnerable</w:t>
      </w:r>
    </w:p>
    <w:p w14:paraId="4FE51E98" w14:textId="77777777" w:rsidR="00FB0B55" w:rsidRPr="00F7122C" w:rsidRDefault="00FB0B55" w:rsidP="00372CD7">
      <w:pPr>
        <w:numPr>
          <w:ilvl w:val="0"/>
          <w:numId w:val="33"/>
        </w:numPr>
        <w:tabs>
          <w:tab w:val="clear" w:pos="720"/>
          <w:tab w:val="num" w:pos="426"/>
        </w:tabs>
        <w:ind w:left="426" w:hanging="426"/>
        <w:rPr>
          <w:rFonts w:ascii="Calibri" w:hAnsi="Calibri"/>
        </w:rPr>
      </w:pPr>
      <w:r w:rsidRPr="00F7122C">
        <w:rPr>
          <w:rFonts w:ascii="Calibri" w:hAnsi="Calibri"/>
          <w:i/>
        </w:rPr>
        <w:lastRenderedPageBreak/>
        <w:t>Cor</w:t>
      </w:r>
      <w:r w:rsidR="00EC02AE">
        <w:rPr>
          <w:rFonts w:ascii="Calibri" w:hAnsi="Calibri"/>
          <w:i/>
        </w:rPr>
        <w:t>r</w:t>
      </w:r>
      <w:r w:rsidRPr="00F7122C">
        <w:rPr>
          <w:rFonts w:ascii="Calibri" w:hAnsi="Calibri"/>
          <w:i/>
        </w:rPr>
        <w:t>ea lawrenc</w:t>
      </w:r>
      <w:r w:rsidR="00EC02AE">
        <w:rPr>
          <w:rFonts w:ascii="Calibri" w:hAnsi="Calibri"/>
          <w:i/>
        </w:rPr>
        <w:t>e</w:t>
      </w:r>
      <w:r w:rsidRPr="00F7122C">
        <w:rPr>
          <w:rFonts w:ascii="Calibri" w:hAnsi="Calibri"/>
          <w:i/>
        </w:rPr>
        <w:t xml:space="preserve">ana </w:t>
      </w:r>
      <w:r w:rsidRPr="00F7122C">
        <w:rPr>
          <w:rFonts w:ascii="Calibri" w:hAnsi="Calibri"/>
        </w:rPr>
        <w:t>var</w:t>
      </w:r>
      <w:r w:rsidRPr="00F7122C">
        <w:rPr>
          <w:rFonts w:ascii="Calibri" w:hAnsi="Calibri"/>
          <w:i/>
        </w:rPr>
        <w:t xml:space="preserve">. </w:t>
      </w:r>
      <w:r w:rsidR="00EC02AE">
        <w:rPr>
          <w:rFonts w:ascii="Calibri" w:hAnsi="Calibri"/>
          <w:i/>
        </w:rPr>
        <w:t>g</w:t>
      </w:r>
      <w:r w:rsidRPr="00F7122C">
        <w:rPr>
          <w:rFonts w:ascii="Calibri" w:hAnsi="Calibri"/>
          <w:i/>
        </w:rPr>
        <w:t>enoensis</w:t>
      </w:r>
      <w:r w:rsidRPr="00F7122C">
        <w:rPr>
          <w:rFonts w:ascii="Calibri" w:hAnsi="Calibri"/>
        </w:rPr>
        <w:t xml:space="preserve"> — Listed as Endangered</w:t>
      </w:r>
    </w:p>
    <w:p w14:paraId="23D39B24" w14:textId="77777777" w:rsidR="009E05AE" w:rsidRDefault="009E05AE" w:rsidP="00D92EB5">
      <w:pPr>
        <w:autoSpaceDE w:val="0"/>
        <w:autoSpaceDN w:val="0"/>
        <w:adjustRightInd w:val="0"/>
        <w:jc w:val="both"/>
        <w:rPr>
          <w:rFonts w:ascii="Calibri" w:hAnsi="Calibri"/>
        </w:rPr>
      </w:pPr>
      <w:bookmarkStart w:id="173" w:name="_Toc243741298"/>
      <w:bookmarkStart w:id="174" w:name="_Toc245195371"/>
      <w:bookmarkStart w:id="175" w:name="_Toc245201837"/>
      <w:bookmarkStart w:id="176" w:name="_Toc245292027"/>
      <w:bookmarkStart w:id="177" w:name="_Toc245293992"/>
      <w:bookmarkStart w:id="178" w:name="_Toc245873527"/>
      <w:bookmarkStart w:id="179" w:name="_Toc282185085"/>
    </w:p>
    <w:p w14:paraId="07F37977" w14:textId="77777777" w:rsidR="00A92FA4" w:rsidRPr="00F7122C" w:rsidRDefault="00B64938" w:rsidP="00EF23DB">
      <w:pPr>
        <w:pStyle w:val="AppendixheadingStyle2"/>
        <w:rPr>
          <w:szCs w:val="22"/>
        </w:rPr>
      </w:pPr>
      <w:r w:rsidRPr="00F7122C">
        <w:t>P</w:t>
      </w:r>
      <w:r w:rsidR="00A92FA4" w:rsidRPr="00F7122C">
        <w:t>riority Ecological Vegetation Classes for preparation of Action Statements</w:t>
      </w:r>
      <w:bookmarkEnd w:id="172"/>
      <w:bookmarkEnd w:id="173"/>
      <w:bookmarkEnd w:id="174"/>
      <w:bookmarkEnd w:id="175"/>
      <w:bookmarkEnd w:id="176"/>
      <w:bookmarkEnd w:id="177"/>
      <w:bookmarkEnd w:id="178"/>
      <w:bookmarkEnd w:id="179"/>
    </w:p>
    <w:p w14:paraId="2287855A" w14:textId="77777777" w:rsidR="00A92FA4" w:rsidRPr="00F7122C" w:rsidRDefault="00A92FA4" w:rsidP="00A92FA4">
      <w:pPr>
        <w:jc w:val="both"/>
        <w:rPr>
          <w:rFonts w:ascii="Calibri" w:hAnsi="Calibri"/>
        </w:rPr>
      </w:pPr>
      <w:r w:rsidRPr="00F7122C">
        <w:rPr>
          <w:rFonts w:ascii="Calibri" w:hAnsi="Calibri"/>
        </w:rPr>
        <w:t xml:space="preserve">The East Gippsland RFA identified that priority will be given to the preparation of Action Statements for floristic communities that are listed under the FFG Act and which fall within the following EVCs identified in </w:t>
      </w:r>
      <w:r w:rsidR="00995AD0" w:rsidRPr="00F7122C">
        <w:rPr>
          <w:rFonts w:ascii="Calibri" w:hAnsi="Calibri"/>
        </w:rPr>
        <w:t>Table 25</w:t>
      </w:r>
      <w:r w:rsidRPr="00F7122C">
        <w:rPr>
          <w:rFonts w:ascii="Calibri" w:hAnsi="Calibri"/>
        </w:rPr>
        <w:t xml:space="preserve">. Warm Temperate Rainforest has been listed as four separate threatened communities, all of which have Action Statements in preparation. The Action Statement for the Silurian Limestone Pomaderris Shrubland Community was approved in 1999 and is </w:t>
      </w:r>
      <w:r w:rsidR="003750CB" w:rsidRPr="00F7122C">
        <w:rPr>
          <w:rFonts w:ascii="Calibri" w:hAnsi="Calibri"/>
        </w:rPr>
        <w:t>currently</w:t>
      </w:r>
      <w:r w:rsidRPr="00F7122C">
        <w:rPr>
          <w:rFonts w:ascii="Calibri" w:hAnsi="Calibri"/>
        </w:rPr>
        <w:t xml:space="preserve"> under review.</w:t>
      </w:r>
    </w:p>
    <w:p w14:paraId="44138D3C" w14:textId="77777777" w:rsidR="00A92FA4" w:rsidRPr="00F7122C" w:rsidRDefault="00A92FA4" w:rsidP="00A92FA4">
      <w:pPr>
        <w:autoSpaceDE w:val="0"/>
        <w:autoSpaceDN w:val="0"/>
        <w:adjustRightInd w:val="0"/>
        <w:jc w:val="both"/>
        <w:rPr>
          <w:rFonts w:ascii="Calibri" w:hAnsi="Calibri"/>
          <w:b/>
          <w:bCs/>
          <w:sz w:val="20"/>
        </w:rPr>
      </w:pPr>
    </w:p>
    <w:p w14:paraId="3D1E11D6" w14:textId="77777777" w:rsidR="00A92FA4" w:rsidRPr="00F7122C" w:rsidRDefault="00995AD0" w:rsidP="00C12869">
      <w:pPr>
        <w:pStyle w:val="Captiontablesfigures"/>
        <w:spacing w:after="120"/>
        <w:rPr>
          <w:rFonts w:ascii="Calibri" w:hAnsi="Calibri"/>
        </w:rPr>
      </w:pPr>
      <w:r w:rsidRPr="00F7122C">
        <w:rPr>
          <w:rFonts w:ascii="Calibri" w:hAnsi="Calibri"/>
        </w:rPr>
        <w:t>Table 25</w:t>
      </w:r>
      <w:r w:rsidR="00C12869">
        <w:rPr>
          <w:rFonts w:ascii="Calibri" w:hAnsi="Calibri"/>
        </w:rPr>
        <w:t>:</w:t>
      </w:r>
      <w:r w:rsidR="00A92FA4" w:rsidRPr="00F7122C">
        <w:rPr>
          <w:rFonts w:ascii="Calibri" w:hAnsi="Calibri"/>
        </w:rPr>
        <w:t xml:space="preserve"> Prioritised E</w:t>
      </w:r>
      <w:r w:rsidR="006B7EBA" w:rsidRPr="00F7122C">
        <w:rPr>
          <w:rFonts w:ascii="Calibri" w:hAnsi="Calibri"/>
        </w:rPr>
        <w:t xml:space="preserve">cological </w:t>
      </w:r>
      <w:r w:rsidR="00A92FA4" w:rsidRPr="00F7122C">
        <w:rPr>
          <w:rFonts w:ascii="Calibri" w:hAnsi="Calibri"/>
        </w:rPr>
        <w:t>V</w:t>
      </w:r>
      <w:r w:rsidR="006B7EBA" w:rsidRPr="00F7122C">
        <w:rPr>
          <w:rFonts w:ascii="Calibri" w:hAnsi="Calibri"/>
        </w:rPr>
        <w:t xml:space="preserve">egetation </w:t>
      </w:r>
      <w:r w:rsidR="00A92FA4" w:rsidRPr="00F7122C">
        <w:rPr>
          <w:rFonts w:ascii="Calibri" w:hAnsi="Calibri"/>
        </w:rPr>
        <w:t>C</w:t>
      </w:r>
      <w:r w:rsidR="006B7EBA" w:rsidRPr="00F7122C">
        <w:rPr>
          <w:rFonts w:ascii="Calibri" w:hAnsi="Calibri"/>
        </w:rPr>
        <w:t>lasse</w:t>
      </w:r>
      <w:r w:rsidR="00A92FA4" w:rsidRPr="00F7122C">
        <w:rPr>
          <w:rFonts w:ascii="Calibri" w:hAnsi="Calibri"/>
        </w:rPr>
        <w:t>s for preparation of an Action Statement</w:t>
      </w:r>
      <w:r w:rsidR="00792595" w:rsidRPr="00F7122C">
        <w:rPr>
          <w:rFonts w:ascii="Calibri" w:hAnsi="Calibri"/>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3696"/>
        <w:gridCol w:w="2656"/>
      </w:tblGrid>
      <w:tr w:rsidR="00A92FA4" w:rsidRPr="00F7122C" w14:paraId="367EEEAE" w14:textId="77777777" w:rsidTr="008440AD">
        <w:tc>
          <w:tcPr>
            <w:tcW w:w="2008" w:type="dxa"/>
          </w:tcPr>
          <w:p w14:paraId="459F0CD1" w14:textId="77777777" w:rsidR="00A92FA4" w:rsidRPr="00F7122C" w:rsidRDefault="00A92FA4" w:rsidP="008440AD">
            <w:pPr>
              <w:autoSpaceDE w:val="0"/>
              <w:autoSpaceDN w:val="0"/>
              <w:adjustRightInd w:val="0"/>
              <w:rPr>
                <w:rFonts w:ascii="Calibri" w:hAnsi="Calibri"/>
                <w:b/>
                <w:sz w:val="20"/>
              </w:rPr>
            </w:pPr>
            <w:r w:rsidRPr="00F7122C">
              <w:rPr>
                <w:rFonts w:ascii="Calibri" w:hAnsi="Calibri"/>
                <w:b/>
                <w:sz w:val="20"/>
              </w:rPr>
              <w:t xml:space="preserve">Ecological Vegetation Class </w:t>
            </w:r>
          </w:p>
        </w:tc>
        <w:tc>
          <w:tcPr>
            <w:tcW w:w="3696" w:type="dxa"/>
          </w:tcPr>
          <w:p w14:paraId="01BB921C" w14:textId="77777777" w:rsidR="00A92FA4" w:rsidRPr="00F7122C" w:rsidRDefault="00A92FA4" w:rsidP="008440AD">
            <w:pPr>
              <w:autoSpaceDE w:val="0"/>
              <w:autoSpaceDN w:val="0"/>
              <w:adjustRightInd w:val="0"/>
              <w:rPr>
                <w:rFonts w:ascii="Calibri" w:hAnsi="Calibri"/>
                <w:b/>
                <w:sz w:val="20"/>
              </w:rPr>
            </w:pPr>
            <w:r w:rsidRPr="00F7122C">
              <w:rPr>
                <w:rFonts w:ascii="Calibri" w:hAnsi="Calibri"/>
                <w:b/>
                <w:sz w:val="20"/>
              </w:rPr>
              <w:t>Listed Community</w:t>
            </w:r>
          </w:p>
        </w:tc>
        <w:tc>
          <w:tcPr>
            <w:tcW w:w="2656" w:type="dxa"/>
          </w:tcPr>
          <w:p w14:paraId="13E0EA08" w14:textId="77777777" w:rsidR="00A92FA4" w:rsidRPr="00F7122C" w:rsidRDefault="00A92FA4" w:rsidP="008440AD">
            <w:pPr>
              <w:autoSpaceDE w:val="0"/>
              <w:autoSpaceDN w:val="0"/>
              <w:adjustRightInd w:val="0"/>
              <w:rPr>
                <w:rFonts w:ascii="Calibri" w:hAnsi="Calibri"/>
                <w:b/>
                <w:sz w:val="20"/>
              </w:rPr>
            </w:pPr>
            <w:r w:rsidRPr="00F7122C">
              <w:rPr>
                <w:rFonts w:ascii="Calibri" w:hAnsi="Calibri"/>
                <w:b/>
                <w:sz w:val="20"/>
              </w:rPr>
              <w:t>Progress</w:t>
            </w:r>
          </w:p>
        </w:tc>
      </w:tr>
      <w:tr w:rsidR="00A92FA4" w:rsidRPr="00F7122C" w14:paraId="3BFA4DF3" w14:textId="77777777" w:rsidTr="008440AD">
        <w:tc>
          <w:tcPr>
            <w:tcW w:w="2008" w:type="dxa"/>
          </w:tcPr>
          <w:p w14:paraId="3E97556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Limestone Grassy Woodland</w:t>
            </w:r>
          </w:p>
        </w:tc>
        <w:tc>
          <w:tcPr>
            <w:tcW w:w="3696" w:type="dxa"/>
          </w:tcPr>
          <w:p w14:paraId="4EB492E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Limestone Grassy Woodland Community </w:t>
            </w:r>
          </w:p>
        </w:tc>
        <w:tc>
          <w:tcPr>
            <w:tcW w:w="2656" w:type="dxa"/>
          </w:tcPr>
          <w:p w14:paraId="0075A2F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tc>
      </w:tr>
      <w:tr w:rsidR="00A92FA4" w:rsidRPr="00F7122C" w14:paraId="2FE8976B" w14:textId="77777777" w:rsidTr="008440AD">
        <w:tc>
          <w:tcPr>
            <w:tcW w:w="2008" w:type="dxa"/>
          </w:tcPr>
          <w:p w14:paraId="0C8D4A2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Limestone Pomaderris Shrubland</w:t>
            </w:r>
          </w:p>
        </w:tc>
        <w:tc>
          <w:tcPr>
            <w:tcW w:w="3696" w:type="dxa"/>
          </w:tcPr>
          <w:p w14:paraId="2362AE8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Silurian Limestone Pomaderris Shrubland Community </w:t>
            </w:r>
          </w:p>
        </w:tc>
        <w:tc>
          <w:tcPr>
            <w:tcW w:w="2656" w:type="dxa"/>
          </w:tcPr>
          <w:p w14:paraId="1BCE749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p w14:paraId="5A5CA9B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 approved 1999 under review</w:t>
            </w:r>
          </w:p>
        </w:tc>
      </w:tr>
      <w:tr w:rsidR="00A92FA4" w:rsidRPr="00F7122C" w14:paraId="3F134E1D" w14:textId="77777777" w:rsidTr="008440AD">
        <w:tc>
          <w:tcPr>
            <w:tcW w:w="2008" w:type="dxa"/>
            <w:vMerge w:val="restart"/>
          </w:tcPr>
          <w:p w14:paraId="0905C2F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Warm Temperate Rainforest</w:t>
            </w:r>
          </w:p>
        </w:tc>
        <w:tc>
          <w:tcPr>
            <w:tcW w:w="3696" w:type="dxa"/>
          </w:tcPr>
          <w:p w14:paraId="3D14F7B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Warm Temperate Rainforest (East Gippsland Alluvial Terraces) Community </w:t>
            </w:r>
          </w:p>
        </w:tc>
        <w:tc>
          <w:tcPr>
            <w:tcW w:w="2656" w:type="dxa"/>
          </w:tcPr>
          <w:p w14:paraId="6870D31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p w14:paraId="4B600E5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 in preparation</w:t>
            </w:r>
          </w:p>
        </w:tc>
      </w:tr>
      <w:tr w:rsidR="00A92FA4" w:rsidRPr="00F7122C" w14:paraId="41FBEFD2" w14:textId="77777777" w:rsidTr="008440AD">
        <w:tc>
          <w:tcPr>
            <w:tcW w:w="2008" w:type="dxa"/>
            <w:vMerge/>
          </w:tcPr>
          <w:p w14:paraId="62A889F2" w14:textId="77777777" w:rsidR="00A92FA4" w:rsidRPr="00F7122C" w:rsidRDefault="00A92FA4" w:rsidP="008440AD">
            <w:pPr>
              <w:autoSpaceDE w:val="0"/>
              <w:autoSpaceDN w:val="0"/>
              <w:adjustRightInd w:val="0"/>
              <w:rPr>
                <w:rFonts w:ascii="Calibri" w:hAnsi="Calibri"/>
                <w:sz w:val="20"/>
              </w:rPr>
            </w:pPr>
          </w:p>
        </w:tc>
        <w:tc>
          <w:tcPr>
            <w:tcW w:w="3696" w:type="dxa"/>
          </w:tcPr>
          <w:p w14:paraId="76C0F9D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Warm Temperate Rainforest (Coastal East Gippsland) Community </w:t>
            </w:r>
          </w:p>
        </w:tc>
        <w:tc>
          <w:tcPr>
            <w:tcW w:w="2656" w:type="dxa"/>
          </w:tcPr>
          <w:p w14:paraId="643D2FF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p w14:paraId="1A6579B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 in preparation</w:t>
            </w:r>
          </w:p>
        </w:tc>
      </w:tr>
      <w:tr w:rsidR="00A92FA4" w:rsidRPr="00F7122C" w14:paraId="6089B188" w14:textId="77777777" w:rsidTr="008440AD">
        <w:tc>
          <w:tcPr>
            <w:tcW w:w="2008" w:type="dxa"/>
            <w:vMerge/>
          </w:tcPr>
          <w:p w14:paraId="792C32E9" w14:textId="77777777" w:rsidR="00A92FA4" w:rsidRPr="00F7122C" w:rsidRDefault="00A92FA4" w:rsidP="008440AD">
            <w:pPr>
              <w:autoSpaceDE w:val="0"/>
              <w:autoSpaceDN w:val="0"/>
              <w:adjustRightInd w:val="0"/>
              <w:rPr>
                <w:rFonts w:ascii="Calibri" w:hAnsi="Calibri"/>
                <w:sz w:val="20"/>
              </w:rPr>
            </w:pPr>
          </w:p>
        </w:tc>
        <w:tc>
          <w:tcPr>
            <w:tcW w:w="3696" w:type="dxa"/>
          </w:tcPr>
          <w:p w14:paraId="2FAA1CD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Warm Temperate Rainforest (Cool Temperate Rainforest Overlap Howe Range) Community </w:t>
            </w:r>
          </w:p>
        </w:tc>
        <w:tc>
          <w:tcPr>
            <w:tcW w:w="2656" w:type="dxa"/>
          </w:tcPr>
          <w:p w14:paraId="2C222CA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p w14:paraId="3618628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 in preparation</w:t>
            </w:r>
          </w:p>
        </w:tc>
      </w:tr>
      <w:tr w:rsidR="00A92FA4" w:rsidRPr="00F7122C" w14:paraId="1EDE0544" w14:textId="77777777" w:rsidTr="008440AD">
        <w:tc>
          <w:tcPr>
            <w:tcW w:w="2008" w:type="dxa"/>
            <w:vMerge/>
          </w:tcPr>
          <w:p w14:paraId="1D6CA758" w14:textId="77777777" w:rsidR="00A92FA4" w:rsidRPr="00F7122C" w:rsidRDefault="00A92FA4" w:rsidP="008440AD">
            <w:pPr>
              <w:autoSpaceDE w:val="0"/>
              <w:autoSpaceDN w:val="0"/>
              <w:adjustRightInd w:val="0"/>
              <w:rPr>
                <w:rFonts w:ascii="Calibri" w:hAnsi="Calibri"/>
                <w:sz w:val="20"/>
              </w:rPr>
            </w:pPr>
          </w:p>
        </w:tc>
        <w:tc>
          <w:tcPr>
            <w:tcW w:w="3696" w:type="dxa"/>
          </w:tcPr>
          <w:p w14:paraId="6C5C94E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Warm Temperate Rainforest (Far East Gippsland) Community </w:t>
            </w:r>
          </w:p>
        </w:tc>
        <w:tc>
          <w:tcPr>
            <w:tcW w:w="2656" w:type="dxa"/>
          </w:tcPr>
          <w:p w14:paraId="36C8B1F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p w14:paraId="4C6020F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 in preparation</w:t>
            </w:r>
          </w:p>
        </w:tc>
      </w:tr>
      <w:tr w:rsidR="00A92FA4" w:rsidRPr="00F7122C" w14:paraId="2F47BCBC" w14:textId="77777777" w:rsidTr="008440AD">
        <w:tc>
          <w:tcPr>
            <w:tcW w:w="2008" w:type="dxa"/>
          </w:tcPr>
          <w:p w14:paraId="467CD18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Dry Rainforest</w:t>
            </w:r>
          </w:p>
        </w:tc>
        <w:tc>
          <w:tcPr>
            <w:tcW w:w="3696" w:type="dxa"/>
          </w:tcPr>
          <w:p w14:paraId="3D7E068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Dry Rainforest (Limestone) Community </w:t>
            </w:r>
          </w:p>
        </w:tc>
        <w:tc>
          <w:tcPr>
            <w:tcW w:w="2656" w:type="dxa"/>
          </w:tcPr>
          <w:p w14:paraId="26CC1EA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FFG-listed</w:t>
            </w:r>
          </w:p>
          <w:p w14:paraId="7FC1222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 in preparation</w:t>
            </w:r>
          </w:p>
        </w:tc>
      </w:tr>
      <w:tr w:rsidR="00A92FA4" w:rsidRPr="00F7122C" w14:paraId="06CD2624" w14:textId="77777777" w:rsidTr="008440AD">
        <w:tc>
          <w:tcPr>
            <w:tcW w:w="2008" w:type="dxa"/>
          </w:tcPr>
          <w:p w14:paraId="6E20434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Coastal Grassy Forest</w:t>
            </w:r>
          </w:p>
          <w:p w14:paraId="66C2B3F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Montane Riparian Woodland</w:t>
            </w:r>
          </w:p>
        </w:tc>
        <w:tc>
          <w:tcPr>
            <w:tcW w:w="6352" w:type="dxa"/>
            <w:gridSpan w:val="2"/>
          </w:tcPr>
          <w:p w14:paraId="567FFB0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These EVC’s are not yet included in any FFG-listed threatened communities</w:t>
            </w:r>
          </w:p>
        </w:tc>
      </w:tr>
    </w:tbl>
    <w:p w14:paraId="073CDF37" w14:textId="77777777" w:rsidR="00A92FA4" w:rsidRPr="00F7122C" w:rsidRDefault="00A92FA4" w:rsidP="00A92FA4">
      <w:pPr>
        <w:jc w:val="both"/>
        <w:rPr>
          <w:rFonts w:ascii="Calibri" w:hAnsi="Calibri"/>
        </w:rPr>
      </w:pPr>
    </w:p>
    <w:p w14:paraId="454BF3EF" w14:textId="77777777" w:rsidR="00B05639" w:rsidRDefault="00B05639" w:rsidP="00C12869">
      <w:pPr>
        <w:jc w:val="both"/>
        <w:rPr>
          <w:rFonts w:ascii="Calibri" w:hAnsi="Calibri"/>
        </w:rPr>
      </w:pPr>
      <w:bookmarkStart w:id="180" w:name="_Toc243226411"/>
      <w:bookmarkStart w:id="181" w:name="_Toc243741299"/>
      <w:bookmarkStart w:id="182" w:name="_Toc245195372"/>
      <w:bookmarkStart w:id="183" w:name="_Toc245201838"/>
      <w:bookmarkStart w:id="184" w:name="_Toc245292028"/>
      <w:bookmarkStart w:id="185" w:name="_Toc245293993"/>
      <w:bookmarkStart w:id="186" w:name="_Toc245873528"/>
      <w:r w:rsidRPr="00F7122C">
        <w:rPr>
          <w:rFonts w:ascii="Calibri" w:hAnsi="Calibri"/>
        </w:rPr>
        <w:t xml:space="preserve">A number of EVCs referred to within the Victorian RFAs correspond with, or overlap with, ecological communities which are listed or </w:t>
      </w:r>
      <w:r w:rsidR="00276097" w:rsidRPr="00F7122C">
        <w:rPr>
          <w:rFonts w:ascii="Calibri" w:hAnsi="Calibri"/>
        </w:rPr>
        <w:t>are nominated for listing</w:t>
      </w:r>
      <w:r w:rsidRPr="00F7122C">
        <w:rPr>
          <w:rFonts w:ascii="Calibri" w:hAnsi="Calibri"/>
        </w:rPr>
        <w:t xml:space="preserve"> under the EPBC Act. Ecological communities which are listed/</w:t>
      </w:r>
      <w:r w:rsidR="00276097" w:rsidRPr="00F7122C">
        <w:rPr>
          <w:rFonts w:ascii="Calibri" w:hAnsi="Calibri"/>
        </w:rPr>
        <w:t>nominated for listing</w:t>
      </w:r>
      <w:r w:rsidRPr="00F7122C">
        <w:rPr>
          <w:rFonts w:ascii="Calibri" w:hAnsi="Calibri"/>
        </w:rPr>
        <w:t xml:space="preserve"> under the EPBC Act which correspond with, or overlap with, EVCs referred to in the RFAs are:  </w:t>
      </w:r>
    </w:p>
    <w:p w14:paraId="0DD9DF16" w14:textId="77777777" w:rsidR="00C12869" w:rsidRPr="00F7122C" w:rsidRDefault="00C12869" w:rsidP="00C12869">
      <w:pPr>
        <w:jc w:val="both"/>
        <w:rPr>
          <w:rFonts w:ascii="Calibri" w:hAnsi="Calibri"/>
        </w:rPr>
      </w:pPr>
    </w:p>
    <w:p w14:paraId="7A4FF880" w14:textId="77777777" w:rsidR="00B05639" w:rsidRPr="00F7122C" w:rsidRDefault="00B05639" w:rsidP="00C12869">
      <w:pPr>
        <w:tabs>
          <w:tab w:val="left" w:pos="2127"/>
        </w:tabs>
        <w:spacing w:after="120"/>
        <w:ind w:left="567" w:hanging="567"/>
        <w:rPr>
          <w:rFonts w:ascii="Calibri" w:hAnsi="Calibri"/>
          <w:b/>
        </w:rPr>
      </w:pPr>
      <w:r w:rsidRPr="00F7122C">
        <w:rPr>
          <w:rFonts w:ascii="Calibri" w:hAnsi="Calibri"/>
          <w:b/>
        </w:rPr>
        <w:t>East Gippsland RFA region</w:t>
      </w:r>
    </w:p>
    <w:p w14:paraId="68FD3877"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Silurian Limestone Pomaderris Shrubland of the South East Corner &amp; Australian Alps Bioregions</w:t>
      </w:r>
    </w:p>
    <w:p w14:paraId="556C11B5"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Alpine Sphagnum Bogs and Associated Fens</w:t>
      </w:r>
    </w:p>
    <w:p w14:paraId="2DF03CD9"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Littoral Rainforest and Coastal Vine Thickets of Eastern Australia</w:t>
      </w:r>
    </w:p>
    <w:p w14:paraId="745B207A" w14:textId="77777777" w:rsidR="00B05639" w:rsidRPr="00C12869" w:rsidRDefault="00B05639" w:rsidP="00372CD7">
      <w:pPr>
        <w:numPr>
          <w:ilvl w:val="0"/>
          <w:numId w:val="33"/>
        </w:numPr>
        <w:tabs>
          <w:tab w:val="clear" w:pos="720"/>
          <w:tab w:val="num" w:pos="426"/>
        </w:tabs>
        <w:ind w:left="426" w:hanging="426"/>
        <w:rPr>
          <w:rFonts w:ascii="Calibri" w:hAnsi="Calibri"/>
          <w:i/>
        </w:rPr>
      </w:pPr>
      <w:r w:rsidRPr="00C12869">
        <w:rPr>
          <w:rFonts w:ascii="Calibri" w:hAnsi="Calibri"/>
          <w:i/>
        </w:rPr>
        <w:t xml:space="preserve">Gippsland Red Gum (Eucalyptus tereticornis </w:t>
      </w:r>
      <w:r w:rsidR="0066406A" w:rsidRPr="00DF7440">
        <w:rPr>
          <w:rFonts w:ascii="Calibri" w:hAnsi="Calibri"/>
        </w:rPr>
        <w:t>subsp</w:t>
      </w:r>
      <w:r w:rsidRPr="00C12869">
        <w:rPr>
          <w:rFonts w:ascii="Calibri" w:hAnsi="Calibri"/>
          <w:i/>
        </w:rPr>
        <w:t>. mediana) Grassy Woodland and Associated Native Grassland</w:t>
      </w:r>
    </w:p>
    <w:p w14:paraId="66F9EBBE" w14:textId="77777777" w:rsidR="00C12869" w:rsidRDefault="00C12869" w:rsidP="00C12869">
      <w:pPr>
        <w:tabs>
          <w:tab w:val="left" w:pos="2127"/>
        </w:tabs>
        <w:ind w:left="567" w:hanging="567"/>
        <w:rPr>
          <w:rFonts w:ascii="Calibri" w:hAnsi="Calibri"/>
          <w:b/>
        </w:rPr>
      </w:pPr>
    </w:p>
    <w:p w14:paraId="54532EDA" w14:textId="77777777" w:rsidR="001835DA" w:rsidRDefault="001835DA">
      <w:pPr>
        <w:rPr>
          <w:rFonts w:ascii="Calibri" w:hAnsi="Calibri"/>
          <w:b/>
        </w:rPr>
      </w:pPr>
      <w:r>
        <w:rPr>
          <w:rFonts w:ascii="Calibri" w:hAnsi="Calibri"/>
          <w:b/>
        </w:rPr>
        <w:br w:type="page"/>
      </w:r>
    </w:p>
    <w:p w14:paraId="1CD5C8CB" w14:textId="11E9E06B" w:rsidR="00B05639" w:rsidRPr="00F7122C" w:rsidRDefault="00B05639" w:rsidP="00C12869">
      <w:pPr>
        <w:tabs>
          <w:tab w:val="left" w:pos="2127"/>
        </w:tabs>
        <w:spacing w:after="120"/>
        <w:ind w:left="567" w:hanging="567"/>
        <w:rPr>
          <w:rFonts w:ascii="Calibri" w:hAnsi="Calibri"/>
          <w:b/>
        </w:rPr>
      </w:pPr>
      <w:r w:rsidRPr="00F7122C">
        <w:rPr>
          <w:rFonts w:ascii="Calibri" w:hAnsi="Calibri"/>
          <w:b/>
        </w:rPr>
        <w:lastRenderedPageBreak/>
        <w:t>Gippsland RFA region</w:t>
      </w:r>
    </w:p>
    <w:p w14:paraId="5084D562"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Alpine Sphagnum Bogs and Associated Fens</w:t>
      </w:r>
    </w:p>
    <w:p w14:paraId="12FAEEF0" w14:textId="77777777" w:rsidR="00B05639" w:rsidRPr="00C12869" w:rsidRDefault="00B05639" w:rsidP="00372CD7">
      <w:pPr>
        <w:numPr>
          <w:ilvl w:val="0"/>
          <w:numId w:val="33"/>
        </w:numPr>
        <w:tabs>
          <w:tab w:val="clear" w:pos="720"/>
          <w:tab w:val="num" w:pos="426"/>
        </w:tabs>
        <w:ind w:left="426" w:hanging="426"/>
        <w:rPr>
          <w:rFonts w:ascii="Calibri" w:hAnsi="Calibri"/>
          <w:i/>
        </w:rPr>
      </w:pPr>
      <w:r w:rsidRPr="00C12869">
        <w:rPr>
          <w:rFonts w:ascii="Calibri" w:hAnsi="Calibri"/>
          <w:i/>
        </w:rPr>
        <w:t xml:space="preserve">Gippsland Red Gum (Eucalyptus tereticornis </w:t>
      </w:r>
      <w:r w:rsidR="0066406A" w:rsidRPr="00DF7440">
        <w:rPr>
          <w:rFonts w:ascii="Calibri" w:hAnsi="Calibri"/>
        </w:rPr>
        <w:t>subsp</w:t>
      </w:r>
      <w:r w:rsidRPr="00C12869">
        <w:rPr>
          <w:rFonts w:ascii="Calibri" w:hAnsi="Calibri"/>
          <w:i/>
        </w:rPr>
        <w:t>. mediana) Grassy Woodland and Associated Native Grassland</w:t>
      </w:r>
    </w:p>
    <w:p w14:paraId="3FAD3AF7" w14:textId="77777777" w:rsidR="00B05639" w:rsidRPr="00F7122C" w:rsidRDefault="00B05639" w:rsidP="00B05639">
      <w:pPr>
        <w:rPr>
          <w:rFonts w:ascii="Calibri" w:hAnsi="Calibri"/>
        </w:rPr>
      </w:pPr>
    </w:p>
    <w:p w14:paraId="73BBDE09" w14:textId="77777777" w:rsidR="00B05639" w:rsidRPr="00F7122C" w:rsidRDefault="00B05639" w:rsidP="00C12869">
      <w:pPr>
        <w:spacing w:after="120"/>
        <w:rPr>
          <w:rFonts w:ascii="Calibri" w:hAnsi="Calibri"/>
          <w:b/>
        </w:rPr>
      </w:pPr>
      <w:r w:rsidRPr="00F7122C">
        <w:rPr>
          <w:rFonts w:ascii="Calibri" w:hAnsi="Calibri"/>
          <w:b/>
        </w:rPr>
        <w:t>Central Highlands RFA region</w:t>
      </w:r>
    </w:p>
    <w:p w14:paraId="0941E3FA"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White Box – Yellow Box – Blakely’s Red Gum Grassy Woodland &amp; Derived Native Grassland</w:t>
      </w:r>
    </w:p>
    <w:p w14:paraId="3FD3A618"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Alpine Sphagnum Bogs and Associated Fens</w:t>
      </w:r>
    </w:p>
    <w:p w14:paraId="3597AA01"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Natural Temperate Grassland of the Victorian Volcanic Plain</w:t>
      </w:r>
    </w:p>
    <w:p w14:paraId="1661C68D" w14:textId="77777777" w:rsidR="00B05639" w:rsidRPr="00C12869" w:rsidRDefault="00B05639" w:rsidP="00372CD7">
      <w:pPr>
        <w:numPr>
          <w:ilvl w:val="0"/>
          <w:numId w:val="33"/>
        </w:numPr>
        <w:tabs>
          <w:tab w:val="clear" w:pos="720"/>
          <w:tab w:val="num" w:pos="426"/>
        </w:tabs>
        <w:ind w:left="426" w:hanging="426"/>
        <w:rPr>
          <w:rFonts w:ascii="Calibri" w:hAnsi="Calibri"/>
          <w:i/>
        </w:rPr>
      </w:pPr>
      <w:r w:rsidRPr="00C12869">
        <w:rPr>
          <w:rFonts w:ascii="Calibri" w:hAnsi="Calibri"/>
          <w:i/>
        </w:rPr>
        <w:t>Grassy Eucalypt Woodland of the Victorian Volcanic Plain</w:t>
      </w:r>
    </w:p>
    <w:p w14:paraId="400ACF10" w14:textId="77777777" w:rsidR="00B05639" w:rsidRPr="00F7122C" w:rsidRDefault="00B05639" w:rsidP="00B05639">
      <w:pPr>
        <w:ind w:left="360"/>
        <w:rPr>
          <w:rFonts w:ascii="Calibri" w:hAnsi="Calibri"/>
        </w:rPr>
      </w:pPr>
    </w:p>
    <w:p w14:paraId="79B6695B" w14:textId="77777777" w:rsidR="00B05639" w:rsidRPr="00F7122C" w:rsidRDefault="00B05639" w:rsidP="00C12869">
      <w:pPr>
        <w:spacing w:after="120"/>
        <w:rPr>
          <w:rFonts w:ascii="Calibri" w:hAnsi="Calibri"/>
          <w:b/>
        </w:rPr>
      </w:pPr>
      <w:r w:rsidRPr="00F7122C">
        <w:rPr>
          <w:rFonts w:ascii="Calibri" w:hAnsi="Calibri"/>
          <w:b/>
        </w:rPr>
        <w:t>North East RFA region</w:t>
      </w:r>
    </w:p>
    <w:p w14:paraId="65F4D260"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White Box – Yellow Box – Blakely’s Red Gum Grassy Woodland &amp; Derived Native Grassland</w:t>
      </w:r>
    </w:p>
    <w:p w14:paraId="7C37928D" w14:textId="77777777" w:rsidR="00B05639" w:rsidRPr="00C12869" w:rsidRDefault="00B05639" w:rsidP="00372CD7">
      <w:pPr>
        <w:numPr>
          <w:ilvl w:val="0"/>
          <w:numId w:val="33"/>
        </w:numPr>
        <w:tabs>
          <w:tab w:val="clear" w:pos="720"/>
          <w:tab w:val="num" w:pos="426"/>
        </w:tabs>
        <w:ind w:left="426" w:hanging="426"/>
        <w:rPr>
          <w:rFonts w:ascii="Calibri" w:hAnsi="Calibri"/>
          <w:i/>
        </w:rPr>
      </w:pPr>
      <w:r w:rsidRPr="00C12869">
        <w:rPr>
          <w:rFonts w:ascii="Calibri" w:hAnsi="Calibri"/>
          <w:i/>
        </w:rPr>
        <w:t>Alpine Sphagnum Bogs and Associated Fens</w:t>
      </w:r>
    </w:p>
    <w:p w14:paraId="7AFE17B7" w14:textId="77777777" w:rsidR="00B05639" w:rsidRPr="00F7122C" w:rsidRDefault="00B05639" w:rsidP="00B05639">
      <w:pPr>
        <w:ind w:left="360"/>
        <w:rPr>
          <w:rFonts w:ascii="Calibri" w:hAnsi="Calibri"/>
        </w:rPr>
      </w:pPr>
    </w:p>
    <w:p w14:paraId="00E0C849" w14:textId="77777777" w:rsidR="00B05639" w:rsidRPr="00F7122C" w:rsidRDefault="00B05639" w:rsidP="00C12869">
      <w:pPr>
        <w:spacing w:after="120"/>
        <w:rPr>
          <w:rFonts w:ascii="Calibri" w:hAnsi="Calibri"/>
          <w:b/>
        </w:rPr>
      </w:pPr>
      <w:r w:rsidRPr="00F7122C">
        <w:rPr>
          <w:rFonts w:ascii="Calibri" w:hAnsi="Calibri"/>
          <w:b/>
        </w:rPr>
        <w:t>West Victoria RFA region</w:t>
      </w:r>
    </w:p>
    <w:p w14:paraId="4A705549"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Buloke Woodlands of the Riverina and Murray Darling Depression Bioregions</w:t>
      </w:r>
    </w:p>
    <w:p w14:paraId="5284B746"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White Box – Yellow Box – Blakely’s Red Gum Grassy Woodland &amp; Derived Native Grassland</w:t>
      </w:r>
    </w:p>
    <w:p w14:paraId="4877D0FF" w14:textId="77777777" w:rsidR="00B05639" w:rsidRPr="00C12869" w:rsidRDefault="00B05639" w:rsidP="00372CD7">
      <w:pPr>
        <w:numPr>
          <w:ilvl w:val="0"/>
          <w:numId w:val="33"/>
        </w:numPr>
        <w:tabs>
          <w:tab w:val="clear" w:pos="720"/>
          <w:tab w:val="num" w:pos="426"/>
        </w:tabs>
        <w:spacing w:after="120"/>
        <w:ind w:left="426" w:hanging="426"/>
        <w:rPr>
          <w:rFonts w:ascii="Calibri" w:hAnsi="Calibri"/>
          <w:i/>
        </w:rPr>
      </w:pPr>
      <w:r w:rsidRPr="00C12869">
        <w:rPr>
          <w:rFonts w:ascii="Calibri" w:hAnsi="Calibri"/>
          <w:i/>
        </w:rPr>
        <w:t>Natural Temperate Grassland of the Victorian Volcanic Plain</w:t>
      </w:r>
    </w:p>
    <w:p w14:paraId="379994F0" w14:textId="77777777" w:rsidR="00B05639" w:rsidRDefault="00B05639" w:rsidP="00372CD7">
      <w:pPr>
        <w:numPr>
          <w:ilvl w:val="0"/>
          <w:numId w:val="33"/>
        </w:numPr>
        <w:tabs>
          <w:tab w:val="clear" w:pos="720"/>
          <w:tab w:val="num" w:pos="426"/>
        </w:tabs>
        <w:ind w:left="426" w:hanging="426"/>
        <w:rPr>
          <w:rFonts w:ascii="Calibri" w:hAnsi="Calibri"/>
          <w:i/>
        </w:rPr>
      </w:pPr>
      <w:r w:rsidRPr="00C12869">
        <w:rPr>
          <w:rFonts w:ascii="Calibri" w:hAnsi="Calibri"/>
          <w:i/>
        </w:rPr>
        <w:t>Grassy Eucalypt Woodland of the Victorian Volcanic Plain</w:t>
      </w:r>
    </w:p>
    <w:p w14:paraId="19F38DE9" w14:textId="77777777" w:rsidR="00C12869" w:rsidRPr="00C12869" w:rsidRDefault="00C12869" w:rsidP="00C12869">
      <w:pPr>
        <w:rPr>
          <w:rFonts w:ascii="Calibri" w:hAnsi="Calibri"/>
          <w:i/>
        </w:rPr>
      </w:pPr>
    </w:p>
    <w:p w14:paraId="2F97EB81" w14:textId="77777777" w:rsidR="00A92FA4" w:rsidRPr="00F7122C" w:rsidRDefault="00A92FA4" w:rsidP="00EF23DB">
      <w:pPr>
        <w:pStyle w:val="AppendixheadingStyle2"/>
      </w:pPr>
      <w:bookmarkStart w:id="187" w:name="_Toc282185086"/>
      <w:r w:rsidRPr="00F7122C">
        <w:t>Priority species for preparation of an Action Statement / Recovery Plan</w:t>
      </w:r>
      <w:bookmarkEnd w:id="180"/>
      <w:bookmarkEnd w:id="181"/>
      <w:bookmarkEnd w:id="182"/>
      <w:bookmarkEnd w:id="183"/>
      <w:bookmarkEnd w:id="184"/>
      <w:bookmarkEnd w:id="185"/>
      <w:bookmarkEnd w:id="186"/>
      <w:bookmarkEnd w:id="187"/>
    </w:p>
    <w:p w14:paraId="72326EC1" w14:textId="77777777" w:rsidR="00A92FA4" w:rsidRPr="00F7122C" w:rsidRDefault="00A92FA4" w:rsidP="00A92FA4">
      <w:pPr>
        <w:autoSpaceDE w:val="0"/>
        <w:autoSpaceDN w:val="0"/>
        <w:adjustRightInd w:val="0"/>
        <w:ind w:right="-57"/>
        <w:jc w:val="both"/>
        <w:rPr>
          <w:rFonts w:ascii="Calibri" w:hAnsi="Calibri"/>
          <w:bCs/>
          <w:szCs w:val="22"/>
        </w:rPr>
      </w:pPr>
      <w:r w:rsidRPr="00F7122C">
        <w:rPr>
          <w:rFonts w:ascii="Calibri" w:hAnsi="Calibri"/>
          <w:bCs/>
          <w:szCs w:val="22"/>
        </w:rPr>
        <w:t xml:space="preserve">Of the </w:t>
      </w:r>
      <w:r w:rsidR="006F3D90" w:rsidRPr="00F7122C">
        <w:rPr>
          <w:rFonts w:ascii="Calibri" w:hAnsi="Calibri"/>
          <w:bCs/>
          <w:szCs w:val="22"/>
        </w:rPr>
        <w:t>88</w:t>
      </w:r>
      <w:r w:rsidRPr="00F7122C">
        <w:rPr>
          <w:rFonts w:ascii="Calibri" w:hAnsi="Calibri"/>
          <w:bCs/>
          <w:szCs w:val="22"/>
        </w:rPr>
        <w:t xml:space="preserve"> species identified as being priority species for Action Statement / Recovery</w:t>
      </w:r>
      <w:r w:rsidR="008C1336" w:rsidRPr="00F7122C">
        <w:rPr>
          <w:rFonts w:ascii="Calibri" w:hAnsi="Calibri"/>
          <w:bCs/>
          <w:szCs w:val="22"/>
        </w:rPr>
        <w:t xml:space="preserve"> Plan preparation, more than 80</w:t>
      </w:r>
      <w:r w:rsidR="00F11F86">
        <w:rPr>
          <w:rFonts w:ascii="Calibri" w:hAnsi="Calibri"/>
          <w:bCs/>
          <w:szCs w:val="22"/>
        </w:rPr>
        <w:t xml:space="preserve"> per cent</w:t>
      </w:r>
      <w:r w:rsidR="008C1336" w:rsidRPr="00F7122C">
        <w:rPr>
          <w:rFonts w:ascii="Calibri" w:hAnsi="Calibri"/>
          <w:bCs/>
          <w:szCs w:val="22"/>
        </w:rPr>
        <w:t xml:space="preserve"> </w:t>
      </w:r>
      <w:r w:rsidR="00F866BB" w:rsidRPr="00F7122C">
        <w:rPr>
          <w:rFonts w:ascii="Calibri" w:hAnsi="Calibri"/>
          <w:bCs/>
          <w:szCs w:val="22"/>
        </w:rPr>
        <w:t>were</w:t>
      </w:r>
      <w:r w:rsidRPr="00F7122C">
        <w:rPr>
          <w:rFonts w:ascii="Calibri" w:hAnsi="Calibri"/>
          <w:bCs/>
          <w:szCs w:val="22"/>
        </w:rPr>
        <w:t xml:space="preserve"> addressed</w:t>
      </w:r>
      <w:r w:rsidR="00F866BB" w:rsidRPr="00F7122C">
        <w:rPr>
          <w:rFonts w:ascii="Calibri" w:hAnsi="Calibri"/>
          <w:bCs/>
          <w:szCs w:val="22"/>
        </w:rPr>
        <w:t xml:space="preserve"> during Periods 1 and 2</w:t>
      </w:r>
      <w:r w:rsidRPr="00F7122C">
        <w:rPr>
          <w:rFonts w:ascii="Calibri" w:hAnsi="Calibri"/>
          <w:bCs/>
          <w:szCs w:val="22"/>
        </w:rPr>
        <w:t xml:space="preserve">. In most cases, new or revised Action Statements and/or Recovery Plans </w:t>
      </w:r>
      <w:r w:rsidR="00F866BB" w:rsidRPr="00F7122C">
        <w:rPr>
          <w:rFonts w:ascii="Calibri" w:hAnsi="Calibri"/>
          <w:bCs/>
          <w:szCs w:val="22"/>
        </w:rPr>
        <w:t>were</w:t>
      </w:r>
      <w:r w:rsidRPr="00F7122C">
        <w:rPr>
          <w:rFonts w:ascii="Calibri" w:hAnsi="Calibri"/>
          <w:bCs/>
          <w:szCs w:val="22"/>
        </w:rPr>
        <w:t xml:space="preserve"> prepared. In some cases, plans are currently in preparation. In a few cases, such as the Narrow Goodenia, preparation of an Action Statement or Recovery Plan was not required. The Narrow Goodenia was identified for Recovery Plan preparation in the North East RFA. However, a subsequent multi-State review of its distribution and abundance led to its delisting from the EPBC Act and hence no further action was required.</w:t>
      </w:r>
    </w:p>
    <w:p w14:paraId="13CFD97A" w14:textId="77777777" w:rsidR="00A92FA4" w:rsidRPr="00F7122C" w:rsidRDefault="00A92FA4" w:rsidP="00A92FA4">
      <w:pPr>
        <w:autoSpaceDE w:val="0"/>
        <w:autoSpaceDN w:val="0"/>
        <w:adjustRightInd w:val="0"/>
        <w:ind w:right="-57"/>
        <w:jc w:val="both"/>
        <w:rPr>
          <w:rFonts w:ascii="Calibri" w:hAnsi="Calibri"/>
          <w:bCs/>
          <w:szCs w:val="22"/>
        </w:rPr>
      </w:pPr>
    </w:p>
    <w:p w14:paraId="27D6DE6F" w14:textId="77777777" w:rsidR="00A92FA4" w:rsidRPr="00F7122C" w:rsidRDefault="00A92FA4" w:rsidP="00A92FA4">
      <w:pPr>
        <w:autoSpaceDE w:val="0"/>
        <w:autoSpaceDN w:val="0"/>
        <w:adjustRightInd w:val="0"/>
        <w:ind w:right="-57"/>
        <w:jc w:val="both"/>
        <w:rPr>
          <w:rFonts w:ascii="Calibri" w:hAnsi="Calibri"/>
          <w:b/>
          <w:bCs/>
          <w:szCs w:val="22"/>
          <w:u w:val="single"/>
        </w:rPr>
      </w:pPr>
      <w:r w:rsidRPr="00F7122C">
        <w:rPr>
          <w:rFonts w:ascii="Calibri" w:hAnsi="Calibri"/>
          <w:b/>
          <w:bCs/>
          <w:szCs w:val="22"/>
          <w:u w:val="single"/>
        </w:rPr>
        <w:t>East Gippsland</w:t>
      </w:r>
    </w:p>
    <w:p w14:paraId="79201C3E" w14:textId="77777777" w:rsidR="00A92FA4" w:rsidRPr="00F7122C" w:rsidRDefault="00A92FA4" w:rsidP="00A92FA4">
      <w:pPr>
        <w:autoSpaceDE w:val="0"/>
        <w:autoSpaceDN w:val="0"/>
        <w:adjustRightInd w:val="0"/>
        <w:jc w:val="both"/>
        <w:rPr>
          <w:rFonts w:ascii="Calibri" w:hAnsi="Calibri"/>
          <w:iCs/>
        </w:rPr>
      </w:pPr>
      <w:r w:rsidRPr="00F7122C">
        <w:rPr>
          <w:rFonts w:ascii="Calibri" w:hAnsi="Calibri"/>
          <w:iCs/>
        </w:rPr>
        <w:t>Eleven of the prioritised Action Statements for fauna species have been approved since the RFA signing, including the Brush-tailed Phascogale Action Statement that is now under review (</w:t>
      </w:r>
      <w:r w:rsidR="00995AD0" w:rsidRPr="00F7122C">
        <w:rPr>
          <w:rFonts w:ascii="Calibri" w:hAnsi="Calibri"/>
          <w:iCs/>
        </w:rPr>
        <w:t>Table 26</w:t>
      </w:r>
      <w:r w:rsidRPr="00F7122C">
        <w:rPr>
          <w:rFonts w:ascii="Calibri" w:hAnsi="Calibri"/>
          <w:iCs/>
        </w:rPr>
        <w:t>). Action Statements for the Brush-tailed Rock Wallaby and Long-footed Potoroo are currently under review, while the revised Spot-tailed Quoll Action Statement has been approved. Two prioritised Recovery Plans for the Swift Parrot and Long-footed Potoroo have been adopted and are now under review. Recovery Plans are in preparation for a further three species.</w:t>
      </w:r>
    </w:p>
    <w:p w14:paraId="5FE86125" w14:textId="77777777" w:rsidR="00F17E29" w:rsidRPr="00F7122C" w:rsidRDefault="00F17E29" w:rsidP="00144A76">
      <w:pPr>
        <w:pStyle w:val="Captiontablesfigures"/>
        <w:rPr>
          <w:rFonts w:ascii="Calibri" w:hAnsi="Calibri"/>
        </w:rPr>
      </w:pPr>
    </w:p>
    <w:p w14:paraId="70E3B48F" w14:textId="77777777" w:rsidR="00A92FA4" w:rsidRPr="00F7122C" w:rsidRDefault="00940DD3" w:rsidP="00C12869">
      <w:pPr>
        <w:pStyle w:val="Captiontablesfigures"/>
        <w:spacing w:after="120"/>
        <w:rPr>
          <w:rFonts w:ascii="Calibri" w:hAnsi="Calibri"/>
        </w:rPr>
      </w:pPr>
      <w:r w:rsidRPr="00F7122C">
        <w:rPr>
          <w:rFonts w:ascii="Calibri" w:hAnsi="Calibri"/>
        </w:rPr>
        <w:br w:type="page"/>
      </w:r>
      <w:r w:rsidR="00995AD0" w:rsidRPr="00F7122C">
        <w:rPr>
          <w:rFonts w:ascii="Calibri" w:hAnsi="Calibri"/>
        </w:rPr>
        <w:lastRenderedPageBreak/>
        <w:t>Table 26</w:t>
      </w:r>
      <w:r w:rsidR="00C12869">
        <w:rPr>
          <w:rFonts w:ascii="Calibri" w:hAnsi="Calibri"/>
        </w:rPr>
        <w:t>:</w:t>
      </w:r>
      <w:r w:rsidR="00A92FA4" w:rsidRPr="00F7122C">
        <w:rPr>
          <w:rFonts w:ascii="Calibri" w:hAnsi="Calibri"/>
        </w:rPr>
        <w:t xml:space="preserve"> </w:t>
      </w:r>
      <w:r w:rsidR="00312ABA" w:rsidRPr="00F7122C">
        <w:rPr>
          <w:rFonts w:ascii="Calibri" w:hAnsi="Calibri"/>
        </w:rPr>
        <w:t>Progress with preparation of Action Statements/Recovery Plans for p</w:t>
      </w:r>
      <w:r w:rsidR="00A92FA4" w:rsidRPr="00F7122C">
        <w:rPr>
          <w:rFonts w:ascii="Calibri" w:hAnsi="Calibri"/>
        </w:rPr>
        <w:t>riorit</w:t>
      </w:r>
      <w:r w:rsidR="00312ABA" w:rsidRPr="00F7122C">
        <w:rPr>
          <w:rFonts w:ascii="Calibri" w:hAnsi="Calibri"/>
        </w:rPr>
        <w:t>y</w:t>
      </w:r>
      <w:r w:rsidR="00A92FA4" w:rsidRPr="00F7122C">
        <w:rPr>
          <w:rFonts w:ascii="Calibri" w:hAnsi="Calibri"/>
        </w:rPr>
        <w:t xml:space="preserve"> fauna species </w:t>
      </w:r>
      <w:r w:rsidR="00312ABA" w:rsidRPr="00F7122C">
        <w:rPr>
          <w:rFonts w:ascii="Calibri" w:hAnsi="Calibri"/>
        </w:rPr>
        <w:t>identified</w:t>
      </w:r>
      <w:r w:rsidR="007116AB" w:rsidRPr="00F7122C">
        <w:rPr>
          <w:rFonts w:ascii="Calibri" w:hAnsi="Calibri"/>
        </w:rPr>
        <w:t xml:space="preserve"> in the East Gippsland RFA</w:t>
      </w:r>
      <w:r w:rsidR="00B62CCB">
        <w:rPr>
          <w:rFonts w:ascii="Calibri" w:hAnsi="Calibri"/>
        </w:rPr>
        <w:t xml:space="preserve"> (as at 30 June 2009)</w:t>
      </w:r>
      <w:r w:rsidR="00144A76" w:rsidRPr="00F7122C">
        <w:rPr>
          <w:rFonts w:ascii="Calibri" w:hAnsi="Calibri"/>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1760"/>
        <w:gridCol w:w="2310"/>
        <w:gridCol w:w="2310"/>
      </w:tblGrid>
      <w:tr w:rsidR="00A92FA4" w:rsidRPr="00F7122C" w14:paraId="21ADD6D6" w14:textId="77777777" w:rsidTr="00144A76">
        <w:tc>
          <w:tcPr>
            <w:tcW w:w="1980" w:type="dxa"/>
          </w:tcPr>
          <w:p w14:paraId="6A92D645"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Species Name</w:t>
            </w:r>
          </w:p>
        </w:tc>
        <w:tc>
          <w:tcPr>
            <w:tcW w:w="1760" w:type="dxa"/>
          </w:tcPr>
          <w:p w14:paraId="1E330CBB" w14:textId="77777777" w:rsidR="00A92FA4" w:rsidRPr="00F7122C" w:rsidRDefault="00A92FA4" w:rsidP="008440AD">
            <w:pPr>
              <w:autoSpaceDE w:val="0"/>
              <w:autoSpaceDN w:val="0"/>
              <w:adjustRightInd w:val="0"/>
              <w:rPr>
                <w:rFonts w:ascii="Calibri" w:hAnsi="Calibri"/>
                <w:b/>
                <w:sz w:val="20"/>
              </w:rPr>
            </w:pPr>
            <w:r w:rsidRPr="00F7122C">
              <w:rPr>
                <w:rFonts w:ascii="Calibri" w:hAnsi="Calibri"/>
                <w:b/>
                <w:sz w:val="20"/>
              </w:rPr>
              <w:t>Common Name</w:t>
            </w:r>
          </w:p>
        </w:tc>
        <w:tc>
          <w:tcPr>
            <w:tcW w:w="2310" w:type="dxa"/>
          </w:tcPr>
          <w:p w14:paraId="277C187C" w14:textId="77777777" w:rsidR="00A92FA4" w:rsidRPr="00F7122C" w:rsidRDefault="00A92FA4" w:rsidP="008440AD">
            <w:pPr>
              <w:autoSpaceDE w:val="0"/>
              <w:autoSpaceDN w:val="0"/>
              <w:adjustRightInd w:val="0"/>
              <w:rPr>
                <w:rFonts w:ascii="Calibri" w:hAnsi="Calibri"/>
                <w:b/>
                <w:sz w:val="20"/>
              </w:rPr>
            </w:pPr>
            <w:r w:rsidRPr="00F7122C">
              <w:rPr>
                <w:rFonts w:ascii="Calibri" w:hAnsi="Calibri"/>
                <w:b/>
                <w:sz w:val="20"/>
              </w:rPr>
              <w:t>Activity</w:t>
            </w:r>
          </w:p>
        </w:tc>
        <w:tc>
          <w:tcPr>
            <w:tcW w:w="2310" w:type="dxa"/>
          </w:tcPr>
          <w:p w14:paraId="5EC40983" w14:textId="77777777" w:rsidR="00A92FA4" w:rsidRPr="00F7122C" w:rsidRDefault="00A92FA4" w:rsidP="008440AD">
            <w:pPr>
              <w:autoSpaceDE w:val="0"/>
              <w:autoSpaceDN w:val="0"/>
              <w:adjustRightInd w:val="0"/>
              <w:rPr>
                <w:rFonts w:ascii="Calibri" w:hAnsi="Calibri"/>
                <w:b/>
                <w:sz w:val="20"/>
              </w:rPr>
            </w:pPr>
            <w:r w:rsidRPr="00F7122C">
              <w:rPr>
                <w:rFonts w:ascii="Calibri" w:hAnsi="Calibri"/>
                <w:b/>
                <w:sz w:val="20"/>
              </w:rPr>
              <w:t>Progress</w:t>
            </w:r>
          </w:p>
        </w:tc>
      </w:tr>
      <w:tr w:rsidR="00144A76" w:rsidRPr="00F7122C" w14:paraId="12A1868D" w14:textId="77777777" w:rsidTr="00594F90">
        <w:trPr>
          <w:trHeight w:val="413"/>
        </w:trPr>
        <w:tc>
          <w:tcPr>
            <w:tcW w:w="8360" w:type="dxa"/>
            <w:gridSpan w:val="4"/>
          </w:tcPr>
          <w:p w14:paraId="251786F7" w14:textId="77777777" w:rsidR="00144A76" w:rsidRPr="00F7122C" w:rsidRDefault="00144A76" w:rsidP="008440AD">
            <w:pPr>
              <w:autoSpaceDE w:val="0"/>
              <w:autoSpaceDN w:val="0"/>
              <w:adjustRightInd w:val="0"/>
              <w:rPr>
                <w:rFonts w:ascii="Calibri" w:hAnsi="Calibri"/>
                <w:sz w:val="20"/>
              </w:rPr>
            </w:pPr>
            <w:r w:rsidRPr="00F7122C">
              <w:rPr>
                <w:rFonts w:ascii="Calibri" w:hAnsi="Calibri"/>
                <w:b/>
                <w:iCs/>
                <w:sz w:val="20"/>
              </w:rPr>
              <w:t>Mammals</w:t>
            </w:r>
          </w:p>
        </w:tc>
      </w:tr>
      <w:tr w:rsidR="00A92FA4" w:rsidRPr="00F7122C" w14:paraId="636BFF27" w14:textId="77777777" w:rsidTr="00144A76">
        <w:trPr>
          <w:trHeight w:val="413"/>
        </w:trPr>
        <w:tc>
          <w:tcPr>
            <w:tcW w:w="1980" w:type="dxa"/>
            <w:vMerge w:val="restart"/>
          </w:tcPr>
          <w:p w14:paraId="59B39A60"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Petrogale penicillata</w:t>
            </w:r>
          </w:p>
        </w:tc>
        <w:tc>
          <w:tcPr>
            <w:tcW w:w="1760" w:type="dxa"/>
            <w:vMerge w:val="restart"/>
          </w:tcPr>
          <w:p w14:paraId="5A3635D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Brush-tailed Rock-wallaby</w:t>
            </w:r>
          </w:p>
          <w:p w14:paraId="6CBC07DD" w14:textId="77777777" w:rsidR="00A92FA4" w:rsidRPr="00F7122C" w:rsidRDefault="00A92FA4" w:rsidP="008440AD">
            <w:pPr>
              <w:autoSpaceDE w:val="0"/>
              <w:autoSpaceDN w:val="0"/>
              <w:adjustRightInd w:val="0"/>
              <w:rPr>
                <w:rFonts w:ascii="Calibri" w:hAnsi="Calibri"/>
                <w:b/>
                <w:bCs/>
                <w:sz w:val="20"/>
              </w:rPr>
            </w:pPr>
          </w:p>
        </w:tc>
        <w:tc>
          <w:tcPr>
            <w:tcW w:w="2310" w:type="dxa"/>
          </w:tcPr>
          <w:p w14:paraId="0486A12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10" w:type="dxa"/>
            <w:shd w:val="clear" w:color="auto" w:fill="auto"/>
          </w:tcPr>
          <w:p w14:paraId="3BE1E07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7EFDAD31" w14:textId="77777777" w:rsidTr="00144A76">
        <w:trPr>
          <w:trHeight w:val="412"/>
        </w:trPr>
        <w:tc>
          <w:tcPr>
            <w:tcW w:w="1980" w:type="dxa"/>
            <w:vMerge/>
          </w:tcPr>
          <w:p w14:paraId="41286C89" w14:textId="77777777" w:rsidR="00A92FA4" w:rsidRPr="00F7122C" w:rsidRDefault="00A92FA4" w:rsidP="008440AD">
            <w:pPr>
              <w:autoSpaceDE w:val="0"/>
              <w:autoSpaceDN w:val="0"/>
              <w:adjustRightInd w:val="0"/>
              <w:rPr>
                <w:rFonts w:ascii="Calibri" w:hAnsi="Calibri"/>
                <w:i/>
                <w:iCs/>
                <w:sz w:val="20"/>
              </w:rPr>
            </w:pPr>
          </w:p>
        </w:tc>
        <w:tc>
          <w:tcPr>
            <w:tcW w:w="1760" w:type="dxa"/>
            <w:vMerge/>
          </w:tcPr>
          <w:p w14:paraId="46D896CA" w14:textId="77777777" w:rsidR="00A92FA4" w:rsidRPr="00F7122C" w:rsidRDefault="00A92FA4" w:rsidP="008440AD">
            <w:pPr>
              <w:autoSpaceDE w:val="0"/>
              <w:autoSpaceDN w:val="0"/>
              <w:adjustRightInd w:val="0"/>
              <w:rPr>
                <w:rFonts w:ascii="Calibri" w:hAnsi="Calibri"/>
                <w:sz w:val="20"/>
              </w:rPr>
            </w:pPr>
          </w:p>
        </w:tc>
        <w:tc>
          <w:tcPr>
            <w:tcW w:w="2310" w:type="dxa"/>
          </w:tcPr>
          <w:p w14:paraId="7E1DA71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Review Action Statement</w:t>
            </w:r>
          </w:p>
        </w:tc>
        <w:tc>
          <w:tcPr>
            <w:tcW w:w="2310" w:type="dxa"/>
            <w:shd w:val="clear" w:color="auto" w:fill="auto"/>
          </w:tcPr>
          <w:p w14:paraId="52A0D44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Currently under review</w:t>
            </w:r>
          </w:p>
        </w:tc>
      </w:tr>
      <w:tr w:rsidR="00A92FA4" w:rsidRPr="00F7122C" w14:paraId="4777D3EE" w14:textId="77777777" w:rsidTr="00144A76">
        <w:trPr>
          <w:trHeight w:val="345"/>
        </w:trPr>
        <w:tc>
          <w:tcPr>
            <w:tcW w:w="1980" w:type="dxa"/>
            <w:vMerge w:val="restart"/>
          </w:tcPr>
          <w:p w14:paraId="64EA307A"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Dasyurus maculatus</w:t>
            </w:r>
          </w:p>
        </w:tc>
        <w:tc>
          <w:tcPr>
            <w:tcW w:w="1760" w:type="dxa"/>
            <w:vMerge w:val="restart"/>
          </w:tcPr>
          <w:p w14:paraId="0752A5F2"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sz w:val="20"/>
              </w:rPr>
              <w:t>Spot-tailed Quoll</w:t>
            </w:r>
          </w:p>
        </w:tc>
        <w:tc>
          <w:tcPr>
            <w:tcW w:w="2310" w:type="dxa"/>
          </w:tcPr>
          <w:p w14:paraId="08B4DE6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Recovery Plan </w:t>
            </w:r>
          </w:p>
        </w:tc>
        <w:tc>
          <w:tcPr>
            <w:tcW w:w="2310" w:type="dxa"/>
            <w:shd w:val="clear" w:color="auto" w:fill="auto"/>
          </w:tcPr>
          <w:p w14:paraId="1DC5C73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1B5942D7" w14:textId="77777777" w:rsidTr="00144A76">
        <w:trPr>
          <w:trHeight w:val="345"/>
        </w:trPr>
        <w:tc>
          <w:tcPr>
            <w:tcW w:w="1980" w:type="dxa"/>
            <w:vMerge/>
          </w:tcPr>
          <w:p w14:paraId="5B0A3A96" w14:textId="77777777" w:rsidR="00A92FA4" w:rsidRPr="00F7122C" w:rsidRDefault="00A92FA4" w:rsidP="008440AD">
            <w:pPr>
              <w:autoSpaceDE w:val="0"/>
              <w:autoSpaceDN w:val="0"/>
              <w:adjustRightInd w:val="0"/>
              <w:rPr>
                <w:rFonts w:ascii="Calibri" w:hAnsi="Calibri"/>
                <w:i/>
                <w:iCs/>
                <w:sz w:val="20"/>
              </w:rPr>
            </w:pPr>
          </w:p>
        </w:tc>
        <w:tc>
          <w:tcPr>
            <w:tcW w:w="1760" w:type="dxa"/>
            <w:vMerge/>
          </w:tcPr>
          <w:p w14:paraId="32766043" w14:textId="77777777" w:rsidR="00A92FA4" w:rsidRPr="00F7122C" w:rsidRDefault="00A92FA4" w:rsidP="008440AD">
            <w:pPr>
              <w:autoSpaceDE w:val="0"/>
              <w:autoSpaceDN w:val="0"/>
              <w:adjustRightInd w:val="0"/>
              <w:rPr>
                <w:rFonts w:ascii="Calibri" w:hAnsi="Calibri"/>
                <w:sz w:val="20"/>
              </w:rPr>
            </w:pPr>
          </w:p>
        </w:tc>
        <w:tc>
          <w:tcPr>
            <w:tcW w:w="2310" w:type="dxa"/>
          </w:tcPr>
          <w:p w14:paraId="0257C70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Review Action Statement</w:t>
            </w:r>
          </w:p>
        </w:tc>
        <w:tc>
          <w:tcPr>
            <w:tcW w:w="2310" w:type="dxa"/>
            <w:shd w:val="clear" w:color="auto" w:fill="auto"/>
          </w:tcPr>
          <w:p w14:paraId="7C7B257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r w:rsidR="00A92FA4" w:rsidRPr="00F7122C" w14:paraId="2CE3688A" w14:textId="77777777" w:rsidTr="00144A76">
        <w:trPr>
          <w:trHeight w:val="113"/>
        </w:trPr>
        <w:tc>
          <w:tcPr>
            <w:tcW w:w="1980" w:type="dxa"/>
            <w:vMerge w:val="restart"/>
          </w:tcPr>
          <w:p w14:paraId="4A65FF35"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Potorous longipes</w:t>
            </w:r>
          </w:p>
        </w:tc>
        <w:tc>
          <w:tcPr>
            <w:tcW w:w="1760" w:type="dxa"/>
            <w:vMerge w:val="restart"/>
          </w:tcPr>
          <w:p w14:paraId="45FC6A92"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sz w:val="20"/>
              </w:rPr>
              <w:t>Long-footed Potoroo</w:t>
            </w:r>
          </w:p>
        </w:tc>
        <w:tc>
          <w:tcPr>
            <w:tcW w:w="2310" w:type="dxa"/>
          </w:tcPr>
          <w:p w14:paraId="7F91467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10" w:type="dxa"/>
            <w:shd w:val="clear" w:color="auto" w:fill="auto"/>
          </w:tcPr>
          <w:p w14:paraId="034944D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187E3F46" w14:textId="77777777" w:rsidTr="00144A76">
        <w:trPr>
          <w:trHeight w:val="112"/>
        </w:trPr>
        <w:tc>
          <w:tcPr>
            <w:tcW w:w="1980" w:type="dxa"/>
            <w:vMerge/>
          </w:tcPr>
          <w:p w14:paraId="2B2E4DF4" w14:textId="77777777" w:rsidR="00A92FA4" w:rsidRPr="00F7122C" w:rsidRDefault="00A92FA4" w:rsidP="008440AD">
            <w:pPr>
              <w:autoSpaceDE w:val="0"/>
              <w:autoSpaceDN w:val="0"/>
              <w:adjustRightInd w:val="0"/>
              <w:rPr>
                <w:rFonts w:ascii="Calibri" w:hAnsi="Calibri"/>
                <w:i/>
                <w:iCs/>
                <w:sz w:val="20"/>
              </w:rPr>
            </w:pPr>
          </w:p>
        </w:tc>
        <w:tc>
          <w:tcPr>
            <w:tcW w:w="1760" w:type="dxa"/>
            <w:vMerge/>
          </w:tcPr>
          <w:p w14:paraId="2A714FA0" w14:textId="77777777" w:rsidR="00A92FA4" w:rsidRPr="00F7122C" w:rsidRDefault="00A92FA4" w:rsidP="008440AD">
            <w:pPr>
              <w:autoSpaceDE w:val="0"/>
              <w:autoSpaceDN w:val="0"/>
              <w:adjustRightInd w:val="0"/>
              <w:rPr>
                <w:rFonts w:ascii="Calibri" w:hAnsi="Calibri"/>
                <w:sz w:val="20"/>
              </w:rPr>
            </w:pPr>
          </w:p>
        </w:tc>
        <w:tc>
          <w:tcPr>
            <w:tcW w:w="2310" w:type="dxa"/>
          </w:tcPr>
          <w:p w14:paraId="580879A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Review Action Statement</w:t>
            </w:r>
          </w:p>
        </w:tc>
        <w:tc>
          <w:tcPr>
            <w:tcW w:w="2310" w:type="dxa"/>
            <w:shd w:val="clear" w:color="auto" w:fill="auto"/>
          </w:tcPr>
          <w:p w14:paraId="582EDA6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Currently under review</w:t>
            </w:r>
          </w:p>
        </w:tc>
      </w:tr>
      <w:tr w:rsidR="00B948F1" w:rsidRPr="00F7122C" w14:paraId="0DE33C5C" w14:textId="77777777" w:rsidTr="00DF7440">
        <w:tc>
          <w:tcPr>
            <w:tcW w:w="1980" w:type="dxa"/>
          </w:tcPr>
          <w:p w14:paraId="3E4E1255" w14:textId="77777777" w:rsidR="00B948F1" w:rsidRPr="00F7122C" w:rsidRDefault="00B948F1" w:rsidP="008440AD">
            <w:pPr>
              <w:autoSpaceDE w:val="0"/>
              <w:autoSpaceDN w:val="0"/>
              <w:adjustRightInd w:val="0"/>
              <w:rPr>
                <w:rFonts w:ascii="Calibri" w:hAnsi="Calibri"/>
                <w:b/>
                <w:bCs/>
                <w:sz w:val="20"/>
              </w:rPr>
            </w:pPr>
            <w:r w:rsidRPr="00F7122C">
              <w:rPr>
                <w:rFonts w:ascii="Calibri" w:hAnsi="Calibri"/>
                <w:i/>
                <w:iCs/>
                <w:sz w:val="20"/>
              </w:rPr>
              <w:t>Pseudomys fumeus</w:t>
            </w:r>
          </w:p>
        </w:tc>
        <w:tc>
          <w:tcPr>
            <w:tcW w:w="1760" w:type="dxa"/>
          </w:tcPr>
          <w:p w14:paraId="54221FAB" w14:textId="77777777" w:rsidR="00B948F1" w:rsidRPr="00F7122C" w:rsidRDefault="00B948F1" w:rsidP="008440AD">
            <w:pPr>
              <w:autoSpaceDE w:val="0"/>
              <w:autoSpaceDN w:val="0"/>
              <w:adjustRightInd w:val="0"/>
              <w:rPr>
                <w:rFonts w:ascii="Calibri" w:hAnsi="Calibri"/>
                <w:b/>
                <w:bCs/>
                <w:sz w:val="20"/>
              </w:rPr>
            </w:pPr>
            <w:r w:rsidRPr="00F7122C">
              <w:rPr>
                <w:rFonts w:ascii="Calibri" w:hAnsi="Calibri"/>
                <w:sz w:val="20"/>
              </w:rPr>
              <w:t>Smoky Mouse</w:t>
            </w:r>
          </w:p>
        </w:tc>
        <w:tc>
          <w:tcPr>
            <w:tcW w:w="2310" w:type="dxa"/>
          </w:tcPr>
          <w:p w14:paraId="3C25C654" w14:textId="77777777" w:rsidR="0066406A" w:rsidRDefault="00B948F1" w:rsidP="00DF7440">
            <w:pPr>
              <w:autoSpaceDE w:val="0"/>
              <w:autoSpaceDN w:val="0"/>
              <w:adjustRightInd w:val="0"/>
              <w:rPr>
                <w:rFonts w:ascii="Calibri" w:hAnsi="Calibri"/>
                <w:sz w:val="20"/>
              </w:rPr>
            </w:pPr>
            <w:r w:rsidRPr="00F7122C">
              <w:rPr>
                <w:rFonts w:ascii="Calibri" w:hAnsi="Calibri"/>
                <w:sz w:val="20"/>
              </w:rPr>
              <w:t>Action Statement</w:t>
            </w:r>
          </w:p>
        </w:tc>
        <w:tc>
          <w:tcPr>
            <w:tcW w:w="2310" w:type="dxa"/>
          </w:tcPr>
          <w:p w14:paraId="10364AE0" w14:textId="77777777" w:rsidR="00B948F1" w:rsidRPr="00F7122C" w:rsidRDefault="00B948F1" w:rsidP="00B948F1">
            <w:pPr>
              <w:autoSpaceDE w:val="0"/>
              <w:autoSpaceDN w:val="0"/>
              <w:adjustRightInd w:val="0"/>
              <w:rPr>
                <w:rFonts w:ascii="Calibri" w:hAnsi="Calibri"/>
                <w:sz w:val="20"/>
              </w:rPr>
            </w:pPr>
            <w:r w:rsidRPr="00F7122C">
              <w:rPr>
                <w:rFonts w:ascii="Calibri" w:hAnsi="Calibri"/>
                <w:sz w:val="20"/>
              </w:rPr>
              <w:t>Approved 2003</w:t>
            </w:r>
            <w:r>
              <w:rPr>
                <w:rFonts w:ascii="Calibri" w:hAnsi="Calibri"/>
                <w:sz w:val="20"/>
              </w:rPr>
              <w:t xml:space="preserve"> </w:t>
            </w:r>
            <w:r>
              <w:rPr>
                <w:rFonts w:ascii="Calibri" w:hAnsi="Calibri"/>
                <w:sz w:val="20"/>
                <w:vertAlign w:val="superscript"/>
              </w:rPr>
              <w:t>2</w:t>
            </w:r>
          </w:p>
        </w:tc>
      </w:tr>
      <w:tr w:rsidR="00A92FA4" w:rsidRPr="00F7122C" w14:paraId="760006F9" w14:textId="77777777" w:rsidTr="00144A76">
        <w:tc>
          <w:tcPr>
            <w:tcW w:w="1980" w:type="dxa"/>
          </w:tcPr>
          <w:p w14:paraId="618F45C0"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Miniopterus schreibersii</w:t>
            </w:r>
          </w:p>
        </w:tc>
        <w:tc>
          <w:tcPr>
            <w:tcW w:w="1760" w:type="dxa"/>
          </w:tcPr>
          <w:p w14:paraId="5073B6A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Common Bent-wing Bat</w:t>
            </w:r>
          </w:p>
        </w:tc>
        <w:tc>
          <w:tcPr>
            <w:tcW w:w="2310" w:type="dxa"/>
          </w:tcPr>
          <w:p w14:paraId="0233380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01FA2F9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p>
        </w:tc>
      </w:tr>
      <w:tr w:rsidR="00A92FA4" w:rsidRPr="00F7122C" w14:paraId="021C94E5" w14:textId="77777777" w:rsidTr="00144A76">
        <w:tc>
          <w:tcPr>
            <w:tcW w:w="1980" w:type="dxa"/>
          </w:tcPr>
          <w:p w14:paraId="7A1876DC"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Phascogale tapoatafa</w:t>
            </w:r>
          </w:p>
        </w:tc>
        <w:tc>
          <w:tcPr>
            <w:tcW w:w="1760" w:type="dxa"/>
          </w:tcPr>
          <w:p w14:paraId="1794CA9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Brush-tailed Phascogale</w:t>
            </w:r>
          </w:p>
        </w:tc>
        <w:tc>
          <w:tcPr>
            <w:tcW w:w="2310" w:type="dxa"/>
          </w:tcPr>
          <w:p w14:paraId="422CAF4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tcPr>
          <w:p w14:paraId="474D78B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1997 under review</w:t>
            </w:r>
          </w:p>
        </w:tc>
      </w:tr>
      <w:tr w:rsidR="00144A76" w:rsidRPr="00F7122C" w14:paraId="22424869" w14:textId="77777777" w:rsidTr="00594F90">
        <w:tc>
          <w:tcPr>
            <w:tcW w:w="8360" w:type="dxa"/>
            <w:gridSpan w:val="4"/>
          </w:tcPr>
          <w:p w14:paraId="1D88C034" w14:textId="77777777" w:rsidR="00144A76" w:rsidRPr="00F7122C" w:rsidRDefault="00144A76" w:rsidP="008440AD">
            <w:pPr>
              <w:autoSpaceDE w:val="0"/>
              <w:autoSpaceDN w:val="0"/>
              <w:adjustRightInd w:val="0"/>
              <w:rPr>
                <w:rFonts w:ascii="Calibri" w:hAnsi="Calibri"/>
                <w:sz w:val="20"/>
              </w:rPr>
            </w:pPr>
            <w:r w:rsidRPr="00F7122C">
              <w:rPr>
                <w:rFonts w:ascii="Calibri" w:hAnsi="Calibri"/>
                <w:b/>
                <w:iCs/>
                <w:sz w:val="20"/>
              </w:rPr>
              <w:t>Birds</w:t>
            </w:r>
          </w:p>
        </w:tc>
      </w:tr>
      <w:tr w:rsidR="00A92FA4" w:rsidRPr="00F7122C" w14:paraId="54CA05C6" w14:textId="77777777" w:rsidTr="00144A76">
        <w:tc>
          <w:tcPr>
            <w:tcW w:w="1980" w:type="dxa"/>
          </w:tcPr>
          <w:p w14:paraId="63E0B37E"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Ninox strenua</w:t>
            </w:r>
          </w:p>
        </w:tc>
        <w:tc>
          <w:tcPr>
            <w:tcW w:w="1760" w:type="dxa"/>
          </w:tcPr>
          <w:p w14:paraId="3E52D05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Powerful Owl</w:t>
            </w:r>
          </w:p>
        </w:tc>
        <w:tc>
          <w:tcPr>
            <w:tcW w:w="2310" w:type="dxa"/>
          </w:tcPr>
          <w:p w14:paraId="0A0EDB0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tcPr>
          <w:p w14:paraId="76F5F52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1999</w:t>
            </w:r>
          </w:p>
        </w:tc>
      </w:tr>
      <w:tr w:rsidR="00A92FA4" w:rsidRPr="00F7122C" w14:paraId="10E9BD8A" w14:textId="77777777" w:rsidTr="00144A76">
        <w:tc>
          <w:tcPr>
            <w:tcW w:w="1980" w:type="dxa"/>
          </w:tcPr>
          <w:p w14:paraId="654C5079"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Tyto novaehollandiae</w:t>
            </w:r>
          </w:p>
        </w:tc>
        <w:tc>
          <w:tcPr>
            <w:tcW w:w="1760" w:type="dxa"/>
          </w:tcPr>
          <w:p w14:paraId="3BB8201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Masked Owl</w:t>
            </w:r>
          </w:p>
        </w:tc>
        <w:tc>
          <w:tcPr>
            <w:tcW w:w="2310" w:type="dxa"/>
          </w:tcPr>
          <w:p w14:paraId="21B45FB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tcPr>
          <w:p w14:paraId="1FC9846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r w:rsidR="00A92FA4" w:rsidRPr="00F7122C" w14:paraId="4D47FCD3" w14:textId="77777777" w:rsidTr="00144A76">
        <w:tc>
          <w:tcPr>
            <w:tcW w:w="1980" w:type="dxa"/>
          </w:tcPr>
          <w:p w14:paraId="7219013D"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Tyto tenebricosa</w:t>
            </w:r>
          </w:p>
        </w:tc>
        <w:tc>
          <w:tcPr>
            <w:tcW w:w="1760" w:type="dxa"/>
          </w:tcPr>
          <w:p w14:paraId="4451848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Sooty Owl</w:t>
            </w:r>
          </w:p>
        </w:tc>
        <w:tc>
          <w:tcPr>
            <w:tcW w:w="2310" w:type="dxa"/>
          </w:tcPr>
          <w:p w14:paraId="0655591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tcPr>
          <w:p w14:paraId="1348072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r w:rsidR="00A92FA4" w:rsidRPr="00F7122C" w14:paraId="3115F859" w14:textId="77777777" w:rsidTr="00144A76">
        <w:tc>
          <w:tcPr>
            <w:tcW w:w="1980" w:type="dxa"/>
          </w:tcPr>
          <w:p w14:paraId="5DBAFC53"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Calyptorhynchus lathami</w:t>
            </w:r>
          </w:p>
        </w:tc>
        <w:tc>
          <w:tcPr>
            <w:tcW w:w="1760" w:type="dxa"/>
          </w:tcPr>
          <w:p w14:paraId="696ED58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Glossy Black-Cockatoo</w:t>
            </w:r>
          </w:p>
        </w:tc>
        <w:tc>
          <w:tcPr>
            <w:tcW w:w="2310" w:type="dxa"/>
          </w:tcPr>
          <w:p w14:paraId="5C0303B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7AB29BF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566E4661" w14:textId="77777777" w:rsidTr="00144A76">
        <w:trPr>
          <w:trHeight w:val="113"/>
        </w:trPr>
        <w:tc>
          <w:tcPr>
            <w:tcW w:w="1980" w:type="dxa"/>
            <w:vMerge w:val="restart"/>
          </w:tcPr>
          <w:p w14:paraId="32E528DA"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Dasyornis brachypterus</w:t>
            </w:r>
          </w:p>
        </w:tc>
        <w:tc>
          <w:tcPr>
            <w:tcW w:w="1760" w:type="dxa"/>
            <w:vMerge w:val="restart"/>
          </w:tcPr>
          <w:p w14:paraId="1C5D07B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Eastern Bristlebird</w:t>
            </w:r>
          </w:p>
        </w:tc>
        <w:tc>
          <w:tcPr>
            <w:tcW w:w="2310" w:type="dxa"/>
          </w:tcPr>
          <w:p w14:paraId="37FDCD2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10" w:type="dxa"/>
            <w:shd w:val="clear" w:color="auto" w:fill="auto"/>
          </w:tcPr>
          <w:p w14:paraId="1EB30FB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24ECD371" w14:textId="77777777" w:rsidTr="00144A76">
        <w:trPr>
          <w:trHeight w:val="112"/>
        </w:trPr>
        <w:tc>
          <w:tcPr>
            <w:tcW w:w="1980" w:type="dxa"/>
            <w:vMerge/>
          </w:tcPr>
          <w:p w14:paraId="5F8ED6D8" w14:textId="77777777" w:rsidR="00A92FA4" w:rsidRPr="00F7122C" w:rsidRDefault="00A92FA4" w:rsidP="008440AD">
            <w:pPr>
              <w:autoSpaceDE w:val="0"/>
              <w:autoSpaceDN w:val="0"/>
              <w:adjustRightInd w:val="0"/>
              <w:rPr>
                <w:rFonts w:ascii="Calibri" w:hAnsi="Calibri"/>
                <w:i/>
                <w:iCs/>
                <w:sz w:val="20"/>
              </w:rPr>
            </w:pPr>
          </w:p>
        </w:tc>
        <w:tc>
          <w:tcPr>
            <w:tcW w:w="1760" w:type="dxa"/>
            <w:vMerge/>
          </w:tcPr>
          <w:p w14:paraId="05D513FC" w14:textId="77777777" w:rsidR="00A92FA4" w:rsidRPr="00F7122C" w:rsidRDefault="00A92FA4" w:rsidP="008440AD">
            <w:pPr>
              <w:autoSpaceDE w:val="0"/>
              <w:autoSpaceDN w:val="0"/>
              <w:adjustRightInd w:val="0"/>
              <w:rPr>
                <w:rFonts w:ascii="Calibri" w:hAnsi="Calibri"/>
                <w:sz w:val="20"/>
              </w:rPr>
            </w:pPr>
          </w:p>
        </w:tc>
        <w:tc>
          <w:tcPr>
            <w:tcW w:w="2310" w:type="dxa"/>
          </w:tcPr>
          <w:p w14:paraId="5A6C532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08BF109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1999</w:t>
            </w:r>
          </w:p>
        </w:tc>
      </w:tr>
      <w:tr w:rsidR="00A92FA4" w:rsidRPr="00F7122C" w14:paraId="2AF6CC0D" w14:textId="77777777" w:rsidTr="00144A76">
        <w:trPr>
          <w:trHeight w:val="113"/>
        </w:trPr>
        <w:tc>
          <w:tcPr>
            <w:tcW w:w="1980" w:type="dxa"/>
            <w:vMerge w:val="restart"/>
          </w:tcPr>
          <w:p w14:paraId="2C785451"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Lathamus discolor</w:t>
            </w:r>
          </w:p>
        </w:tc>
        <w:tc>
          <w:tcPr>
            <w:tcW w:w="1760" w:type="dxa"/>
            <w:vMerge w:val="restart"/>
          </w:tcPr>
          <w:p w14:paraId="1F477F1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Swift Parrot</w:t>
            </w:r>
          </w:p>
        </w:tc>
        <w:tc>
          <w:tcPr>
            <w:tcW w:w="2310" w:type="dxa"/>
          </w:tcPr>
          <w:p w14:paraId="14E3832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10" w:type="dxa"/>
            <w:shd w:val="clear" w:color="auto" w:fill="auto"/>
          </w:tcPr>
          <w:p w14:paraId="772A406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2002 under review</w:t>
            </w:r>
          </w:p>
        </w:tc>
      </w:tr>
      <w:tr w:rsidR="00A92FA4" w:rsidRPr="00F7122C" w14:paraId="5FD33F6C" w14:textId="77777777" w:rsidTr="00144A76">
        <w:trPr>
          <w:trHeight w:val="112"/>
        </w:trPr>
        <w:tc>
          <w:tcPr>
            <w:tcW w:w="1980" w:type="dxa"/>
            <w:vMerge/>
          </w:tcPr>
          <w:p w14:paraId="58FECD96" w14:textId="77777777" w:rsidR="00A92FA4" w:rsidRPr="00F7122C" w:rsidRDefault="00A92FA4" w:rsidP="008440AD">
            <w:pPr>
              <w:autoSpaceDE w:val="0"/>
              <w:autoSpaceDN w:val="0"/>
              <w:adjustRightInd w:val="0"/>
              <w:rPr>
                <w:rFonts w:ascii="Calibri" w:hAnsi="Calibri"/>
                <w:i/>
                <w:iCs/>
                <w:sz w:val="20"/>
              </w:rPr>
            </w:pPr>
          </w:p>
        </w:tc>
        <w:tc>
          <w:tcPr>
            <w:tcW w:w="1760" w:type="dxa"/>
            <w:vMerge/>
          </w:tcPr>
          <w:p w14:paraId="4221DC8B" w14:textId="77777777" w:rsidR="00A92FA4" w:rsidRPr="00F7122C" w:rsidRDefault="00A92FA4" w:rsidP="008440AD">
            <w:pPr>
              <w:autoSpaceDE w:val="0"/>
              <w:autoSpaceDN w:val="0"/>
              <w:adjustRightInd w:val="0"/>
              <w:rPr>
                <w:rFonts w:ascii="Calibri" w:hAnsi="Calibri"/>
                <w:sz w:val="20"/>
              </w:rPr>
            </w:pPr>
          </w:p>
        </w:tc>
        <w:tc>
          <w:tcPr>
            <w:tcW w:w="2310" w:type="dxa"/>
          </w:tcPr>
          <w:p w14:paraId="28168D4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04377D6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2002</w:t>
            </w:r>
          </w:p>
        </w:tc>
      </w:tr>
      <w:tr w:rsidR="00A92FA4" w:rsidRPr="00F7122C" w14:paraId="09C3D7D8" w14:textId="77777777" w:rsidTr="00144A76">
        <w:trPr>
          <w:trHeight w:val="113"/>
        </w:trPr>
        <w:tc>
          <w:tcPr>
            <w:tcW w:w="1980" w:type="dxa"/>
            <w:vMerge w:val="restart"/>
          </w:tcPr>
          <w:p w14:paraId="4634EC00"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Pezoporus wallicus</w:t>
            </w:r>
          </w:p>
        </w:tc>
        <w:tc>
          <w:tcPr>
            <w:tcW w:w="1760" w:type="dxa"/>
            <w:vMerge w:val="restart"/>
          </w:tcPr>
          <w:p w14:paraId="774E86B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Ground Parrot</w:t>
            </w:r>
          </w:p>
        </w:tc>
        <w:tc>
          <w:tcPr>
            <w:tcW w:w="2310" w:type="dxa"/>
          </w:tcPr>
          <w:p w14:paraId="1A9284E7" w14:textId="77777777" w:rsidR="00A92FA4" w:rsidRPr="00F7122C" w:rsidRDefault="00A92FA4" w:rsidP="00B948F1">
            <w:pPr>
              <w:autoSpaceDE w:val="0"/>
              <w:autoSpaceDN w:val="0"/>
              <w:adjustRightInd w:val="0"/>
              <w:rPr>
                <w:rFonts w:ascii="Calibri" w:hAnsi="Calibri"/>
                <w:sz w:val="20"/>
              </w:rPr>
            </w:pPr>
            <w:r w:rsidRPr="00F7122C">
              <w:rPr>
                <w:rFonts w:ascii="Calibri" w:hAnsi="Calibri"/>
                <w:sz w:val="20"/>
              </w:rPr>
              <w:t xml:space="preserve">Recovery Plan </w:t>
            </w:r>
            <w:r w:rsidR="00B948F1">
              <w:rPr>
                <w:rFonts w:ascii="Calibri" w:hAnsi="Calibri"/>
                <w:sz w:val="20"/>
                <w:vertAlign w:val="superscript"/>
              </w:rPr>
              <w:t>1</w:t>
            </w:r>
          </w:p>
        </w:tc>
        <w:tc>
          <w:tcPr>
            <w:tcW w:w="2310" w:type="dxa"/>
            <w:shd w:val="clear" w:color="auto" w:fill="auto"/>
          </w:tcPr>
          <w:p w14:paraId="02015FC6" w14:textId="77777777" w:rsidR="00A92FA4" w:rsidRPr="00F7122C" w:rsidRDefault="00264A35" w:rsidP="008440AD">
            <w:pPr>
              <w:autoSpaceDE w:val="0"/>
              <w:autoSpaceDN w:val="0"/>
              <w:adjustRightInd w:val="0"/>
              <w:rPr>
                <w:rFonts w:ascii="Calibri" w:hAnsi="Calibri"/>
                <w:sz w:val="20"/>
              </w:rPr>
            </w:pPr>
            <w:r>
              <w:rPr>
                <w:rFonts w:ascii="Calibri" w:hAnsi="Calibri"/>
                <w:sz w:val="20"/>
              </w:rPr>
              <w:t>Not applicable</w:t>
            </w:r>
            <w:r w:rsidR="00A92FA4" w:rsidRPr="00F7122C" w:rsidDel="004C2CAF">
              <w:rPr>
                <w:rFonts w:ascii="Calibri" w:hAnsi="Calibri"/>
                <w:sz w:val="20"/>
              </w:rPr>
              <w:t xml:space="preserve"> </w:t>
            </w:r>
          </w:p>
        </w:tc>
      </w:tr>
      <w:tr w:rsidR="00A92FA4" w:rsidRPr="00F7122C" w14:paraId="271651FF" w14:textId="77777777" w:rsidTr="00144A76">
        <w:trPr>
          <w:trHeight w:val="112"/>
        </w:trPr>
        <w:tc>
          <w:tcPr>
            <w:tcW w:w="1980" w:type="dxa"/>
            <w:vMerge/>
          </w:tcPr>
          <w:p w14:paraId="393C33B1" w14:textId="77777777" w:rsidR="00A92FA4" w:rsidRPr="00F7122C" w:rsidRDefault="00A92FA4" w:rsidP="008440AD">
            <w:pPr>
              <w:autoSpaceDE w:val="0"/>
              <w:autoSpaceDN w:val="0"/>
              <w:adjustRightInd w:val="0"/>
              <w:rPr>
                <w:rFonts w:ascii="Calibri" w:hAnsi="Calibri"/>
                <w:i/>
                <w:iCs/>
                <w:sz w:val="20"/>
              </w:rPr>
            </w:pPr>
          </w:p>
        </w:tc>
        <w:tc>
          <w:tcPr>
            <w:tcW w:w="1760" w:type="dxa"/>
            <w:vMerge/>
          </w:tcPr>
          <w:p w14:paraId="5597DCF0" w14:textId="77777777" w:rsidR="00A92FA4" w:rsidRPr="00F7122C" w:rsidRDefault="00A92FA4" w:rsidP="008440AD">
            <w:pPr>
              <w:autoSpaceDE w:val="0"/>
              <w:autoSpaceDN w:val="0"/>
              <w:adjustRightInd w:val="0"/>
              <w:rPr>
                <w:rFonts w:ascii="Calibri" w:hAnsi="Calibri"/>
                <w:sz w:val="20"/>
              </w:rPr>
            </w:pPr>
          </w:p>
        </w:tc>
        <w:tc>
          <w:tcPr>
            <w:tcW w:w="2310" w:type="dxa"/>
          </w:tcPr>
          <w:p w14:paraId="3E03D75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346879D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144A76" w:rsidRPr="00F7122C" w14:paraId="2556BCEF" w14:textId="77777777" w:rsidTr="00594F90">
        <w:tc>
          <w:tcPr>
            <w:tcW w:w="8360" w:type="dxa"/>
            <w:gridSpan w:val="4"/>
          </w:tcPr>
          <w:p w14:paraId="1E545BE9" w14:textId="77777777" w:rsidR="00144A76" w:rsidRPr="00F7122C" w:rsidRDefault="00144A76" w:rsidP="008440AD">
            <w:pPr>
              <w:autoSpaceDE w:val="0"/>
              <w:autoSpaceDN w:val="0"/>
              <w:adjustRightInd w:val="0"/>
              <w:rPr>
                <w:rFonts w:ascii="Calibri" w:hAnsi="Calibri"/>
                <w:sz w:val="20"/>
              </w:rPr>
            </w:pPr>
            <w:r w:rsidRPr="00F7122C">
              <w:rPr>
                <w:rFonts w:ascii="Calibri" w:hAnsi="Calibri"/>
                <w:b/>
                <w:iCs/>
                <w:sz w:val="20"/>
              </w:rPr>
              <w:t>Reptiles</w:t>
            </w:r>
          </w:p>
        </w:tc>
      </w:tr>
      <w:tr w:rsidR="00A92FA4" w:rsidRPr="00F7122C" w14:paraId="4C1823F6" w14:textId="77777777" w:rsidTr="00144A76">
        <w:tc>
          <w:tcPr>
            <w:tcW w:w="1980" w:type="dxa"/>
          </w:tcPr>
          <w:p w14:paraId="0B9AD4A6"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Morelia spilota</w:t>
            </w:r>
          </w:p>
        </w:tc>
        <w:tc>
          <w:tcPr>
            <w:tcW w:w="1760" w:type="dxa"/>
          </w:tcPr>
          <w:p w14:paraId="4DDCA42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Diamond Python</w:t>
            </w:r>
          </w:p>
        </w:tc>
        <w:tc>
          <w:tcPr>
            <w:tcW w:w="2310" w:type="dxa"/>
          </w:tcPr>
          <w:p w14:paraId="2491EFF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0DB0A0D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2000</w:t>
            </w:r>
          </w:p>
        </w:tc>
      </w:tr>
      <w:tr w:rsidR="00A92FA4" w:rsidRPr="00F7122C" w14:paraId="363F15D9" w14:textId="77777777" w:rsidTr="00144A76">
        <w:tc>
          <w:tcPr>
            <w:tcW w:w="1980" w:type="dxa"/>
          </w:tcPr>
          <w:p w14:paraId="552880DD"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Cyclodomorphus michaeli</w:t>
            </w:r>
          </w:p>
        </w:tc>
        <w:tc>
          <w:tcPr>
            <w:tcW w:w="1760" w:type="dxa"/>
          </w:tcPr>
          <w:p w14:paraId="0DE478B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Eastern She-oak Skink</w:t>
            </w:r>
          </w:p>
        </w:tc>
        <w:tc>
          <w:tcPr>
            <w:tcW w:w="2310" w:type="dxa"/>
          </w:tcPr>
          <w:p w14:paraId="10F8344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1CF9CD2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561C7EEE" w14:textId="77777777" w:rsidTr="00144A76">
        <w:tc>
          <w:tcPr>
            <w:tcW w:w="1980" w:type="dxa"/>
          </w:tcPr>
          <w:p w14:paraId="2D35FBC7"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Eulamprus kosciuskoi</w:t>
            </w:r>
          </w:p>
        </w:tc>
        <w:tc>
          <w:tcPr>
            <w:tcW w:w="1760" w:type="dxa"/>
          </w:tcPr>
          <w:p w14:paraId="0B08C1E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Alpine Water Skink</w:t>
            </w:r>
          </w:p>
        </w:tc>
        <w:tc>
          <w:tcPr>
            <w:tcW w:w="2310" w:type="dxa"/>
          </w:tcPr>
          <w:p w14:paraId="6A02C49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073D4F6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r w:rsidR="00144A76" w:rsidRPr="00F7122C" w14:paraId="59F9B802" w14:textId="77777777" w:rsidTr="00594F90">
        <w:tc>
          <w:tcPr>
            <w:tcW w:w="8360" w:type="dxa"/>
            <w:gridSpan w:val="4"/>
          </w:tcPr>
          <w:p w14:paraId="1E3E601B" w14:textId="77777777" w:rsidR="00144A76" w:rsidRPr="00F7122C" w:rsidRDefault="00144A76" w:rsidP="008440AD">
            <w:pPr>
              <w:autoSpaceDE w:val="0"/>
              <w:autoSpaceDN w:val="0"/>
              <w:adjustRightInd w:val="0"/>
              <w:rPr>
                <w:rFonts w:ascii="Calibri" w:hAnsi="Calibri"/>
                <w:sz w:val="20"/>
              </w:rPr>
            </w:pPr>
            <w:r w:rsidRPr="00F7122C">
              <w:rPr>
                <w:rFonts w:ascii="Calibri" w:hAnsi="Calibri"/>
                <w:b/>
                <w:iCs/>
                <w:sz w:val="20"/>
              </w:rPr>
              <w:t>Amphibians</w:t>
            </w:r>
          </w:p>
        </w:tc>
      </w:tr>
      <w:tr w:rsidR="00B948F1" w:rsidRPr="00F7122C" w14:paraId="1ADE46B7" w14:textId="77777777" w:rsidTr="00CE37AA">
        <w:trPr>
          <w:trHeight w:val="498"/>
        </w:trPr>
        <w:tc>
          <w:tcPr>
            <w:tcW w:w="1980" w:type="dxa"/>
          </w:tcPr>
          <w:p w14:paraId="5C151A83" w14:textId="77777777" w:rsidR="00B948F1" w:rsidRPr="00F7122C" w:rsidRDefault="00B948F1" w:rsidP="008440AD">
            <w:pPr>
              <w:autoSpaceDE w:val="0"/>
              <w:autoSpaceDN w:val="0"/>
              <w:adjustRightInd w:val="0"/>
              <w:rPr>
                <w:rFonts w:ascii="Calibri" w:hAnsi="Calibri"/>
                <w:b/>
                <w:bCs/>
                <w:sz w:val="20"/>
              </w:rPr>
            </w:pPr>
            <w:r w:rsidRPr="00F7122C">
              <w:rPr>
                <w:rFonts w:ascii="Calibri" w:hAnsi="Calibri"/>
                <w:i/>
                <w:iCs/>
                <w:sz w:val="20"/>
              </w:rPr>
              <w:t>Mixophyes balbus</w:t>
            </w:r>
          </w:p>
        </w:tc>
        <w:tc>
          <w:tcPr>
            <w:tcW w:w="1760" w:type="dxa"/>
          </w:tcPr>
          <w:p w14:paraId="30A7021C" w14:textId="77777777" w:rsidR="00B948F1" w:rsidRPr="00F7122C" w:rsidRDefault="00B948F1" w:rsidP="008440AD">
            <w:pPr>
              <w:autoSpaceDE w:val="0"/>
              <w:autoSpaceDN w:val="0"/>
              <w:adjustRightInd w:val="0"/>
              <w:rPr>
                <w:rFonts w:ascii="Calibri" w:hAnsi="Calibri"/>
                <w:sz w:val="20"/>
              </w:rPr>
            </w:pPr>
            <w:r w:rsidRPr="00F7122C">
              <w:rPr>
                <w:rFonts w:ascii="Calibri" w:hAnsi="Calibri"/>
                <w:sz w:val="20"/>
              </w:rPr>
              <w:t>Southern Barred Frog</w:t>
            </w:r>
          </w:p>
        </w:tc>
        <w:tc>
          <w:tcPr>
            <w:tcW w:w="2310" w:type="dxa"/>
          </w:tcPr>
          <w:p w14:paraId="1208C2F1" w14:textId="77777777" w:rsidR="0066406A" w:rsidRPr="005A5E93" w:rsidRDefault="00B948F1" w:rsidP="00DF7440">
            <w:pPr>
              <w:autoSpaceDE w:val="0"/>
              <w:autoSpaceDN w:val="0"/>
              <w:adjustRightInd w:val="0"/>
              <w:rPr>
                <w:rFonts w:ascii="Calibri" w:hAnsi="Calibri"/>
                <w:b/>
                <w:sz w:val="20"/>
              </w:rPr>
            </w:pPr>
            <w:r w:rsidRPr="00F7122C">
              <w:rPr>
                <w:rFonts w:ascii="Calibri" w:hAnsi="Calibri"/>
                <w:sz w:val="20"/>
              </w:rPr>
              <w:t>Action Statement</w:t>
            </w:r>
          </w:p>
        </w:tc>
        <w:tc>
          <w:tcPr>
            <w:tcW w:w="2310" w:type="dxa"/>
            <w:shd w:val="clear" w:color="auto" w:fill="auto"/>
          </w:tcPr>
          <w:p w14:paraId="752B5810" w14:textId="77777777" w:rsidR="00B948F1" w:rsidRPr="00F7122C" w:rsidRDefault="00B948F1" w:rsidP="00B948F1">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r w:rsidR="0066406A" w:rsidRPr="00DF7440">
              <w:rPr>
                <w:rFonts w:ascii="Calibri" w:hAnsi="Calibri"/>
                <w:sz w:val="20"/>
                <w:vertAlign w:val="superscript"/>
              </w:rPr>
              <w:t>3</w:t>
            </w:r>
          </w:p>
        </w:tc>
      </w:tr>
      <w:tr w:rsidR="00144A76" w:rsidRPr="00F7122C" w14:paraId="5B46AE04" w14:textId="77777777" w:rsidTr="00594F90">
        <w:tc>
          <w:tcPr>
            <w:tcW w:w="8360" w:type="dxa"/>
            <w:gridSpan w:val="4"/>
          </w:tcPr>
          <w:p w14:paraId="5C4B9958" w14:textId="77777777" w:rsidR="00144A76" w:rsidRPr="00F7122C" w:rsidRDefault="00144A76" w:rsidP="008440AD">
            <w:pPr>
              <w:autoSpaceDE w:val="0"/>
              <w:autoSpaceDN w:val="0"/>
              <w:adjustRightInd w:val="0"/>
              <w:rPr>
                <w:rFonts w:ascii="Calibri" w:hAnsi="Calibri"/>
                <w:sz w:val="20"/>
              </w:rPr>
            </w:pPr>
            <w:r w:rsidRPr="00F7122C">
              <w:rPr>
                <w:rFonts w:ascii="Calibri" w:hAnsi="Calibri"/>
                <w:b/>
                <w:iCs/>
                <w:sz w:val="20"/>
              </w:rPr>
              <w:t>Fish</w:t>
            </w:r>
          </w:p>
        </w:tc>
      </w:tr>
      <w:tr w:rsidR="00B948F1" w:rsidRPr="00F7122C" w14:paraId="23260CA7" w14:textId="77777777" w:rsidTr="00DF7440">
        <w:tc>
          <w:tcPr>
            <w:tcW w:w="1980" w:type="dxa"/>
          </w:tcPr>
          <w:p w14:paraId="418EC29E" w14:textId="77777777" w:rsidR="00B948F1" w:rsidRPr="00F7122C" w:rsidRDefault="00B948F1" w:rsidP="008440AD">
            <w:pPr>
              <w:autoSpaceDE w:val="0"/>
              <w:autoSpaceDN w:val="0"/>
              <w:adjustRightInd w:val="0"/>
              <w:rPr>
                <w:rFonts w:ascii="Calibri" w:hAnsi="Calibri"/>
                <w:b/>
                <w:bCs/>
                <w:sz w:val="20"/>
              </w:rPr>
            </w:pPr>
            <w:r w:rsidRPr="00F7122C">
              <w:rPr>
                <w:rFonts w:ascii="Calibri" w:hAnsi="Calibri"/>
                <w:i/>
                <w:iCs/>
                <w:sz w:val="20"/>
              </w:rPr>
              <w:t>Pototroctes maraena</w:t>
            </w:r>
          </w:p>
        </w:tc>
        <w:tc>
          <w:tcPr>
            <w:tcW w:w="1760" w:type="dxa"/>
          </w:tcPr>
          <w:p w14:paraId="1CCD0835" w14:textId="77777777" w:rsidR="00B948F1" w:rsidRPr="00F7122C" w:rsidRDefault="00B948F1" w:rsidP="008440AD">
            <w:pPr>
              <w:autoSpaceDE w:val="0"/>
              <w:autoSpaceDN w:val="0"/>
              <w:adjustRightInd w:val="0"/>
              <w:rPr>
                <w:rFonts w:ascii="Calibri" w:hAnsi="Calibri"/>
                <w:sz w:val="20"/>
              </w:rPr>
            </w:pPr>
            <w:r w:rsidRPr="00F7122C">
              <w:rPr>
                <w:rFonts w:ascii="Calibri" w:hAnsi="Calibri"/>
                <w:sz w:val="20"/>
              </w:rPr>
              <w:t>Australian Grayling</w:t>
            </w:r>
          </w:p>
        </w:tc>
        <w:tc>
          <w:tcPr>
            <w:tcW w:w="2310" w:type="dxa"/>
          </w:tcPr>
          <w:p w14:paraId="00C0A6CF" w14:textId="77777777" w:rsidR="0066406A" w:rsidRPr="005A5E93" w:rsidRDefault="00B948F1" w:rsidP="00DF7440">
            <w:pPr>
              <w:autoSpaceDE w:val="0"/>
              <w:autoSpaceDN w:val="0"/>
              <w:adjustRightInd w:val="0"/>
              <w:rPr>
                <w:rFonts w:ascii="Calibri" w:hAnsi="Calibri"/>
                <w:b/>
                <w:sz w:val="20"/>
              </w:rPr>
            </w:pPr>
            <w:r w:rsidRPr="00F7122C">
              <w:rPr>
                <w:rFonts w:ascii="Calibri" w:hAnsi="Calibri"/>
                <w:sz w:val="20"/>
              </w:rPr>
              <w:t>Action Statement</w:t>
            </w:r>
          </w:p>
        </w:tc>
        <w:tc>
          <w:tcPr>
            <w:tcW w:w="2310" w:type="dxa"/>
            <w:shd w:val="clear" w:color="auto" w:fill="auto"/>
          </w:tcPr>
          <w:p w14:paraId="79CC0699" w14:textId="77777777" w:rsidR="00B948F1" w:rsidRPr="00F7122C" w:rsidRDefault="00B948F1" w:rsidP="00B948F1">
            <w:pPr>
              <w:autoSpaceDE w:val="0"/>
              <w:autoSpaceDN w:val="0"/>
              <w:adjustRightInd w:val="0"/>
              <w:rPr>
                <w:rFonts w:ascii="Calibri" w:hAnsi="Calibri"/>
                <w:sz w:val="20"/>
              </w:rPr>
            </w:pPr>
            <w:r w:rsidRPr="00F7122C">
              <w:rPr>
                <w:rFonts w:ascii="Calibri" w:hAnsi="Calibri"/>
                <w:sz w:val="20"/>
              </w:rPr>
              <w:t>In preparation</w:t>
            </w:r>
            <w:r>
              <w:rPr>
                <w:rFonts w:ascii="Calibri" w:hAnsi="Calibri"/>
                <w:sz w:val="20"/>
              </w:rPr>
              <w:t xml:space="preserve"> </w:t>
            </w:r>
            <w:r w:rsidR="0066406A" w:rsidRPr="00DF7440">
              <w:rPr>
                <w:rFonts w:ascii="Calibri" w:hAnsi="Calibri"/>
                <w:sz w:val="20"/>
                <w:vertAlign w:val="superscript"/>
              </w:rPr>
              <w:t>4</w:t>
            </w:r>
          </w:p>
        </w:tc>
      </w:tr>
      <w:tr w:rsidR="00A92FA4" w:rsidRPr="00F7122C" w14:paraId="25193672" w14:textId="77777777" w:rsidTr="00144A76">
        <w:tc>
          <w:tcPr>
            <w:tcW w:w="1980" w:type="dxa"/>
          </w:tcPr>
          <w:p w14:paraId="05C02548"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Gobiomorphus australis</w:t>
            </w:r>
          </w:p>
        </w:tc>
        <w:tc>
          <w:tcPr>
            <w:tcW w:w="1760" w:type="dxa"/>
          </w:tcPr>
          <w:p w14:paraId="376300F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Cox’s Gudgeon</w:t>
            </w:r>
          </w:p>
        </w:tc>
        <w:tc>
          <w:tcPr>
            <w:tcW w:w="2310" w:type="dxa"/>
          </w:tcPr>
          <w:p w14:paraId="6C29CED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1AF0DB4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21D574C7" w14:textId="77777777" w:rsidTr="00144A76">
        <w:tc>
          <w:tcPr>
            <w:tcW w:w="1980" w:type="dxa"/>
          </w:tcPr>
          <w:p w14:paraId="534A6C5C"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Hypseleotris compressa</w:t>
            </w:r>
          </w:p>
        </w:tc>
        <w:tc>
          <w:tcPr>
            <w:tcW w:w="1760" w:type="dxa"/>
          </w:tcPr>
          <w:p w14:paraId="692BE10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Empire Gudgeon</w:t>
            </w:r>
          </w:p>
        </w:tc>
        <w:tc>
          <w:tcPr>
            <w:tcW w:w="2310" w:type="dxa"/>
          </w:tcPr>
          <w:p w14:paraId="5365DBE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shd w:val="clear" w:color="auto" w:fill="auto"/>
          </w:tcPr>
          <w:p w14:paraId="05B23CD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2005</w:t>
            </w:r>
          </w:p>
        </w:tc>
      </w:tr>
      <w:tr w:rsidR="00144A76" w:rsidRPr="00F7122C" w14:paraId="7F0F1FC8" w14:textId="77777777" w:rsidTr="00594F90">
        <w:tc>
          <w:tcPr>
            <w:tcW w:w="8360" w:type="dxa"/>
            <w:gridSpan w:val="4"/>
          </w:tcPr>
          <w:p w14:paraId="14EDBA42" w14:textId="77777777" w:rsidR="00144A76" w:rsidRPr="00F7122C" w:rsidRDefault="00144A76" w:rsidP="008440AD">
            <w:pPr>
              <w:autoSpaceDE w:val="0"/>
              <w:autoSpaceDN w:val="0"/>
              <w:adjustRightInd w:val="0"/>
              <w:rPr>
                <w:rFonts w:ascii="Calibri" w:hAnsi="Calibri"/>
                <w:sz w:val="20"/>
              </w:rPr>
            </w:pPr>
            <w:r w:rsidRPr="00F7122C">
              <w:rPr>
                <w:rFonts w:ascii="Calibri" w:hAnsi="Calibri"/>
                <w:b/>
                <w:iCs/>
                <w:sz w:val="20"/>
              </w:rPr>
              <w:t>Crustaceans</w:t>
            </w:r>
          </w:p>
        </w:tc>
      </w:tr>
      <w:tr w:rsidR="00A92FA4" w:rsidRPr="00F7122C" w14:paraId="4CE596F7" w14:textId="77777777" w:rsidTr="00144A76">
        <w:tc>
          <w:tcPr>
            <w:tcW w:w="1980" w:type="dxa"/>
          </w:tcPr>
          <w:p w14:paraId="02434980"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i/>
                <w:iCs/>
                <w:sz w:val="20"/>
              </w:rPr>
              <w:t>Euastacus diversus</w:t>
            </w:r>
          </w:p>
        </w:tc>
        <w:tc>
          <w:tcPr>
            <w:tcW w:w="1760" w:type="dxa"/>
          </w:tcPr>
          <w:p w14:paraId="6A67612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Orbost Spiny Crayfish</w:t>
            </w:r>
          </w:p>
        </w:tc>
        <w:tc>
          <w:tcPr>
            <w:tcW w:w="2310" w:type="dxa"/>
          </w:tcPr>
          <w:p w14:paraId="1B06209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10" w:type="dxa"/>
          </w:tcPr>
          <w:p w14:paraId="551CCCB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bl>
    <w:p w14:paraId="1EDD5474" w14:textId="77777777" w:rsidR="00A92FA4" w:rsidRPr="00F7122C" w:rsidRDefault="00B948F1" w:rsidP="00C12869">
      <w:pPr>
        <w:tabs>
          <w:tab w:val="left" w:pos="284"/>
        </w:tabs>
        <w:autoSpaceDE w:val="0"/>
        <w:autoSpaceDN w:val="0"/>
        <w:adjustRightInd w:val="0"/>
        <w:ind w:left="284" w:hanging="284"/>
        <w:jc w:val="both"/>
        <w:rPr>
          <w:rFonts w:ascii="Calibri" w:hAnsi="Calibri"/>
          <w:i/>
          <w:iCs/>
          <w:sz w:val="20"/>
        </w:rPr>
      </w:pPr>
      <w:r>
        <w:rPr>
          <w:rFonts w:ascii="Calibri" w:hAnsi="Calibri"/>
          <w:sz w:val="20"/>
          <w:vertAlign w:val="superscript"/>
        </w:rPr>
        <w:t>1</w:t>
      </w:r>
      <w:r w:rsidRPr="00F7122C">
        <w:rPr>
          <w:rFonts w:ascii="Calibri" w:hAnsi="Calibri"/>
          <w:sz w:val="20"/>
          <w:vertAlign w:val="superscript"/>
        </w:rPr>
        <w:t xml:space="preserve"> </w:t>
      </w:r>
      <w:r w:rsidR="00C12869">
        <w:rPr>
          <w:rFonts w:ascii="Calibri" w:hAnsi="Calibri"/>
          <w:sz w:val="20"/>
          <w:vertAlign w:val="superscript"/>
        </w:rPr>
        <w:tab/>
      </w:r>
      <w:r w:rsidR="00A92FA4" w:rsidRPr="00F7122C">
        <w:rPr>
          <w:rFonts w:ascii="Calibri" w:hAnsi="Calibri"/>
          <w:sz w:val="20"/>
        </w:rPr>
        <w:t xml:space="preserve">Subspecies found in East Gippsland is not listed under the EPBC Act, unlike Western Ground Parrot </w:t>
      </w:r>
      <w:r w:rsidR="00A92FA4" w:rsidRPr="00F7122C">
        <w:rPr>
          <w:rFonts w:ascii="Calibri" w:hAnsi="Calibri"/>
          <w:i/>
          <w:iCs/>
          <w:sz w:val="20"/>
        </w:rPr>
        <w:t>Pezoporus wallicus flaviventris</w:t>
      </w:r>
    </w:p>
    <w:p w14:paraId="2BFDAE00" w14:textId="77777777" w:rsidR="0066406A" w:rsidRPr="00DF7440" w:rsidRDefault="00B948F1" w:rsidP="00DF7440">
      <w:pPr>
        <w:tabs>
          <w:tab w:val="left" w:pos="284"/>
        </w:tabs>
        <w:autoSpaceDE w:val="0"/>
        <w:autoSpaceDN w:val="0"/>
        <w:adjustRightInd w:val="0"/>
        <w:ind w:left="284" w:hanging="284"/>
        <w:jc w:val="both"/>
        <w:rPr>
          <w:rFonts w:ascii="Calibri" w:hAnsi="Calibri"/>
          <w:i/>
          <w:iCs/>
          <w:sz w:val="20"/>
        </w:rPr>
      </w:pPr>
      <w:r>
        <w:rPr>
          <w:rFonts w:ascii="Calibri" w:hAnsi="Calibri"/>
          <w:sz w:val="20"/>
          <w:vertAlign w:val="superscript"/>
        </w:rPr>
        <w:t>2</w:t>
      </w:r>
      <w:r>
        <w:rPr>
          <w:rFonts w:ascii="Calibri" w:hAnsi="Calibri"/>
          <w:bCs/>
          <w:szCs w:val="22"/>
        </w:rPr>
        <w:tab/>
      </w:r>
      <w:r w:rsidR="0066406A" w:rsidRPr="00DF7440">
        <w:rPr>
          <w:rFonts w:ascii="Calibri" w:hAnsi="Calibri"/>
          <w:bCs/>
          <w:sz w:val="20"/>
        </w:rPr>
        <w:t>In addition a Recovery Plan was approved in 200</w:t>
      </w:r>
      <w:r>
        <w:rPr>
          <w:rFonts w:ascii="Calibri" w:hAnsi="Calibri"/>
          <w:bCs/>
          <w:sz w:val="20"/>
        </w:rPr>
        <w:t>3</w:t>
      </w:r>
      <w:r w:rsidR="0066406A" w:rsidRPr="00DF7440">
        <w:rPr>
          <w:rFonts w:ascii="Calibri" w:hAnsi="Calibri"/>
          <w:bCs/>
          <w:sz w:val="20"/>
        </w:rPr>
        <w:t>.</w:t>
      </w:r>
    </w:p>
    <w:p w14:paraId="3E08F0E5" w14:textId="77777777" w:rsidR="00B948F1" w:rsidRPr="001A29AC" w:rsidRDefault="00B948F1" w:rsidP="00B948F1">
      <w:pPr>
        <w:tabs>
          <w:tab w:val="left" w:pos="284"/>
        </w:tabs>
        <w:autoSpaceDE w:val="0"/>
        <w:autoSpaceDN w:val="0"/>
        <w:adjustRightInd w:val="0"/>
        <w:ind w:left="284" w:hanging="284"/>
        <w:jc w:val="both"/>
        <w:rPr>
          <w:rFonts w:ascii="Calibri" w:hAnsi="Calibri"/>
          <w:i/>
          <w:iCs/>
          <w:sz w:val="20"/>
        </w:rPr>
      </w:pPr>
      <w:r>
        <w:rPr>
          <w:rFonts w:ascii="Calibri" w:hAnsi="Calibri"/>
          <w:sz w:val="20"/>
          <w:vertAlign w:val="superscript"/>
        </w:rPr>
        <w:t>3</w:t>
      </w:r>
      <w:r>
        <w:rPr>
          <w:rFonts w:ascii="Calibri" w:hAnsi="Calibri"/>
          <w:bCs/>
          <w:szCs w:val="22"/>
        </w:rPr>
        <w:tab/>
      </w:r>
      <w:r w:rsidRPr="001A29AC">
        <w:rPr>
          <w:rFonts w:ascii="Calibri" w:hAnsi="Calibri"/>
          <w:bCs/>
          <w:sz w:val="20"/>
        </w:rPr>
        <w:t xml:space="preserve">In addition a Recovery Plan was </w:t>
      </w:r>
      <w:r>
        <w:rPr>
          <w:rFonts w:ascii="Calibri" w:hAnsi="Calibri"/>
          <w:bCs/>
          <w:sz w:val="20"/>
        </w:rPr>
        <w:t>in preparation during the review period</w:t>
      </w:r>
      <w:r w:rsidRPr="001A29AC">
        <w:rPr>
          <w:rFonts w:ascii="Calibri" w:hAnsi="Calibri"/>
          <w:bCs/>
          <w:sz w:val="20"/>
        </w:rPr>
        <w:t>.</w:t>
      </w:r>
    </w:p>
    <w:p w14:paraId="780E5230" w14:textId="77777777" w:rsidR="00B948F1" w:rsidRPr="001A29AC" w:rsidRDefault="00B948F1" w:rsidP="00B948F1">
      <w:pPr>
        <w:tabs>
          <w:tab w:val="left" w:pos="284"/>
        </w:tabs>
        <w:autoSpaceDE w:val="0"/>
        <w:autoSpaceDN w:val="0"/>
        <w:adjustRightInd w:val="0"/>
        <w:ind w:left="284" w:hanging="284"/>
        <w:jc w:val="both"/>
        <w:rPr>
          <w:rFonts w:ascii="Calibri" w:hAnsi="Calibri"/>
          <w:i/>
          <w:iCs/>
          <w:sz w:val="20"/>
        </w:rPr>
      </w:pPr>
      <w:r>
        <w:rPr>
          <w:rFonts w:ascii="Calibri" w:hAnsi="Calibri"/>
          <w:sz w:val="20"/>
          <w:vertAlign w:val="superscript"/>
        </w:rPr>
        <w:t>4</w:t>
      </w:r>
      <w:r>
        <w:rPr>
          <w:rFonts w:ascii="Calibri" w:hAnsi="Calibri"/>
          <w:bCs/>
          <w:szCs w:val="22"/>
        </w:rPr>
        <w:tab/>
      </w:r>
      <w:r w:rsidRPr="001A29AC">
        <w:rPr>
          <w:rFonts w:ascii="Calibri" w:hAnsi="Calibri"/>
          <w:bCs/>
          <w:sz w:val="20"/>
        </w:rPr>
        <w:t>In addition a Recovery Plan was approved in 200</w:t>
      </w:r>
      <w:r>
        <w:rPr>
          <w:rFonts w:ascii="Calibri" w:hAnsi="Calibri"/>
          <w:bCs/>
          <w:sz w:val="20"/>
        </w:rPr>
        <w:t>8</w:t>
      </w:r>
      <w:r w:rsidRPr="001A29AC">
        <w:rPr>
          <w:rFonts w:ascii="Calibri" w:hAnsi="Calibri"/>
          <w:bCs/>
          <w:sz w:val="20"/>
        </w:rPr>
        <w:t>.</w:t>
      </w:r>
    </w:p>
    <w:p w14:paraId="5873E2D6" w14:textId="77777777" w:rsidR="00A92FA4" w:rsidRPr="00F7122C" w:rsidRDefault="00940DD3" w:rsidP="00A92FA4">
      <w:pPr>
        <w:autoSpaceDE w:val="0"/>
        <w:autoSpaceDN w:val="0"/>
        <w:adjustRightInd w:val="0"/>
        <w:ind w:right="-57"/>
        <w:jc w:val="both"/>
        <w:rPr>
          <w:rFonts w:ascii="Calibri" w:hAnsi="Calibri"/>
          <w:b/>
          <w:bCs/>
          <w:i/>
          <w:szCs w:val="22"/>
        </w:rPr>
      </w:pPr>
      <w:r w:rsidRPr="00F7122C">
        <w:rPr>
          <w:rFonts w:ascii="Calibri" w:hAnsi="Calibri"/>
          <w:b/>
          <w:bCs/>
          <w:szCs w:val="22"/>
          <w:u w:val="single"/>
        </w:rPr>
        <w:br w:type="page"/>
      </w:r>
      <w:r w:rsidR="00A92FA4" w:rsidRPr="00F7122C">
        <w:rPr>
          <w:rFonts w:ascii="Calibri" w:hAnsi="Calibri"/>
          <w:b/>
          <w:bCs/>
          <w:szCs w:val="22"/>
          <w:u w:val="single"/>
        </w:rPr>
        <w:lastRenderedPageBreak/>
        <w:t>Central Highlands</w:t>
      </w:r>
    </w:p>
    <w:p w14:paraId="70D21F0E"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Of the 14 Action Statements prioritised for preparation, 12 have been approved since the signing of the Central Highlands RFA (</w:t>
      </w:r>
      <w:r w:rsidR="00995AD0" w:rsidRPr="00F7122C">
        <w:rPr>
          <w:rFonts w:ascii="Calibri" w:hAnsi="Calibri"/>
          <w:bCs/>
        </w:rPr>
        <w:t>Table 27</w:t>
      </w:r>
      <w:r w:rsidRPr="00F7122C">
        <w:rPr>
          <w:rFonts w:ascii="Calibri" w:hAnsi="Calibri"/>
          <w:bCs/>
        </w:rPr>
        <w:t>). Two of these Action Statements are now under review. The Baw Baw Frog Action Statement was also revised in 2004. A further three Action Statements are in preparation.</w:t>
      </w:r>
    </w:p>
    <w:p w14:paraId="47FE4AD4" w14:textId="77777777" w:rsidR="00A92FA4" w:rsidRPr="00F7122C" w:rsidRDefault="00A92FA4" w:rsidP="00A92FA4">
      <w:pPr>
        <w:autoSpaceDE w:val="0"/>
        <w:autoSpaceDN w:val="0"/>
        <w:adjustRightInd w:val="0"/>
        <w:jc w:val="both"/>
        <w:rPr>
          <w:rFonts w:ascii="Calibri" w:hAnsi="Calibri"/>
          <w:bCs/>
        </w:rPr>
      </w:pPr>
    </w:p>
    <w:p w14:paraId="018992B1"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 xml:space="preserve">Recovery Plans have been adopted for five prioritised species of the Central Highlands RFA region, and three are now under review. In addition, </w:t>
      </w:r>
      <w:r w:rsidR="00F27BF7">
        <w:rPr>
          <w:rFonts w:ascii="Calibri" w:hAnsi="Calibri"/>
          <w:bCs/>
        </w:rPr>
        <w:t>six</w:t>
      </w:r>
      <w:r w:rsidR="00F27BF7" w:rsidRPr="00F7122C">
        <w:rPr>
          <w:rFonts w:ascii="Calibri" w:hAnsi="Calibri"/>
          <w:bCs/>
        </w:rPr>
        <w:t xml:space="preserve"> </w:t>
      </w:r>
      <w:r w:rsidRPr="00F7122C">
        <w:rPr>
          <w:rFonts w:ascii="Calibri" w:hAnsi="Calibri"/>
          <w:bCs/>
        </w:rPr>
        <w:t>Recovery Plans are currently in preparation.</w:t>
      </w:r>
    </w:p>
    <w:p w14:paraId="15CD4474" w14:textId="77777777" w:rsidR="00A92FA4" w:rsidRPr="00F7122C" w:rsidRDefault="00A92FA4" w:rsidP="00A92FA4">
      <w:pPr>
        <w:autoSpaceDE w:val="0"/>
        <w:autoSpaceDN w:val="0"/>
        <w:adjustRightInd w:val="0"/>
        <w:jc w:val="both"/>
        <w:rPr>
          <w:rFonts w:ascii="Calibri" w:hAnsi="Calibri"/>
          <w:bCs/>
        </w:rPr>
      </w:pPr>
    </w:p>
    <w:p w14:paraId="7EC7D9CC" w14:textId="77777777" w:rsidR="00A92FA4" w:rsidRPr="00F7122C" w:rsidRDefault="00995AD0" w:rsidP="00C12869">
      <w:pPr>
        <w:pStyle w:val="Captiontablesfigures"/>
        <w:spacing w:after="120"/>
        <w:rPr>
          <w:rFonts w:ascii="Calibri" w:hAnsi="Calibri"/>
        </w:rPr>
      </w:pPr>
      <w:r w:rsidRPr="00F7122C">
        <w:rPr>
          <w:rFonts w:ascii="Calibri" w:hAnsi="Calibri"/>
        </w:rPr>
        <w:t>Table 27</w:t>
      </w:r>
      <w:r w:rsidR="00C12869">
        <w:rPr>
          <w:rFonts w:ascii="Calibri" w:hAnsi="Calibri"/>
        </w:rPr>
        <w:t>:</w:t>
      </w:r>
      <w:r w:rsidR="00A92FA4" w:rsidRPr="00F7122C">
        <w:rPr>
          <w:rFonts w:ascii="Calibri" w:hAnsi="Calibri"/>
        </w:rPr>
        <w:t xml:space="preserve"> </w:t>
      </w:r>
      <w:r w:rsidR="00312ABA" w:rsidRPr="00F7122C">
        <w:rPr>
          <w:rFonts w:ascii="Calibri" w:hAnsi="Calibri"/>
        </w:rPr>
        <w:t xml:space="preserve">Progress with preparation of Action Statements/Recovery Plans for priority species identified </w:t>
      </w:r>
      <w:r w:rsidR="007116AB" w:rsidRPr="00F7122C">
        <w:rPr>
          <w:rFonts w:ascii="Calibri" w:hAnsi="Calibri"/>
        </w:rPr>
        <w:t>in the Central Highlands RFA</w:t>
      </w:r>
      <w:r w:rsidR="00B62CCB">
        <w:rPr>
          <w:rFonts w:ascii="Calibri" w:hAnsi="Calibri"/>
        </w:rPr>
        <w:t xml:space="preserve"> (as at 30 June 2009)</w:t>
      </w:r>
      <w:r w:rsidR="007116AB" w:rsidRPr="00F7122C">
        <w:rPr>
          <w:rFonts w:ascii="Calibri" w:hAnsi="Calibri"/>
        </w:rPr>
        <w:t>.</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5"/>
        <w:gridCol w:w="2004"/>
        <w:gridCol w:w="2328"/>
        <w:gridCol w:w="1840"/>
      </w:tblGrid>
      <w:tr w:rsidR="00A92FA4" w:rsidRPr="00F7122C" w14:paraId="6D25634F" w14:textId="77777777" w:rsidTr="008440AD">
        <w:trPr>
          <w:jc w:val="center"/>
        </w:trPr>
        <w:tc>
          <w:tcPr>
            <w:tcW w:w="2195" w:type="dxa"/>
          </w:tcPr>
          <w:p w14:paraId="53FB73A3"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 xml:space="preserve">Scientific name </w:t>
            </w:r>
          </w:p>
        </w:tc>
        <w:tc>
          <w:tcPr>
            <w:tcW w:w="2004" w:type="dxa"/>
          </w:tcPr>
          <w:p w14:paraId="7090147F"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 xml:space="preserve">Common Name </w:t>
            </w:r>
          </w:p>
        </w:tc>
        <w:tc>
          <w:tcPr>
            <w:tcW w:w="2328" w:type="dxa"/>
          </w:tcPr>
          <w:p w14:paraId="626F35A2"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Action</w:t>
            </w:r>
          </w:p>
        </w:tc>
        <w:tc>
          <w:tcPr>
            <w:tcW w:w="1840" w:type="dxa"/>
          </w:tcPr>
          <w:p w14:paraId="5F697E76"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Progress</w:t>
            </w:r>
          </w:p>
        </w:tc>
      </w:tr>
      <w:tr w:rsidR="00A92FA4" w:rsidRPr="00F7122C" w14:paraId="0BDEEE0C" w14:textId="77777777" w:rsidTr="008440AD">
        <w:trPr>
          <w:jc w:val="center"/>
        </w:trPr>
        <w:tc>
          <w:tcPr>
            <w:tcW w:w="2195" w:type="dxa"/>
          </w:tcPr>
          <w:p w14:paraId="4E5FC3DC"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Eucalyptus crenulata </w:t>
            </w:r>
          </w:p>
        </w:tc>
        <w:tc>
          <w:tcPr>
            <w:tcW w:w="2004" w:type="dxa"/>
          </w:tcPr>
          <w:p w14:paraId="4AE9B9FE"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Buxton Gum </w:t>
            </w:r>
          </w:p>
        </w:tc>
        <w:tc>
          <w:tcPr>
            <w:tcW w:w="2328" w:type="dxa"/>
          </w:tcPr>
          <w:p w14:paraId="039134C5"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Pr>
          <w:p w14:paraId="74A227D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2006</w:t>
            </w:r>
          </w:p>
        </w:tc>
      </w:tr>
      <w:tr w:rsidR="00A92FA4" w:rsidRPr="00F7122C" w14:paraId="61165CEF" w14:textId="77777777" w:rsidTr="008440AD">
        <w:trPr>
          <w:jc w:val="center"/>
        </w:trPr>
        <w:tc>
          <w:tcPr>
            <w:tcW w:w="2195" w:type="dxa"/>
          </w:tcPr>
          <w:p w14:paraId="025F09C5"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Astelia australiana </w:t>
            </w:r>
          </w:p>
        </w:tc>
        <w:tc>
          <w:tcPr>
            <w:tcW w:w="2004" w:type="dxa"/>
          </w:tcPr>
          <w:p w14:paraId="13068204"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Tall Astelia </w:t>
            </w:r>
          </w:p>
        </w:tc>
        <w:tc>
          <w:tcPr>
            <w:tcW w:w="2328" w:type="dxa"/>
          </w:tcPr>
          <w:p w14:paraId="7BB696D0"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Pr>
          <w:p w14:paraId="26C4A5B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73D09706" w14:textId="77777777" w:rsidTr="008440AD">
        <w:trPr>
          <w:jc w:val="center"/>
        </w:trPr>
        <w:tc>
          <w:tcPr>
            <w:tcW w:w="2195" w:type="dxa"/>
          </w:tcPr>
          <w:p w14:paraId="31F8158A"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Nematolepis wilsonii </w:t>
            </w:r>
          </w:p>
        </w:tc>
        <w:tc>
          <w:tcPr>
            <w:tcW w:w="2004" w:type="dxa"/>
          </w:tcPr>
          <w:p w14:paraId="155F2B5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Shiny Nematolepis </w:t>
            </w:r>
          </w:p>
        </w:tc>
        <w:tc>
          <w:tcPr>
            <w:tcW w:w="2328" w:type="dxa"/>
          </w:tcPr>
          <w:p w14:paraId="7F0FA5F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165FC9E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Approved 2009 </w:t>
            </w:r>
          </w:p>
        </w:tc>
      </w:tr>
      <w:tr w:rsidR="00A92FA4" w:rsidRPr="00F7122C" w14:paraId="63099D75" w14:textId="77777777" w:rsidTr="008440AD">
        <w:trPr>
          <w:jc w:val="center"/>
        </w:trPr>
        <w:tc>
          <w:tcPr>
            <w:tcW w:w="2195" w:type="dxa"/>
          </w:tcPr>
          <w:p w14:paraId="243EBCAA"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Thismia rodwayi </w:t>
            </w:r>
          </w:p>
        </w:tc>
        <w:tc>
          <w:tcPr>
            <w:tcW w:w="2004" w:type="dxa"/>
          </w:tcPr>
          <w:p w14:paraId="15D8866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Fairy Lanterns </w:t>
            </w:r>
          </w:p>
        </w:tc>
        <w:tc>
          <w:tcPr>
            <w:tcW w:w="2328" w:type="dxa"/>
          </w:tcPr>
          <w:p w14:paraId="2EA9ADB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shd w:val="clear" w:color="auto" w:fill="auto"/>
          </w:tcPr>
          <w:p w14:paraId="3E79D5B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p>
        </w:tc>
      </w:tr>
      <w:tr w:rsidR="00A92FA4" w:rsidRPr="00F7122C" w14:paraId="7EA617DF" w14:textId="77777777" w:rsidTr="008440AD">
        <w:trPr>
          <w:trHeight w:val="233"/>
          <w:jc w:val="center"/>
        </w:trPr>
        <w:tc>
          <w:tcPr>
            <w:tcW w:w="2195" w:type="dxa"/>
            <w:vMerge w:val="restart"/>
          </w:tcPr>
          <w:p w14:paraId="02EA7DA1"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concolor </w:t>
            </w:r>
          </w:p>
        </w:tc>
        <w:tc>
          <w:tcPr>
            <w:tcW w:w="2004" w:type="dxa"/>
            <w:vMerge w:val="restart"/>
          </w:tcPr>
          <w:p w14:paraId="78E2411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Crimson Spider-orchid </w:t>
            </w:r>
          </w:p>
        </w:tc>
        <w:tc>
          <w:tcPr>
            <w:tcW w:w="2328" w:type="dxa"/>
          </w:tcPr>
          <w:p w14:paraId="1AE7BA4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1840" w:type="dxa"/>
            <w:shd w:val="clear" w:color="auto" w:fill="auto"/>
          </w:tcPr>
          <w:p w14:paraId="46E29CC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2002</w:t>
            </w:r>
          </w:p>
        </w:tc>
      </w:tr>
      <w:tr w:rsidR="00A92FA4" w:rsidRPr="00F7122C" w14:paraId="4BC6A244" w14:textId="77777777" w:rsidTr="008440AD">
        <w:trPr>
          <w:trHeight w:val="232"/>
          <w:jc w:val="center"/>
        </w:trPr>
        <w:tc>
          <w:tcPr>
            <w:tcW w:w="2195" w:type="dxa"/>
            <w:vMerge/>
          </w:tcPr>
          <w:p w14:paraId="44EEB714" w14:textId="77777777" w:rsidR="00A92FA4" w:rsidRPr="00F7122C" w:rsidRDefault="00A92FA4" w:rsidP="008440AD">
            <w:pPr>
              <w:autoSpaceDE w:val="0"/>
              <w:autoSpaceDN w:val="0"/>
              <w:adjustRightInd w:val="0"/>
              <w:rPr>
                <w:rFonts w:ascii="Calibri" w:hAnsi="Calibri"/>
                <w:i/>
                <w:iCs/>
                <w:sz w:val="20"/>
              </w:rPr>
            </w:pPr>
          </w:p>
        </w:tc>
        <w:tc>
          <w:tcPr>
            <w:tcW w:w="2004" w:type="dxa"/>
            <w:vMerge/>
          </w:tcPr>
          <w:p w14:paraId="14F257DB" w14:textId="77777777" w:rsidR="00A92FA4" w:rsidRPr="00F7122C" w:rsidRDefault="00A92FA4" w:rsidP="008440AD">
            <w:pPr>
              <w:autoSpaceDE w:val="0"/>
              <w:autoSpaceDN w:val="0"/>
              <w:adjustRightInd w:val="0"/>
              <w:rPr>
                <w:rFonts w:ascii="Calibri" w:hAnsi="Calibri"/>
                <w:sz w:val="20"/>
              </w:rPr>
            </w:pPr>
          </w:p>
        </w:tc>
        <w:tc>
          <w:tcPr>
            <w:tcW w:w="2328" w:type="dxa"/>
          </w:tcPr>
          <w:p w14:paraId="30211B0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1840" w:type="dxa"/>
            <w:shd w:val="clear" w:color="auto" w:fill="auto"/>
          </w:tcPr>
          <w:p w14:paraId="0116339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2004 under review</w:t>
            </w:r>
          </w:p>
        </w:tc>
      </w:tr>
      <w:tr w:rsidR="00A92FA4" w:rsidRPr="00F7122C" w14:paraId="4E8C4252" w14:textId="77777777" w:rsidTr="008440AD">
        <w:trPr>
          <w:jc w:val="center"/>
        </w:trPr>
        <w:tc>
          <w:tcPr>
            <w:tcW w:w="2195" w:type="dxa"/>
          </w:tcPr>
          <w:p w14:paraId="1E4BE632"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rosella </w:t>
            </w:r>
          </w:p>
        </w:tc>
        <w:tc>
          <w:tcPr>
            <w:tcW w:w="2004" w:type="dxa"/>
          </w:tcPr>
          <w:p w14:paraId="60CAC2C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Little Pink Spider-orchid </w:t>
            </w:r>
          </w:p>
        </w:tc>
        <w:tc>
          <w:tcPr>
            <w:tcW w:w="2328" w:type="dxa"/>
          </w:tcPr>
          <w:p w14:paraId="5D9F82D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4B6A780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2000 under review</w:t>
            </w:r>
          </w:p>
        </w:tc>
      </w:tr>
      <w:tr w:rsidR="00A92FA4" w:rsidRPr="00F7122C" w14:paraId="5A815E13" w14:textId="77777777" w:rsidTr="008440AD">
        <w:trPr>
          <w:trHeight w:val="233"/>
          <w:jc w:val="center"/>
        </w:trPr>
        <w:tc>
          <w:tcPr>
            <w:tcW w:w="2195" w:type="dxa"/>
            <w:vMerge w:val="restart"/>
          </w:tcPr>
          <w:p w14:paraId="75D91515"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Lepidium hyssopifolium </w:t>
            </w:r>
          </w:p>
        </w:tc>
        <w:tc>
          <w:tcPr>
            <w:tcW w:w="2004" w:type="dxa"/>
            <w:vMerge w:val="restart"/>
          </w:tcPr>
          <w:p w14:paraId="240AC9E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Small Pepper-cress </w:t>
            </w:r>
          </w:p>
        </w:tc>
        <w:tc>
          <w:tcPr>
            <w:tcW w:w="2328" w:type="dxa"/>
          </w:tcPr>
          <w:p w14:paraId="4CF085B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1840" w:type="dxa"/>
            <w:shd w:val="clear" w:color="auto" w:fill="auto"/>
          </w:tcPr>
          <w:p w14:paraId="4247E0A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02835619" w14:textId="77777777" w:rsidTr="008440AD">
        <w:trPr>
          <w:trHeight w:val="232"/>
          <w:jc w:val="center"/>
        </w:trPr>
        <w:tc>
          <w:tcPr>
            <w:tcW w:w="2195" w:type="dxa"/>
            <w:vMerge/>
          </w:tcPr>
          <w:p w14:paraId="3002D3B9" w14:textId="77777777" w:rsidR="00A92FA4" w:rsidRPr="00F7122C" w:rsidRDefault="00A92FA4" w:rsidP="008440AD">
            <w:pPr>
              <w:autoSpaceDE w:val="0"/>
              <w:autoSpaceDN w:val="0"/>
              <w:adjustRightInd w:val="0"/>
              <w:rPr>
                <w:rFonts w:ascii="Calibri" w:hAnsi="Calibri"/>
                <w:i/>
                <w:iCs/>
                <w:sz w:val="20"/>
              </w:rPr>
            </w:pPr>
          </w:p>
        </w:tc>
        <w:tc>
          <w:tcPr>
            <w:tcW w:w="2004" w:type="dxa"/>
            <w:vMerge/>
          </w:tcPr>
          <w:p w14:paraId="77812B5B" w14:textId="77777777" w:rsidR="00A92FA4" w:rsidRPr="00F7122C" w:rsidRDefault="00A92FA4" w:rsidP="008440AD">
            <w:pPr>
              <w:autoSpaceDE w:val="0"/>
              <w:autoSpaceDN w:val="0"/>
              <w:adjustRightInd w:val="0"/>
              <w:rPr>
                <w:rFonts w:ascii="Calibri" w:hAnsi="Calibri"/>
                <w:sz w:val="20"/>
              </w:rPr>
            </w:pPr>
          </w:p>
        </w:tc>
        <w:tc>
          <w:tcPr>
            <w:tcW w:w="2328" w:type="dxa"/>
          </w:tcPr>
          <w:p w14:paraId="3169496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1840" w:type="dxa"/>
            <w:shd w:val="clear" w:color="auto" w:fill="auto"/>
          </w:tcPr>
          <w:p w14:paraId="2F30E9B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51E28170" w14:textId="77777777" w:rsidTr="008440AD">
        <w:trPr>
          <w:jc w:val="center"/>
        </w:trPr>
        <w:tc>
          <w:tcPr>
            <w:tcW w:w="2195" w:type="dxa"/>
          </w:tcPr>
          <w:p w14:paraId="038AA22D"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Amphibromus pithogastrus </w:t>
            </w:r>
          </w:p>
        </w:tc>
        <w:tc>
          <w:tcPr>
            <w:tcW w:w="2004" w:type="dxa"/>
          </w:tcPr>
          <w:p w14:paraId="787C487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Plump Swamp Wallaby-grass</w:t>
            </w:r>
          </w:p>
        </w:tc>
        <w:tc>
          <w:tcPr>
            <w:tcW w:w="2328" w:type="dxa"/>
          </w:tcPr>
          <w:p w14:paraId="52F46C2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05E589C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2000</w:t>
            </w:r>
          </w:p>
        </w:tc>
      </w:tr>
      <w:tr w:rsidR="00A92FA4" w:rsidRPr="00F7122C" w14:paraId="053E97C8" w14:textId="77777777" w:rsidTr="008440AD">
        <w:trPr>
          <w:jc w:val="center"/>
        </w:trPr>
        <w:tc>
          <w:tcPr>
            <w:tcW w:w="2195" w:type="dxa"/>
          </w:tcPr>
          <w:p w14:paraId="798C74BC"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 xml:space="preserve">Bracteantha </w:t>
            </w:r>
            <w:r w:rsidRPr="00F7122C">
              <w:rPr>
                <w:rFonts w:ascii="Calibri" w:hAnsi="Calibri"/>
                <w:sz w:val="20"/>
              </w:rPr>
              <w:t>sp. aff</w:t>
            </w:r>
            <w:r w:rsidRPr="00F7122C">
              <w:rPr>
                <w:rFonts w:ascii="Calibri" w:hAnsi="Calibri"/>
                <w:i/>
                <w:iCs/>
                <w:sz w:val="20"/>
              </w:rPr>
              <w:t>. subundulata</w:t>
            </w:r>
          </w:p>
        </w:tc>
        <w:tc>
          <w:tcPr>
            <w:tcW w:w="2004" w:type="dxa"/>
          </w:tcPr>
          <w:p w14:paraId="1C674257"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 xml:space="preserve">Swamp Everlasting </w:t>
            </w:r>
          </w:p>
        </w:tc>
        <w:tc>
          <w:tcPr>
            <w:tcW w:w="2328" w:type="dxa"/>
          </w:tcPr>
          <w:p w14:paraId="4068C89D"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Action Statement</w:t>
            </w:r>
          </w:p>
        </w:tc>
        <w:tc>
          <w:tcPr>
            <w:tcW w:w="1840" w:type="dxa"/>
          </w:tcPr>
          <w:p w14:paraId="0EE5140B" w14:textId="77777777" w:rsidR="00A92FA4" w:rsidRPr="00F7122C" w:rsidRDefault="00A92FA4" w:rsidP="008440AD">
            <w:pPr>
              <w:autoSpaceDE w:val="0"/>
              <w:autoSpaceDN w:val="0"/>
              <w:adjustRightInd w:val="0"/>
              <w:rPr>
                <w:rFonts w:ascii="Calibri" w:hAnsi="Calibri"/>
                <w:iCs/>
                <w:sz w:val="20"/>
              </w:rPr>
            </w:pPr>
            <w:r w:rsidRPr="00F7122C">
              <w:rPr>
                <w:rFonts w:ascii="Calibri" w:hAnsi="Calibri"/>
                <w:iCs/>
                <w:sz w:val="20"/>
              </w:rPr>
              <w:t>Approved 2009</w:t>
            </w:r>
          </w:p>
        </w:tc>
      </w:tr>
      <w:tr w:rsidR="00A92FA4" w:rsidRPr="00F7122C" w14:paraId="76DABD22" w14:textId="77777777" w:rsidTr="008440AD">
        <w:trPr>
          <w:trHeight w:val="233"/>
          <w:jc w:val="center"/>
        </w:trPr>
        <w:tc>
          <w:tcPr>
            <w:tcW w:w="2195" w:type="dxa"/>
            <w:vMerge w:val="restart"/>
          </w:tcPr>
          <w:p w14:paraId="4D518675"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Carex tasmanica </w:t>
            </w:r>
          </w:p>
        </w:tc>
        <w:tc>
          <w:tcPr>
            <w:tcW w:w="2004" w:type="dxa"/>
            <w:vMerge w:val="restart"/>
          </w:tcPr>
          <w:p w14:paraId="4BA0163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Curly Sedge </w:t>
            </w:r>
          </w:p>
        </w:tc>
        <w:tc>
          <w:tcPr>
            <w:tcW w:w="2328" w:type="dxa"/>
          </w:tcPr>
          <w:p w14:paraId="5780078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1840" w:type="dxa"/>
            <w:shd w:val="clear" w:color="auto" w:fill="auto"/>
          </w:tcPr>
          <w:p w14:paraId="65AE9D7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1999 under review</w:t>
            </w:r>
          </w:p>
        </w:tc>
      </w:tr>
      <w:tr w:rsidR="00A92FA4" w:rsidRPr="00F7122C" w14:paraId="51B1A033" w14:textId="77777777" w:rsidTr="008440AD">
        <w:trPr>
          <w:trHeight w:val="232"/>
          <w:jc w:val="center"/>
        </w:trPr>
        <w:tc>
          <w:tcPr>
            <w:tcW w:w="2195" w:type="dxa"/>
            <w:vMerge/>
          </w:tcPr>
          <w:p w14:paraId="4096AD53" w14:textId="77777777" w:rsidR="00A92FA4" w:rsidRPr="00F7122C" w:rsidRDefault="00A92FA4" w:rsidP="008440AD">
            <w:pPr>
              <w:autoSpaceDE w:val="0"/>
              <w:autoSpaceDN w:val="0"/>
              <w:adjustRightInd w:val="0"/>
              <w:rPr>
                <w:rFonts w:ascii="Calibri" w:hAnsi="Calibri"/>
                <w:i/>
                <w:iCs/>
                <w:sz w:val="20"/>
              </w:rPr>
            </w:pPr>
          </w:p>
        </w:tc>
        <w:tc>
          <w:tcPr>
            <w:tcW w:w="2004" w:type="dxa"/>
            <w:vMerge/>
          </w:tcPr>
          <w:p w14:paraId="6F841940" w14:textId="77777777" w:rsidR="00A92FA4" w:rsidRPr="00F7122C" w:rsidRDefault="00A92FA4" w:rsidP="008440AD">
            <w:pPr>
              <w:autoSpaceDE w:val="0"/>
              <w:autoSpaceDN w:val="0"/>
              <w:adjustRightInd w:val="0"/>
              <w:rPr>
                <w:rFonts w:ascii="Calibri" w:hAnsi="Calibri"/>
                <w:sz w:val="20"/>
              </w:rPr>
            </w:pPr>
          </w:p>
        </w:tc>
        <w:tc>
          <w:tcPr>
            <w:tcW w:w="2328" w:type="dxa"/>
          </w:tcPr>
          <w:p w14:paraId="39C98CC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1840" w:type="dxa"/>
            <w:shd w:val="clear" w:color="auto" w:fill="auto"/>
          </w:tcPr>
          <w:p w14:paraId="0429C68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1ACC6474" w14:textId="77777777" w:rsidTr="008440AD">
        <w:trPr>
          <w:jc w:val="center"/>
        </w:trPr>
        <w:tc>
          <w:tcPr>
            <w:tcW w:w="2195" w:type="dxa"/>
          </w:tcPr>
          <w:p w14:paraId="265BB419"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Cyathea cunninghamii </w:t>
            </w:r>
          </w:p>
        </w:tc>
        <w:tc>
          <w:tcPr>
            <w:tcW w:w="2004" w:type="dxa"/>
          </w:tcPr>
          <w:p w14:paraId="2718E85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Slender Tree-fern </w:t>
            </w:r>
          </w:p>
        </w:tc>
        <w:tc>
          <w:tcPr>
            <w:tcW w:w="2328" w:type="dxa"/>
          </w:tcPr>
          <w:p w14:paraId="01953EF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559D9E3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668DB1D8" w14:textId="77777777" w:rsidTr="008440AD">
        <w:trPr>
          <w:jc w:val="center"/>
        </w:trPr>
        <w:tc>
          <w:tcPr>
            <w:tcW w:w="2195" w:type="dxa"/>
          </w:tcPr>
          <w:p w14:paraId="2E36705C"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 xml:space="preserve">Grevillea barklyana </w:t>
            </w:r>
            <w:r w:rsidRPr="00F7122C">
              <w:rPr>
                <w:rFonts w:ascii="Calibri" w:hAnsi="Calibri"/>
                <w:sz w:val="20"/>
              </w:rPr>
              <w:t>ssp</w:t>
            </w:r>
            <w:r w:rsidRPr="00F7122C">
              <w:rPr>
                <w:rFonts w:ascii="Calibri" w:hAnsi="Calibri"/>
                <w:i/>
                <w:iCs/>
                <w:sz w:val="20"/>
              </w:rPr>
              <w:t>. barklyana</w:t>
            </w:r>
          </w:p>
        </w:tc>
        <w:tc>
          <w:tcPr>
            <w:tcW w:w="2004" w:type="dxa"/>
          </w:tcPr>
          <w:p w14:paraId="7981586E"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 xml:space="preserve">Gully Grevillea </w:t>
            </w:r>
          </w:p>
        </w:tc>
        <w:tc>
          <w:tcPr>
            <w:tcW w:w="2328" w:type="dxa"/>
          </w:tcPr>
          <w:p w14:paraId="722A5A16"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Action Statement</w:t>
            </w:r>
          </w:p>
        </w:tc>
        <w:tc>
          <w:tcPr>
            <w:tcW w:w="1840" w:type="dxa"/>
          </w:tcPr>
          <w:p w14:paraId="5DCEEE02" w14:textId="77777777" w:rsidR="00A92FA4" w:rsidRPr="00F7122C" w:rsidRDefault="00A92FA4" w:rsidP="008440AD">
            <w:pPr>
              <w:autoSpaceDE w:val="0"/>
              <w:autoSpaceDN w:val="0"/>
              <w:adjustRightInd w:val="0"/>
              <w:rPr>
                <w:rFonts w:ascii="Calibri" w:hAnsi="Calibri"/>
                <w:iCs/>
                <w:sz w:val="20"/>
              </w:rPr>
            </w:pPr>
            <w:r w:rsidRPr="00F7122C">
              <w:rPr>
                <w:rFonts w:ascii="Calibri" w:hAnsi="Calibri"/>
                <w:iCs/>
                <w:sz w:val="20"/>
              </w:rPr>
              <w:t>Approved 2004</w:t>
            </w:r>
          </w:p>
        </w:tc>
      </w:tr>
      <w:tr w:rsidR="00A92FA4" w:rsidRPr="00F7122C" w14:paraId="5A709CBF" w14:textId="77777777" w:rsidTr="008440AD">
        <w:trPr>
          <w:jc w:val="center"/>
        </w:trPr>
        <w:tc>
          <w:tcPr>
            <w:tcW w:w="2195" w:type="dxa"/>
          </w:tcPr>
          <w:p w14:paraId="64EC939E"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Eucalyptus strzeleckii </w:t>
            </w:r>
          </w:p>
        </w:tc>
        <w:tc>
          <w:tcPr>
            <w:tcW w:w="2004" w:type="dxa"/>
          </w:tcPr>
          <w:p w14:paraId="62E800AB"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Strzelecki Gum </w:t>
            </w:r>
          </w:p>
        </w:tc>
        <w:tc>
          <w:tcPr>
            <w:tcW w:w="2328" w:type="dxa"/>
          </w:tcPr>
          <w:p w14:paraId="796E8C04"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Pr>
          <w:p w14:paraId="20FE64E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3ACB2609" w14:textId="77777777" w:rsidTr="009E7B40">
        <w:trPr>
          <w:jc w:val="center"/>
        </w:trPr>
        <w:tc>
          <w:tcPr>
            <w:tcW w:w="2195" w:type="dxa"/>
            <w:tcBorders>
              <w:bottom w:val="single" w:sz="4" w:space="0" w:color="auto"/>
            </w:tcBorders>
          </w:tcPr>
          <w:p w14:paraId="2D3A2E25"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Senecio macrocarpus </w:t>
            </w:r>
          </w:p>
        </w:tc>
        <w:tc>
          <w:tcPr>
            <w:tcW w:w="2004" w:type="dxa"/>
            <w:tcBorders>
              <w:bottom w:val="single" w:sz="4" w:space="0" w:color="auto"/>
            </w:tcBorders>
          </w:tcPr>
          <w:p w14:paraId="2C09045B"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Large-headed Fireweed </w:t>
            </w:r>
          </w:p>
        </w:tc>
        <w:tc>
          <w:tcPr>
            <w:tcW w:w="2328" w:type="dxa"/>
            <w:tcBorders>
              <w:bottom w:val="single" w:sz="4" w:space="0" w:color="auto"/>
            </w:tcBorders>
          </w:tcPr>
          <w:p w14:paraId="70F8D266"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Borders>
              <w:bottom w:val="single" w:sz="4" w:space="0" w:color="auto"/>
            </w:tcBorders>
          </w:tcPr>
          <w:p w14:paraId="14AC8DD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264A35" w:rsidRPr="00F7122C" w14:paraId="2C2D417A" w14:textId="77777777" w:rsidTr="009E7B40">
        <w:trPr>
          <w:jc w:val="center"/>
        </w:trPr>
        <w:tc>
          <w:tcPr>
            <w:tcW w:w="2195" w:type="dxa"/>
            <w:tcBorders>
              <w:bottom w:val="nil"/>
            </w:tcBorders>
          </w:tcPr>
          <w:p w14:paraId="1E7EFD70" w14:textId="77777777" w:rsidR="00264A35" w:rsidRPr="00F7122C" w:rsidRDefault="00264A35" w:rsidP="008440AD">
            <w:pPr>
              <w:autoSpaceDE w:val="0"/>
              <w:autoSpaceDN w:val="0"/>
              <w:adjustRightInd w:val="0"/>
              <w:rPr>
                <w:rFonts w:ascii="Calibri" w:hAnsi="Calibri"/>
                <w:i/>
                <w:iCs/>
                <w:sz w:val="20"/>
              </w:rPr>
            </w:pPr>
            <w:r w:rsidRPr="00F7122C">
              <w:rPr>
                <w:rFonts w:ascii="Calibri" w:hAnsi="Calibri"/>
                <w:i/>
                <w:iCs/>
                <w:sz w:val="20"/>
              </w:rPr>
              <w:t>Senecio laticostatus</w:t>
            </w:r>
          </w:p>
        </w:tc>
        <w:tc>
          <w:tcPr>
            <w:tcW w:w="2004" w:type="dxa"/>
            <w:tcBorders>
              <w:bottom w:val="nil"/>
            </w:tcBorders>
          </w:tcPr>
          <w:p w14:paraId="08CD872F" w14:textId="77777777" w:rsidR="00264A35" w:rsidRPr="00F7122C" w:rsidRDefault="00264A35" w:rsidP="008440AD">
            <w:pPr>
              <w:autoSpaceDE w:val="0"/>
              <w:autoSpaceDN w:val="0"/>
              <w:adjustRightInd w:val="0"/>
              <w:rPr>
                <w:rFonts w:ascii="Calibri" w:hAnsi="Calibri"/>
                <w:sz w:val="20"/>
              </w:rPr>
            </w:pPr>
            <w:r w:rsidRPr="00F7122C">
              <w:rPr>
                <w:rFonts w:ascii="Calibri" w:hAnsi="Calibri"/>
                <w:sz w:val="20"/>
              </w:rPr>
              <w:t>Ridged Groundsel</w:t>
            </w:r>
          </w:p>
        </w:tc>
        <w:tc>
          <w:tcPr>
            <w:tcW w:w="2328" w:type="dxa"/>
            <w:tcBorders>
              <w:bottom w:val="nil"/>
            </w:tcBorders>
          </w:tcPr>
          <w:p w14:paraId="4FC7D337" w14:textId="77777777" w:rsidR="00264A35" w:rsidRPr="00F7122C" w:rsidRDefault="006F2660" w:rsidP="008440AD">
            <w:pPr>
              <w:autoSpaceDE w:val="0"/>
              <w:autoSpaceDN w:val="0"/>
              <w:adjustRightInd w:val="0"/>
              <w:rPr>
                <w:rFonts w:ascii="Calibri" w:hAnsi="Calibri"/>
                <w:sz w:val="20"/>
              </w:rPr>
            </w:pPr>
            <w:r w:rsidRPr="00F7122C">
              <w:rPr>
                <w:rFonts w:ascii="Calibri" w:hAnsi="Calibri"/>
                <w:sz w:val="20"/>
              </w:rPr>
              <w:t>Recovery Plan</w:t>
            </w:r>
          </w:p>
        </w:tc>
        <w:tc>
          <w:tcPr>
            <w:tcW w:w="1840" w:type="dxa"/>
            <w:tcBorders>
              <w:bottom w:val="nil"/>
            </w:tcBorders>
            <w:shd w:val="clear" w:color="auto" w:fill="auto"/>
          </w:tcPr>
          <w:p w14:paraId="3FFEC736" w14:textId="77777777" w:rsidR="00264A35" w:rsidRPr="00F7122C" w:rsidRDefault="006F2660" w:rsidP="005A1013">
            <w:pPr>
              <w:autoSpaceDE w:val="0"/>
              <w:autoSpaceDN w:val="0"/>
              <w:adjustRightInd w:val="0"/>
              <w:rPr>
                <w:rFonts w:ascii="Calibri" w:hAnsi="Calibri"/>
                <w:sz w:val="20"/>
              </w:rPr>
            </w:pPr>
            <w:r>
              <w:rPr>
                <w:rFonts w:ascii="Calibri" w:hAnsi="Calibri"/>
                <w:sz w:val="20"/>
              </w:rPr>
              <w:t>In preparation</w:t>
            </w:r>
          </w:p>
        </w:tc>
      </w:tr>
      <w:tr w:rsidR="00A92FA4" w:rsidRPr="00F7122C" w14:paraId="3AEC5C0E" w14:textId="77777777" w:rsidTr="008440AD">
        <w:trPr>
          <w:jc w:val="center"/>
        </w:trPr>
        <w:tc>
          <w:tcPr>
            <w:tcW w:w="2195" w:type="dxa"/>
          </w:tcPr>
          <w:p w14:paraId="5F35BD82"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Reiekoperla darlingtoni </w:t>
            </w:r>
          </w:p>
        </w:tc>
        <w:tc>
          <w:tcPr>
            <w:tcW w:w="2004" w:type="dxa"/>
          </w:tcPr>
          <w:p w14:paraId="2BB41C6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Mt Donna Buang Wingless Stonefly</w:t>
            </w:r>
          </w:p>
        </w:tc>
        <w:tc>
          <w:tcPr>
            <w:tcW w:w="2328" w:type="dxa"/>
          </w:tcPr>
          <w:p w14:paraId="37B2CF7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61CE1AF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r w:rsidR="00A92FA4" w:rsidRPr="00F7122C" w14:paraId="367C7150" w14:textId="77777777" w:rsidTr="008440AD">
        <w:trPr>
          <w:jc w:val="center"/>
        </w:trPr>
        <w:tc>
          <w:tcPr>
            <w:tcW w:w="2195" w:type="dxa"/>
          </w:tcPr>
          <w:p w14:paraId="18944A06"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Austrogammarus haasei </w:t>
            </w:r>
          </w:p>
        </w:tc>
        <w:tc>
          <w:tcPr>
            <w:tcW w:w="2004" w:type="dxa"/>
          </w:tcPr>
          <w:p w14:paraId="0BE87FD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Amphipod </w:t>
            </w:r>
          </w:p>
        </w:tc>
        <w:tc>
          <w:tcPr>
            <w:tcW w:w="2328" w:type="dxa"/>
          </w:tcPr>
          <w:p w14:paraId="717DA67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7C67D5A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2000</w:t>
            </w:r>
          </w:p>
        </w:tc>
      </w:tr>
      <w:tr w:rsidR="00A92FA4" w:rsidRPr="00F7122C" w14:paraId="0C57A80A" w14:textId="77777777" w:rsidTr="008440AD">
        <w:trPr>
          <w:jc w:val="center"/>
        </w:trPr>
        <w:tc>
          <w:tcPr>
            <w:tcW w:w="2195" w:type="dxa"/>
          </w:tcPr>
          <w:p w14:paraId="5F13D776"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Engaeus phyllocerus </w:t>
            </w:r>
          </w:p>
        </w:tc>
        <w:tc>
          <w:tcPr>
            <w:tcW w:w="2004" w:type="dxa"/>
          </w:tcPr>
          <w:p w14:paraId="173DBC1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Narracan Burrowing Crayfish </w:t>
            </w:r>
          </w:p>
        </w:tc>
        <w:tc>
          <w:tcPr>
            <w:tcW w:w="2328" w:type="dxa"/>
          </w:tcPr>
          <w:p w14:paraId="36645E6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4386257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r w:rsidR="00A92FA4" w:rsidRPr="00F7122C" w14:paraId="50CC2D8D" w14:textId="77777777" w:rsidTr="008440AD">
        <w:trPr>
          <w:jc w:val="center"/>
        </w:trPr>
        <w:tc>
          <w:tcPr>
            <w:tcW w:w="2195" w:type="dxa"/>
          </w:tcPr>
          <w:p w14:paraId="19D63365"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Engaeus sternalis </w:t>
            </w:r>
          </w:p>
        </w:tc>
        <w:tc>
          <w:tcPr>
            <w:tcW w:w="2004" w:type="dxa"/>
          </w:tcPr>
          <w:p w14:paraId="497E602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Warragul Burrowing Crayfish</w:t>
            </w:r>
          </w:p>
        </w:tc>
        <w:tc>
          <w:tcPr>
            <w:tcW w:w="2328" w:type="dxa"/>
          </w:tcPr>
          <w:p w14:paraId="103C072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1840" w:type="dxa"/>
          </w:tcPr>
          <w:p w14:paraId="69E9FE4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1999</w:t>
            </w:r>
          </w:p>
        </w:tc>
      </w:tr>
      <w:tr w:rsidR="00A92FA4" w:rsidRPr="00F7122C" w14:paraId="2C968C62" w14:textId="77777777" w:rsidTr="008440AD">
        <w:trPr>
          <w:jc w:val="center"/>
        </w:trPr>
        <w:tc>
          <w:tcPr>
            <w:tcW w:w="2195" w:type="dxa"/>
          </w:tcPr>
          <w:p w14:paraId="43FC5290"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Litoria spenceri </w:t>
            </w:r>
          </w:p>
        </w:tc>
        <w:tc>
          <w:tcPr>
            <w:tcW w:w="2004" w:type="dxa"/>
          </w:tcPr>
          <w:p w14:paraId="41F83E12"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Spotted Tree Frog </w:t>
            </w:r>
          </w:p>
        </w:tc>
        <w:tc>
          <w:tcPr>
            <w:tcW w:w="2328" w:type="dxa"/>
          </w:tcPr>
          <w:p w14:paraId="6B72179F"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Pr>
          <w:p w14:paraId="13011BD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1DC0E6FC" w14:textId="77777777" w:rsidTr="008440AD">
        <w:trPr>
          <w:trHeight w:val="233"/>
          <w:jc w:val="center"/>
        </w:trPr>
        <w:tc>
          <w:tcPr>
            <w:tcW w:w="2195" w:type="dxa"/>
            <w:vMerge w:val="restart"/>
          </w:tcPr>
          <w:p w14:paraId="26944DB1"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Philoria frosti </w:t>
            </w:r>
          </w:p>
        </w:tc>
        <w:tc>
          <w:tcPr>
            <w:tcW w:w="2004" w:type="dxa"/>
            <w:vMerge w:val="restart"/>
          </w:tcPr>
          <w:p w14:paraId="22753AB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Baw Baw Frog </w:t>
            </w:r>
          </w:p>
        </w:tc>
        <w:tc>
          <w:tcPr>
            <w:tcW w:w="2328" w:type="dxa"/>
          </w:tcPr>
          <w:p w14:paraId="065A804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Revise Action Statement </w:t>
            </w:r>
          </w:p>
        </w:tc>
        <w:tc>
          <w:tcPr>
            <w:tcW w:w="1840" w:type="dxa"/>
            <w:shd w:val="clear" w:color="auto" w:fill="auto"/>
          </w:tcPr>
          <w:p w14:paraId="58F72E8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2004</w:t>
            </w:r>
          </w:p>
        </w:tc>
      </w:tr>
      <w:tr w:rsidR="00A92FA4" w:rsidRPr="00F7122C" w14:paraId="533DC225" w14:textId="77777777" w:rsidTr="008440AD">
        <w:trPr>
          <w:trHeight w:val="232"/>
          <w:jc w:val="center"/>
        </w:trPr>
        <w:tc>
          <w:tcPr>
            <w:tcW w:w="2195" w:type="dxa"/>
            <w:vMerge/>
          </w:tcPr>
          <w:p w14:paraId="0C6A0148" w14:textId="77777777" w:rsidR="00A92FA4" w:rsidRPr="00F7122C" w:rsidRDefault="00A92FA4" w:rsidP="008440AD">
            <w:pPr>
              <w:autoSpaceDE w:val="0"/>
              <w:autoSpaceDN w:val="0"/>
              <w:adjustRightInd w:val="0"/>
              <w:rPr>
                <w:rFonts w:ascii="Calibri" w:hAnsi="Calibri"/>
                <w:i/>
                <w:iCs/>
                <w:sz w:val="20"/>
              </w:rPr>
            </w:pPr>
          </w:p>
        </w:tc>
        <w:tc>
          <w:tcPr>
            <w:tcW w:w="2004" w:type="dxa"/>
            <w:vMerge/>
          </w:tcPr>
          <w:p w14:paraId="59BFCF51" w14:textId="77777777" w:rsidR="00A92FA4" w:rsidRPr="00F7122C" w:rsidRDefault="00A92FA4" w:rsidP="008440AD">
            <w:pPr>
              <w:autoSpaceDE w:val="0"/>
              <w:autoSpaceDN w:val="0"/>
              <w:adjustRightInd w:val="0"/>
              <w:rPr>
                <w:rFonts w:ascii="Calibri" w:hAnsi="Calibri"/>
                <w:sz w:val="20"/>
              </w:rPr>
            </w:pPr>
          </w:p>
        </w:tc>
        <w:tc>
          <w:tcPr>
            <w:tcW w:w="2328" w:type="dxa"/>
          </w:tcPr>
          <w:p w14:paraId="2E813E0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1840" w:type="dxa"/>
            <w:shd w:val="clear" w:color="auto" w:fill="auto"/>
          </w:tcPr>
          <w:p w14:paraId="2F365A9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0524E123" w14:textId="77777777" w:rsidTr="008440AD">
        <w:trPr>
          <w:jc w:val="center"/>
        </w:trPr>
        <w:tc>
          <w:tcPr>
            <w:tcW w:w="2195" w:type="dxa"/>
          </w:tcPr>
          <w:p w14:paraId="034DF23E"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Prototroctes maraena </w:t>
            </w:r>
          </w:p>
        </w:tc>
        <w:tc>
          <w:tcPr>
            <w:tcW w:w="2004" w:type="dxa"/>
          </w:tcPr>
          <w:p w14:paraId="6052DE1B"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Australian Grayling </w:t>
            </w:r>
          </w:p>
        </w:tc>
        <w:tc>
          <w:tcPr>
            <w:tcW w:w="2328" w:type="dxa"/>
          </w:tcPr>
          <w:p w14:paraId="661FAABE"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Pr>
          <w:p w14:paraId="67E6324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2008</w:t>
            </w:r>
          </w:p>
        </w:tc>
      </w:tr>
      <w:tr w:rsidR="00A92FA4" w:rsidRPr="00F7122C" w14:paraId="1631086C" w14:textId="77777777" w:rsidTr="008440AD">
        <w:trPr>
          <w:jc w:val="center"/>
        </w:trPr>
        <w:tc>
          <w:tcPr>
            <w:tcW w:w="2195" w:type="dxa"/>
          </w:tcPr>
          <w:p w14:paraId="72DDA66C"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i/>
                <w:iCs/>
                <w:sz w:val="20"/>
              </w:rPr>
              <w:t xml:space="preserve">Galaxiella pusilla </w:t>
            </w:r>
          </w:p>
        </w:tc>
        <w:tc>
          <w:tcPr>
            <w:tcW w:w="2004" w:type="dxa"/>
          </w:tcPr>
          <w:p w14:paraId="3C466B9B"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 xml:space="preserve">Dwarf Galaxias </w:t>
            </w:r>
          </w:p>
        </w:tc>
        <w:tc>
          <w:tcPr>
            <w:tcW w:w="2328" w:type="dxa"/>
          </w:tcPr>
          <w:p w14:paraId="749AE236" w14:textId="77777777" w:rsidR="00A92FA4" w:rsidRPr="00F7122C" w:rsidRDefault="00A92FA4" w:rsidP="008440AD">
            <w:pPr>
              <w:autoSpaceDE w:val="0"/>
              <w:autoSpaceDN w:val="0"/>
              <w:adjustRightInd w:val="0"/>
              <w:rPr>
                <w:rFonts w:ascii="Calibri" w:hAnsi="Calibri"/>
                <w:sz w:val="13"/>
                <w:szCs w:val="13"/>
              </w:rPr>
            </w:pPr>
            <w:r w:rsidRPr="00F7122C">
              <w:rPr>
                <w:rFonts w:ascii="Calibri" w:hAnsi="Calibri"/>
                <w:sz w:val="20"/>
              </w:rPr>
              <w:t>Recovery Plan</w:t>
            </w:r>
          </w:p>
        </w:tc>
        <w:tc>
          <w:tcPr>
            <w:tcW w:w="1840" w:type="dxa"/>
          </w:tcPr>
          <w:p w14:paraId="74E527B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bl>
    <w:p w14:paraId="721CDD97" w14:textId="77777777" w:rsidR="00A92FA4" w:rsidRPr="00F7122C" w:rsidRDefault="00905175" w:rsidP="00A92FA4">
      <w:pPr>
        <w:autoSpaceDE w:val="0"/>
        <w:autoSpaceDN w:val="0"/>
        <w:adjustRightInd w:val="0"/>
        <w:ind w:right="-57"/>
        <w:jc w:val="both"/>
        <w:rPr>
          <w:rFonts w:ascii="Calibri" w:hAnsi="Calibri"/>
          <w:b/>
          <w:bCs/>
          <w:szCs w:val="22"/>
        </w:rPr>
      </w:pPr>
      <w:r w:rsidRPr="00F7122C">
        <w:rPr>
          <w:rFonts w:ascii="Calibri" w:hAnsi="Calibri"/>
          <w:b/>
          <w:bCs/>
          <w:szCs w:val="22"/>
          <w:u w:val="single"/>
        </w:rPr>
        <w:br w:type="page"/>
      </w:r>
      <w:r w:rsidR="00A92FA4" w:rsidRPr="00F7122C">
        <w:rPr>
          <w:rFonts w:ascii="Calibri" w:hAnsi="Calibri"/>
          <w:b/>
          <w:bCs/>
          <w:szCs w:val="22"/>
          <w:u w:val="single"/>
        </w:rPr>
        <w:lastRenderedPageBreak/>
        <w:t>North East</w:t>
      </w:r>
    </w:p>
    <w:p w14:paraId="586DD933" w14:textId="77777777" w:rsidR="00A92FA4" w:rsidRPr="00F7122C" w:rsidRDefault="00BB4AF6" w:rsidP="00A92FA4">
      <w:pPr>
        <w:autoSpaceDE w:val="0"/>
        <w:autoSpaceDN w:val="0"/>
        <w:adjustRightInd w:val="0"/>
        <w:jc w:val="both"/>
        <w:rPr>
          <w:rFonts w:ascii="Calibri" w:hAnsi="Calibri"/>
        </w:rPr>
      </w:pPr>
      <w:r w:rsidRPr="00F7122C">
        <w:rPr>
          <w:rFonts w:ascii="Calibri" w:hAnsi="Calibri"/>
          <w:bCs/>
        </w:rPr>
        <w:t>Of the Action Statements prioritised for preparation</w:t>
      </w:r>
      <w:r w:rsidR="00A92FA4" w:rsidRPr="00F7122C">
        <w:rPr>
          <w:rFonts w:ascii="Calibri" w:hAnsi="Calibri"/>
        </w:rPr>
        <w:t>, three have been approved</w:t>
      </w:r>
      <w:r w:rsidRPr="00F7122C">
        <w:rPr>
          <w:rFonts w:ascii="Calibri" w:hAnsi="Calibri"/>
        </w:rPr>
        <w:t xml:space="preserve"> (</w:t>
      </w:r>
      <w:r w:rsidR="00A92FA4" w:rsidRPr="00F7122C">
        <w:rPr>
          <w:rFonts w:ascii="Calibri" w:hAnsi="Calibri"/>
        </w:rPr>
        <w:t>Barking Owl, Squirrel Glider and Purple Eyebright</w:t>
      </w:r>
      <w:r w:rsidRPr="00F7122C">
        <w:rPr>
          <w:rFonts w:ascii="Calibri" w:hAnsi="Calibri"/>
        </w:rPr>
        <w:t>)</w:t>
      </w:r>
      <w:r w:rsidR="00A92FA4" w:rsidRPr="00F7122C">
        <w:rPr>
          <w:rFonts w:ascii="Calibri" w:hAnsi="Calibri"/>
        </w:rPr>
        <w:t xml:space="preserve"> (</w:t>
      </w:r>
      <w:r w:rsidR="00995AD0" w:rsidRPr="00F7122C">
        <w:rPr>
          <w:rFonts w:ascii="Calibri" w:hAnsi="Calibri"/>
        </w:rPr>
        <w:t>Table 28</w:t>
      </w:r>
      <w:r w:rsidR="00A92FA4" w:rsidRPr="00F7122C">
        <w:rPr>
          <w:rFonts w:ascii="Calibri" w:hAnsi="Calibri"/>
        </w:rPr>
        <w:t xml:space="preserve">). </w:t>
      </w:r>
      <w:r w:rsidR="00181676">
        <w:rPr>
          <w:rFonts w:ascii="Calibri" w:hAnsi="Calibri"/>
        </w:rPr>
        <w:t>Nine</w:t>
      </w:r>
      <w:r w:rsidR="00181676" w:rsidRPr="00F7122C">
        <w:rPr>
          <w:rFonts w:ascii="Calibri" w:hAnsi="Calibri"/>
        </w:rPr>
        <w:t xml:space="preserve"> </w:t>
      </w:r>
      <w:r w:rsidR="00A92FA4" w:rsidRPr="00F7122C">
        <w:rPr>
          <w:rFonts w:ascii="Calibri" w:hAnsi="Calibri"/>
        </w:rPr>
        <w:t xml:space="preserve">prioritised Recovery Plans have been adopted, the multi-species Recovery Plan including the Maroon Leek-orchid is under review, and a further four </w:t>
      </w:r>
      <w:r w:rsidRPr="00F7122C">
        <w:rPr>
          <w:rFonts w:ascii="Calibri" w:hAnsi="Calibri"/>
        </w:rPr>
        <w:t xml:space="preserve">Recovery </w:t>
      </w:r>
      <w:r w:rsidR="00A92FA4" w:rsidRPr="00F7122C">
        <w:rPr>
          <w:rFonts w:ascii="Calibri" w:hAnsi="Calibri"/>
        </w:rPr>
        <w:t>Plans are in preparation.</w:t>
      </w:r>
    </w:p>
    <w:p w14:paraId="09325039" w14:textId="77777777" w:rsidR="00A92FA4" w:rsidRPr="00F7122C" w:rsidRDefault="00A92FA4" w:rsidP="00A92FA4">
      <w:pPr>
        <w:autoSpaceDE w:val="0"/>
        <w:autoSpaceDN w:val="0"/>
        <w:adjustRightInd w:val="0"/>
        <w:jc w:val="both"/>
        <w:rPr>
          <w:rFonts w:ascii="Calibri" w:hAnsi="Calibri"/>
          <w:b/>
          <w:bCs/>
        </w:rPr>
      </w:pPr>
    </w:p>
    <w:p w14:paraId="6A3C5440" w14:textId="77777777" w:rsidR="00A92FA4" w:rsidRPr="00F7122C" w:rsidRDefault="00995AD0" w:rsidP="00C12869">
      <w:pPr>
        <w:pStyle w:val="Captiontablesfigures"/>
        <w:spacing w:after="120"/>
        <w:rPr>
          <w:rFonts w:ascii="Calibri" w:hAnsi="Calibri"/>
          <w:bCs/>
        </w:rPr>
      </w:pPr>
      <w:r w:rsidRPr="00F7122C">
        <w:rPr>
          <w:rFonts w:ascii="Calibri" w:hAnsi="Calibri"/>
          <w:bCs/>
        </w:rPr>
        <w:t>Table 28</w:t>
      </w:r>
      <w:r w:rsidR="00C12869">
        <w:rPr>
          <w:rFonts w:ascii="Calibri" w:hAnsi="Calibri"/>
          <w:bCs/>
        </w:rPr>
        <w:t>:</w:t>
      </w:r>
      <w:r w:rsidR="00A92FA4" w:rsidRPr="00F7122C">
        <w:rPr>
          <w:rFonts w:ascii="Calibri" w:hAnsi="Calibri"/>
          <w:bCs/>
        </w:rPr>
        <w:t xml:space="preserve"> </w:t>
      </w:r>
      <w:r w:rsidR="00312ABA" w:rsidRPr="00F7122C">
        <w:rPr>
          <w:rFonts w:ascii="Calibri" w:hAnsi="Calibri"/>
        </w:rPr>
        <w:t>Progress with preparation of Action Statements/Recovery Plans for priority species identified</w:t>
      </w:r>
      <w:r w:rsidR="007116AB" w:rsidRPr="00F7122C">
        <w:rPr>
          <w:rFonts w:ascii="Calibri" w:hAnsi="Calibri"/>
          <w:bCs/>
        </w:rPr>
        <w:t xml:space="preserve"> in the North East RFA</w:t>
      </w:r>
      <w:r w:rsidR="00B62CCB">
        <w:rPr>
          <w:rFonts w:ascii="Calibri" w:hAnsi="Calibri"/>
          <w:bCs/>
        </w:rPr>
        <w:t xml:space="preserve"> </w:t>
      </w:r>
      <w:r w:rsidR="00B62CCB">
        <w:rPr>
          <w:rFonts w:ascii="Calibri" w:hAnsi="Calibri"/>
        </w:rPr>
        <w:t>(as at 30 June 2009)</w:t>
      </w:r>
      <w:r w:rsidR="00144A76" w:rsidRPr="00F7122C">
        <w:rPr>
          <w:rFonts w:ascii="Calibri" w:hAnsi="Calibri"/>
          <w:bCs/>
        </w:rPr>
        <w:t>.</w:t>
      </w:r>
    </w:p>
    <w:tbl>
      <w:tblPr>
        <w:tblW w:w="85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66"/>
        <w:gridCol w:w="1980"/>
        <w:gridCol w:w="1844"/>
        <w:gridCol w:w="2343"/>
      </w:tblGrid>
      <w:tr w:rsidR="00A92FA4" w:rsidRPr="00F7122C" w14:paraId="7BE805EF" w14:textId="77777777" w:rsidTr="00340CE0">
        <w:tc>
          <w:tcPr>
            <w:tcW w:w="2334" w:type="dxa"/>
            <w:gridSpan w:val="2"/>
            <w:tcBorders>
              <w:bottom w:val="single" w:sz="4" w:space="0" w:color="auto"/>
            </w:tcBorders>
          </w:tcPr>
          <w:p w14:paraId="27790846"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 xml:space="preserve">Species Name </w:t>
            </w:r>
          </w:p>
        </w:tc>
        <w:tc>
          <w:tcPr>
            <w:tcW w:w="1980" w:type="dxa"/>
            <w:tcBorders>
              <w:bottom w:val="single" w:sz="4" w:space="0" w:color="auto"/>
            </w:tcBorders>
          </w:tcPr>
          <w:p w14:paraId="693F23EB"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 xml:space="preserve">Common Name </w:t>
            </w:r>
          </w:p>
        </w:tc>
        <w:tc>
          <w:tcPr>
            <w:tcW w:w="1844" w:type="dxa"/>
            <w:tcBorders>
              <w:bottom w:val="single" w:sz="4" w:space="0" w:color="auto"/>
            </w:tcBorders>
          </w:tcPr>
          <w:p w14:paraId="3651DAF1"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Action</w:t>
            </w:r>
          </w:p>
        </w:tc>
        <w:tc>
          <w:tcPr>
            <w:tcW w:w="2343" w:type="dxa"/>
            <w:tcBorders>
              <w:bottom w:val="single" w:sz="4" w:space="0" w:color="auto"/>
            </w:tcBorders>
          </w:tcPr>
          <w:p w14:paraId="7D4930F4"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Progress</w:t>
            </w:r>
          </w:p>
        </w:tc>
      </w:tr>
      <w:tr w:rsidR="00144A76" w:rsidRPr="00F7122C" w14:paraId="0B7BAEFB" w14:textId="77777777" w:rsidTr="00340CE0">
        <w:tc>
          <w:tcPr>
            <w:tcW w:w="8501" w:type="dxa"/>
            <w:gridSpan w:val="5"/>
            <w:tcBorders>
              <w:top w:val="single" w:sz="4" w:space="0" w:color="auto"/>
              <w:left w:val="single" w:sz="4" w:space="0" w:color="auto"/>
              <w:bottom w:val="single" w:sz="4" w:space="0" w:color="auto"/>
              <w:right w:val="single" w:sz="4" w:space="0" w:color="auto"/>
            </w:tcBorders>
            <w:shd w:val="clear" w:color="auto" w:fill="auto"/>
          </w:tcPr>
          <w:p w14:paraId="0F38A76D" w14:textId="77777777" w:rsidR="00144A76" w:rsidRPr="00F7122C" w:rsidRDefault="00144A76" w:rsidP="008440AD">
            <w:pPr>
              <w:autoSpaceDE w:val="0"/>
              <w:autoSpaceDN w:val="0"/>
              <w:adjustRightInd w:val="0"/>
              <w:rPr>
                <w:rFonts w:ascii="Calibri" w:hAnsi="Calibri"/>
                <w:b/>
                <w:sz w:val="20"/>
              </w:rPr>
            </w:pPr>
            <w:r w:rsidRPr="00F7122C">
              <w:rPr>
                <w:rFonts w:ascii="Calibri" w:hAnsi="Calibri"/>
                <w:b/>
                <w:iCs/>
                <w:sz w:val="20"/>
              </w:rPr>
              <w:t>Flora</w:t>
            </w:r>
          </w:p>
        </w:tc>
      </w:tr>
      <w:tr w:rsidR="00A92FA4" w:rsidRPr="00F7122C" w14:paraId="53DFD8F5" w14:textId="77777777" w:rsidTr="00340CE0">
        <w:tc>
          <w:tcPr>
            <w:tcW w:w="2268" w:type="dxa"/>
            <w:tcBorders>
              <w:top w:val="single" w:sz="4" w:space="0" w:color="auto"/>
            </w:tcBorders>
          </w:tcPr>
          <w:p w14:paraId="22F4975F"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Acacia deanei </w:t>
            </w:r>
            <w:r w:rsidRPr="00F7122C">
              <w:rPr>
                <w:rFonts w:ascii="Calibri" w:hAnsi="Calibri"/>
                <w:sz w:val="20"/>
              </w:rPr>
              <w:t>ssp</w:t>
            </w:r>
            <w:r w:rsidRPr="00F7122C">
              <w:rPr>
                <w:rFonts w:ascii="Calibri" w:hAnsi="Calibri"/>
                <w:i/>
                <w:iCs/>
                <w:sz w:val="20"/>
              </w:rPr>
              <w:t xml:space="preserve">. deanei </w:t>
            </w:r>
          </w:p>
        </w:tc>
        <w:tc>
          <w:tcPr>
            <w:tcW w:w="2046" w:type="dxa"/>
            <w:gridSpan w:val="2"/>
            <w:tcBorders>
              <w:top w:val="single" w:sz="4" w:space="0" w:color="auto"/>
            </w:tcBorders>
          </w:tcPr>
          <w:p w14:paraId="1C5FD63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Deane's Wattle </w:t>
            </w:r>
          </w:p>
        </w:tc>
        <w:tc>
          <w:tcPr>
            <w:tcW w:w="1844" w:type="dxa"/>
            <w:tcBorders>
              <w:top w:val="single" w:sz="4" w:space="0" w:color="auto"/>
            </w:tcBorders>
          </w:tcPr>
          <w:p w14:paraId="23AA4A2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tcBorders>
              <w:top w:val="single" w:sz="4" w:space="0" w:color="auto"/>
            </w:tcBorders>
            <w:shd w:val="clear" w:color="auto" w:fill="auto"/>
          </w:tcPr>
          <w:p w14:paraId="56ECC21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14F28B37" w14:textId="77777777" w:rsidTr="00340CE0">
        <w:tc>
          <w:tcPr>
            <w:tcW w:w="2268" w:type="dxa"/>
          </w:tcPr>
          <w:p w14:paraId="4D930399"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Acacia phasmoides </w:t>
            </w:r>
          </w:p>
        </w:tc>
        <w:tc>
          <w:tcPr>
            <w:tcW w:w="2046" w:type="dxa"/>
            <w:gridSpan w:val="2"/>
          </w:tcPr>
          <w:p w14:paraId="1BFDE13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Phantom Wattle </w:t>
            </w:r>
          </w:p>
        </w:tc>
        <w:tc>
          <w:tcPr>
            <w:tcW w:w="1844" w:type="dxa"/>
          </w:tcPr>
          <w:p w14:paraId="75B5021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3C1F39A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2957FCDE" w14:textId="77777777" w:rsidTr="00340CE0">
        <w:tc>
          <w:tcPr>
            <w:tcW w:w="2268" w:type="dxa"/>
          </w:tcPr>
          <w:p w14:paraId="37D37986"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Babingtonia crenulata </w:t>
            </w:r>
          </w:p>
        </w:tc>
        <w:tc>
          <w:tcPr>
            <w:tcW w:w="2046" w:type="dxa"/>
            <w:gridSpan w:val="2"/>
          </w:tcPr>
          <w:p w14:paraId="46E9DA8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Fern-leaf Baeckea </w:t>
            </w:r>
          </w:p>
        </w:tc>
        <w:tc>
          <w:tcPr>
            <w:tcW w:w="1844" w:type="dxa"/>
          </w:tcPr>
          <w:p w14:paraId="1471468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58AABE6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27CC5B55" w14:textId="77777777" w:rsidTr="00340CE0">
        <w:tc>
          <w:tcPr>
            <w:tcW w:w="2268" w:type="dxa"/>
          </w:tcPr>
          <w:p w14:paraId="2F8C9D00"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Carex cephalotes </w:t>
            </w:r>
          </w:p>
        </w:tc>
        <w:tc>
          <w:tcPr>
            <w:tcW w:w="2046" w:type="dxa"/>
            <w:gridSpan w:val="2"/>
          </w:tcPr>
          <w:p w14:paraId="406FE65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Wire-head Sedge </w:t>
            </w:r>
          </w:p>
        </w:tc>
        <w:tc>
          <w:tcPr>
            <w:tcW w:w="1844" w:type="dxa"/>
          </w:tcPr>
          <w:p w14:paraId="1FE53DB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387CD38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3A9B0623" w14:textId="77777777" w:rsidTr="00340CE0">
        <w:tc>
          <w:tcPr>
            <w:tcW w:w="2268" w:type="dxa"/>
          </w:tcPr>
          <w:p w14:paraId="65D88B91"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 xml:space="preserve">Eucalyptus alligatrix </w:t>
            </w:r>
            <w:r w:rsidRPr="00F7122C">
              <w:rPr>
                <w:rFonts w:ascii="Calibri" w:hAnsi="Calibri"/>
                <w:sz w:val="20"/>
              </w:rPr>
              <w:t>ssp</w:t>
            </w:r>
            <w:r w:rsidRPr="00F7122C">
              <w:rPr>
                <w:rFonts w:ascii="Calibri" w:hAnsi="Calibri"/>
                <w:i/>
                <w:iCs/>
                <w:sz w:val="20"/>
              </w:rPr>
              <w:t>. limaensis</w:t>
            </w:r>
          </w:p>
        </w:tc>
        <w:tc>
          <w:tcPr>
            <w:tcW w:w="2046" w:type="dxa"/>
            <w:gridSpan w:val="2"/>
          </w:tcPr>
          <w:p w14:paraId="3F6F22A7"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 xml:space="preserve">Lima Stringybark </w:t>
            </w:r>
          </w:p>
        </w:tc>
        <w:tc>
          <w:tcPr>
            <w:tcW w:w="1844" w:type="dxa"/>
          </w:tcPr>
          <w:p w14:paraId="25912681"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Recovery Plan</w:t>
            </w:r>
          </w:p>
        </w:tc>
        <w:tc>
          <w:tcPr>
            <w:tcW w:w="2343" w:type="dxa"/>
          </w:tcPr>
          <w:p w14:paraId="4C7EE16E"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sz w:val="20"/>
              </w:rPr>
              <w:t>Adopted 2007</w:t>
            </w:r>
          </w:p>
        </w:tc>
      </w:tr>
      <w:tr w:rsidR="00A92FA4" w:rsidRPr="00F7122C" w14:paraId="098EBD9B" w14:textId="77777777" w:rsidTr="00340CE0">
        <w:tc>
          <w:tcPr>
            <w:tcW w:w="2268" w:type="dxa"/>
          </w:tcPr>
          <w:p w14:paraId="68474A00"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Eucalyptus cadens </w:t>
            </w:r>
          </w:p>
        </w:tc>
        <w:tc>
          <w:tcPr>
            <w:tcW w:w="2046" w:type="dxa"/>
            <w:gridSpan w:val="2"/>
          </w:tcPr>
          <w:p w14:paraId="11EEC15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Warby Swamp Gum </w:t>
            </w:r>
          </w:p>
        </w:tc>
        <w:tc>
          <w:tcPr>
            <w:tcW w:w="1844" w:type="dxa"/>
          </w:tcPr>
          <w:p w14:paraId="0F7ACF5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7570F5B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7389AD3F" w14:textId="77777777" w:rsidTr="00340CE0">
        <w:tc>
          <w:tcPr>
            <w:tcW w:w="2268" w:type="dxa"/>
          </w:tcPr>
          <w:p w14:paraId="440C943D"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Euchiton nitidulus </w:t>
            </w:r>
          </w:p>
        </w:tc>
        <w:tc>
          <w:tcPr>
            <w:tcW w:w="2046" w:type="dxa"/>
            <w:gridSpan w:val="2"/>
          </w:tcPr>
          <w:p w14:paraId="319FB31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Shining Cudweed </w:t>
            </w:r>
          </w:p>
        </w:tc>
        <w:tc>
          <w:tcPr>
            <w:tcW w:w="1844" w:type="dxa"/>
          </w:tcPr>
          <w:p w14:paraId="56A6456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Borders>
              <w:bottom w:val="single" w:sz="4" w:space="0" w:color="auto"/>
            </w:tcBorders>
            <w:shd w:val="clear" w:color="auto" w:fill="auto"/>
          </w:tcPr>
          <w:p w14:paraId="43C18EA2" w14:textId="77777777" w:rsidR="00A92FA4" w:rsidRPr="00F7122C" w:rsidRDefault="001069CE" w:rsidP="005A1013">
            <w:pPr>
              <w:autoSpaceDE w:val="0"/>
              <w:autoSpaceDN w:val="0"/>
              <w:adjustRightInd w:val="0"/>
              <w:rPr>
                <w:rFonts w:ascii="Calibri" w:hAnsi="Calibri"/>
                <w:sz w:val="20"/>
              </w:rPr>
            </w:pPr>
            <w:r>
              <w:rPr>
                <w:rFonts w:ascii="Calibri" w:hAnsi="Calibri"/>
                <w:sz w:val="20"/>
              </w:rPr>
              <w:t>Adopted 2002</w:t>
            </w:r>
          </w:p>
        </w:tc>
      </w:tr>
      <w:tr w:rsidR="00A92FA4" w:rsidRPr="00F7122C" w14:paraId="70FD24BB" w14:textId="77777777" w:rsidTr="00340CE0">
        <w:tc>
          <w:tcPr>
            <w:tcW w:w="2268" w:type="dxa"/>
            <w:vMerge w:val="restart"/>
          </w:tcPr>
          <w:p w14:paraId="03C84646"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Euphrasia collina </w:t>
            </w:r>
            <w:r w:rsidRPr="00F7122C">
              <w:rPr>
                <w:rFonts w:ascii="Calibri" w:hAnsi="Calibri"/>
                <w:sz w:val="20"/>
              </w:rPr>
              <w:t>ssp</w:t>
            </w:r>
            <w:r w:rsidRPr="00F7122C">
              <w:rPr>
                <w:rFonts w:ascii="Calibri" w:hAnsi="Calibri"/>
                <w:i/>
                <w:iCs/>
                <w:sz w:val="20"/>
              </w:rPr>
              <w:t xml:space="preserve">. muelleri </w:t>
            </w:r>
          </w:p>
        </w:tc>
        <w:tc>
          <w:tcPr>
            <w:tcW w:w="2046" w:type="dxa"/>
            <w:gridSpan w:val="2"/>
            <w:vMerge w:val="restart"/>
          </w:tcPr>
          <w:p w14:paraId="353C8CA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Purple Eyebright </w:t>
            </w:r>
          </w:p>
        </w:tc>
        <w:tc>
          <w:tcPr>
            <w:tcW w:w="1844" w:type="dxa"/>
          </w:tcPr>
          <w:p w14:paraId="6EEB9B8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5FB9ABB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2009</w:t>
            </w:r>
          </w:p>
        </w:tc>
      </w:tr>
      <w:tr w:rsidR="00A92FA4" w:rsidRPr="00F7122C" w14:paraId="75C1C791" w14:textId="77777777" w:rsidTr="00340CE0">
        <w:tc>
          <w:tcPr>
            <w:tcW w:w="2268" w:type="dxa"/>
            <w:vMerge/>
          </w:tcPr>
          <w:p w14:paraId="3A76FBF1" w14:textId="77777777" w:rsidR="00A92FA4" w:rsidRPr="00F7122C" w:rsidRDefault="00A92FA4" w:rsidP="008440AD">
            <w:pPr>
              <w:autoSpaceDE w:val="0"/>
              <w:autoSpaceDN w:val="0"/>
              <w:adjustRightInd w:val="0"/>
              <w:rPr>
                <w:rFonts w:ascii="Calibri" w:hAnsi="Calibri"/>
                <w:i/>
                <w:iCs/>
                <w:sz w:val="20"/>
              </w:rPr>
            </w:pPr>
          </w:p>
        </w:tc>
        <w:tc>
          <w:tcPr>
            <w:tcW w:w="2046" w:type="dxa"/>
            <w:gridSpan w:val="2"/>
            <w:vMerge/>
          </w:tcPr>
          <w:p w14:paraId="01AC1682" w14:textId="77777777" w:rsidR="00A92FA4" w:rsidRPr="00F7122C" w:rsidRDefault="00A92FA4" w:rsidP="008440AD">
            <w:pPr>
              <w:autoSpaceDE w:val="0"/>
              <w:autoSpaceDN w:val="0"/>
              <w:adjustRightInd w:val="0"/>
              <w:rPr>
                <w:rFonts w:ascii="Calibri" w:hAnsi="Calibri"/>
                <w:sz w:val="20"/>
              </w:rPr>
            </w:pPr>
          </w:p>
        </w:tc>
        <w:tc>
          <w:tcPr>
            <w:tcW w:w="1844" w:type="dxa"/>
          </w:tcPr>
          <w:p w14:paraId="41E8376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04A2D49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562B3874" w14:textId="77777777" w:rsidTr="00340CE0">
        <w:tc>
          <w:tcPr>
            <w:tcW w:w="2268" w:type="dxa"/>
          </w:tcPr>
          <w:p w14:paraId="26120069" w14:textId="77777777" w:rsidR="00A92FA4" w:rsidRPr="00F7122C" w:rsidRDefault="00A92FA4" w:rsidP="008440AD">
            <w:pPr>
              <w:autoSpaceDE w:val="0"/>
              <w:autoSpaceDN w:val="0"/>
              <w:adjustRightInd w:val="0"/>
              <w:rPr>
                <w:rFonts w:ascii="Calibri" w:hAnsi="Calibri"/>
                <w:i/>
                <w:iCs/>
                <w:sz w:val="20"/>
              </w:rPr>
            </w:pPr>
            <w:r w:rsidRPr="00F7122C">
              <w:rPr>
                <w:rFonts w:ascii="Calibri" w:hAnsi="Calibri"/>
                <w:i/>
                <w:iCs/>
                <w:sz w:val="20"/>
              </w:rPr>
              <w:t>Euphrasia eichleri</w:t>
            </w:r>
          </w:p>
        </w:tc>
        <w:tc>
          <w:tcPr>
            <w:tcW w:w="2046" w:type="dxa"/>
            <w:gridSpan w:val="2"/>
          </w:tcPr>
          <w:p w14:paraId="1BA683D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Bogong Eyebright</w:t>
            </w:r>
          </w:p>
        </w:tc>
        <w:tc>
          <w:tcPr>
            <w:tcW w:w="1844" w:type="dxa"/>
          </w:tcPr>
          <w:p w14:paraId="5E1D158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1CCF423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01267CD7" w14:textId="77777777" w:rsidTr="00340CE0">
        <w:tc>
          <w:tcPr>
            <w:tcW w:w="2268" w:type="dxa"/>
          </w:tcPr>
          <w:p w14:paraId="53218E22"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Glycine latrobeana </w:t>
            </w:r>
          </w:p>
        </w:tc>
        <w:tc>
          <w:tcPr>
            <w:tcW w:w="2046" w:type="dxa"/>
            <w:gridSpan w:val="2"/>
          </w:tcPr>
          <w:p w14:paraId="49569FF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Clover Glycine </w:t>
            </w:r>
          </w:p>
        </w:tc>
        <w:tc>
          <w:tcPr>
            <w:tcW w:w="1844" w:type="dxa"/>
          </w:tcPr>
          <w:p w14:paraId="1B42C87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6C11C7A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722771CA" w14:textId="77777777" w:rsidTr="00340CE0">
        <w:tc>
          <w:tcPr>
            <w:tcW w:w="2268" w:type="dxa"/>
          </w:tcPr>
          <w:p w14:paraId="3C8FE5C0"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Goodenia macbarronii </w:t>
            </w:r>
          </w:p>
        </w:tc>
        <w:tc>
          <w:tcPr>
            <w:tcW w:w="2046" w:type="dxa"/>
            <w:gridSpan w:val="2"/>
          </w:tcPr>
          <w:p w14:paraId="776DBF9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Narrow Goodenia </w:t>
            </w:r>
          </w:p>
        </w:tc>
        <w:tc>
          <w:tcPr>
            <w:tcW w:w="1844" w:type="dxa"/>
          </w:tcPr>
          <w:p w14:paraId="485B8B5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7AFDB57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Nominated for delisting</w:t>
            </w:r>
          </w:p>
        </w:tc>
      </w:tr>
      <w:tr w:rsidR="00A92FA4" w:rsidRPr="00F7122C" w14:paraId="332D8A7B" w14:textId="77777777" w:rsidTr="00340CE0">
        <w:tc>
          <w:tcPr>
            <w:tcW w:w="2268" w:type="dxa"/>
          </w:tcPr>
          <w:p w14:paraId="6E45513C"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Kelleria laxa </w:t>
            </w:r>
          </w:p>
        </w:tc>
        <w:tc>
          <w:tcPr>
            <w:tcW w:w="2046" w:type="dxa"/>
            <w:gridSpan w:val="2"/>
          </w:tcPr>
          <w:p w14:paraId="744A589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Kelleria</w:t>
            </w:r>
          </w:p>
        </w:tc>
        <w:tc>
          <w:tcPr>
            <w:tcW w:w="1844" w:type="dxa"/>
          </w:tcPr>
          <w:p w14:paraId="6334908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729AAEB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6AFFAA3C" w14:textId="77777777" w:rsidTr="00340CE0">
        <w:tc>
          <w:tcPr>
            <w:tcW w:w="2268" w:type="dxa"/>
          </w:tcPr>
          <w:p w14:paraId="75266F04"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Pomaderris subplicata </w:t>
            </w:r>
          </w:p>
        </w:tc>
        <w:tc>
          <w:tcPr>
            <w:tcW w:w="2046" w:type="dxa"/>
            <w:gridSpan w:val="2"/>
          </w:tcPr>
          <w:p w14:paraId="5E7DE09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Concave Pomaderris </w:t>
            </w:r>
          </w:p>
        </w:tc>
        <w:tc>
          <w:tcPr>
            <w:tcW w:w="1844" w:type="dxa"/>
          </w:tcPr>
          <w:p w14:paraId="1E1DEF8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7D7ACC6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2007</w:t>
            </w:r>
          </w:p>
        </w:tc>
      </w:tr>
      <w:tr w:rsidR="00A92FA4" w:rsidRPr="00F7122C" w14:paraId="5F196617" w14:textId="77777777" w:rsidTr="00340CE0">
        <w:tc>
          <w:tcPr>
            <w:tcW w:w="2268" w:type="dxa"/>
          </w:tcPr>
          <w:p w14:paraId="6D32A985"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Prasophyllum frenchii </w:t>
            </w:r>
          </w:p>
        </w:tc>
        <w:tc>
          <w:tcPr>
            <w:tcW w:w="2046" w:type="dxa"/>
            <w:gridSpan w:val="2"/>
          </w:tcPr>
          <w:p w14:paraId="4B9E388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Maroon Leek-orchid </w:t>
            </w:r>
          </w:p>
        </w:tc>
        <w:tc>
          <w:tcPr>
            <w:tcW w:w="1844" w:type="dxa"/>
          </w:tcPr>
          <w:p w14:paraId="0FEC15A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6F06488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2004 under review</w:t>
            </w:r>
          </w:p>
        </w:tc>
      </w:tr>
      <w:tr w:rsidR="00A92FA4" w:rsidRPr="00F7122C" w14:paraId="465FE024" w14:textId="77777777" w:rsidTr="00340CE0">
        <w:tc>
          <w:tcPr>
            <w:tcW w:w="2268" w:type="dxa"/>
          </w:tcPr>
          <w:p w14:paraId="6C6E74B7"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Pterostylis cucullata </w:t>
            </w:r>
          </w:p>
        </w:tc>
        <w:tc>
          <w:tcPr>
            <w:tcW w:w="2046" w:type="dxa"/>
            <w:gridSpan w:val="2"/>
          </w:tcPr>
          <w:p w14:paraId="6480940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Leafy Greenhood </w:t>
            </w:r>
          </w:p>
        </w:tc>
        <w:tc>
          <w:tcPr>
            <w:tcW w:w="1844" w:type="dxa"/>
          </w:tcPr>
          <w:p w14:paraId="33BCB56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6988F65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6324CF62" w14:textId="77777777" w:rsidTr="00340CE0">
        <w:tc>
          <w:tcPr>
            <w:tcW w:w="2268" w:type="dxa"/>
          </w:tcPr>
          <w:p w14:paraId="6726B22C"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Thelypteris confluens </w:t>
            </w:r>
          </w:p>
        </w:tc>
        <w:tc>
          <w:tcPr>
            <w:tcW w:w="2046" w:type="dxa"/>
            <w:gridSpan w:val="2"/>
          </w:tcPr>
          <w:p w14:paraId="528E2DC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Swamp Fern</w:t>
            </w:r>
          </w:p>
        </w:tc>
        <w:tc>
          <w:tcPr>
            <w:tcW w:w="1844" w:type="dxa"/>
          </w:tcPr>
          <w:p w14:paraId="3380204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5563724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5156BB9A" w14:textId="77777777" w:rsidTr="00340CE0">
        <w:tc>
          <w:tcPr>
            <w:tcW w:w="2268" w:type="dxa"/>
            <w:tcBorders>
              <w:top w:val="single" w:sz="4" w:space="0" w:color="auto"/>
              <w:left w:val="single" w:sz="4" w:space="0" w:color="auto"/>
              <w:bottom w:val="single" w:sz="4" w:space="0" w:color="auto"/>
              <w:right w:val="nil"/>
            </w:tcBorders>
            <w:shd w:val="clear" w:color="auto" w:fill="auto"/>
          </w:tcPr>
          <w:p w14:paraId="1634D385" w14:textId="77777777" w:rsidR="00A92FA4" w:rsidRPr="00F7122C" w:rsidRDefault="00A92FA4" w:rsidP="008440AD">
            <w:pPr>
              <w:autoSpaceDE w:val="0"/>
              <w:autoSpaceDN w:val="0"/>
              <w:adjustRightInd w:val="0"/>
              <w:rPr>
                <w:rFonts w:ascii="Calibri" w:hAnsi="Calibri"/>
                <w:b/>
                <w:iCs/>
                <w:sz w:val="20"/>
              </w:rPr>
            </w:pPr>
            <w:r w:rsidRPr="00F7122C">
              <w:rPr>
                <w:rFonts w:ascii="Calibri" w:hAnsi="Calibri"/>
                <w:b/>
                <w:iCs/>
                <w:sz w:val="20"/>
              </w:rPr>
              <w:t>Fauna</w:t>
            </w:r>
          </w:p>
        </w:tc>
        <w:tc>
          <w:tcPr>
            <w:tcW w:w="2046" w:type="dxa"/>
            <w:gridSpan w:val="2"/>
            <w:tcBorders>
              <w:top w:val="single" w:sz="4" w:space="0" w:color="auto"/>
              <w:left w:val="nil"/>
              <w:bottom w:val="single" w:sz="4" w:space="0" w:color="auto"/>
              <w:right w:val="nil"/>
            </w:tcBorders>
            <w:shd w:val="clear" w:color="auto" w:fill="auto"/>
          </w:tcPr>
          <w:p w14:paraId="03A364E5" w14:textId="77777777" w:rsidR="00A92FA4" w:rsidRPr="00F7122C" w:rsidRDefault="00A92FA4" w:rsidP="008440AD">
            <w:pPr>
              <w:autoSpaceDE w:val="0"/>
              <w:autoSpaceDN w:val="0"/>
              <w:adjustRightInd w:val="0"/>
              <w:rPr>
                <w:rFonts w:ascii="Calibri" w:hAnsi="Calibri"/>
                <w:b/>
                <w:sz w:val="20"/>
              </w:rPr>
            </w:pPr>
          </w:p>
        </w:tc>
        <w:tc>
          <w:tcPr>
            <w:tcW w:w="1844" w:type="dxa"/>
            <w:tcBorders>
              <w:top w:val="single" w:sz="4" w:space="0" w:color="auto"/>
              <w:left w:val="nil"/>
              <w:bottom w:val="single" w:sz="4" w:space="0" w:color="auto"/>
              <w:right w:val="nil"/>
            </w:tcBorders>
            <w:shd w:val="clear" w:color="auto" w:fill="auto"/>
          </w:tcPr>
          <w:p w14:paraId="2E6254EC" w14:textId="77777777" w:rsidR="00A92FA4" w:rsidRPr="00F7122C" w:rsidRDefault="00A92FA4" w:rsidP="008440AD">
            <w:pPr>
              <w:autoSpaceDE w:val="0"/>
              <w:autoSpaceDN w:val="0"/>
              <w:adjustRightInd w:val="0"/>
              <w:rPr>
                <w:rFonts w:ascii="Calibri" w:hAnsi="Calibri"/>
                <w:b/>
                <w:sz w:val="20"/>
              </w:rPr>
            </w:pPr>
          </w:p>
        </w:tc>
        <w:tc>
          <w:tcPr>
            <w:tcW w:w="2343" w:type="dxa"/>
            <w:tcBorders>
              <w:top w:val="single" w:sz="4" w:space="0" w:color="auto"/>
              <w:left w:val="nil"/>
              <w:bottom w:val="single" w:sz="4" w:space="0" w:color="auto"/>
              <w:right w:val="single" w:sz="4" w:space="0" w:color="auto"/>
            </w:tcBorders>
            <w:shd w:val="clear" w:color="auto" w:fill="auto"/>
          </w:tcPr>
          <w:p w14:paraId="0D60B043" w14:textId="77777777" w:rsidR="00A92FA4" w:rsidRPr="00F7122C" w:rsidRDefault="00A92FA4" w:rsidP="008440AD">
            <w:pPr>
              <w:autoSpaceDE w:val="0"/>
              <w:autoSpaceDN w:val="0"/>
              <w:adjustRightInd w:val="0"/>
              <w:rPr>
                <w:rFonts w:ascii="Calibri" w:hAnsi="Calibri"/>
                <w:b/>
                <w:sz w:val="20"/>
              </w:rPr>
            </w:pPr>
          </w:p>
        </w:tc>
      </w:tr>
      <w:tr w:rsidR="00A92FA4" w:rsidRPr="00F7122C" w14:paraId="10CE7248" w14:textId="77777777" w:rsidTr="00340CE0">
        <w:tc>
          <w:tcPr>
            <w:tcW w:w="2268" w:type="dxa"/>
          </w:tcPr>
          <w:p w14:paraId="0767E4CE"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Petaurus norfolcensis </w:t>
            </w:r>
          </w:p>
        </w:tc>
        <w:tc>
          <w:tcPr>
            <w:tcW w:w="2046" w:type="dxa"/>
            <w:gridSpan w:val="2"/>
          </w:tcPr>
          <w:p w14:paraId="37C16ED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Squirrel Glider </w:t>
            </w:r>
          </w:p>
        </w:tc>
        <w:tc>
          <w:tcPr>
            <w:tcW w:w="1844" w:type="dxa"/>
          </w:tcPr>
          <w:p w14:paraId="12C68DF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tcPr>
          <w:p w14:paraId="6642193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2002</w:t>
            </w:r>
          </w:p>
        </w:tc>
      </w:tr>
      <w:tr w:rsidR="00A92FA4" w:rsidRPr="00F7122C" w14:paraId="482DF1B0" w14:textId="77777777" w:rsidTr="00340CE0">
        <w:tc>
          <w:tcPr>
            <w:tcW w:w="2268" w:type="dxa"/>
          </w:tcPr>
          <w:p w14:paraId="5B02EE13"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Rhinolophus megaphyllus </w:t>
            </w:r>
          </w:p>
        </w:tc>
        <w:tc>
          <w:tcPr>
            <w:tcW w:w="2046" w:type="dxa"/>
            <w:gridSpan w:val="2"/>
          </w:tcPr>
          <w:p w14:paraId="1A74386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Eastern Horseshoe-bat </w:t>
            </w:r>
          </w:p>
        </w:tc>
        <w:tc>
          <w:tcPr>
            <w:tcW w:w="1844" w:type="dxa"/>
          </w:tcPr>
          <w:p w14:paraId="77A497A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005B433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1C9A7699" w14:textId="77777777" w:rsidTr="00340CE0">
        <w:tc>
          <w:tcPr>
            <w:tcW w:w="2268" w:type="dxa"/>
          </w:tcPr>
          <w:p w14:paraId="259DD7F0"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Ninox connivens </w:t>
            </w:r>
          </w:p>
        </w:tc>
        <w:tc>
          <w:tcPr>
            <w:tcW w:w="2046" w:type="dxa"/>
            <w:gridSpan w:val="2"/>
          </w:tcPr>
          <w:p w14:paraId="3371E2B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Barking Owl </w:t>
            </w:r>
          </w:p>
        </w:tc>
        <w:tc>
          <w:tcPr>
            <w:tcW w:w="1844" w:type="dxa"/>
          </w:tcPr>
          <w:p w14:paraId="33142A4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tcPr>
          <w:p w14:paraId="27A5BEE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w:t>
            </w:r>
          </w:p>
        </w:tc>
      </w:tr>
      <w:tr w:rsidR="00A92FA4" w:rsidRPr="00F7122C" w14:paraId="0245CDE6" w14:textId="77777777" w:rsidTr="00340CE0">
        <w:tc>
          <w:tcPr>
            <w:tcW w:w="2268" w:type="dxa"/>
          </w:tcPr>
          <w:p w14:paraId="6CC47FA8"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Galaxias fuscus </w:t>
            </w:r>
          </w:p>
        </w:tc>
        <w:tc>
          <w:tcPr>
            <w:tcW w:w="2046" w:type="dxa"/>
            <w:gridSpan w:val="2"/>
          </w:tcPr>
          <w:p w14:paraId="4962331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Barred Galaxias </w:t>
            </w:r>
          </w:p>
        </w:tc>
        <w:tc>
          <w:tcPr>
            <w:tcW w:w="1844" w:type="dxa"/>
          </w:tcPr>
          <w:p w14:paraId="574EB1C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343" w:type="dxa"/>
          </w:tcPr>
          <w:p w14:paraId="0106F08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B948F1" w:rsidRPr="00F7122C" w14:paraId="5F38FA70" w14:textId="77777777" w:rsidTr="00DF7440">
        <w:tc>
          <w:tcPr>
            <w:tcW w:w="2268" w:type="dxa"/>
          </w:tcPr>
          <w:p w14:paraId="4AF8B125" w14:textId="77777777" w:rsidR="0066406A" w:rsidRDefault="00B948F1" w:rsidP="00DF7440">
            <w:pPr>
              <w:autoSpaceDE w:val="0"/>
              <w:autoSpaceDN w:val="0"/>
              <w:adjustRightInd w:val="0"/>
              <w:rPr>
                <w:rFonts w:ascii="Calibri" w:hAnsi="Calibri"/>
                <w:sz w:val="20"/>
              </w:rPr>
            </w:pPr>
            <w:r w:rsidRPr="00F7122C">
              <w:rPr>
                <w:rFonts w:ascii="Calibri" w:hAnsi="Calibri"/>
                <w:i/>
                <w:iCs/>
                <w:sz w:val="20"/>
              </w:rPr>
              <w:t xml:space="preserve">Macquaria australasica </w:t>
            </w:r>
          </w:p>
        </w:tc>
        <w:tc>
          <w:tcPr>
            <w:tcW w:w="2046" w:type="dxa"/>
            <w:gridSpan w:val="2"/>
          </w:tcPr>
          <w:p w14:paraId="41B0AD72" w14:textId="77777777" w:rsidR="00B948F1" w:rsidRPr="00F7122C" w:rsidRDefault="00B948F1" w:rsidP="008440AD">
            <w:pPr>
              <w:autoSpaceDE w:val="0"/>
              <w:autoSpaceDN w:val="0"/>
              <w:adjustRightInd w:val="0"/>
              <w:rPr>
                <w:rFonts w:ascii="Calibri" w:hAnsi="Calibri"/>
                <w:sz w:val="20"/>
              </w:rPr>
            </w:pPr>
            <w:r w:rsidRPr="00F7122C">
              <w:rPr>
                <w:rFonts w:ascii="Calibri" w:hAnsi="Calibri"/>
                <w:sz w:val="20"/>
              </w:rPr>
              <w:t xml:space="preserve">Macquarie Perch </w:t>
            </w:r>
          </w:p>
        </w:tc>
        <w:tc>
          <w:tcPr>
            <w:tcW w:w="1844" w:type="dxa"/>
          </w:tcPr>
          <w:p w14:paraId="31FAC735" w14:textId="77777777" w:rsidR="0066406A" w:rsidRDefault="00B948F1" w:rsidP="00DF7440">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7CB8F918" w14:textId="77777777" w:rsidR="00B948F1" w:rsidRPr="00F7122C" w:rsidRDefault="00B948F1" w:rsidP="00B948F1">
            <w:pPr>
              <w:autoSpaceDE w:val="0"/>
              <w:autoSpaceDN w:val="0"/>
              <w:adjustRightInd w:val="0"/>
              <w:rPr>
                <w:rFonts w:ascii="Calibri" w:hAnsi="Calibri"/>
                <w:sz w:val="20"/>
              </w:rPr>
            </w:pPr>
            <w:r w:rsidRPr="00F7122C">
              <w:rPr>
                <w:rFonts w:ascii="Calibri" w:hAnsi="Calibri"/>
                <w:sz w:val="20"/>
              </w:rPr>
              <w:t>In preparation</w:t>
            </w:r>
            <w:r>
              <w:rPr>
                <w:rFonts w:ascii="Calibri" w:hAnsi="Calibri"/>
                <w:sz w:val="20"/>
              </w:rPr>
              <w:t xml:space="preserve"> </w:t>
            </w:r>
            <w:r w:rsidR="0066406A" w:rsidRPr="00DF7440">
              <w:rPr>
                <w:rFonts w:ascii="Calibri" w:hAnsi="Calibri"/>
                <w:sz w:val="20"/>
                <w:vertAlign w:val="superscript"/>
              </w:rPr>
              <w:t>1</w:t>
            </w:r>
          </w:p>
        </w:tc>
      </w:tr>
      <w:tr w:rsidR="00A92FA4" w:rsidRPr="00F7122C" w14:paraId="4C940C2F" w14:textId="77777777" w:rsidTr="00340CE0">
        <w:tc>
          <w:tcPr>
            <w:tcW w:w="2268" w:type="dxa"/>
          </w:tcPr>
          <w:p w14:paraId="27EC8A1C"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Archeophylax canarus </w:t>
            </w:r>
          </w:p>
        </w:tc>
        <w:tc>
          <w:tcPr>
            <w:tcW w:w="2046" w:type="dxa"/>
            <w:gridSpan w:val="2"/>
          </w:tcPr>
          <w:p w14:paraId="387B0B7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Caddisfly</w:t>
            </w:r>
          </w:p>
        </w:tc>
        <w:tc>
          <w:tcPr>
            <w:tcW w:w="1844" w:type="dxa"/>
          </w:tcPr>
          <w:p w14:paraId="6373D66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6DF434A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r w:rsidR="00A92FA4" w:rsidRPr="00F7122C" w14:paraId="65B742E1" w14:textId="77777777" w:rsidTr="00340CE0">
        <w:tc>
          <w:tcPr>
            <w:tcW w:w="2268" w:type="dxa"/>
          </w:tcPr>
          <w:p w14:paraId="66A43F1D"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Thaumatoperla alpina </w:t>
            </w:r>
          </w:p>
        </w:tc>
        <w:tc>
          <w:tcPr>
            <w:tcW w:w="2046" w:type="dxa"/>
            <w:gridSpan w:val="2"/>
          </w:tcPr>
          <w:p w14:paraId="461625C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Stonefly </w:t>
            </w:r>
          </w:p>
        </w:tc>
        <w:tc>
          <w:tcPr>
            <w:tcW w:w="1844" w:type="dxa"/>
          </w:tcPr>
          <w:p w14:paraId="5AB4593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343" w:type="dxa"/>
            <w:shd w:val="clear" w:color="auto" w:fill="auto"/>
          </w:tcPr>
          <w:p w14:paraId="53CFCB4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No progress</w:t>
            </w:r>
            <w:r w:rsidRPr="00F7122C" w:rsidDel="004C2CAF">
              <w:rPr>
                <w:rFonts w:ascii="Calibri" w:hAnsi="Calibri"/>
                <w:sz w:val="20"/>
              </w:rPr>
              <w:t xml:space="preserve"> </w:t>
            </w:r>
          </w:p>
        </w:tc>
      </w:tr>
    </w:tbl>
    <w:p w14:paraId="428D9FE2" w14:textId="77777777" w:rsidR="00A92FA4" w:rsidRPr="00F7122C" w:rsidRDefault="00B948F1" w:rsidP="00A92FA4">
      <w:pPr>
        <w:autoSpaceDE w:val="0"/>
        <w:autoSpaceDN w:val="0"/>
        <w:adjustRightInd w:val="0"/>
        <w:ind w:right="-57"/>
        <w:jc w:val="both"/>
        <w:rPr>
          <w:rFonts w:ascii="Calibri" w:hAnsi="Calibri"/>
          <w:bCs/>
          <w:szCs w:val="22"/>
        </w:rPr>
      </w:pPr>
      <w:r w:rsidRPr="001A29AC">
        <w:rPr>
          <w:rFonts w:ascii="Calibri" w:hAnsi="Calibri"/>
          <w:sz w:val="20"/>
          <w:vertAlign w:val="superscript"/>
        </w:rPr>
        <w:t>1</w:t>
      </w:r>
      <w:r>
        <w:rPr>
          <w:rFonts w:ascii="Calibri" w:hAnsi="Calibri"/>
          <w:bCs/>
          <w:szCs w:val="22"/>
        </w:rPr>
        <w:t xml:space="preserve">  </w:t>
      </w:r>
      <w:r w:rsidR="0066406A" w:rsidRPr="00DF7440">
        <w:rPr>
          <w:rFonts w:ascii="Calibri" w:hAnsi="Calibri"/>
          <w:bCs/>
          <w:sz w:val="20"/>
        </w:rPr>
        <w:t xml:space="preserve">In addition a Recovery Plan was </w:t>
      </w:r>
      <w:r>
        <w:rPr>
          <w:rFonts w:ascii="Calibri" w:hAnsi="Calibri"/>
          <w:bCs/>
          <w:sz w:val="20"/>
        </w:rPr>
        <w:t>in preparation during the review period</w:t>
      </w:r>
      <w:r w:rsidR="0066406A" w:rsidRPr="00DF7440">
        <w:rPr>
          <w:rFonts w:ascii="Calibri" w:hAnsi="Calibri"/>
          <w:bCs/>
          <w:sz w:val="20"/>
        </w:rPr>
        <w:t>.</w:t>
      </w:r>
    </w:p>
    <w:p w14:paraId="4E3B7B64" w14:textId="77777777" w:rsidR="00A92FA4" w:rsidRPr="00F7122C" w:rsidRDefault="004C2F58" w:rsidP="00A92FA4">
      <w:pPr>
        <w:autoSpaceDE w:val="0"/>
        <w:autoSpaceDN w:val="0"/>
        <w:adjustRightInd w:val="0"/>
        <w:ind w:right="-57"/>
        <w:jc w:val="both"/>
        <w:rPr>
          <w:rFonts w:ascii="Calibri" w:hAnsi="Calibri"/>
          <w:b/>
          <w:bCs/>
          <w:szCs w:val="22"/>
          <w:u w:val="single"/>
        </w:rPr>
      </w:pPr>
      <w:r w:rsidRPr="00F7122C">
        <w:rPr>
          <w:rFonts w:ascii="Calibri" w:hAnsi="Calibri"/>
          <w:b/>
          <w:bCs/>
          <w:szCs w:val="22"/>
          <w:u w:val="single"/>
        </w:rPr>
        <w:br w:type="page"/>
      </w:r>
      <w:r w:rsidR="00A92FA4" w:rsidRPr="00F7122C">
        <w:rPr>
          <w:rFonts w:ascii="Calibri" w:hAnsi="Calibri"/>
          <w:b/>
          <w:bCs/>
          <w:szCs w:val="22"/>
          <w:u w:val="single"/>
        </w:rPr>
        <w:lastRenderedPageBreak/>
        <w:t>West Victoria</w:t>
      </w:r>
    </w:p>
    <w:p w14:paraId="5AF98072" w14:textId="77777777" w:rsidR="00A92FA4" w:rsidRPr="00F7122C" w:rsidRDefault="00A62753" w:rsidP="00A92FA4">
      <w:pPr>
        <w:autoSpaceDE w:val="0"/>
        <w:autoSpaceDN w:val="0"/>
        <w:adjustRightInd w:val="0"/>
        <w:jc w:val="both"/>
        <w:rPr>
          <w:rFonts w:ascii="Calibri" w:hAnsi="Calibri"/>
          <w:bCs/>
        </w:rPr>
      </w:pPr>
      <w:r w:rsidRPr="00F7122C">
        <w:rPr>
          <w:rFonts w:ascii="Calibri" w:hAnsi="Calibri"/>
          <w:bCs/>
        </w:rPr>
        <w:t>Of the 11 Action Statements prioritised for preparation</w:t>
      </w:r>
      <w:r w:rsidR="00A92FA4" w:rsidRPr="00F7122C">
        <w:rPr>
          <w:rFonts w:ascii="Calibri" w:hAnsi="Calibri"/>
          <w:bCs/>
        </w:rPr>
        <w:t xml:space="preserve">, all have </w:t>
      </w:r>
      <w:r w:rsidRPr="00F7122C">
        <w:rPr>
          <w:rFonts w:ascii="Calibri" w:hAnsi="Calibri"/>
          <w:bCs/>
        </w:rPr>
        <w:t>been prepared and</w:t>
      </w:r>
      <w:r w:rsidR="00A92FA4" w:rsidRPr="00F7122C">
        <w:rPr>
          <w:rFonts w:ascii="Calibri" w:hAnsi="Calibri"/>
          <w:bCs/>
        </w:rPr>
        <w:t xml:space="preserve"> approved, e</w:t>
      </w:r>
      <w:r w:rsidRPr="00F7122C">
        <w:rPr>
          <w:rFonts w:ascii="Calibri" w:hAnsi="Calibri"/>
          <w:bCs/>
        </w:rPr>
        <w:t>xcept for Mt. William Grevillea</w:t>
      </w:r>
      <w:r w:rsidR="00A92FA4" w:rsidRPr="00F7122C">
        <w:rPr>
          <w:rFonts w:ascii="Calibri" w:hAnsi="Calibri"/>
          <w:bCs/>
        </w:rPr>
        <w:t xml:space="preserve"> which was rejected for listing (</w:t>
      </w:r>
      <w:r w:rsidR="00995AD0" w:rsidRPr="00F7122C">
        <w:rPr>
          <w:rFonts w:ascii="Calibri" w:hAnsi="Calibri"/>
          <w:bCs/>
        </w:rPr>
        <w:t>Table 29</w:t>
      </w:r>
      <w:r w:rsidR="00A92FA4" w:rsidRPr="00F7122C">
        <w:rPr>
          <w:rFonts w:ascii="Calibri" w:hAnsi="Calibri"/>
          <w:bCs/>
        </w:rPr>
        <w:t xml:space="preserve">). Action Statements are now under review for four of these species. The Spot-tailed Quoll Action Statement has also been revised. </w:t>
      </w:r>
    </w:p>
    <w:p w14:paraId="30C17C71" w14:textId="77777777" w:rsidR="00A92FA4" w:rsidRPr="00F7122C" w:rsidRDefault="00A92FA4" w:rsidP="00A92FA4">
      <w:pPr>
        <w:autoSpaceDE w:val="0"/>
        <w:autoSpaceDN w:val="0"/>
        <w:adjustRightInd w:val="0"/>
        <w:jc w:val="both"/>
        <w:rPr>
          <w:rFonts w:ascii="Calibri" w:hAnsi="Calibri"/>
          <w:bCs/>
        </w:rPr>
      </w:pPr>
    </w:p>
    <w:p w14:paraId="09CFCB87"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Recovery Plans have been adopted for eight priority species and two Recovery Plans are in preparation. All of the adopted Recovery Plans are now under review.</w:t>
      </w:r>
    </w:p>
    <w:p w14:paraId="03BFB0AB" w14:textId="77777777" w:rsidR="00A92FA4" w:rsidRPr="00F7122C" w:rsidRDefault="00A92FA4" w:rsidP="00A92FA4">
      <w:pPr>
        <w:autoSpaceDE w:val="0"/>
        <w:autoSpaceDN w:val="0"/>
        <w:adjustRightInd w:val="0"/>
        <w:jc w:val="both"/>
        <w:rPr>
          <w:rFonts w:ascii="Calibri" w:hAnsi="Calibri"/>
          <w:bCs/>
        </w:rPr>
      </w:pPr>
    </w:p>
    <w:p w14:paraId="6BE9538E" w14:textId="77777777" w:rsidR="00A92FA4" w:rsidRPr="00F7122C" w:rsidRDefault="00144A76" w:rsidP="00C12869">
      <w:pPr>
        <w:pStyle w:val="Captiontablesfigures"/>
        <w:spacing w:after="120"/>
        <w:rPr>
          <w:rFonts w:ascii="Calibri" w:hAnsi="Calibri"/>
        </w:rPr>
      </w:pPr>
      <w:r w:rsidRPr="00F7122C">
        <w:rPr>
          <w:rFonts w:ascii="Calibri" w:hAnsi="Calibri"/>
        </w:rPr>
        <w:t>Table 29</w:t>
      </w:r>
      <w:r w:rsidR="00C12869">
        <w:rPr>
          <w:rFonts w:ascii="Calibri" w:hAnsi="Calibri"/>
        </w:rPr>
        <w:t>:</w:t>
      </w:r>
      <w:r w:rsidR="00A92FA4" w:rsidRPr="00F7122C">
        <w:rPr>
          <w:rFonts w:ascii="Calibri" w:hAnsi="Calibri"/>
        </w:rPr>
        <w:t xml:space="preserve"> </w:t>
      </w:r>
      <w:r w:rsidR="00312ABA" w:rsidRPr="00F7122C">
        <w:rPr>
          <w:rFonts w:ascii="Calibri" w:hAnsi="Calibri"/>
        </w:rPr>
        <w:t xml:space="preserve">Progress with preparation of Action Statements/Recovery Plans for priority species identified </w:t>
      </w:r>
      <w:r w:rsidR="007116AB" w:rsidRPr="00F7122C">
        <w:rPr>
          <w:rFonts w:ascii="Calibri" w:hAnsi="Calibri"/>
        </w:rPr>
        <w:t>in the West Victoria RFA</w:t>
      </w:r>
      <w:r w:rsidR="00B62CCB">
        <w:rPr>
          <w:rFonts w:ascii="Calibri" w:hAnsi="Calibri"/>
        </w:rPr>
        <w:t xml:space="preserve"> (as at 30 June 2009)</w:t>
      </w:r>
      <w:r w:rsidRPr="00F7122C">
        <w:rPr>
          <w:rFonts w:ascii="Calibri" w:hAnsi="Calibri"/>
        </w:rPr>
        <w:t>.</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9"/>
        <w:gridCol w:w="2025"/>
        <w:gridCol w:w="2214"/>
        <w:gridCol w:w="2088"/>
      </w:tblGrid>
      <w:tr w:rsidR="00A92FA4" w:rsidRPr="00F7122C" w14:paraId="0B9D2AB0" w14:textId="77777777" w:rsidTr="00DF7440">
        <w:trPr>
          <w:jc w:val="center"/>
        </w:trPr>
        <w:tc>
          <w:tcPr>
            <w:tcW w:w="1919" w:type="dxa"/>
            <w:tcBorders>
              <w:bottom w:val="single" w:sz="4" w:space="0" w:color="auto"/>
            </w:tcBorders>
          </w:tcPr>
          <w:p w14:paraId="71375AB4"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 xml:space="preserve">Scientific Name </w:t>
            </w:r>
          </w:p>
        </w:tc>
        <w:tc>
          <w:tcPr>
            <w:tcW w:w="2025" w:type="dxa"/>
            <w:tcBorders>
              <w:bottom w:val="single" w:sz="4" w:space="0" w:color="auto"/>
            </w:tcBorders>
          </w:tcPr>
          <w:p w14:paraId="739FAFC9"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 xml:space="preserve">Common Name </w:t>
            </w:r>
          </w:p>
        </w:tc>
        <w:tc>
          <w:tcPr>
            <w:tcW w:w="2214" w:type="dxa"/>
            <w:tcBorders>
              <w:bottom w:val="single" w:sz="4" w:space="0" w:color="auto"/>
            </w:tcBorders>
          </w:tcPr>
          <w:p w14:paraId="5027B0B9"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Action</w:t>
            </w:r>
          </w:p>
        </w:tc>
        <w:tc>
          <w:tcPr>
            <w:tcW w:w="2088" w:type="dxa"/>
            <w:tcBorders>
              <w:bottom w:val="single" w:sz="4" w:space="0" w:color="auto"/>
            </w:tcBorders>
          </w:tcPr>
          <w:p w14:paraId="1DB3890B" w14:textId="77777777" w:rsidR="00A92FA4" w:rsidRPr="00F7122C" w:rsidRDefault="00A92FA4" w:rsidP="008440AD">
            <w:pPr>
              <w:autoSpaceDE w:val="0"/>
              <w:autoSpaceDN w:val="0"/>
              <w:adjustRightInd w:val="0"/>
              <w:rPr>
                <w:rFonts w:ascii="Calibri" w:hAnsi="Calibri"/>
                <w:b/>
                <w:bCs/>
                <w:sz w:val="20"/>
              </w:rPr>
            </w:pPr>
            <w:r w:rsidRPr="00F7122C">
              <w:rPr>
                <w:rFonts w:ascii="Calibri" w:hAnsi="Calibri"/>
                <w:b/>
                <w:bCs/>
                <w:sz w:val="20"/>
              </w:rPr>
              <w:t>Progress</w:t>
            </w:r>
          </w:p>
        </w:tc>
      </w:tr>
      <w:tr w:rsidR="00A92FA4" w:rsidRPr="00F7122C" w14:paraId="088CA0C7" w14:textId="77777777" w:rsidTr="00DF7440">
        <w:trPr>
          <w:trHeight w:val="233"/>
          <w:jc w:val="center"/>
        </w:trPr>
        <w:tc>
          <w:tcPr>
            <w:tcW w:w="1919" w:type="dxa"/>
            <w:tcBorders>
              <w:top w:val="single" w:sz="4" w:space="0" w:color="auto"/>
              <w:left w:val="single" w:sz="4" w:space="0" w:color="auto"/>
              <w:bottom w:val="single" w:sz="4" w:space="0" w:color="auto"/>
              <w:right w:val="nil"/>
            </w:tcBorders>
          </w:tcPr>
          <w:p w14:paraId="277B648D" w14:textId="77777777" w:rsidR="00A92FA4" w:rsidRPr="00F7122C" w:rsidRDefault="00A92FA4" w:rsidP="008440AD">
            <w:pPr>
              <w:autoSpaceDE w:val="0"/>
              <w:autoSpaceDN w:val="0"/>
              <w:adjustRightInd w:val="0"/>
              <w:rPr>
                <w:rFonts w:ascii="Calibri" w:hAnsi="Calibri"/>
                <w:b/>
                <w:iCs/>
                <w:sz w:val="20"/>
              </w:rPr>
            </w:pPr>
            <w:r w:rsidRPr="00F7122C">
              <w:rPr>
                <w:rFonts w:ascii="Calibri" w:hAnsi="Calibri"/>
                <w:b/>
                <w:iCs/>
                <w:sz w:val="20"/>
              </w:rPr>
              <w:t>Flora</w:t>
            </w:r>
          </w:p>
        </w:tc>
        <w:tc>
          <w:tcPr>
            <w:tcW w:w="2025" w:type="dxa"/>
            <w:tcBorders>
              <w:top w:val="single" w:sz="4" w:space="0" w:color="auto"/>
              <w:left w:val="nil"/>
              <w:bottom w:val="single" w:sz="4" w:space="0" w:color="auto"/>
              <w:right w:val="nil"/>
            </w:tcBorders>
          </w:tcPr>
          <w:p w14:paraId="43CD3B0E" w14:textId="77777777" w:rsidR="00A92FA4" w:rsidRPr="00F7122C" w:rsidRDefault="00A92FA4" w:rsidP="008440AD">
            <w:pPr>
              <w:autoSpaceDE w:val="0"/>
              <w:autoSpaceDN w:val="0"/>
              <w:adjustRightInd w:val="0"/>
              <w:rPr>
                <w:rFonts w:ascii="Calibri" w:hAnsi="Calibri"/>
                <w:b/>
                <w:sz w:val="20"/>
              </w:rPr>
            </w:pPr>
          </w:p>
        </w:tc>
        <w:tc>
          <w:tcPr>
            <w:tcW w:w="2214" w:type="dxa"/>
            <w:tcBorders>
              <w:top w:val="single" w:sz="4" w:space="0" w:color="auto"/>
              <w:left w:val="nil"/>
              <w:bottom w:val="single" w:sz="4" w:space="0" w:color="auto"/>
              <w:right w:val="nil"/>
            </w:tcBorders>
          </w:tcPr>
          <w:p w14:paraId="335F6D04" w14:textId="77777777" w:rsidR="00A92FA4" w:rsidRPr="00F7122C" w:rsidRDefault="00A92FA4" w:rsidP="008440AD">
            <w:pPr>
              <w:autoSpaceDE w:val="0"/>
              <w:autoSpaceDN w:val="0"/>
              <w:adjustRightInd w:val="0"/>
              <w:rPr>
                <w:rFonts w:ascii="Calibri" w:hAnsi="Calibri"/>
                <w:b/>
                <w:sz w:val="20"/>
              </w:rPr>
            </w:pPr>
          </w:p>
        </w:tc>
        <w:tc>
          <w:tcPr>
            <w:tcW w:w="2088" w:type="dxa"/>
            <w:tcBorders>
              <w:top w:val="single" w:sz="4" w:space="0" w:color="auto"/>
              <w:left w:val="nil"/>
              <w:bottom w:val="single" w:sz="4" w:space="0" w:color="auto"/>
              <w:right w:val="single" w:sz="4" w:space="0" w:color="auto"/>
            </w:tcBorders>
            <w:shd w:val="clear" w:color="auto" w:fill="auto"/>
          </w:tcPr>
          <w:p w14:paraId="6EE5FFA0" w14:textId="77777777" w:rsidR="00A92FA4" w:rsidRPr="00F7122C" w:rsidRDefault="00A92FA4" w:rsidP="008440AD">
            <w:pPr>
              <w:autoSpaceDE w:val="0"/>
              <w:autoSpaceDN w:val="0"/>
              <w:adjustRightInd w:val="0"/>
              <w:rPr>
                <w:rFonts w:ascii="Calibri" w:hAnsi="Calibri"/>
                <w:b/>
                <w:sz w:val="20"/>
              </w:rPr>
            </w:pPr>
          </w:p>
        </w:tc>
      </w:tr>
      <w:tr w:rsidR="00A92FA4" w:rsidRPr="00F7122C" w14:paraId="572C28D6" w14:textId="77777777" w:rsidTr="005A5E93">
        <w:trPr>
          <w:trHeight w:val="233"/>
          <w:jc w:val="center"/>
        </w:trPr>
        <w:tc>
          <w:tcPr>
            <w:tcW w:w="1919" w:type="dxa"/>
            <w:vMerge w:val="restart"/>
            <w:tcBorders>
              <w:top w:val="single" w:sz="4" w:space="0" w:color="auto"/>
            </w:tcBorders>
          </w:tcPr>
          <w:p w14:paraId="1600AB51"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fulva </w:t>
            </w:r>
          </w:p>
        </w:tc>
        <w:tc>
          <w:tcPr>
            <w:tcW w:w="2025" w:type="dxa"/>
            <w:vMerge w:val="restart"/>
            <w:tcBorders>
              <w:top w:val="single" w:sz="4" w:space="0" w:color="auto"/>
            </w:tcBorders>
          </w:tcPr>
          <w:p w14:paraId="32B8FEA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Tawny Spider-orchid </w:t>
            </w:r>
          </w:p>
        </w:tc>
        <w:tc>
          <w:tcPr>
            <w:tcW w:w="2214" w:type="dxa"/>
            <w:tcBorders>
              <w:top w:val="single" w:sz="4" w:space="0" w:color="auto"/>
            </w:tcBorders>
          </w:tcPr>
          <w:p w14:paraId="7E0EC17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2088" w:type="dxa"/>
            <w:tcBorders>
              <w:top w:val="single" w:sz="4" w:space="0" w:color="auto"/>
            </w:tcBorders>
            <w:shd w:val="clear" w:color="auto" w:fill="auto"/>
          </w:tcPr>
          <w:p w14:paraId="17208F7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2002</w:t>
            </w:r>
          </w:p>
        </w:tc>
      </w:tr>
      <w:tr w:rsidR="00A92FA4" w:rsidRPr="00F7122C" w14:paraId="7C9C591F" w14:textId="77777777" w:rsidTr="005A5E93">
        <w:trPr>
          <w:trHeight w:val="232"/>
          <w:jc w:val="center"/>
        </w:trPr>
        <w:tc>
          <w:tcPr>
            <w:tcW w:w="1919" w:type="dxa"/>
            <w:vMerge/>
          </w:tcPr>
          <w:p w14:paraId="54276F76"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07EBD3EB" w14:textId="77777777" w:rsidR="00A92FA4" w:rsidRPr="00F7122C" w:rsidRDefault="00A92FA4" w:rsidP="008440AD">
            <w:pPr>
              <w:autoSpaceDE w:val="0"/>
              <w:autoSpaceDN w:val="0"/>
              <w:adjustRightInd w:val="0"/>
              <w:rPr>
                <w:rFonts w:ascii="Calibri" w:hAnsi="Calibri"/>
                <w:sz w:val="20"/>
              </w:rPr>
            </w:pPr>
          </w:p>
        </w:tc>
        <w:tc>
          <w:tcPr>
            <w:tcW w:w="2214" w:type="dxa"/>
          </w:tcPr>
          <w:p w14:paraId="7D2D8DD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shd w:val="clear" w:color="auto" w:fill="auto"/>
          </w:tcPr>
          <w:p w14:paraId="57A8AA5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2004 under review</w:t>
            </w:r>
          </w:p>
        </w:tc>
      </w:tr>
      <w:tr w:rsidR="00A92FA4" w:rsidRPr="00F7122C" w14:paraId="1A569144" w14:textId="77777777" w:rsidTr="005A5E93">
        <w:trPr>
          <w:trHeight w:val="233"/>
          <w:jc w:val="center"/>
        </w:trPr>
        <w:tc>
          <w:tcPr>
            <w:tcW w:w="1919" w:type="dxa"/>
            <w:vMerge w:val="restart"/>
          </w:tcPr>
          <w:p w14:paraId="1513E1F7"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hastata </w:t>
            </w:r>
          </w:p>
        </w:tc>
        <w:tc>
          <w:tcPr>
            <w:tcW w:w="2025" w:type="dxa"/>
            <w:vMerge w:val="restart"/>
          </w:tcPr>
          <w:p w14:paraId="36D0833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Mellblom’s Spider-orchid </w:t>
            </w:r>
          </w:p>
        </w:tc>
        <w:tc>
          <w:tcPr>
            <w:tcW w:w="2214" w:type="dxa"/>
          </w:tcPr>
          <w:p w14:paraId="7845CD0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088" w:type="dxa"/>
            <w:shd w:val="clear" w:color="auto" w:fill="auto"/>
          </w:tcPr>
          <w:p w14:paraId="28D8A59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2000 under review</w:t>
            </w:r>
          </w:p>
        </w:tc>
      </w:tr>
      <w:tr w:rsidR="00A92FA4" w:rsidRPr="00F7122C" w14:paraId="6B975C3A" w14:textId="77777777" w:rsidTr="005A5E93">
        <w:trPr>
          <w:trHeight w:val="232"/>
          <w:jc w:val="center"/>
        </w:trPr>
        <w:tc>
          <w:tcPr>
            <w:tcW w:w="1919" w:type="dxa"/>
            <w:vMerge/>
          </w:tcPr>
          <w:p w14:paraId="060FA2A4"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20DF2541" w14:textId="77777777" w:rsidR="00A92FA4" w:rsidRPr="00F7122C" w:rsidRDefault="00A92FA4" w:rsidP="008440AD">
            <w:pPr>
              <w:autoSpaceDE w:val="0"/>
              <w:autoSpaceDN w:val="0"/>
              <w:adjustRightInd w:val="0"/>
              <w:rPr>
                <w:rFonts w:ascii="Calibri" w:hAnsi="Calibri"/>
                <w:sz w:val="20"/>
              </w:rPr>
            </w:pPr>
          </w:p>
        </w:tc>
        <w:tc>
          <w:tcPr>
            <w:tcW w:w="2214" w:type="dxa"/>
          </w:tcPr>
          <w:p w14:paraId="2BA4E08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shd w:val="clear" w:color="auto" w:fill="auto"/>
          </w:tcPr>
          <w:p w14:paraId="6F4600B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65BEF32F" w14:textId="77777777" w:rsidTr="00DF7440">
        <w:trPr>
          <w:jc w:val="center"/>
        </w:trPr>
        <w:tc>
          <w:tcPr>
            <w:tcW w:w="1919" w:type="dxa"/>
          </w:tcPr>
          <w:p w14:paraId="28BA09CB"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tensa </w:t>
            </w:r>
          </w:p>
        </w:tc>
        <w:tc>
          <w:tcPr>
            <w:tcW w:w="2025" w:type="dxa"/>
          </w:tcPr>
          <w:p w14:paraId="041679C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Rigid Spider-orchid </w:t>
            </w:r>
          </w:p>
        </w:tc>
        <w:tc>
          <w:tcPr>
            <w:tcW w:w="2214" w:type="dxa"/>
          </w:tcPr>
          <w:p w14:paraId="6D4B8B2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tcPr>
          <w:p w14:paraId="0625732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5469ACF4" w14:textId="77777777" w:rsidTr="005A5E93">
        <w:trPr>
          <w:trHeight w:val="233"/>
          <w:jc w:val="center"/>
        </w:trPr>
        <w:tc>
          <w:tcPr>
            <w:tcW w:w="1919" w:type="dxa"/>
            <w:vMerge w:val="restart"/>
          </w:tcPr>
          <w:p w14:paraId="69843A5F"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xanthochila </w:t>
            </w:r>
          </w:p>
        </w:tc>
        <w:tc>
          <w:tcPr>
            <w:tcW w:w="2025" w:type="dxa"/>
            <w:vMerge w:val="restart"/>
          </w:tcPr>
          <w:p w14:paraId="10C048B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Yellow-lip Spider-orchid </w:t>
            </w:r>
          </w:p>
        </w:tc>
        <w:tc>
          <w:tcPr>
            <w:tcW w:w="2214" w:type="dxa"/>
          </w:tcPr>
          <w:p w14:paraId="3BB29E8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2088" w:type="dxa"/>
            <w:shd w:val="clear" w:color="auto" w:fill="auto"/>
          </w:tcPr>
          <w:p w14:paraId="4E775E4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2000 under review</w:t>
            </w:r>
          </w:p>
        </w:tc>
      </w:tr>
      <w:tr w:rsidR="00A92FA4" w:rsidRPr="00F7122C" w14:paraId="2300BD90" w14:textId="77777777" w:rsidTr="005A5E93">
        <w:trPr>
          <w:trHeight w:val="232"/>
          <w:jc w:val="center"/>
        </w:trPr>
        <w:tc>
          <w:tcPr>
            <w:tcW w:w="1919" w:type="dxa"/>
            <w:vMerge/>
          </w:tcPr>
          <w:p w14:paraId="751CE594"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70A04FE8" w14:textId="77777777" w:rsidR="00A92FA4" w:rsidRPr="00F7122C" w:rsidRDefault="00A92FA4" w:rsidP="008440AD">
            <w:pPr>
              <w:autoSpaceDE w:val="0"/>
              <w:autoSpaceDN w:val="0"/>
              <w:adjustRightInd w:val="0"/>
              <w:rPr>
                <w:rFonts w:ascii="Calibri" w:hAnsi="Calibri"/>
                <w:sz w:val="20"/>
              </w:rPr>
            </w:pPr>
          </w:p>
        </w:tc>
        <w:tc>
          <w:tcPr>
            <w:tcW w:w="2214" w:type="dxa"/>
          </w:tcPr>
          <w:p w14:paraId="51265BC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shd w:val="clear" w:color="auto" w:fill="auto"/>
          </w:tcPr>
          <w:p w14:paraId="479B11A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7964112E" w14:textId="77777777" w:rsidTr="005A5E93">
        <w:trPr>
          <w:trHeight w:val="233"/>
          <w:jc w:val="center"/>
        </w:trPr>
        <w:tc>
          <w:tcPr>
            <w:tcW w:w="1919" w:type="dxa"/>
            <w:vMerge w:val="restart"/>
          </w:tcPr>
          <w:p w14:paraId="6E74EFE3"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Caladenia formosa </w:t>
            </w:r>
          </w:p>
        </w:tc>
        <w:tc>
          <w:tcPr>
            <w:tcW w:w="2025" w:type="dxa"/>
            <w:vMerge w:val="restart"/>
          </w:tcPr>
          <w:p w14:paraId="1723C89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Elegant Spider-orchid </w:t>
            </w:r>
          </w:p>
        </w:tc>
        <w:tc>
          <w:tcPr>
            <w:tcW w:w="2214" w:type="dxa"/>
          </w:tcPr>
          <w:p w14:paraId="52D3C6C9"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2088" w:type="dxa"/>
            <w:shd w:val="clear" w:color="auto" w:fill="auto"/>
          </w:tcPr>
          <w:p w14:paraId="217DFD1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2000 under review</w:t>
            </w:r>
          </w:p>
        </w:tc>
      </w:tr>
      <w:tr w:rsidR="00A92FA4" w:rsidRPr="00F7122C" w14:paraId="4810419B" w14:textId="77777777" w:rsidTr="005A5E93">
        <w:trPr>
          <w:trHeight w:val="232"/>
          <w:jc w:val="center"/>
        </w:trPr>
        <w:tc>
          <w:tcPr>
            <w:tcW w:w="1919" w:type="dxa"/>
            <w:vMerge/>
          </w:tcPr>
          <w:p w14:paraId="0EF41523"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44DBAA1E" w14:textId="77777777" w:rsidR="00A92FA4" w:rsidRPr="00F7122C" w:rsidRDefault="00A92FA4" w:rsidP="008440AD">
            <w:pPr>
              <w:autoSpaceDE w:val="0"/>
              <w:autoSpaceDN w:val="0"/>
              <w:adjustRightInd w:val="0"/>
              <w:rPr>
                <w:rFonts w:ascii="Calibri" w:hAnsi="Calibri"/>
                <w:sz w:val="20"/>
              </w:rPr>
            </w:pPr>
          </w:p>
        </w:tc>
        <w:tc>
          <w:tcPr>
            <w:tcW w:w="2214" w:type="dxa"/>
          </w:tcPr>
          <w:p w14:paraId="3A1A28E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shd w:val="clear" w:color="auto" w:fill="auto"/>
          </w:tcPr>
          <w:p w14:paraId="189FDDE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2001 under review</w:t>
            </w:r>
          </w:p>
        </w:tc>
      </w:tr>
      <w:tr w:rsidR="00A92FA4" w:rsidRPr="00F7122C" w14:paraId="3A675C60" w14:textId="77777777" w:rsidTr="005A5E93">
        <w:trPr>
          <w:trHeight w:val="233"/>
          <w:jc w:val="center"/>
        </w:trPr>
        <w:tc>
          <w:tcPr>
            <w:tcW w:w="1919" w:type="dxa"/>
            <w:vMerge w:val="restart"/>
          </w:tcPr>
          <w:p w14:paraId="32B19F9E"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Grevillea williamsonii </w:t>
            </w:r>
          </w:p>
        </w:tc>
        <w:tc>
          <w:tcPr>
            <w:tcW w:w="2025" w:type="dxa"/>
            <w:vMerge w:val="restart"/>
          </w:tcPr>
          <w:p w14:paraId="63452EB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Mt. William Grevillea </w:t>
            </w:r>
          </w:p>
        </w:tc>
        <w:tc>
          <w:tcPr>
            <w:tcW w:w="2214" w:type="dxa"/>
          </w:tcPr>
          <w:p w14:paraId="701EE74B"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2088" w:type="dxa"/>
            <w:vMerge w:val="restart"/>
            <w:shd w:val="clear" w:color="auto" w:fill="auto"/>
          </w:tcPr>
          <w:p w14:paraId="6C9C11E5" w14:textId="77777777" w:rsidR="00A92FA4" w:rsidRPr="00F7122C" w:rsidRDefault="008256FF" w:rsidP="008440AD">
            <w:pPr>
              <w:autoSpaceDE w:val="0"/>
              <w:autoSpaceDN w:val="0"/>
              <w:adjustRightInd w:val="0"/>
              <w:rPr>
                <w:rFonts w:ascii="Calibri" w:hAnsi="Calibri"/>
                <w:sz w:val="20"/>
              </w:rPr>
            </w:pPr>
            <w:r>
              <w:rPr>
                <w:rFonts w:ascii="Calibri" w:hAnsi="Calibri"/>
                <w:sz w:val="20"/>
              </w:rPr>
              <w:t>Delisted 2005</w:t>
            </w:r>
          </w:p>
        </w:tc>
      </w:tr>
      <w:tr w:rsidR="00A92FA4" w:rsidRPr="00F7122C" w14:paraId="1EEA545B" w14:textId="77777777" w:rsidTr="005A5E93">
        <w:trPr>
          <w:trHeight w:val="232"/>
          <w:jc w:val="center"/>
        </w:trPr>
        <w:tc>
          <w:tcPr>
            <w:tcW w:w="1919" w:type="dxa"/>
            <w:vMerge/>
          </w:tcPr>
          <w:p w14:paraId="2A4FB527"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4EE570AF" w14:textId="77777777" w:rsidR="00A92FA4" w:rsidRPr="00F7122C" w:rsidRDefault="00A92FA4" w:rsidP="008440AD">
            <w:pPr>
              <w:autoSpaceDE w:val="0"/>
              <w:autoSpaceDN w:val="0"/>
              <w:adjustRightInd w:val="0"/>
              <w:rPr>
                <w:rFonts w:ascii="Calibri" w:hAnsi="Calibri"/>
                <w:sz w:val="20"/>
              </w:rPr>
            </w:pPr>
          </w:p>
        </w:tc>
        <w:tc>
          <w:tcPr>
            <w:tcW w:w="2214" w:type="dxa"/>
          </w:tcPr>
          <w:p w14:paraId="5320C968"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vMerge/>
            <w:shd w:val="clear" w:color="auto" w:fill="auto"/>
          </w:tcPr>
          <w:p w14:paraId="2BDB80D6" w14:textId="77777777" w:rsidR="00A92FA4" w:rsidRPr="00F7122C" w:rsidRDefault="00A92FA4" w:rsidP="008440AD">
            <w:pPr>
              <w:autoSpaceDE w:val="0"/>
              <w:autoSpaceDN w:val="0"/>
              <w:adjustRightInd w:val="0"/>
              <w:rPr>
                <w:rFonts w:ascii="Calibri" w:hAnsi="Calibri"/>
                <w:sz w:val="20"/>
              </w:rPr>
            </w:pPr>
          </w:p>
        </w:tc>
      </w:tr>
      <w:tr w:rsidR="00A92FA4" w:rsidRPr="00F7122C" w14:paraId="6BD3F4F2" w14:textId="77777777" w:rsidTr="00DF7440">
        <w:trPr>
          <w:jc w:val="center"/>
        </w:trPr>
        <w:tc>
          <w:tcPr>
            <w:tcW w:w="1919" w:type="dxa"/>
          </w:tcPr>
          <w:p w14:paraId="1EB2ECE5"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Olearia pannosa </w:t>
            </w:r>
            <w:r w:rsidRPr="00F7122C">
              <w:rPr>
                <w:rFonts w:ascii="Calibri" w:hAnsi="Calibri"/>
                <w:sz w:val="20"/>
              </w:rPr>
              <w:t xml:space="preserve">ssp. </w:t>
            </w:r>
            <w:r w:rsidRPr="00F7122C">
              <w:rPr>
                <w:rFonts w:ascii="Calibri" w:hAnsi="Calibri"/>
                <w:i/>
                <w:iCs/>
                <w:sz w:val="20"/>
              </w:rPr>
              <w:t xml:space="preserve">cardiophylla </w:t>
            </w:r>
          </w:p>
        </w:tc>
        <w:tc>
          <w:tcPr>
            <w:tcW w:w="2025" w:type="dxa"/>
          </w:tcPr>
          <w:p w14:paraId="5136CBC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Velvet Daisy-bush </w:t>
            </w:r>
          </w:p>
        </w:tc>
        <w:tc>
          <w:tcPr>
            <w:tcW w:w="2214" w:type="dxa"/>
          </w:tcPr>
          <w:p w14:paraId="3E339EA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088" w:type="dxa"/>
          </w:tcPr>
          <w:p w14:paraId="5D5A49F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r w:rsidR="00A92FA4" w:rsidRPr="00F7122C" w14:paraId="7D7E623F" w14:textId="77777777" w:rsidTr="005A5E93">
        <w:trPr>
          <w:trHeight w:val="233"/>
          <w:jc w:val="center"/>
        </w:trPr>
        <w:tc>
          <w:tcPr>
            <w:tcW w:w="1919" w:type="dxa"/>
            <w:vMerge w:val="restart"/>
          </w:tcPr>
          <w:p w14:paraId="3D68E9EA"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Prasophyllum diversiflorum </w:t>
            </w:r>
          </w:p>
        </w:tc>
        <w:tc>
          <w:tcPr>
            <w:tcW w:w="2025" w:type="dxa"/>
            <w:vMerge w:val="restart"/>
          </w:tcPr>
          <w:p w14:paraId="7CE2958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Gorae Leek-orchid </w:t>
            </w:r>
          </w:p>
        </w:tc>
        <w:tc>
          <w:tcPr>
            <w:tcW w:w="2214" w:type="dxa"/>
          </w:tcPr>
          <w:p w14:paraId="1B8FBFA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088" w:type="dxa"/>
            <w:shd w:val="clear" w:color="auto" w:fill="auto"/>
          </w:tcPr>
          <w:p w14:paraId="74B922F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r w:rsidR="00A92FA4" w:rsidRPr="00F7122C" w14:paraId="187E46A1" w14:textId="77777777" w:rsidTr="005A5E93">
        <w:trPr>
          <w:trHeight w:val="232"/>
          <w:jc w:val="center"/>
        </w:trPr>
        <w:tc>
          <w:tcPr>
            <w:tcW w:w="1919" w:type="dxa"/>
            <w:vMerge/>
          </w:tcPr>
          <w:p w14:paraId="748BFDE6"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399859DD" w14:textId="77777777" w:rsidR="00A92FA4" w:rsidRPr="00F7122C" w:rsidRDefault="00A92FA4" w:rsidP="008440AD">
            <w:pPr>
              <w:autoSpaceDE w:val="0"/>
              <w:autoSpaceDN w:val="0"/>
              <w:adjustRightInd w:val="0"/>
              <w:rPr>
                <w:rFonts w:ascii="Calibri" w:hAnsi="Calibri"/>
                <w:sz w:val="20"/>
              </w:rPr>
            </w:pPr>
          </w:p>
        </w:tc>
        <w:tc>
          <w:tcPr>
            <w:tcW w:w="2214" w:type="dxa"/>
          </w:tcPr>
          <w:p w14:paraId="24BC502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shd w:val="clear" w:color="auto" w:fill="auto"/>
          </w:tcPr>
          <w:p w14:paraId="675A911F"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2001 under review</w:t>
            </w:r>
          </w:p>
        </w:tc>
      </w:tr>
      <w:tr w:rsidR="00A92FA4" w:rsidRPr="00F7122C" w14:paraId="63A265F4" w14:textId="77777777" w:rsidTr="00DF7440">
        <w:trPr>
          <w:jc w:val="center"/>
        </w:trPr>
        <w:tc>
          <w:tcPr>
            <w:tcW w:w="1919" w:type="dxa"/>
          </w:tcPr>
          <w:p w14:paraId="3F684556"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Prasophyllum subbisectum </w:t>
            </w:r>
          </w:p>
        </w:tc>
        <w:tc>
          <w:tcPr>
            <w:tcW w:w="2025" w:type="dxa"/>
          </w:tcPr>
          <w:p w14:paraId="1E38CC9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Pomonal Leek-orchid </w:t>
            </w:r>
          </w:p>
        </w:tc>
        <w:tc>
          <w:tcPr>
            <w:tcW w:w="2214" w:type="dxa"/>
          </w:tcPr>
          <w:p w14:paraId="040D4FE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tcPr>
          <w:p w14:paraId="0DBE968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2004 under review</w:t>
            </w:r>
          </w:p>
        </w:tc>
      </w:tr>
      <w:tr w:rsidR="00A92FA4" w:rsidRPr="00F7122C" w14:paraId="26B123AD" w14:textId="77777777" w:rsidTr="00DF7440">
        <w:trPr>
          <w:jc w:val="center"/>
        </w:trPr>
        <w:tc>
          <w:tcPr>
            <w:tcW w:w="1919" w:type="dxa"/>
          </w:tcPr>
          <w:p w14:paraId="682E2D76"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Thelymitra epipactoides </w:t>
            </w:r>
          </w:p>
        </w:tc>
        <w:tc>
          <w:tcPr>
            <w:tcW w:w="2025" w:type="dxa"/>
          </w:tcPr>
          <w:p w14:paraId="4E92F051"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Metallic Sun-orchid </w:t>
            </w:r>
          </w:p>
        </w:tc>
        <w:tc>
          <w:tcPr>
            <w:tcW w:w="2214" w:type="dxa"/>
          </w:tcPr>
          <w:p w14:paraId="761A353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tcPr>
          <w:p w14:paraId="66780DA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Adopted 2004 under review</w:t>
            </w:r>
          </w:p>
        </w:tc>
      </w:tr>
      <w:tr w:rsidR="00A92FA4" w:rsidRPr="00F7122C" w14:paraId="26D4C3AC" w14:textId="77777777" w:rsidTr="00DF7440">
        <w:trPr>
          <w:jc w:val="center"/>
        </w:trPr>
        <w:tc>
          <w:tcPr>
            <w:tcW w:w="1919" w:type="dxa"/>
          </w:tcPr>
          <w:p w14:paraId="74B2736B"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Thelymitra merraniae </w:t>
            </w:r>
          </w:p>
        </w:tc>
        <w:tc>
          <w:tcPr>
            <w:tcW w:w="2025" w:type="dxa"/>
          </w:tcPr>
          <w:p w14:paraId="7D02CC53"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Merran's Sun-orchid </w:t>
            </w:r>
          </w:p>
        </w:tc>
        <w:tc>
          <w:tcPr>
            <w:tcW w:w="2214" w:type="dxa"/>
          </w:tcPr>
          <w:p w14:paraId="6F65811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088" w:type="dxa"/>
          </w:tcPr>
          <w:p w14:paraId="2417243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r w:rsidR="00A92FA4" w:rsidRPr="00F7122C" w14:paraId="5C607677" w14:textId="77777777" w:rsidTr="00DF7440">
        <w:trPr>
          <w:jc w:val="center"/>
        </w:trPr>
        <w:tc>
          <w:tcPr>
            <w:tcW w:w="1919" w:type="dxa"/>
          </w:tcPr>
          <w:p w14:paraId="4B635CB9"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Rutidosis leptorynchoides </w:t>
            </w:r>
          </w:p>
        </w:tc>
        <w:tc>
          <w:tcPr>
            <w:tcW w:w="2025" w:type="dxa"/>
          </w:tcPr>
          <w:p w14:paraId="3DE90AB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Button Wrinklewort </w:t>
            </w:r>
          </w:p>
        </w:tc>
        <w:tc>
          <w:tcPr>
            <w:tcW w:w="2214" w:type="dxa"/>
          </w:tcPr>
          <w:p w14:paraId="304DACDC"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tcPr>
          <w:p w14:paraId="2EED303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6C8D536E" w14:textId="77777777" w:rsidTr="00DF7440">
        <w:trPr>
          <w:trHeight w:val="233"/>
          <w:jc w:val="center"/>
        </w:trPr>
        <w:tc>
          <w:tcPr>
            <w:tcW w:w="1919" w:type="dxa"/>
            <w:tcBorders>
              <w:top w:val="single" w:sz="4" w:space="0" w:color="auto"/>
              <w:left w:val="single" w:sz="4" w:space="0" w:color="auto"/>
              <w:bottom w:val="single" w:sz="4" w:space="0" w:color="auto"/>
              <w:right w:val="nil"/>
            </w:tcBorders>
          </w:tcPr>
          <w:p w14:paraId="7BAD990E" w14:textId="77777777" w:rsidR="00A92FA4" w:rsidRPr="00F7122C" w:rsidRDefault="00A92FA4" w:rsidP="008440AD">
            <w:pPr>
              <w:autoSpaceDE w:val="0"/>
              <w:autoSpaceDN w:val="0"/>
              <w:adjustRightInd w:val="0"/>
              <w:rPr>
                <w:rFonts w:ascii="Calibri" w:hAnsi="Calibri"/>
                <w:b/>
                <w:iCs/>
                <w:sz w:val="20"/>
              </w:rPr>
            </w:pPr>
            <w:r w:rsidRPr="00F7122C">
              <w:rPr>
                <w:rFonts w:ascii="Calibri" w:hAnsi="Calibri"/>
                <w:b/>
                <w:iCs/>
                <w:sz w:val="20"/>
              </w:rPr>
              <w:t>Fauna</w:t>
            </w:r>
          </w:p>
        </w:tc>
        <w:tc>
          <w:tcPr>
            <w:tcW w:w="2025" w:type="dxa"/>
            <w:tcBorders>
              <w:top w:val="single" w:sz="4" w:space="0" w:color="auto"/>
              <w:left w:val="nil"/>
              <w:bottom w:val="single" w:sz="4" w:space="0" w:color="auto"/>
              <w:right w:val="nil"/>
            </w:tcBorders>
          </w:tcPr>
          <w:p w14:paraId="4DD5A885" w14:textId="77777777" w:rsidR="00A92FA4" w:rsidRPr="00F7122C" w:rsidRDefault="00A92FA4" w:rsidP="008440AD">
            <w:pPr>
              <w:autoSpaceDE w:val="0"/>
              <w:autoSpaceDN w:val="0"/>
              <w:adjustRightInd w:val="0"/>
              <w:rPr>
                <w:rFonts w:ascii="Calibri" w:hAnsi="Calibri"/>
                <w:b/>
                <w:sz w:val="20"/>
              </w:rPr>
            </w:pPr>
          </w:p>
        </w:tc>
        <w:tc>
          <w:tcPr>
            <w:tcW w:w="2214" w:type="dxa"/>
            <w:tcBorders>
              <w:top w:val="single" w:sz="4" w:space="0" w:color="auto"/>
              <w:left w:val="nil"/>
              <w:bottom w:val="single" w:sz="4" w:space="0" w:color="auto"/>
              <w:right w:val="nil"/>
            </w:tcBorders>
          </w:tcPr>
          <w:p w14:paraId="18AEC884" w14:textId="77777777" w:rsidR="00A92FA4" w:rsidRPr="00F7122C" w:rsidRDefault="00A92FA4" w:rsidP="008440AD">
            <w:pPr>
              <w:autoSpaceDE w:val="0"/>
              <w:autoSpaceDN w:val="0"/>
              <w:adjustRightInd w:val="0"/>
              <w:rPr>
                <w:rFonts w:ascii="Calibri" w:hAnsi="Calibri"/>
                <w:b/>
                <w:sz w:val="20"/>
              </w:rPr>
            </w:pPr>
          </w:p>
        </w:tc>
        <w:tc>
          <w:tcPr>
            <w:tcW w:w="2088" w:type="dxa"/>
            <w:tcBorders>
              <w:top w:val="single" w:sz="4" w:space="0" w:color="auto"/>
              <w:left w:val="nil"/>
              <w:bottom w:val="single" w:sz="4" w:space="0" w:color="auto"/>
              <w:right w:val="single" w:sz="4" w:space="0" w:color="auto"/>
            </w:tcBorders>
            <w:shd w:val="clear" w:color="auto" w:fill="auto"/>
          </w:tcPr>
          <w:p w14:paraId="044F2D66" w14:textId="77777777" w:rsidR="00A92FA4" w:rsidRPr="00F7122C" w:rsidRDefault="00A92FA4" w:rsidP="008440AD">
            <w:pPr>
              <w:autoSpaceDE w:val="0"/>
              <w:autoSpaceDN w:val="0"/>
              <w:adjustRightInd w:val="0"/>
              <w:rPr>
                <w:rFonts w:ascii="Calibri" w:hAnsi="Calibri"/>
                <w:b/>
                <w:sz w:val="20"/>
              </w:rPr>
            </w:pPr>
          </w:p>
        </w:tc>
      </w:tr>
      <w:tr w:rsidR="00A92FA4" w:rsidRPr="00F7122C" w14:paraId="6644B287" w14:textId="77777777" w:rsidTr="00DF7440">
        <w:trPr>
          <w:jc w:val="center"/>
        </w:trPr>
        <w:tc>
          <w:tcPr>
            <w:tcW w:w="1919" w:type="dxa"/>
          </w:tcPr>
          <w:p w14:paraId="04C697B4"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Dasyurus maculatus </w:t>
            </w:r>
          </w:p>
        </w:tc>
        <w:tc>
          <w:tcPr>
            <w:tcW w:w="2025" w:type="dxa"/>
          </w:tcPr>
          <w:p w14:paraId="51B687B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Spot-tailed Quoll </w:t>
            </w:r>
          </w:p>
        </w:tc>
        <w:tc>
          <w:tcPr>
            <w:tcW w:w="2214" w:type="dxa"/>
          </w:tcPr>
          <w:p w14:paraId="62816194"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Revise Action Statement</w:t>
            </w:r>
          </w:p>
        </w:tc>
        <w:tc>
          <w:tcPr>
            <w:tcW w:w="2088" w:type="dxa"/>
          </w:tcPr>
          <w:p w14:paraId="18894C66"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Approved 2003 </w:t>
            </w:r>
          </w:p>
        </w:tc>
      </w:tr>
      <w:tr w:rsidR="00A92FA4" w:rsidRPr="00F7122C" w14:paraId="41EDBB72" w14:textId="77777777" w:rsidTr="005A5E93">
        <w:trPr>
          <w:trHeight w:val="233"/>
          <w:jc w:val="center"/>
        </w:trPr>
        <w:tc>
          <w:tcPr>
            <w:tcW w:w="1919" w:type="dxa"/>
            <w:vMerge w:val="restart"/>
          </w:tcPr>
          <w:p w14:paraId="7481DE33"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Pseudomys shortridgei </w:t>
            </w:r>
          </w:p>
        </w:tc>
        <w:tc>
          <w:tcPr>
            <w:tcW w:w="2025" w:type="dxa"/>
            <w:vMerge w:val="restart"/>
          </w:tcPr>
          <w:p w14:paraId="35363FB7"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Heath Mouse </w:t>
            </w:r>
          </w:p>
        </w:tc>
        <w:tc>
          <w:tcPr>
            <w:tcW w:w="2214" w:type="dxa"/>
          </w:tcPr>
          <w:p w14:paraId="7D372C9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Action Statement </w:t>
            </w:r>
          </w:p>
        </w:tc>
        <w:tc>
          <w:tcPr>
            <w:tcW w:w="2088" w:type="dxa"/>
            <w:shd w:val="clear" w:color="auto" w:fill="auto"/>
          </w:tcPr>
          <w:p w14:paraId="48B77AC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r w:rsidR="00A92FA4" w:rsidRPr="00F7122C" w14:paraId="56E897BF" w14:textId="77777777" w:rsidTr="005A5E93">
        <w:trPr>
          <w:trHeight w:val="232"/>
          <w:jc w:val="center"/>
        </w:trPr>
        <w:tc>
          <w:tcPr>
            <w:tcW w:w="1919" w:type="dxa"/>
            <w:vMerge/>
          </w:tcPr>
          <w:p w14:paraId="583CE31F" w14:textId="77777777" w:rsidR="00A92FA4" w:rsidRPr="00F7122C" w:rsidRDefault="00A92FA4" w:rsidP="008440AD">
            <w:pPr>
              <w:autoSpaceDE w:val="0"/>
              <w:autoSpaceDN w:val="0"/>
              <w:adjustRightInd w:val="0"/>
              <w:rPr>
                <w:rFonts w:ascii="Calibri" w:hAnsi="Calibri"/>
                <w:i/>
                <w:iCs/>
                <w:sz w:val="20"/>
              </w:rPr>
            </w:pPr>
          </w:p>
        </w:tc>
        <w:tc>
          <w:tcPr>
            <w:tcW w:w="2025" w:type="dxa"/>
            <w:vMerge/>
          </w:tcPr>
          <w:p w14:paraId="32E20CE1" w14:textId="77777777" w:rsidR="00A92FA4" w:rsidRPr="00F7122C" w:rsidRDefault="00A92FA4" w:rsidP="008440AD">
            <w:pPr>
              <w:autoSpaceDE w:val="0"/>
              <w:autoSpaceDN w:val="0"/>
              <w:adjustRightInd w:val="0"/>
              <w:rPr>
                <w:rFonts w:ascii="Calibri" w:hAnsi="Calibri"/>
                <w:sz w:val="20"/>
              </w:rPr>
            </w:pPr>
          </w:p>
        </w:tc>
        <w:tc>
          <w:tcPr>
            <w:tcW w:w="2214" w:type="dxa"/>
          </w:tcPr>
          <w:p w14:paraId="2514EDCE"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Recovery Plan</w:t>
            </w:r>
          </w:p>
        </w:tc>
        <w:tc>
          <w:tcPr>
            <w:tcW w:w="2088" w:type="dxa"/>
            <w:shd w:val="clear" w:color="auto" w:fill="auto"/>
          </w:tcPr>
          <w:p w14:paraId="2EF3B80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In preparation</w:t>
            </w:r>
          </w:p>
        </w:tc>
      </w:tr>
      <w:tr w:rsidR="00A92FA4" w:rsidRPr="00F7122C" w14:paraId="39275D51" w14:textId="77777777" w:rsidTr="00DF7440">
        <w:trPr>
          <w:jc w:val="center"/>
        </w:trPr>
        <w:tc>
          <w:tcPr>
            <w:tcW w:w="1919" w:type="dxa"/>
          </w:tcPr>
          <w:p w14:paraId="3412701A"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Grantiella picta </w:t>
            </w:r>
          </w:p>
        </w:tc>
        <w:tc>
          <w:tcPr>
            <w:tcW w:w="2025" w:type="dxa"/>
          </w:tcPr>
          <w:p w14:paraId="426356A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Painted Honeyeater </w:t>
            </w:r>
          </w:p>
        </w:tc>
        <w:tc>
          <w:tcPr>
            <w:tcW w:w="2214" w:type="dxa"/>
          </w:tcPr>
          <w:p w14:paraId="77FF5FBD"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088" w:type="dxa"/>
          </w:tcPr>
          <w:p w14:paraId="1B08BC2A"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r w:rsidR="00767B7E" w:rsidRPr="00F7122C" w14:paraId="4C7705D9" w14:textId="77777777" w:rsidTr="00DF7440">
        <w:trPr>
          <w:jc w:val="center"/>
        </w:trPr>
        <w:tc>
          <w:tcPr>
            <w:tcW w:w="1919" w:type="dxa"/>
          </w:tcPr>
          <w:p w14:paraId="3633BFE6" w14:textId="77777777" w:rsidR="00767B7E" w:rsidRPr="00F7122C" w:rsidRDefault="00767B7E" w:rsidP="008440AD">
            <w:pPr>
              <w:autoSpaceDE w:val="0"/>
              <w:autoSpaceDN w:val="0"/>
              <w:adjustRightInd w:val="0"/>
              <w:rPr>
                <w:rFonts w:ascii="Calibri" w:hAnsi="Calibri"/>
                <w:sz w:val="20"/>
              </w:rPr>
            </w:pPr>
            <w:r>
              <w:rPr>
                <w:rFonts w:ascii="Calibri" w:hAnsi="Calibri"/>
                <w:i/>
                <w:iCs/>
                <w:sz w:val="20"/>
              </w:rPr>
              <w:t>Nannoperca</w:t>
            </w:r>
            <w:r w:rsidRPr="00F7122C">
              <w:rPr>
                <w:rFonts w:ascii="Calibri" w:hAnsi="Calibri"/>
                <w:i/>
                <w:iCs/>
                <w:sz w:val="20"/>
              </w:rPr>
              <w:t xml:space="preserve"> obscura </w:t>
            </w:r>
          </w:p>
        </w:tc>
        <w:tc>
          <w:tcPr>
            <w:tcW w:w="2025" w:type="dxa"/>
          </w:tcPr>
          <w:p w14:paraId="7A559B5D" w14:textId="77777777" w:rsidR="00767B7E" w:rsidRPr="00F7122C" w:rsidRDefault="00767B7E" w:rsidP="008440AD">
            <w:pPr>
              <w:autoSpaceDE w:val="0"/>
              <w:autoSpaceDN w:val="0"/>
              <w:adjustRightInd w:val="0"/>
              <w:rPr>
                <w:rFonts w:ascii="Calibri" w:hAnsi="Calibri"/>
                <w:sz w:val="20"/>
              </w:rPr>
            </w:pPr>
            <w:r w:rsidRPr="00F7122C">
              <w:rPr>
                <w:rFonts w:ascii="Calibri" w:hAnsi="Calibri"/>
                <w:sz w:val="20"/>
              </w:rPr>
              <w:t xml:space="preserve">Yarra Pygmy Perch </w:t>
            </w:r>
          </w:p>
        </w:tc>
        <w:tc>
          <w:tcPr>
            <w:tcW w:w="2214" w:type="dxa"/>
          </w:tcPr>
          <w:p w14:paraId="4136438F" w14:textId="77777777" w:rsidR="0066406A" w:rsidRDefault="00767B7E" w:rsidP="00DF7440">
            <w:pPr>
              <w:autoSpaceDE w:val="0"/>
              <w:autoSpaceDN w:val="0"/>
              <w:adjustRightInd w:val="0"/>
              <w:rPr>
                <w:rFonts w:ascii="Calibri" w:hAnsi="Calibri"/>
                <w:sz w:val="20"/>
              </w:rPr>
            </w:pPr>
            <w:r w:rsidRPr="00F7122C">
              <w:rPr>
                <w:rFonts w:ascii="Calibri" w:hAnsi="Calibri"/>
                <w:sz w:val="20"/>
              </w:rPr>
              <w:t>Action Statement</w:t>
            </w:r>
          </w:p>
        </w:tc>
        <w:tc>
          <w:tcPr>
            <w:tcW w:w="2088" w:type="dxa"/>
          </w:tcPr>
          <w:p w14:paraId="59CA99B1" w14:textId="77777777" w:rsidR="00767B7E" w:rsidRPr="00F7122C" w:rsidRDefault="00767B7E" w:rsidP="00767B7E">
            <w:pPr>
              <w:autoSpaceDE w:val="0"/>
              <w:autoSpaceDN w:val="0"/>
              <w:adjustRightInd w:val="0"/>
              <w:rPr>
                <w:rFonts w:ascii="Calibri" w:hAnsi="Calibri"/>
                <w:sz w:val="20"/>
              </w:rPr>
            </w:pPr>
            <w:r w:rsidRPr="00F7122C">
              <w:rPr>
                <w:rFonts w:ascii="Calibri" w:hAnsi="Calibri"/>
                <w:sz w:val="20"/>
              </w:rPr>
              <w:t>Approved 2001 under review</w:t>
            </w:r>
            <w:r>
              <w:rPr>
                <w:rFonts w:ascii="Calibri" w:hAnsi="Calibri"/>
                <w:sz w:val="20"/>
              </w:rPr>
              <w:t xml:space="preserve"> </w:t>
            </w:r>
            <w:r w:rsidR="0066406A" w:rsidRPr="00DF7440">
              <w:rPr>
                <w:rFonts w:ascii="Calibri" w:hAnsi="Calibri"/>
                <w:sz w:val="20"/>
                <w:vertAlign w:val="superscript"/>
              </w:rPr>
              <w:t>1</w:t>
            </w:r>
          </w:p>
        </w:tc>
      </w:tr>
      <w:tr w:rsidR="00A92FA4" w:rsidRPr="00F7122C" w14:paraId="570F9F78" w14:textId="77777777" w:rsidTr="00DF7440">
        <w:trPr>
          <w:jc w:val="center"/>
        </w:trPr>
        <w:tc>
          <w:tcPr>
            <w:tcW w:w="1919" w:type="dxa"/>
          </w:tcPr>
          <w:p w14:paraId="0D283AEA" w14:textId="77777777" w:rsidR="00A92FA4" w:rsidRPr="00F7122C" w:rsidRDefault="00A92FA4" w:rsidP="008440AD">
            <w:pPr>
              <w:autoSpaceDE w:val="0"/>
              <w:autoSpaceDN w:val="0"/>
              <w:adjustRightInd w:val="0"/>
              <w:rPr>
                <w:rFonts w:ascii="Calibri" w:hAnsi="Calibri"/>
                <w:sz w:val="20"/>
              </w:rPr>
            </w:pPr>
            <w:r w:rsidRPr="00F7122C">
              <w:rPr>
                <w:rFonts w:ascii="Calibri" w:hAnsi="Calibri"/>
                <w:i/>
                <w:iCs/>
                <w:sz w:val="20"/>
              </w:rPr>
              <w:t xml:space="preserve">Neochanna cleaveri </w:t>
            </w:r>
          </w:p>
        </w:tc>
        <w:tc>
          <w:tcPr>
            <w:tcW w:w="2025" w:type="dxa"/>
          </w:tcPr>
          <w:p w14:paraId="5B68D7C2"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 xml:space="preserve">Australian Mudfish </w:t>
            </w:r>
          </w:p>
        </w:tc>
        <w:tc>
          <w:tcPr>
            <w:tcW w:w="2214" w:type="dxa"/>
          </w:tcPr>
          <w:p w14:paraId="602A0285"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Action Statement</w:t>
            </w:r>
          </w:p>
        </w:tc>
        <w:tc>
          <w:tcPr>
            <w:tcW w:w="2088" w:type="dxa"/>
          </w:tcPr>
          <w:p w14:paraId="46AF8860" w14:textId="77777777" w:rsidR="00A92FA4" w:rsidRPr="00F7122C" w:rsidRDefault="00A92FA4" w:rsidP="008440AD">
            <w:pPr>
              <w:autoSpaceDE w:val="0"/>
              <w:autoSpaceDN w:val="0"/>
              <w:adjustRightInd w:val="0"/>
              <w:rPr>
                <w:rFonts w:ascii="Calibri" w:hAnsi="Calibri"/>
                <w:sz w:val="20"/>
              </w:rPr>
            </w:pPr>
            <w:r w:rsidRPr="00F7122C">
              <w:rPr>
                <w:rFonts w:ascii="Calibri" w:hAnsi="Calibri"/>
                <w:sz w:val="20"/>
              </w:rPr>
              <w:t>Approved 2003</w:t>
            </w:r>
          </w:p>
        </w:tc>
      </w:tr>
    </w:tbl>
    <w:p w14:paraId="0D659B35" w14:textId="77777777" w:rsidR="00767B7E" w:rsidRPr="00DF7440" w:rsidRDefault="00767B7E" w:rsidP="00767B7E">
      <w:pPr>
        <w:autoSpaceDE w:val="0"/>
        <w:autoSpaceDN w:val="0"/>
        <w:adjustRightInd w:val="0"/>
        <w:ind w:right="-57"/>
        <w:jc w:val="both"/>
        <w:rPr>
          <w:rFonts w:ascii="Calibri" w:hAnsi="Calibri"/>
          <w:bCs/>
          <w:sz w:val="20"/>
        </w:rPr>
      </w:pPr>
      <w:r w:rsidRPr="001A29AC">
        <w:rPr>
          <w:rFonts w:ascii="Calibri" w:hAnsi="Calibri"/>
          <w:sz w:val="20"/>
          <w:vertAlign w:val="superscript"/>
        </w:rPr>
        <w:t>1</w:t>
      </w:r>
      <w:r>
        <w:rPr>
          <w:rFonts w:ascii="Calibri" w:hAnsi="Calibri"/>
          <w:bCs/>
          <w:szCs w:val="22"/>
        </w:rPr>
        <w:t xml:space="preserve">  </w:t>
      </w:r>
      <w:r w:rsidRPr="001A29AC">
        <w:rPr>
          <w:rFonts w:ascii="Calibri" w:hAnsi="Calibri"/>
          <w:bCs/>
          <w:sz w:val="20"/>
        </w:rPr>
        <w:t xml:space="preserve">In addition a Recovery Plan was </w:t>
      </w:r>
      <w:r>
        <w:rPr>
          <w:rFonts w:ascii="Calibri" w:hAnsi="Calibri"/>
          <w:bCs/>
          <w:sz w:val="20"/>
        </w:rPr>
        <w:t>in preparation during the review period</w:t>
      </w:r>
      <w:r w:rsidRPr="001A29AC">
        <w:rPr>
          <w:rFonts w:ascii="Calibri" w:hAnsi="Calibri"/>
          <w:bCs/>
          <w:sz w:val="20"/>
        </w:rPr>
        <w:t>.</w:t>
      </w:r>
    </w:p>
    <w:p w14:paraId="32217CFB" w14:textId="1EACDB30" w:rsidR="00A92FA4" w:rsidRPr="00F7122C" w:rsidRDefault="003536C4" w:rsidP="00EF23DB">
      <w:pPr>
        <w:rPr>
          <w:rFonts w:ascii="Calibri" w:hAnsi="Calibri"/>
          <w:b/>
          <w:bCs/>
          <w:szCs w:val="22"/>
          <w:u w:val="single"/>
        </w:rPr>
      </w:pPr>
      <w:r>
        <w:rPr>
          <w:rFonts w:ascii="Calibri" w:hAnsi="Calibri"/>
          <w:bCs/>
          <w:szCs w:val="22"/>
        </w:rPr>
        <w:br w:type="page"/>
      </w:r>
      <w:r w:rsidR="00A92FA4" w:rsidRPr="00F7122C">
        <w:rPr>
          <w:rFonts w:ascii="Calibri" w:hAnsi="Calibri"/>
          <w:b/>
          <w:bCs/>
          <w:szCs w:val="22"/>
          <w:u w:val="single"/>
        </w:rPr>
        <w:lastRenderedPageBreak/>
        <w:t>Gippsland</w:t>
      </w:r>
    </w:p>
    <w:p w14:paraId="49C48545" w14:textId="77777777" w:rsidR="00A92FA4" w:rsidRPr="00F7122C" w:rsidRDefault="00A92FA4" w:rsidP="00A92FA4">
      <w:pPr>
        <w:ind w:right="-57"/>
        <w:jc w:val="both"/>
        <w:rPr>
          <w:rFonts w:ascii="Calibri" w:hAnsi="Calibri"/>
          <w:szCs w:val="22"/>
        </w:rPr>
      </w:pPr>
      <w:r w:rsidRPr="00F7122C">
        <w:rPr>
          <w:rFonts w:ascii="Calibri" w:hAnsi="Calibri"/>
          <w:bCs/>
          <w:szCs w:val="22"/>
        </w:rPr>
        <w:t>Of the four species prioritised for the preparation of Action Statements in the Gippsland RFA, all have had Action Statements approved, except for the Prostrate Cone-bush (</w:t>
      </w:r>
      <w:r w:rsidR="00995AD0" w:rsidRPr="00F7122C">
        <w:rPr>
          <w:rFonts w:ascii="Calibri" w:hAnsi="Calibri"/>
          <w:bCs/>
          <w:szCs w:val="22"/>
        </w:rPr>
        <w:t>Table 30</w:t>
      </w:r>
      <w:r w:rsidRPr="00F7122C">
        <w:rPr>
          <w:rFonts w:ascii="Calibri" w:hAnsi="Calibri"/>
          <w:bCs/>
          <w:szCs w:val="22"/>
        </w:rPr>
        <w:t xml:space="preserve">). The Action Statement </w:t>
      </w:r>
      <w:r w:rsidRPr="00F7122C">
        <w:rPr>
          <w:rFonts w:ascii="Calibri" w:hAnsi="Calibri"/>
          <w:szCs w:val="22"/>
        </w:rPr>
        <w:t xml:space="preserve">is now under review for Spiny Pepper-cress. </w:t>
      </w:r>
    </w:p>
    <w:p w14:paraId="13398AFA" w14:textId="77777777" w:rsidR="00A92FA4" w:rsidRPr="00F7122C" w:rsidRDefault="00A92FA4" w:rsidP="00A92FA4">
      <w:pPr>
        <w:ind w:right="-57"/>
        <w:jc w:val="both"/>
        <w:rPr>
          <w:rFonts w:ascii="Calibri" w:hAnsi="Calibri"/>
          <w:szCs w:val="22"/>
        </w:rPr>
      </w:pPr>
    </w:p>
    <w:p w14:paraId="2195434F" w14:textId="77777777" w:rsidR="00A92FA4" w:rsidRPr="00F7122C" w:rsidRDefault="00A92FA4" w:rsidP="00A92FA4">
      <w:pPr>
        <w:ind w:right="-57"/>
        <w:jc w:val="both"/>
        <w:rPr>
          <w:rFonts w:ascii="Calibri" w:hAnsi="Calibri"/>
          <w:bCs/>
          <w:szCs w:val="22"/>
        </w:rPr>
      </w:pPr>
      <w:r w:rsidRPr="00F7122C">
        <w:rPr>
          <w:rFonts w:ascii="Calibri" w:hAnsi="Calibri"/>
          <w:szCs w:val="22"/>
        </w:rPr>
        <w:t>A Recovery Plan has been</w:t>
      </w:r>
      <w:r w:rsidRPr="00F7122C">
        <w:rPr>
          <w:rFonts w:ascii="Calibri" w:hAnsi="Calibri"/>
          <w:bCs/>
          <w:szCs w:val="22"/>
        </w:rPr>
        <w:t xml:space="preserve"> adopted for the Eastern Spider-orchid and is currently under review, and two Recovery Plans are in preparation. </w:t>
      </w:r>
    </w:p>
    <w:p w14:paraId="7643E0CC" w14:textId="77777777" w:rsidR="00A92FA4" w:rsidRPr="00F7122C" w:rsidRDefault="00A92FA4" w:rsidP="00A92FA4">
      <w:pPr>
        <w:autoSpaceDE w:val="0"/>
        <w:autoSpaceDN w:val="0"/>
        <w:adjustRightInd w:val="0"/>
        <w:ind w:right="-57"/>
        <w:jc w:val="both"/>
        <w:rPr>
          <w:rFonts w:ascii="Calibri" w:hAnsi="Calibri"/>
          <w:bCs/>
          <w:szCs w:val="22"/>
        </w:rPr>
      </w:pPr>
    </w:p>
    <w:p w14:paraId="2513EDAB" w14:textId="77777777" w:rsidR="00A92FA4" w:rsidRPr="00F7122C" w:rsidRDefault="00995AD0" w:rsidP="00C12869">
      <w:pPr>
        <w:pStyle w:val="Captiontablesfigures"/>
        <w:spacing w:after="120"/>
        <w:rPr>
          <w:rFonts w:ascii="Calibri" w:hAnsi="Calibri"/>
        </w:rPr>
      </w:pPr>
      <w:r w:rsidRPr="00F7122C">
        <w:rPr>
          <w:rFonts w:ascii="Calibri" w:hAnsi="Calibri"/>
        </w:rPr>
        <w:t>Table 30</w:t>
      </w:r>
      <w:r w:rsidR="00C12869">
        <w:rPr>
          <w:rFonts w:ascii="Calibri" w:hAnsi="Calibri"/>
        </w:rPr>
        <w:t>:</w:t>
      </w:r>
      <w:r w:rsidR="00A92FA4" w:rsidRPr="00F7122C">
        <w:rPr>
          <w:rFonts w:ascii="Calibri" w:hAnsi="Calibri"/>
        </w:rPr>
        <w:t xml:space="preserve"> </w:t>
      </w:r>
      <w:r w:rsidR="00312ABA" w:rsidRPr="00F7122C">
        <w:rPr>
          <w:rFonts w:ascii="Calibri" w:hAnsi="Calibri"/>
        </w:rPr>
        <w:t xml:space="preserve">Progress with preparation of Action Statements/Recovery Plans for priority species identified </w:t>
      </w:r>
      <w:r w:rsidR="007116AB" w:rsidRPr="00F7122C">
        <w:rPr>
          <w:rFonts w:ascii="Calibri" w:hAnsi="Calibri"/>
        </w:rPr>
        <w:t>in the Gippsland RFA</w:t>
      </w:r>
      <w:r w:rsidR="00B62CCB">
        <w:rPr>
          <w:rFonts w:ascii="Calibri" w:hAnsi="Calibri"/>
        </w:rPr>
        <w:t xml:space="preserve"> (as at 30 June 2009)</w:t>
      </w:r>
      <w:r w:rsidR="00D81AFC" w:rsidRPr="00F7122C">
        <w:rPr>
          <w:rFonts w:ascii="Calibri" w:hAnsi="Calibri"/>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980"/>
        <w:gridCol w:w="2090"/>
        <w:gridCol w:w="2202"/>
      </w:tblGrid>
      <w:tr w:rsidR="00A92FA4" w:rsidRPr="00F7122C" w14:paraId="5702AC3C" w14:textId="77777777" w:rsidTr="008440AD">
        <w:trPr>
          <w:cantSplit/>
        </w:trPr>
        <w:tc>
          <w:tcPr>
            <w:tcW w:w="2088" w:type="dxa"/>
          </w:tcPr>
          <w:p w14:paraId="089180D5" w14:textId="77777777" w:rsidR="00A92FA4" w:rsidRPr="00F7122C" w:rsidRDefault="00A92FA4" w:rsidP="008440AD">
            <w:pPr>
              <w:autoSpaceDE w:val="0"/>
              <w:autoSpaceDN w:val="0"/>
              <w:adjustRightInd w:val="0"/>
              <w:ind w:right="-57"/>
              <w:rPr>
                <w:rFonts w:ascii="Calibri" w:hAnsi="Calibri"/>
                <w:b/>
                <w:bCs/>
                <w:sz w:val="20"/>
              </w:rPr>
            </w:pPr>
            <w:r w:rsidRPr="00F7122C">
              <w:rPr>
                <w:rFonts w:ascii="Calibri" w:hAnsi="Calibri"/>
                <w:b/>
                <w:bCs/>
                <w:sz w:val="20"/>
              </w:rPr>
              <w:t xml:space="preserve">Scientific Name </w:t>
            </w:r>
          </w:p>
        </w:tc>
        <w:tc>
          <w:tcPr>
            <w:tcW w:w="1980" w:type="dxa"/>
          </w:tcPr>
          <w:p w14:paraId="51081856" w14:textId="77777777" w:rsidR="00A92FA4" w:rsidRPr="00F7122C" w:rsidRDefault="00A92FA4" w:rsidP="008440AD">
            <w:pPr>
              <w:autoSpaceDE w:val="0"/>
              <w:autoSpaceDN w:val="0"/>
              <w:adjustRightInd w:val="0"/>
              <w:ind w:right="-57"/>
              <w:rPr>
                <w:rFonts w:ascii="Calibri" w:hAnsi="Calibri"/>
                <w:b/>
                <w:bCs/>
                <w:sz w:val="20"/>
              </w:rPr>
            </w:pPr>
            <w:r w:rsidRPr="00F7122C">
              <w:rPr>
                <w:rFonts w:ascii="Calibri" w:hAnsi="Calibri"/>
                <w:b/>
                <w:bCs/>
                <w:sz w:val="20"/>
              </w:rPr>
              <w:t xml:space="preserve">Common Name </w:t>
            </w:r>
          </w:p>
        </w:tc>
        <w:tc>
          <w:tcPr>
            <w:tcW w:w="2090" w:type="dxa"/>
          </w:tcPr>
          <w:p w14:paraId="3E9A747B" w14:textId="77777777" w:rsidR="00A92FA4" w:rsidRPr="00F7122C" w:rsidRDefault="00A92FA4" w:rsidP="008440AD">
            <w:pPr>
              <w:autoSpaceDE w:val="0"/>
              <w:autoSpaceDN w:val="0"/>
              <w:adjustRightInd w:val="0"/>
              <w:ind w:right="-57"/>
              <w:rPr>
                <w:rFonts w:ascii="Calibri" w:hAnsi="Calibri"/>
                <w:b/>
                <w:bCs/>
                <w:sz w:val="20"/>
              </w:rPr>
            </w:pPr>
            <w:r w:rsidRPr="00F7122C">
              <w:rPr>
                <w:rFonts w:ascii="Calibri" w:hAnsi="Calibri"/>
                <w:b/>
                <w:bCs/>
                <w:sz w:val="20"/>
              </w:rPr>
              <w:t>Action</w:t>
            </w:r>
          </w:p>
        </w:tc>
        <w:tc>
          <w:tcPr>
            <w:tcW w:w="2202" w:type="dxa"/>
          </w:tcPr>
          <w:p w14:paraId="46737956" w14:textId="77777777" w:rsidR="00A92FA4" w:rsidRPr="00F7122C" w:rsidRDefault="00A92FA4" w:rsidP="008440AD">
            <w:pPr>
              <w:autoSpaceDE w:val="0"/>
              <w:autoSpaceDN w:val="0"/>
              <w:adjustRightInd w:val="0"/>
              <w:ind w:right="-57"/>
              <w:rPr>
                <w:rFonts w:ascii="Calibri" w:hAnsi="Calibri"/>
                <w:b/>
                <w:bCs/>
                <w:sz w:val="20"/>
              </w:rPr>
            </w:pPr>
            <w:r w:rsidRPr="00F7122C">
              <w:rPr>
                <w:rFonts w:ascii="Calibri" w:hAnsi="Calibri"/>
                <w:b/>
                <w:bCs/>
                <w:sz w:val="20"/>
              </w:rPr>
              <w:t>Progress</w:t>
            </w:r>
          </w:p>
        </w:tc>
      </w:tr>
      <w:tr w:rsidR="00A92FA4" w:rsidRPr="00F7122C" w14:paraId="35BFDBBF" w14:textId="77777777" w:rsidTr="008440AD">
        <w:trPr>
          <w:cantSplit/>
        </w:trPr>
        <w:tc>
          <w:tcPr>
            <w:tcW w:w="2088" w:type="dxa"/>
          </w:tcPr>
          <w:p w14:paraId="1C966B64"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i/>
                <w:iCs/>
                <w:sz w:val="20"/>
              </w:rPr>
              <w:t xml:space="preserve">Caladenia orientalis </w:t>
            </w:r>
          </w:p>
        </w:tc>
        <w:tc>
          <w:tcPr>
            <w:tcW w:w="1980" w:type="dxa"/>
          </w:tcPr>
          <w:p w14:paraId="51A29CE4"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Eastern Spider-orchid </w:t>
            </w:r>
          </w:p>
        </w:tc>
        <w:tc>
          <w:tcPr>
            <w:tcW w:w="2090" w:type="dxa"/>
          </w:tcPr>
          <w:p w14:paraId="6669AE31"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Recovery Plan</w:t>
            </w:r>
          </w:p>
        </w:tc>
        <w:tc>
          <w:tcPr>
            <w:tcW w:w="2202" w:type="dxa"/>
          </w:tcPr>
          <w:p w14:paraId="7F4C860F"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Adopted 2004 under review</w:t>
            </w:r>
          </w:p>
        </w:tc>
      </w:tr>
      <w:tr w:rsidR="00A92FA4" w:rsidRPr="00F7122C" w14:paraId="699B25F8" w14:textId="77777777" w:rsidTr="008440AD">
        <w:trPr>
          <w:cantSplit/>
        </w:trPr>
        <w:tc>
          <w:tcPr>
            <w:tcW w:w="2088" w:type="dxa"/>
          </w:tcPr>
          <w:p w14:paraId="1C5DF040"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i/>
                <w:iCs/>
                <w:sz w:val="20"/>
              </w:rPr>
              <w:t xml:space="preserve">Isopogon prostratus </w:t>
            </w:r>
          </w:p>
        </w:tc>
        <w:tc>
          <w:tcPr>
            <w:tcW w:w="1980" w:type="dxa"/>
          </w:tcPr>
          <w:p w14:paraId="5AD69420"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Prostrate Cone-bush </w:t>
            </w:r>
          </w:p>
        </w:tc>
        <w:tc>
          <w:tcPr>
            <w:tcW w:w="2090" w:type="dxa"/>
          </w:tcPr>
          <w:p w14:paraId="74FD7766"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Action Statement</w:t>
            </w:r>
          </w:p>
        </w:tc>
        <w:tc>
          <w:tcPr>
            <w:tcW w:w="2202" w:type="dxa"/>
            <w:shd w:val="clear" w:color="auto" w:fill="auto"/>
          </w:tcPr>
          <w:p w14:paraId="3ADA73D9"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No progress</w:t>
            </w:r>
          </w:p>
        </w:tc>
      </w:tr>
      <w:tr w:rsidR="00A92FA4" w:rsidRPr="00F7122C" w14:paraId="7C345953" w14:textId="77777777" w:rsidTr="008440AD">
        <w:trPr>
          <w:cantSplit/>
        </w:trPr>
        <w:tc>
          <w:tcPr>
            <w:tcW w:w="2088" w:type="dxa"/>
          </w:tcPr>
          <w:p w14:paraId="000C88A5"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i/>
                <w:iCs/>
                <w:sz w:val="20"/>
              </w:rPr>
              <w:t xml:space="preserve">Lepidium aschersonii </w:t>
            </w:r>
          </w:p>
        </w:tc>
        <w:tc>
          <w:tcPr>
            <w:tcW w:w="1980" w:type="dxa"/>
          </w:tcPr>
          <w:p w14:paraId="7BE2C47B"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Spiny Pepper-cress </w:t>
            </w:r>
          </w:p>
        </w:tc>
        <w:tc>
          <w:tcPr>
            <w:tcW w:w="2090" w:type="dxa"/>
          </w:tcPr>
          <w:p w14:paraId="459898C6"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Action Statement</w:t>
            </w:r>
          </w:p>
        </w:tc>
        <w:tc>
          <w:tcPr>
            <w:tcW w:w="2202" w:type="dxa"/>
          </w:tcPr>
          <w:p w14:paraId="0A29AF3C" w14:textId="77777777" w:rsidR="00A92FA4" w:rsidRPr="00F7122C" w:rsidRDefault="00A92FA4" w:rsidP="008256FF">
            <w:pPr>
              <w:autoSpaceDE w:val="0"/>
              <w:autoSpaceDN w:val="0"/>
              <w:adjustRightInd w:val="0"/>
              <w:ind w:right="-57"/>
              <w:rPr>
                <w:rFonts w:ascii="Calibri" w:hAnsi="Calibri"/>
                <w:sz w:val="20"/>
              </w:rPr>
            </w:pPr>
            <w:r w:rsidRPr="00F7122C">
              <w:rPr>
                <w:rFonts w:ascii="Calibri" w:hAnsi="Calibri"/>
                <w:sz w:val="20"/>
              </w:rPr>
              <w:t xml:space="preserve">Approved 2000 </w:t>
            </w:r>
            <w:r w:rsidR="008256FF">
              <w:rPr>
                <w:rFonts w:ascii="Calibri" w:hAnsi="Calibri"/>
                <w:sz w:val="20"/>
              </w:rPr>
              <w:t>R</w:t>
            </w:r>
            <w:r w:rsidRPr="00F7122C">
              <w:rPr>
                <w:rFonts w:ascii="Calibri" w:hAnsi="Calibri"/>
                <w:sz w:val="20"/>
              </w:rPr>
              <w:t>eview</w:t>
            </w:r>
            <w:r w:rsidR="008256FF">
              <w:rPr>
                <w:rFonts w:ascii="Calibri" w:hAnsi="Calibri"/>
                <w:sz w:val="20"/>
              </w:rPr>
              <w:t>ed plan in preparation</w:t>
            </w:r>
          </w:p>
        </w:tc>
      </w:tr>
      <w:tr w:rsidR="00A92FA4" w:rsidRPr="00F7122C" w14:paraId="5348BC9D" w14:textId="77777777" w:rsidTr="008440AD">
        <w:trPr>
          <w:cantSplit/>
        </w:trPr>
        <w:tc>
          <w:tcPr>
            <w:tcW w:w="2088" w:type="dxa"/>
          </w:tcPr>
          <w:p w14:paraId="7F53BEC2"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i/>
                <w:iCs/>
                <w:sz w:val="20"/>
              </w:rPr>
              <w:t xml:space="preserve">Prasophyllum correctum </w:t>
            </w:r>
          </w:p>
        </w:tc>
        <w:tc>
          <w:tcPr>
            <w:tcW w:w="1980" w:type="dxa"/>
          </w:tcPr>
          <w:p w14:paraId="4ACA1130"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Gaping Leek-orchid </w:t>
            </w:r>
          </w:p>
        </w:tc>
        <w:tc>
          <w:tcPr>
            <w:tcW w:w="2090" w:type="dxa"/>
          </w:tcPr>
          <w:p w14:paraId="450229E4"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Recovery Plan</w:t>
            </w:r>
          </w:p>
        </w:tc>
        <w:tc>
          <w:tcPr>
            <w:tcW w:w="2202" w:type="dxa"/>
          </w:tcPr>
          <w:p w14:paraId="7F0DE64B"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In preparation</w:t>
            </w:r>
          </w:p>
        </w:tc>
      </w:tr>
      <w:tr w:rsidR="00A92FA4" w:rsidRPr="00F7122C" w14:paraId="6FDBDA5C" w14:textId="77777777" w:rsidTr="008440AD">
        <w:trPr>
          <w:cantSplit/>
        </w:trPr>
        <w:tc>
          <w:tcPr>
            <w:tcW w:w="2088" w:type="dxa"/>
            <w:vMerge w:val="restart"/>
          </w:tcPr>
          <w:p w14:paraId="2878A622"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i/>
                <w:iCs/>
                <w:sz w:val="20"/>
              </w:rPr>
              <w:t xml:space="preserve">Rulingia prostrata </w:t>
            </w:r>
          </w:p>
        </w:tc>
        <w:tc>
          <w:tcPr>
            <w:tcW w:w="1980" w:type="dxa"/>
            <w:vMerge w:val="restart"/>
          </w:tcPr>
          <w:p w14:paraId="378A2AB0"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Dwarf Kerrawang </w:t>
            </w:r>
          </w:p>
        </w:tc>
        <w:tc>
          <w:tcPr>
            <w:tcW w:w="2090" w:type="dxa"/>
          </w:tcPr>
          <w:p w14:paraId="4A946E97"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Action Statement </w:t>
            </w:r>
          </w:p>
        </w:tc>
        <w:tc>
          <w:tcPr>
            <w:tcW w:w="2202" w:type="dxa"/>
          </w:tcPr>
          <w:p w14:paraId="3B6369BA"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Approved 2003</w:t>
            </w:r>
          </w:p>
        </w:tc>
      </w:tr>
      <w:tr w:rsidR="00A92FA4" w:rsidRPr="00F7122C" w14:paraId="7209DB43" w14:textId="77777777" w:rsidTr="008440AD">
        <w:trPr>
          <w:cantSplit/>
        </w:trPr>
        <w:tc>
          <w:tcPr>
            <w:tcW w:w="2088" w:type="dxa"/>
            <w:vMerge/>
          </w:tcPr>
          <w:p w14:paraId="6054FACC" w14:textId="77777777" w:rsidR="00A92FA4" w:rsidRPr="00F7122C" w:rsidRDefault="00A92FA4" w:rsidP="008440AD">
            <w:pPr>
              <w:autoSpaceDE w:val="0"/>
              <w:autoSpaceDN w:val="0"/>
              <w:adjustRightInd w:val="0"/>
              <w:ind w:right="-57"/>
              <w:rPr>
                <w:rFonts w:ascii="Calibri" w:hAnsi="Calibri"/>
                <w:i/>
                <w:iCs/>
                <w:sz w:val="20"/>
              </w:rPr>
            </w:pPr>
          </w:p>
        </w:tc>
        <w:tc>
          <w:tcPr>
            <w:tcW w:w="1980" w:type="dxa"/>
            <w:vMerge/>
          </w:tcPr>
          <w:p w14:paraId="37265C38" w14:textId="77777777" w:rsidR="00A92FA4" w:rsidRPr="00F7122C" w:rsidRDefault="00A92FA4" w:rsidP="008440AD">
            <w:pPr>
              <w:autoSpaceDE w:val="0"/>
              <w:autoSpaceDN w:val="0"/>
              <w:adjustRightInd w:val="0"/>
              <w:ind w:right="-57"/>
              <w:rPr>
                <w:rFonts w:ascii="Calibri" w:hAnsi="Calibri"/>
                <w:sz w:val="20"/>
              </w:rPr>
            </w:pPr>
          </w:p>
        </w:tc>
        <w:tc>
          <w:tcPr>
            <w:tcW w:w="2090" w:type="dxa"/>
          </w:tcPr>
          <w:p w14:paraId="55ACB0B3"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Recovery Plan</w:t>
            </w:r>
          </w:p>
        </w:tc>
        <w:tc>
          <w:tcPr>
            <w:tcW w:w="2202" w:type="dxa"/>
          </w:tcPr>
          <w:p w14:paraId="5D03B37E"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In preparation</w:t>
            </w:r>
          </w:p>
        </w:tc>
      </w:tr>
      <w:tr w:rsidR="00A92FA4" w:rsidRPr="00F7122C" w14:paraId="3C0522AA" w14:textId="77777777" w:rsidTr="008440AD">
        <w:trPr>
          <w:cantSplit/>
        </w:trPr>
        <w:tc>
          <w:tcPr>
            <w:tcW w:w="2088" w:type="dxa"/>
          </w:tcPr>
          <w:p w14:paraId="7F2D8828"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i/>
                <w:iCs/>
                <w:sz w:val="20"/>
              </w:rPr>
              <w:t xml:space="preserve">Engaeus rostrogaleatus </w:t>
            </w:r>
          </w:p>
        </w:tc>
        <w:tc>
          <w:tcPr>
            <w:tcW w:w="1980" w:type="dxa"/>
          </w:tcPr>
          <w:p w14:paraId="10CD5940"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 xml:space="preserve">Strzelecki Burrowing Crayfish </w:t>
            </w:r>
          </w:p>
        </w:tc>
        <w:tc>
          <w:tcPr>
            <w:tcW w:w="2090" w:type="dxa"/>
          </w:tcPr>
          <w:p w14:paraId="30E5A353"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Action Statement</w:t>
            </w:r>
          </w:p>
        </w:tc>
        <w:tc>
          <w:tcPr>
            <w:tcW w:w="2202" w:type="dxa"/>
          </w:tcPr>
          <w:p w14:paraId="74B76E08" w14:textId="77777777" w:rsidR="00A92FA4" w:rsidRPr="00F7122C" w:rsidRDefault="00A92FA4" w:rsidP="008440AD">
            <w:pPr>
              <w:autoSpaceDE w:val="0"/>
              <w:autoSpaceDN w:val="0"/>
              <w:adjustRightInd w:val="0"/>
              <w:ind w:right="-57"/>
              <w:rPr>
                <w:rFonts w:ascii="Calibri" w:hAnsi="Calibri"/>
                <w:sz w:val="20"/>
              </w:rPr>
            </w:pPr>
            <w:r w:rsidRPr="00F7122C">
              <w:rPr>
                <w:rFonts w:ascii="Calibri" w:hAnsi="Calibri"/>
                <w:sz w:val="20"/>
              </w:rPr>
              <w:t>Approved 2003</w:t>
            </w:r>
          </w:p>
        </w:tc>
      </w:tr>
    </w:tbl>
    <w:p w14:paraId="2C0FB40B" w14:textId="77777777" w:rsidR="00C12869" w:rsidRDefault="00C12869" w:rsidP="00D92EB5">
      <w:pPr>
        <w:autoSpaceDE w:val="0"/>
        <w:autoSpaceDN w:val="0"/>
        <w:adjustRightInd w:val="0"/>
        <w:jc w:val="both"/>
        <w:rPr>
          <w:rFonts w:ascii="Calibri" w:hAnsi="Calibri"/>
        </w:rPr>
      </w:pPr>
      <w:bookmarkStart w:id="188" w:name="_Toc243226412"/>
      <w:bookmarkStart w:id="189" w:name="_Toc243741300"/>
      <w:bookmarkStart w:id="190" w:name="_Toc245195373"/>
      <w:bookmarkStart w:id="191" w:name="_Toc245201839"/>
      <w:bookmarkStart w:id="192" w:name="_Toc245292029"/>
      <w:bookmarkStart w:id="193" w:name="_Toc245293994"/>
      <w:bookmarkStart w:id="194" w:name="_Toc245873529"/>
      <w:bookmarkStart w:id="195" w:name="_Toc282185087"/>
    </w:p>
    <w:p w14:paraId="717ACD21" w14:textId="77777777" w:rsidR="00A92FA4" w:rsidRPr="00F7122C" w:rsidRDefault="00B64938" w:rsidP="00EF23DB">
      <w:pPr>
        <w:pStyle w:val="AppendixheadingStyle2"/>
      </w:pPr>
      <w:r w:rsidRPr="00F7122C">
        <w:t>P</w:t>
      </w:r>
      <w:r w:rsidR="00A92FA4" w:rsidRPr="00F7122C">
        <w:t xml:space="preserve">otentially threatening processes under the </w:t>
      </w:r>
      <w:r w:rsidR="00A92FA4" w:rsidRPr="00F7122C">
        <w:rPr>
          <w:iCs/>
        </w:rPr>
        <w:t>FFG Act</w:t>
      </w:r>
      <w:r w:rsidR="00A92FA4" w:rsidRPr="00F7122C">
        <w:rPr>
          <w:i/>
          <w:iCs/>
        </w:rPr>
        <w:t xml:space="preserve"> </w:t>
      </w:r>
      <w:r w:rsidR="00A92FA4" w:rsidRPr="00F7122C">
        <w:rPr>
          <w:iCs/>
        </w:rPr>
        <w:t xml:space="preserve">prioritised </w:t>
      </w:r>
      <w:r w:rsidR="00A92FA4" w:rsidRPr="00F7122C">
        <w:t>for p</w:t>
      </w:r>
      <w:r w:rsidR="00F63FAB" w:rsidRPr="00F7122C">
        <w:t>reparation of Action Statements</w:t>
      </w:r>
      <w:bookmarkEnd w:id="188"/>
      <w:bookmarkEnd w:id="189"/>
      <w:bookmarkEnd w:id="190"/>
      <w:bookmarkEnd w:id="191"/>
      <w:bookmarkEnd w:id="192"/>
      <w:bookmarkEnd w:id="193"/>
      <w:bookmarkEnd w:id="194"/>
      <w:bookmarkEnd w:id="195"/>
    </w:p>
    <w:p w14:paraId="0F1C619A"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Of the five potentially threatening processes in the Central Highlands RFA prioritised for preparation of Action Statements, two have had Action Statements approved (</w:t>
      </w:r>
      <w:r w:rsidR="00995AD0" w:rsidRPr="00F7122C">
        <w:rPr>
          <w:rFonts w:ascii="Calibri" w:hAnsi="Calibri"/>
          <w:bCs/>
        </w:rPr>
        <w:t>Table 31</w:t>
      </w:r>
      <w:r w:rsidRPr="00F7122C">
        <w:rPr>
          <w:rFonts w:ascii="Calibri" w:hAnsi="Calibri"/>
          <w:bCs/>
        </w:rPr>
        <w:t>). A third Action Statement is also in preparation.</w:t>
      </w:r>
    </w:p>
    <w:p w14:paraId="4ED9191A" w14:textId="77777777" w:rsidR="00A92FA4" w:rsidRPr="00F7122C" w:rsidRDefault="00A92FA4" w:rsidP="00A92FA4">
      <w:pPr>
        <w:autoSpaceDE w:val="0"/>
        <w:autoSpaceDN w:val="0"/>
        <w:adjustRightInd w:val="0"/>
        <w:jc w:val="both"/>
        <w:rPr>
          <w:rFonts w:ascii="Calibri" w:hAnsi="Calibri"/>
          <w:b/>
          <w:bCs/>
          <w:sz w:val="20"/>
        </w:rPr>
      </w:pPr>
    </w:p>
    <w:p w14:paraId="79A4D136" w14:textId="77777777" w:rsidR="00A92FA4" w:rsidRPr="00F7122C" w:rsidRDefault="00995AD0" w:rsidP="00C12869">
      <w:pPr>
        <w:pStyle w:val="Captiontablesfigures"/>
        <w:spacing w:after="120"/>
        <w:rPr>
          <w:rFonts w:ascii="Calibri" w:hAnsi="Calibri"/>
        </w:rPr>
      </w:pPr>
      <w:r w:rsidRPr="00F7122C">
        <w:rPr>
          <w:rFonts w:ascii="Calibri" w:hAnsi="Calibri"/>
        </w:rPr>
        <w:t>Table 31</w:t>
      </w:r>
      <w:r w:rsidR="00C12869">
        <w:rPr>
          <w:rFonts w:ascii="Calibri" w:hAnsi="Calibri"/>
        </w:rPr>
        <w:t>:</w:t>
      </w:r>
      <w:r w:rsidR="00A92FA4" w:rsidRPr="00F7122C">
        <w:rPr>
          <w:rFonts w:ascii="Calibri" w:hAnsi="Calibri"/>
        </w:rPr>
        <w:t xml:space="preserve"> Prioritised potentially threatening processes for preparation of an Action Statement</w:t>
      </w:r>
      <w:r w:rsidR="00375245" w:rsidRPr="00F7122C">
        <w:rPr>
          <w:rFonts w:ascii="Calibri" w:hAnsi="Calibri"/>
        </w:rPr>
        <w:t>.</w:t>
      </w:r>
    </w:p>
    <w:tbl>
      <w:tblPr>
        <w:tblW w:w="8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0"/>
        <w:gridCol w:w="2200"/>
      </w:tblGrid>
      <w:tr w:rsidR="00A92FA4" w:rsidRPr="00F7122C" w14:paraId="59337095" w14:textId="77777777" w:rsidTr="008440AD">
        <w:tc>
          <w:tcPr>
            <w:tcW w:w="6160" w:type="dxa"/>
          </w:tcPr>
          <w:p w14:paraId="42FAEB7E" w14:textId="77777777" w:rsidR="00A92FA4" w:rsidRPr="00F7122C" w:rsidRDefault="00A92FA4" w:rsidP="00EF0088">
            <w:pPr>
              <w:autoSpaceDE w:val="0"/>
              <w:autoSpaceDN w:val="0"/>
              <w:adjustRightInd w:val="0"/>
              <w:rPr>
                <w:rFonts w:ascii="Calibri" w:hAnsi="Calibri"/>
                <w:b/>
                <w:bCs/>
                <w:sz w:val="20"/>
              </w:rPr>
            </w:pPr>
            <w:r w:rsidRPr="00F7122C">
              <w:rPr>
                <w:rFonts w:ascii="Calibri" w:hAnsi="Calibri"/>
                <w:b/>
                <w:bCs/>
                <w:sz w:val="20"/>
              </w:rPr>
              <w:t>Potentially threatening process</w:t>
            </w:r>
          </w:p>
        </w:tc>
        <w:tc>
          <w:tcPr>
            <w:tcW w:w="2200" w:type="dxa"/>
          </w:tcPr>
          <w:p w14:paraId="2F2929C0" w14:textId="77777777" w:rsidR="00A92FA4" w:rsidRPr="00F7122C" w:rsidRDefault="00A92FA4" w:rsidP="00EF0088">
            <w:pPr>
              <w:autoSpaceDE w:val="0"/>
              <w:autoSpaceDN w:val="0"/>
              <w:adjustRightInd w:val="0"/>
              <w:rPr>
                <w:rFonts w:ascii="Calibri" w:hAnsi="Calibri"/>
                <w:b/>
                <w:bCs/>
                <w:sz w:val="20"/>
              </w:rPr>
            </w:pPr>
            <w:r w:rsidRPr="00F7122C">
              <w:rPr>
                <w:rFonts w:ascii="Calibri" w:hAnsi="Calibri"/>
                <w:b/>
                <w:bCs/>
                <w:sz w:val="20"/>
              </w:rPr>
              <w:t>Progress</w:t>
            </w:r>
          </w:p>
        </w:tc>
      </w:tr>
      <w:tr w:rsidR="00A92FA4" w:rsidRPr="00F7122C" w14:paraId="3FA22469" w14:textId="77777777" w:rsidTr="008440AD">
        <w:tc>
          <w:tcPr>
            <w:tcW w:w="6160" w:type="dxa"/>
          </w:tcPr>
          <w:p w14:paraId="2572E90F" w14:textId="77777777" w:rsidR="00A92FA4" w:rsidRPr="00F7122C" w:rsidRDefault="00A92FA4" w:rsidP="00EF0088">
            <w:pPr>
              <w:autoSpaceDE w:val="0"/>
              <w:autoSpaceDN w:val="0"/>
              <w:adjustRightInd w:val="0"/>
              <w:rPr>
                <w:rFonts w:ascii="Calibri" w:hAnsi="Calibri"/>
                <w:sz w:val="20"/>
              </w:rPr>
            </w:pPr>
            <w:r w:rsidRPr="00F7122C">
              <w:rPr>
                <w:rFonts w:ascii="Calibri" w:hAnsi="Calibri"/>
                <w:sz w:val="20"/>
              </w:rPr>
              <w:t>Loss of hollow-bearing trees from Victorian native forests.</w:t>
            </w:r>
          </w:p>
        </w:tc>
        <w:tc>
          <w:tcPr>
            <w:tcW w:w="2200" w:type="dxa"/>
          </w:tcPr>
          <w:p w14:paraId="4463B1A0" w14:textId="77777777" w:rsidR="00A92FA4" w:rsidRPr="00F7122C" w:rsidRDefault="00A92FA4" w:rsidP="00EF0088">
            <w:pPr>
              <w:autoSpaceDE w:val="0"/>
              <w:autoSpaceDN w:val="0"/>
              <w:adjustRightInd w:val="0"/>
              <w:rPr>
                <w:rFonts w:ascii="Calibri" w:hAnsi="Calibri"/>
                <w:bCs/>
                <w:sz w:val="20"/>
              </w:rPr>
            </w:pPr>
            <w:r w:rsidRPr="00F7122C">
              <w:rPr>
                <w:rFonts w:ascii="Calibri" w:hAnsi="Calibri"/>
                <w:bCs/>
                <w:sz w:val="20"/>
              </w:rPr>
              <w:t>Approved 2003</w:t>
            </w:r>
          </w:p>
        </w:tc>
      </w:tr>
      <w:tr w:rsidR="00A92FA4" w:rsidRPr="00F7122C" w14:paraId="156441C1" w14:textId="77777777" w:rsidTr="008440AD">
        <w:tc>
          <w:tcPr>
            <w:tcW w:w="6160" w:type="dxa"/>
          </w:tcPr>
          <w:p w14:paraId="4A5BAF74" w14:textId="77777777" w:rsidR="00A92FA4" w:rsidRPr="00F7122C" w:rsidRDefault="00A92FA4" w:rsidP="00EF0088">
            <w:pPr>
              <w:autoSpaceDE w:val="0"/>
              <w:autoSpaceDN w:val="0"/>
              <w:adjustRightInd w:val="0"/>
              <w:rPr>
                <w:rFonts w:ascii="Calibri" w:hAnsi="Calibri"/>
                <w:sz w:val="20"/>
              </w:rPr>
            </w:pPr>
            <w:r w:rsidRPr="00F7122C">
              <w:rPr>
                <w:rFonts w:ascii="Calibri" w:hAnsi="Calibri"/>
                <w:sz w:val="20"/>
              </w:rPr>
              <w:t>Increase in sediment input into Victorian rivers and streams due to human activities.</w:t>
            </w:r>
          </w:p>
        </w:tc>
        <w:tc>
          <w:tcPr>
            <w:tcW w:w="2200" w:type="dxa"/>
          </w:tcPr>
          <w:p w14:paraId="3A66D0C7" w14:textId="77777777" w:rsidR="00A92FA4" w:rsidRPr="00F7122C" w:rsidRDefault="00A92FA4" w:rsidP="00EF0088">
            <w:pPr>
              <w:autoSpaceDE w:val="0"/>
              <w:autoSpaceDN w:val="0"/>
              <w:adjustRightInd w:val="0"/>
              <w:rPr>
                <w:rFonts w:ascii="Calibri" w:hAnsi="Calibri"/>
                <w:bCs/>
                <w:sz w:val="20"/>
              </w:rPr>
            </w:pPr>
            <w:r w:rsidRPr="00F7122C">
              <w:rPr>
                <w:rFonts w:ascii="Calibri" w:hAnsi="Calibri"/>
                <w:bCs/>
                <w:sz w:val="20"/>
              </w:rPr>
              <w:t>Approved 2003</w:t>
            </w:r>
          </w:p>
        </w:tc>
      </w:tr>
      <w:tr w:rsidR="00A92FA4" w:rsidRPr="00F7122C" w14:paraId="2F7E7779" w14:textId="77777777" w:rsidTr="008440AD">
        <w:tc>
          <w:tcPr>
            <w:tcW w:w="6160" w:type="dxa"/>
          </w:tcPr>
          <w:p w14:paraId="423B4C53" w14:textId="77777777" w:rsidR="00A92FA4" w:rsidRPr="00F7122C" w:rsidRDefault="00A92FA4" w:rsidP="00EF0088">
            <w:pPr>
              <w:autoSpaceDE w:val="0"/>
              <w:autoSpaceDN w:val="0"/>
              <w:adjustRightInd w:val="0"/>
              <w:rPr>
                <w:rFonts w:ascii="Calibri" w:hAnsi="Calibri"/>
                <w:sz w:val="20"/>
              </w:rPr>
            </w:pPr>
            <w:r w:rsidRPr="00F7122C">
              <w:rPr>
                <w:rFonts w:ascii="Calibri" w:hAnsi="Calibri"/>
                <w:sz w:val="20"/>
              </w:rPr>
              <w:t xml:space="preserve">Use of </w:t>
            </w:r>
            <w:r w:rsidRPr="00F7122C">
              <w:rPr>
                <w:rFonts w:ascii="Calibri" w:hAnsi="Calibri"/>
                <w:i/>
                <w:iCs/>
                <w:sz w:val="20"/>
              </w:rPr>
              <w:t>Phytophthora</w:t>
            </w:r>
            <w:r w:rsidRPr="00F7122C">
              <w:rPr>
                <w:rFonts w:ascii="Calibri" w:hAnsi="Calibri"/>
                <w:sz w:val="20"/>
              </w:rPr>
              <w:t>-infected gravel in construction of roads, bridges and reservoirs.</w:t>
            </w:r>
          </w:p>
        </w:tc>
        <w:tc>
          <w:tcPr>
            <w:tcW w:w="2200" w:type="dxa"/>
          </w:tcPr>
          <w:p w14:paraId="77EBE35E" w14:textId="77777777" w:rsidR="00A92FA4" w:rsidRPr="00F7122C" w:rsidRDefault="00A92FA4" w:rsidP="00EF0088">
            <w:pPr>
              <w:autoSpaceDE w:val="0"/>
              <w:autoSpaceDN w:val="0"/>
              <w:adjustRightInd w:val="0"/>
              <w:rPr>
                <w:rFonts w:ascii="Calibri" w:hAnsi="Calibri"/>
                <w:bCs/>
                <w:sz w:val="20"/>
              </w:rPr>
            </w:pPr>
            <w:r w:rsidRPr="00F7122C">
              <w:rPr>
                <w:rFonts w:ascii="Calibri" w:hAnsi="Calibri"/>
                <w:bCs/>
                <w:sz w:val="20"/>
              </w:rPr>
              <w:t>In preparation</w:t>
            </w:r>
          </w:p>
        </w:tc>
      </w:tr>
      <w:tr w:rsidR="00A92FA4" w:rsidRPr="00F7122C" w14:paraId="067D3D0B" w14:textId="77777777" w:rsidTr="008440AD">
        <w:tc>
          <w:tcPr>
            <w:tcW w:w="6160" w:type="dxa"/>
          </w:tcPr>
          <w:p w14:paraId="21BA2D35" w14:textId="77777777" w:rsidR="00A92FA4" w:rsidRPr="00F7122C" w:rsidRDefault="00A92FA4" w:rsidP="00EF0088">
            <w:pPr>
              <w:autoSpaceDE w:val="0"/>
              <w:autoSpaceDN w:val="0"/>
              <w:adjustRightInd w:val="0"/>
              <w:rPr>
                <w:rFonts w:ascii="Calibri" w:hAnsi="Calibri"/>
                <w:i/>
                <w:iCs/>
                <w:sz w:val="20"/>
              </w:rPr>
            </w:pPr>
            <w:r w:rsidRPr="00F7122C">
              <w:rPr>
                <w:rFonts w:ascii="Calibri" w:hAnsi="Calibri"/>
                <w:sz w:val="20"/>
              </w:rPr>
              <w:t xml:space="preserve">Invasion of native vegetation by environmental weeds (including “Spread of </w:t>
            </w:r>
            <w:r w:rsidRPr="00F7122C">
              <w:rPr>
                <w:rFonts w:ascii="Calibri" w:hAnsi="Calibri"/>
                <w:i/>
                <w:iCs/>
                <w:sz w:val="20"/>
              </w:rPr>
              <w:t xml:space="preserve">Pittosporum undulatum </w:t>
            </w:r>
            <w:r w:rsidRPr="00F7122C">
              <w:rPr>
                <w:rFonts w:ascii="Calibri" w:hAnsi="Calibri"/>
                <w:sz w:val="20"/>
              </w:rPr>
              <w:t>in areas outside its natural range”).</w:t>
            </w:r>
          </w:p>
        </w:tc>
        <w:tc>
          <w:tcPr>
            <w:tcW w:w="2200" w:type="dxa"/>
          </w:tcPr>
          <w:p w14:paraId="7E651255" w14:textId="77777777" w:rsidR="00A92FA4" w:rsidRPr="00F7122C" w:rsidRDefault="00A92FA4" w:rsidP="00EF0088">
            <w:pPr>
              <w:autoSpaceDE w:val="0"/>
              <w:autoSpaceDN w:val="0"/>
              <w:adjustRightInd w:val="0"/>
              <w:rPr>
                <w:rFonts w:ascii="Calibri" w:hAnsi="Calibri"/>
                <w:bCs/>
                <w:sz w:val="20"/>
              </w:rPr>
            </w:pPr>
            <w:r w:rsidRPr="00F7122C">
              <w:rPr>
                <w:rFonts w:ascii="Calibri" w:hAnsi="Calibri"/>
                <w:bCs/>
                <w:sz w:val="20"/>
              </w:rPr>
              <w:t>-</w:t>
            </w:r>
          </w:p>
        </w:tc>
      </w:tr>
      <w:tr w:rsidR="00A92FA4" w:rsidRPr="00F7122C" w14:paraId="1CCB75BC" w14:textId="77777777" w:rsidTr="008440AD">
        <w:tc>
          <w:tcPr>
            <w:tcW w:w="6160" w:type="dxa"/>
          </w:tcPr>
          <w:p w14:paraId="0D9B93B5" w14:textId="77777777" w:rsidR="00A92FA4" w:rsidRPr="00F7122C" w:rsidRDefault="00A92FA4" w:rsidP="00EF0088">
            <w:pPr>
              <w:autoSpaceDE w:val="0"/>
              <w:autoSpaceDN w:val="0"/>
              <w:adjustRightInd w:val="0"/>
              <w:rPr>
                <w:rFonts w:ascii="Calibri" w:hAnsi="Calibri"/>
                <w:sz w:val="20"/>
              </w:rPr>
            </w:pPr>
            <w:r w:rsidRPr="00F7122C">
              <w:rPr>
                <w:rFonts w:ascii="Calibri" w:hAnsi="Calibri"/>
                <w:sz w:val="20"/>
              </w:rPr>
              <w:t>Collection of native orchids.</w:t>
            </w:r>
          </w:p>
        </w:tc>
        <w:tc>
          <w:tcPr>
            <w:tcW w:w="2200" w:type="dxa"/>
          </w:tcPr>
          <w:p w14:paraId="247E4FE3" w14:textId="77777777" w:rsidR="00A92FA4" w:rsidRPr="00F7122C" w:rsidRDefault="00A92FA4" w:rsidP="00EF0088">
            <w:pPr>
              <w:autoSpaceDE w:val="0"/>
              <w:autoSpaceDN w:val="0"/>
              <w:adjustRightInd w:val="0"/>
              <w:rPr>
                <w:rFonts w:ascii="Calibri" w:hAnsi="Calibri"/>
                <w:bCs/>
                <w:sz w:val="20"/>
              </w:rPr>
            </w:pPr>
            <w:r w:rsidRPr="00F7122C">
              <w:rPr>
                <w:rFonts w:ascii="Calibri" w:hAnsi="Calibri"/>
                <w:bCs/>
                <w:sz w:val="20"/>
              </w:rPr>
              <w:t>-</w:t>
            </w:r>
          </w:p>
        </w:tc>
      </w:tr>
    </w:tbl>
    <w:p w14:paraId="44705E9A" w14:textId="77777777" w:rsidR="00A92FA4" w:rsidRPr="00F7122C" w:rsidRDefault="00A92FA4" w:rsidP="00A92FA4">
      <w:pPr>
        <w:autoSpaceDE w:val="0"/>
        <w:autoSpaceDN w:val="0"/>
        <w:adjustRightInd w:val="0"/>
        <w:ind w:right="-57"/>
        <w:jc w:val="both"/>
        <w:rPr>
          <w:rFonts w:ascii="Calibri" w:hAnsi="Calibri"/>
          <w:i/>
          <w:szCs w:val="22"/>
        </w:rPr>
      </w:pPr>
    </w:p>
    <w:p w14:paraId="25EA015B" w14:textId="77777777" w:rsidR="00A92FA4" w:rsidRPr="00F7122C" w:rsidRDefault="00A92FA4" w:rsidP="00A92FA4">
      <w:pPr>
        <w:autoSpaceDE w:val="0"/>
        <w:autoSpaceDN w:val="0"/>
        <w:adjustRightInd w:val="0"/>
        <w:jc w:val="both"/>
        <w:rPr>
          <w:rFonts w:ascii="Calibri" w:hAnsi="Calibri"/>
        </w:rPr>
      </w:pPr>
      <w:r w:rsidRPr="00F7122C">
        <w:rPr>
          <w:rFonts w:ascii="Calibri" w:hAnsi="Calibri"/>
        </w:rPr>
        <w:t xml:space="preserve">One potentially threatening process was prioritised in the North East RFA for preparation of an Action Statement </w:t>
      </w:r>
      <w:r w:rsidRPr="00F7122C">
        <w:rPr>
          <w:rFonts w:ascii="Calibri" w:hAnsi="Calibri"/>
          <w:i/>
        </w:rPr>
        <w:t>Degradation of native riparian vegetation along Victorian rivers and streams</w:t>
      </w:r>
      <w:r w:rsidRPr="00F7122C">
        <w:rPr>
          <w:rFonts w:ascii="Calibri" w:hAnsi="Calibri"/>
        </w:rPr>
        <w:t>. An Action Statement for this process was approved in 2003.</w:t>
      </w:r>
    </w:p>
    <w:p w14:paraId="1D42B782" w14:textId="77777777" w:rsidR="00A92FA4" w:rsidRPr="00F7122C" w:rsidRDefault="00A92FA4" w:rsidP="00A92FA4">
      <w:pPr>
        <w:autoSpaceDE w:val="0"/>
        <w:autoSpaceDN w:val="0"/>
        <w:adjustRightInd w:val="0"/>
        <w:ind w:right="-57"/>
        <w:jc w:val="both"/>
        <w:rPr>
          <w:rFonts w:ascii="Calibri" w:hAnsi="Calibri"/>
          <w:i/>
          <w:szCs w:val="22"/>
        </w:rPr>
      </w:pPr>
    </w:p>
    <w:p w14:paraId="2386B997" w14:textId="77777777" w:rsidR="00A92FA4" w:rsidRPr="00F7122C" w:rsidRDefault="00A92FA4" w:rsidP="00A92FA4">
      <w:pPr>
        <w:ind w:right="-57"/>
        <w:jc w:val="both"/>
        <w:rPr>
          <w:rFonts w:ascii="Calibri" w:hAnsi="Calibri"/>
          <w:szCs w:val="22"/>
        </w:rPr>
      </w:pPr>
      <w:r w:rsidRPr="00F7122C">
        <w:rPr>
          <w:rFonts w:ascii="Calibri" w:hAnsi="Calibri"/>
          <w:szCs w:val="22"/>
        </w:rPr>
        <w:t xml:space="preserve">One potentially threatening process was prioritised in the Gippsland RFA, </w:t>
      </w:r>
      <w:r w:rsidRPr="00F7122C">
        <w:rPr>
          <w:rFonts w:ascii="Calibri" w:hAnsi="Calibri"/>
          <w:i/>
          <w:szCs w:val="22"/>
        </w:rPr>
        <w:t xml:space="preserve">Soil erosion and vegetation damage and disturbance in the alpine regions of Victoria caused by cattle grazing. </w:t>
      </w:r>
      <w:r w:rsidRPr="00F7122C">
        <w:rPr>
          <w:rFonts w:ascii="Calibri" w:hAnsi="Calibri"/>
          <w:szCs w:val="22"/>
        </w:rPr>
        <w:t xml:space="preserve">This potentially threatening process has been listed, and the Action Statement is </w:t>
      </w:r>
      <w:r w:rsidR="0036097D" w:rsidRPr="00F7122C">
        <w:rPr>
          <w:rFonts w:ascii="Calibri" w:hAnsi="Calibri"/>
          <w:szCs w:val="22"/>
        </w:rPr>
        <w:t xml:space="preserve">being </w:t>
      </w:r>
      <w:r w:rsidRPr="00F7122C">
        <w:rPr>
          <w:rFonts w:ascii="Calibri" w:hAnsi="Calibri"/>
          <w:szCs w:val="22"/>
        </w:rPr>
        <w:t>prepar</w:t>
      </w:r>
      <w:r w:rsidR="0036097D" w:rsidRPr="00F7122C">
        <w:rPr>
          <w:rFonts w:ascii="Calibri" w:hAnsi="Calibri"/>
          <w:szCs w:val="22"/>
        </w:rPr>
        <w:t>ed</w:t>
      </w:r>
      <w:r w:rsidRPr="00F7122C">
        <w:rPr>
          <w:rFonts w:ascii="Calibri" w:hAnsi="Calibri"/>
          <w:szCs w:val="22"/>
        </w:rPr>
        <w:t>.</w:t>
      </w:r>
    </w:p>
    <w:p w14:paraId="028A94A6" w14:textId="77777777" w:rsidR="00C12869" w:rsidRDefault="00C12869" w:rsidP="00D92EB5">
      <w:pPr>
        <w:autoSpaceDE w:val="0"/>
        <w:autoSpaceDN w:val="0"/>
        <w:adjustRightInd w:val="0"/>
        <w:jc w:val="both"/>
        <w:rPr>
          <w:rFonts w:ascii="Calibri" w:hAnsi="Calibri"/>
        </w:rPr>
      </w:pPr>
      <w:bookmarkStart w:id="196" w:name="_Toc243226413"/>
      <w:bookmarkStart w:id="197" w:name="_Toc243741301"/>
      <w:bookmarkStart w:id="198" w:name="_Toc245195374"/>
      <w:bookmarkStart w:id="199" w:name="_Toc245201840"/>
      <w:bookmarkStart w:id="200" w:name="_Toc245292030"/>
      <w:bookmarkStart w:id="201" w:name="_Toc245293995"/>
      <w:bookmarkStart w:id="202" w:name="_Toc245873530"/>
      <w:bookmarkStart w:id="203" w:name="_Toc282185088"/>
    </w:p>
    <w:p w14:paraId="5F52E8CF" w14:textId="77777777" w:rsidR="003536C4" w:rsidRDefault="003536C4">
      <w:pPr>
        <w:rPr>
          <w:rFonts w:ascii="Calibri" w:hAnsi="Calibri"/>
          <w:b/>
          <w:sz w:val="24"/>
        </w:rPr>
      </w:pPr>
      <w:r>
        <w:rPr>
          <w:rFonts w:ascii="Calibri" w:hAnsi="Calibri"/>
        </w:rPr>
        <w:br w:type="page"/>
      </w:r>
    </w:p>
    <w:p w14:paraId="19756006" w14:textId="4F67E1EC" w:rsidR="00A92FA4" w:rsidRPr="00F7122C" w:rsidRDefault="00A92FA4" w:rsidP="00EF23DB">
      <w:pPr>
        <w:pStyle w:val="AppendixheadingStyle2"/>
        <w:rPr>
          <w:szCs w:val="22"/>
        </w:rPr>
      </w:pPr>
      <w:r w:rsidRPr="00F7122C">
        <w:lastRenderedPageBreak/>
        <w:t xml:space="preserve">Priority for preparation of a Threat Abatement Plan under the </w:t>
      </w:r>
      <w:r w:rsidRPr="00F7122C">
        <w:rPr>
          <w:i/>
          <w:iCs/>
        </w:rPr>
        <w:t>Endangered Species Protection Act 1992</w:t>
      </w:r>
      <w:bookmarkEnd w:id="196"/>
      <w:bookmarkEnd w:id="197"/>
      <w:r w:rsidR="006A43F0" w:rsidRPr="00F7122C">
        <w:rPr>
          <w:i/>
          <w:iCs/>
        </w:rPr>
        <w:t xml:space="preserve"> </w:t>
      </w:r>
      <w:r w:rsidR="006A43F0" w:rsidRPr="00F7122C">
        <w:rPr>
          <w:iCs/>
        </w:rPr>
        <w:t>(Cwth)</w:t>
      </w:r>
      <w:bookmarkEnd w:id="198"/>
      <w:bookmarkEnd w:id="199"/>
      <w:bookmarkEnd w:id="200"/>
      <w:bookmarkEnd w:id="201"/>
      <w:bookmarkEnd w:id="202"/>
      <w:bookmarkEnd w:id="203"/>
    </w:p>
    <w:p w14:paraId="46F1971B" w14:textId="77777777" w:rsidR="00A92FA4" w:rsidRPr="00F7122C" w:rsidRDefault="00A92FA4" w:rsidP="00A92FA4">
      <w:pPr>
        <w:autoSpaceDE w:val="0"/>
        <w:autoSpaceDN w:val="0"/>
        <w:adjustRightInd w:val="0"/>
        <w:jc w:val="both"/>
        <w:rPr>
          <w:rFonts w:ascii="Calibri" w:hAnsi="Calibri"/>
          <w:bCs/>
        </w:rPr>
      </w:pPr>
      <w:r w:rsidRPr="00F7122C">
        <w:rPr>
          <w:rFonts w:ascii="Calibri" w:hAnsi="Calibri"/>
          <w:bCs/>
        </w:rPr>
        <w:t xml:space="preserve">In accordance with the Central Highlands RFA, the Threat Abatement Plan for the prioritised key threatening process </w:t>
      </w:r>
      <w:r w:rsidRPr="00F7122C">
        <w:rPr>
          <w:rFonts w:ascii="Calibri" w:hAnsi="Calibri"/>
          <w:bCs/>
          <w:i/>
        </w:rPr>
        <w:t>Phytophthora</w:t>
      </w:r>
      <w:r w:rsidRPr="00F7122C">
        <w:rPr>
          <w:rFonts w:ascii="Calibri" w:hAnsi="Calibri"/>
          <w:bCs/>
        </w:rPr>
        <w:t xml:space="preserve"> spp. was approved in 2003, titled </w:t>
      </w:r>
      <w:hyperlink r:id="rId106" w:history="1">
        <w:r w:rsidRPr="00F7122C">
          <w:rPr>
            <w:rFonts w:ascii="Calibri" w:hAnsi="Calibri"/>
            <w:i/>
          </w:rPr>
          <w:t>Dieback caused by the root-rot fungus (Phytophthora cinnamomi)</w:t>
        </w:r>
      </w:hyperlink>
      <w:r w:rsidRPr="00F7122C">
        <w:rPr>
          <w:rFonts w:ascii="Calibri" w:hAnsi="Calibri"/>
          <w:i/>
        </w:rPr>
        <w:t xml:space="preserve">. </w:t>
      </w:r>
    </w:p>
    <w:p w14:paraId="3D3EB7E2" w14:textId="77777777" w:rsidR="00C12869" w:rsidRDefault="00C12869" w:rsidP="00D92EB5">
      <w:pPr>
        <w:autoSpaceDE w:val="0"/>
        <w:autoSpaceDN w:val="0"/>
        <w:adjustRightInd w:val="0"/>
        <w:jc w:val="both"/>
        <w:rPr>
          <w:rFonts w:ascii="Calibri" w:hAnsi="Calibri"/>
        </w:rPr>
      </w:pPr>
      <w:bookmarkStart w:id="204" w:name="_Toc243226414"/>
      <w:bookmarkStart w:id="205" w:name="_Toc243741302"/>
      <w:bookmarkStart w:id="206" w:name="_Toc245195375"/>
      <w:bookmarkStart w:id="207" w:name="_Toc245201841"/>
      <w:bookmarkStart w:id="208" w:name="_Toc245292031"/>
      <w:bookmarkStart w:id="209" w:name="_Toc245293996"/>
      <w:bookmarkStart w:id="210" w:name="_Toc245873531"/>
      <w:bookmarkStart w:id="211" w:name="_Toc282185089"/>
    </w:p>
    <w:p w14:paraId="2A21211C" w14:textId="77777777" w:rsidR="00A92FA4" w:rsidRPr="00F7122C" w:rsidRDefault="00A92FA4" w:rsidP="00EF23DB">
      <w:pPr>
        <w:pStyle w:val="AppendixheadingStyle2"/>
      </w:pPr>
      <w:r w:rsidRPr="00F7122C">
        <w:t>Other priorities identified in the RFAs</w:t>
      </w:r>
      <w:bookmarkEnd w:id="204"/>
      <w:bookmarkEnd w:id="205"/>
      <w:bookmarkEnd w:id="206"/>
      <w:bookmarkEnd w:id="207"/>
      <w:bookmarkEnd w:id="208"/>
      <w:bookmarkEnd w:id="209"/>
      <w:bookmarkEnd w:id="210"/>
      <w:bookmarkEnd w:id="211"/>
    </w:p>
    <w:p w14:paraId="53FFF800" w14:textId="77777777" w:rsidR="00A92FA4" w:rsidRPr="00F7122C" w:rsidRDefault="00A92FA4" w:rsidP="00A92FA4">
      <w:pPr>
        <w:autoSpaceDE w:val="0"/>
        <w:autoSpaceDN w:val="0"/>
        <w:adjustRightInd w:val="0"/>
        <w:ind w:right="-57"/>
        <w:jc w:val="both"/>
        <w:rPr>
          <w:rFonts w:ascii="Calibri" w:hAnsi="Calibri"/>
          <w:b/>
          <w:bCs/>
          <w:szCs w:val="22"/>
          <w:u w:val="single"/>
        </w:rPr>
      </w:pPr>
      <w:r w:rsidRPr="00F7122C">
        <w:rPr>
          <w:rFonts w:ascii="Calibri" w:hAnsi="Calibri"/>
          <w:b/>
          <w:bCs/>
          <w:szCs w:val="22"/>
          <w:u w:val="single"/>
        </w:rPr>
        <w:t>Baw Baw Frog</w:t>
      </w:r>
    </w:p>
    <w:p w14:paraId="1DDA071F" w14:textId="77777777" w:rsidR="00A92FA4" w:rsidRPr="00F7122C" w:rsidRDefault="00A92FA4" w:rsidP="00A92FA4">
      <w:pPr>
        <w:autoSpaceDE w:val="0"/>
        <w:autoSpaceDN w:val="0"/>
        <w:adjustRightInd w:val="0"/>
        <w:jc w:val="both"/>
        <w:rPr>
          <w:rFonts w:ascii="Calibri" w:hAnsi="Calibri"/>
          <w:color w:val="000000"/>
        </w:rPr>
      </w:pPr>
      <w:r w:rsidRPr="00F7122C">
        <w:rPr>
          <w:rFonts w:ascii="Calibri" w:hAnsi="Calibri"/>
          <w:color w:val="000000"/>
        </w:rPr>
        <w:t xml:space="preserve">Priorities set out in the Central Highlands RFA to protect Baw Baw Frog populations have been implemented. Research and surveys were prioritised to further understand the breeding requirements of the species, allowing more effective protection of important habitat. Until the research results </w:t>
      </w:r>
      <w:r w:rsidR="000138A1" w:rsidRPr="00F7122C">
        <w:rPr>
          <w:rFonts w:ascii="Calibri" w:hAnsi="Calibri"/>
          <w:color w:val="000000"/>
        </w:rPr>
        <w:t>were</w:t>
      </w:r>
      <w:r w:rsidRPr="00F7122C">
        <w:rPr>
          <w:rFonts w:ascii="Calibri" w:hAnsi="Calibri"/>
          <w:color w:val="000000"/>
        </w:rPr>
        <w:t xml:space="preserve"> available, the RFA provided for Victoria to adopt a precautionary strategy surrounding the Baw Baw </w:t>
      </w:r>
      <w:r w:rsidR="00B45A1A">
        <w:rPr>
          <w:rFonts w:ascii="Calibri" w:hAnsi="Calibri"/>
          <w:color w:val="000000"/>
        </w:rPr>
        <w:t>P</w:t>
      </w:r>
      <w:r w:rsidR="00B45A1A" w:rsidRPr="00F7122C">
        <w:rPr>
          <w:rFonts w:ascii="Calibri" w:hAnsi="Calibri"/>
          <w:color w:val="000000"/>
        </w:rPr>
        <w:t>lateau</w:t>
      </w:r>
      <w:r w:rsidRPr="00F7122C">
        <w:rPr>
          <w:rFonts w:ascii="Calibri" w:hAnsi="Calibri"/>
          <w:color w:val="000000"/>
        </w:rPr>
        <w:t>, to protect and preserve habitat and minimise the effects of forestry. Victoria also revise</w:t>
      </w:r>
      <w:r w:rsidR="00124F6B" w:rsidRPr="00F7122C">
        <w:rPr>
          <w:rFonts w:ascii="Calibri" w:hAnsi="Calibri"/>
          <w:color w:val="000000"/>
        </w:rPr>
        <w:t>d</w:t>
      </w:r>
      <w:r w:rsidRPr="00F7122C">
        <w:rPr>
          <w:rFonts w:ascii="Calibri" w:hAnsi="Calibri"/>
          <w:color w:val="000000"/>
        </w:rPr>
        <w:t xml:space="preserve"> the Action</w:t>
      </w:r>
      <w:r w:rsidR="00124F6B" w:rsidRPr="00F7122C">
        <w:rPr>
          <w:rFonts w:ascii="Calibri" w:hAnsi="Calibri"/>
          <w:color w:val="000000"/>
        </w:rPr>
        <w:t xml:space="preserve"> Statement.</w:t>
      </w:r>
    </w:p>
    <w:p w14:paraId="504FF20C" w14:textId="77777777" w:rsidR="00A92FA4" w:rsidRPr="00F7122C" w:rsidRDefault="00A92FA4" w:rsidP="00A92FA4">
      <w:pPr>
        <w:autoSpaceDE w:val="0"/>
        <w:autoSpaceDN w:val="0"/>
        <w:adjustRightInd w:val="0"/>
        <w:jc w:val="both"/>
        <w:rPr>
          <w:rFonts w:ascii="Calibri" w:hAnsi="Calibri"/>
          <w:color w:val="000000"/>
        </w:rPr>
      </w:pPr>
    </w:p>
    <w:p w14:paraId="2605A2A2" w14:textId="77777777" w:rsidR="00A92FA4" w:rsidRPr="00F7122C" w:rsidRDefault="00A92FA4" w:rsidP="00A92FA4">
      <w:pPr>
        <w:autoSpaceDE w:val="0"/>
        <w:autoSpaceDN w:val="0"/>
        <w:adjustRightInd w:val="0"/>
        <w:jc w:val="both"/>
        <w:rPr>
          <w:rFonts w:ascii="Calibri" w:hAnsi="Calibri"/>
          <w:color w:val="000000"/>
        </w:rPr>
      </w:pPr>
      <w:r w:rsidRPr="00F7122C">
        <w:rPr>
          <w:rFonts w:ascii="Calibri" w:hAnsi="Calibri"/>
          <w:color w:val="000000"/>
        </w:rPr>
        <w:t xml:space="preserve">The revised Action Statement was approved in 2004, </w:t>
      </w:r>
      <w:r w:rsidR="00124F6B" w:rsidRPr="00F7122C">
        <w:rPr>
          <w:rFonts w:ascii="Calibri" w:hAnsi="Calibri"/>
          <w:color w:val="000000"/>
        </w:rPr>
        <w:t>and</w:t>
      </w:r>
      <w:r w:rsidRPr="00F7122C">
        <w:rPr>
          <w:rFonts w:ascii="Calibri" w:hAnsi="Calibri"/>
          <w:color w:val="000000"/>
        </w:rPr>
        <w:t xml:space="preserve"> updated the intended management actions, including</w:t>
      </w:r>
      <w:r w:rsidR="00124F6B" w:rsidRPr="00F7122C">
        <w:rPr>
          <w:rFonts w:ascii="Calibri" w:hAnsi="Calibri"/>
          <w:color w:val="000000"/>
        </w:rPr>
        <w:t>:</w:t>
      </w:r>
      <w:r w:rsidRPr="00F7122C">
        <w:rPr>
          <w:rFonts w:ascii="Calibri" w:hAnsi="Calibri"/>
          <w:color w:val="000000"/>
        </w:rPr>
        <w:t xml:space="preserve"> measuring and analysing population and habitat trends; determining and reducing the impact of processes that threaten the Baw Baw Frog; and increasing knowledge on biology and ecology of the species. The 2004 Action Statement included an interim management guideline to prevent habitat loss</w:t>
      </w:r>
      <w:r w:rsidR="00124F6B" w:rsidRPr="00F7122C">
        <w:rPr>
          <w:rFonts w:ascii="Calibri" w:hAnsi="Calibri"/>
          <w:color w:val="000000"/>
        </w:rPr>
        <w:t xml:space="preserve"> </w:t>
      </w:r>
      <w:r w:rsidRPr="00F7122C">
        <w:rPr>
          <w:rFonts w:ascii="Calibri" w:hAnsi="Calibri"/>
          <w:color w:val="000000"/>
        </w:rPr>
        <w:t>which prohibit</w:t>
      </w:r>
      <w:r w:rsidR="00124F6B" w:rsidRPr="00F7122C">
        <w:rPr>
          <w:rFonts w:ascii="Calibri" w:hAnsi="Calibri"/>
          <w:color w:val="000000"/>
        </w:rPr>
        <w:t>ed timber harvesting within 200</w:t>
      </w:r>
      <w:r w:rsidRPr="00F7122C">
        <w:rPr>
          <w:rFonts w:ascii="Calibri" w:hAnsi="Calibri"/>
          <w:color w:val="000000"/>
        </w:rPr>
        <w:t>m of known habitat.</w:t>
      </w:r>
    </w:p>
    <w:p w14:paraId="413CE663" w14:textId="77777777" w:rsidR="00A92FA4" w:rsidRPr="00F7122C" w:rsidRDefault="00A92FA4" w:rsidP="00A92FA4">
      <w:pPr>
        <w:autoSpaceDE w:val="0"/>
        <w:autoSpaceDN w:val="0"/>
        <w:adjustRightInd w:val="0"/>
        <w:jc w:val="both"/>
        <w:rPr>
          <w:rFonts w:ascii="Calibri" w:hAnsi="Calibri"/>
          <w:color w:val="000000"/>
        </w:rPr>
      </w:pPr>
    </w:p>
    <w:p w14:paraId="585F2D05" w14:textId="77777777" w:rsidR="00DF3356" w:rsidRPr="00F7122C" w:rsidRDefault="00A92FA4" w:rsidP="00DF3356">
      <w:pPr>
        <w:jc w:val="both"/>
        <w:rPr>
          <w:rFonts w:ascii="Calibri" w:hAnsi="Calibri"/>
        </w:rPr>
      </w:pPr>
      <w:r w:rsidRPr="00F7122C">
        <w:rPr>
          <w:rFonts w:ascii="Calibri" w:hAnsi="Calibri"/>
          <w:color w:val="000000"/>
        </w:rPr>
        <w:t xml:space="preserve">Research and surveying priorities for the Baw Baw Frog have been addressed or are underway and have improved current knowledge of the species’ distribution. As a result, critical habitat largely on the south face of the Baw Baw Plateau and around the South Cascade Creek will be protected in the </w:t>
      </w:r>
      <w:r w:rsidR="009527AC" w:rsidRPr="00F7122C">
        <w:rPr>
          <w:rFonts w:ascii="Calibri" w:hAnsi="Calibri"/>
          <w:color w:val="000000"/>
        </w:rPr>
        <w:t>CAR reserve system</w:t>
      </w:r>
      <w:r w:rsidRPr="00F7122C">
        <w:rPr>
          <w:rFonts w:ascii="Calibri" w:hAnsi="Calibri"/>
          <w:color w:val="000000"/>
        </w:rPr>
        <w:t xml:space="preserve"> including the national park and State forest. The Baw Baw Frog Action Statement will be revised again in </w:t>
      </w:r>
      <w:r w:rsidR="00105986" w:rsidRPr="00F7122C">
        <w:rPr>
          <w:rFonts w:ascii="Calibri" w:hAnsi="Calibri"/>
          <w:color w:val="000000"/>
        </w:rPr>
        <w:t xml:space="preserve">the latter part of </w:t>
      </w:r>
      <w:r w:rsidRPr="00F7122C">
        <w:rPr>
          <w:rFonts w:ascii="Calibri" w:hAnsi="Calibri"/>
          <w:color w:val="000000"/>
        </w:rPr>
        <w:t>2009 to reflect these changes to habitat protection and management.</w:t>
      </w:r>
      <w:r w:rsidR="00DF3356" w:rsidRPr="00F7122C">
        <w:rPr>
          <w:rFonts w:ascii="Calibri" w:hAnsi="Calibri"/>
          <w:color w:val="000000"/>
        </w:rPr>
        <w:t xml:space="preserve"> </w:t>
      </w:r>
      <w:r w:rsidR="00DF3356" w:rsidRPr="00F7122C">
        <w:rPr>
          <w:rFonts w:ascii="Calibri" w:hAnsi="Calibri"/>
        </w:rPr>
        <w:t>The Baw Baw Frog has been listed as Endangered under the EPBC Act.</w:t>
      </w:r>
    </w:p>
    <w:p w14:paraId="564EF67A" w14:textId="77777777" w:rsidR="00A92FA4" w:rsidRPr="00F7122C" w:rsidRDefault="00A92FA4" w:rsidP="00A92FA4">
      <w:pPr>
        <w:autoSpaceDE w:val="0"/>
        <w:autoSpaceDN w:val="0"/>
        <w:adjustRightInd w:val="0"/>
        <w:ind w:right="-57"/>
        <w:jc w:val="both"/>
        <w:rPr>
          <w:rFonts w:ascii="Calibri" w:hAnsi="Calibri"/>
          <w:b/>
          <w:bCs/>
          <w:szCs w:val="22"/>
        </w:rPr>
      </w:pPr>
    </w:p>
    <w:p w14:paraId="2E52821C" w14:textId="77777777" w:rsidR="00A92FA4" w:rsidRPr="00F7122C" w:rsidRDefault="00A92FA4" w:rsidP="00A92FA4">
      <w:pPr>
        <w:autoSpaceDE w:val="0"/>
        <w:autoSpaceDN w:val="0"/>
        <w:adjustRightInd w:val="0"/>
        <w:ind w:right="-57"/>
        <w:jc w:val="both"/>
        <w:rPr>
          <w:rFonts w:ascii="Calibri" w:hAnsi="Calibri"/>
          <w:b/>
          <w:bCs/>
          <w:szCs w:val="22"/>
          <w:u w:val="single"/>
        </w:rPr>
      </w:pPr>
      <w:r w:rsidRPr="00F7122C">
        <w:rPr>
          <w:rFonts w:ascii="Calibri" w:hAnsi="Calibri"/>
          <w:b/>
          <w:bCs/>
          <w:szCs w:val="22"/>
          <w:u w:val="single"/>
        </w:rPr>
        <w:t>Long-footed Potoroo</w:t>
      </w:r>
    </w:p>
    <w:p w14:paraId="2E563335" w14:textId="77777777" w:rsidR="00A92FA4" w:rsidRPr="00F7122C" w:rsidRDefault="00A92FA4" w:rsidP="00A92FA4">
      <w:pPr>
        <w:ind w:right="-57"/>
        <w:jc w:val="both"/>
        <w:rPr>
          <w:rFonts w:ascii="Calibri" w:hAnsi="Calibri"/>
          <w:color w:val="000000"/>
        </w:rPr>
      </w:pPr>
      <w:r w:rsidRPr="00F7122C">
        <w:rPr>
          <w:rFonts w:ascii="Calibri" w:hAnsi="Calibri"/>
          <w:bCs/>
          <w:szCs w:val="22"/>
        </w:rPr>
        <w:t xml:space="preserve">In the North East RFA, </w:t>
      </w:r>
      <w:r w:rsidR="00EE48DC" w:rsidRPr="00F7122C">
        <w:rPr>
          <w:rFonts w:ascii="Calibri" w:hAnsi="Calibri"/>
          <w:bCs/>
          <w:szCs w:val="22"/>
        </w:rPr>
        <w:t>the Parties</w:t>
      </w:r>
      <w:r w:rsidRPr="00F7122C">
        <w:rPr>
          <w:rFonts w:ascii="Calibri" w:hAnsi="Calibri"/>
          <w:bCs/>
          <w:szCs w:val="22"/>
        </w:rPr>
        <w:t xml:space="preserve"> agreed to give priority to implementing the Long-footed Potoroo national Recovery Plan. The</w:t>
      </w:r>
      <w:r w:rsidRPr="00F7122C">
        <w:rPr>
          <w:rFonts w:ascii="Calibri" w:hAnsi="Calibri"/>
          <w:color w:val="000000"/>
        </w:rPr>
        <w:t xml:space="preserve"> Plan was adopted in 2001 and is currently being revised. The Action Statement, published in 1994, is also under review.</w:t>
      </w:r>
    </w:p>
    <w:p w14:paraId="3BF73339" w14:textId="77777777" w:rsidR="00A92FA4" w:rsidRPr="00F7122C" w:rsidRDefault="00A92FA4" w:rsidP="00A92FA4">
      <w:pPr>
        <w:ind w:right="-57"/>
        <w:jc w:val="both"/>
        <w:rPr>
          <w:rFonts w:ascii="Calibri" w:hAnsi="Calibri"/>
          <w:color w:val="000000"/>
        </w:rPr>
      </w:pPr>
    </w:p>
    <w:p w14:paraId="1574E9AD" w14:textId="77777777" w:rsidR="004A153F" w:rsidRPr="00F7122C" w:rsidRDefault="00A92FA4" w:rsidP="004A153F">
      <w:pPr>
        <w:jc w:val="both"/>
        <w:rPr>
          <w:rFonts w:ascii="Calibri" w:hAnsi="Calibri"/>
        </w:rPr>
      </w:pPr>
      <w:r w:rsidRPr="00F7122C">
        <w:rPr>
          <w:rFonts w:ascii="Calibri" w:hAnsi="Calibri"/>
          <w:color w:val="000000"/>
        </w:rPr>
        <w:t xml:space="preserve">The habitat protection measures identified within the North East RFA have been implemented. Through implementation of the Action Statement and </w:t>
      </w:r>
      <w:r w:rsidR="00105986" w:rsidRPr="00F7122C">
        <w:rPr>
          <w:rFonts w:ascii="Calibri" w:hAnsi="Calibri"/>
          <w:color w:val="000000"/>
        </w:rPr>
        <w:t xml:space="preserve">the availability of </w:t>
      </w:r>
      <w:r w:rsidRPr="00F7122C">
        <w:rPr>
          <w:rFonts w:ascii="Calibri" w:hAnsi="Calibri"/>
          <w:color w:val="000000"/>
        </w:rPr>
        <w:t>new information, Victoria has identified a new approach to Long-footed Potoroo protection. The revised Action Statement provides for a Core Protected Area of habitat, including habitat within conservation reserves, supplemented by harvesting prescriptions around records in State forest outside the Core Protected Area. This approach offers greater certainty for industry and more strategic long term protection for the Long-footed Potoroo.</w:t>
      </w:r>
      <w:r w:rsidR="004A153F" w:rsidRPr="00F7122C">
        <w:rPr>
          <w:rFonts w:ascii="Calibri" w:hAnsi="Calibri"/>
        </w:rPr>
        <w:t xml:space="preserve"> The Long-</w:t>
      </w:r>
      <w:r w:rsidR="00B3724D" w:rsidRPr="00F7122C">
        <w:rPr>
          <w:rFonts w:ascii="Calibri" w:hAnsi="Calibri"/>
        </w:rPr>
        <w:t>f</w:t>
      </w:r>
      <w:r w:rsidR="004A153F" w:rsidRPr="00F7122C">
        <w:rPr>
          <w:rFonts w:ascii="Calibri" w:hAnsi="Calibri"/>
        </w:rPr>
        <w:t>ooted Potoroo has been listed as Endangered under the EPBC Act.</w:t>
      </w:r>
    </w:p>
    <w:p w14:paraId="41354EC4" w14:textId="77777777" w:rsidR="00A92FA4" w:rsidRPr="00F7122C" w:rsidRDefault="00A92FA4" w:rsidP="00A92FA4">
      <w:pPr>
        <w:autoSpaceDE w:val="0"/>
        <w:autoSpaceDN w:val="0"/>
        <w:adjustRightInd w:val="0"/>
        <w:ind w:right="-57"/>
        <w:jc w:val="both"/>
        <w:rPr>
          <w:rFonts w:ascii="Calibri" w:hAnsi="Calibri"/>
          <w:b/>
          <w:bCs/>
          <w:szCs w:val="22"/>
        </w:rPr>
      </w:pPr>
    </w:p>
    <w:p w14:paraId="351B8288" w14:textId="77777777" w:rsidR="00A92FA4" w:rsidRPr="00F7122C" w:rsidRDefault="00A92FA4" w:rsidP="00A92FA4">
      <w:pPr>
        <w:autoSpaceDE w:val="0"/>
        <w:autoSpaceDN w:val="0"/>
        <w:adjustRightInd w:val="0"/>
        <w:ind w:right="-57"/>
        <w:jc w:val="both"/>
        <w:rPr>
          <w:rFonts w:ascii="Calibri" w:hAnsi="Calibri"/>
          <w:b/>
          <w:bCs/>
          <w:szCs w:val="22"/>
          <w:u w:val="single"/>
        </w:rPr>
      </w:pPr>
      <w:r w:rsidRPr="00F7122C">
        <w:rPr>
          <w:rFonts w:ascii="Calibri" w:hAnsi="Calibri"/>
          <w:b/>
          <w:bCs/>
          <w:szCs w:val="22"/>
          <w:u w:val="single"/>
        </w:rPr>
        <w:t>Spot-</w:t>
      </w:r>
      <w:r w:rsidR="00504BD0" w:rsidRPr="00F7122C">
        <w:rPr>
          <w:rFonts w:ascii="Calibri" w:hAnsi="Calibri"/>
          <w:b/>
          <w:bCs/>
          <w:szCs w:val="22"/>
          <w:u w:val="single"/>
        </w:rPr>
        <w:t>t</w:t>
      </w:r>
      <w:r w:rsidRPr="00F7122C">
        <w:rPr>
          <w:rFonts w:ascii="Calibri" w:hAnsi="Calibri"/>
          <w:b/>
          <w:bCs/>
          <w:szCs w:val="22"/>
          <w:u w:val="single"/>
        </w:rPr>
        <w:t>ailed Quoll</w:t>
      </w:r>
    </w:p>
    <w:p w14:paraId="7B6B6043" w14:textId="77777777" w:rsidR="00A92FA4" w:rsidRPr="00F7122C" w:rsidRDefault="00A92FA4" w:rsidP="00A92FA4">
      <w:pPr>
        <w:ind w:right="-57"/>
        <w:jc w:val="both"/>
        <w:rPr>
          <w:rFonts w:ascii="Calibri" w:hAnsi="Calibri"/>
          <w:szCs w:val="22"/>
        </w:rPr>
      </w:pPr>
      <w:r w:rsidRPr="00F7122C">
        <w:rPr>
          <w:rFonts w:ascii="Calibri" w:hAnsi="Calibri"/>
          <w:szCs w:val="22"/>
        </w:rPr>
        <w:t>The Spot-tailed Quoll is listed as threatened under the FFG Act and endangered under the EPBC Act. Commitments to protect the species within the West Victoria and Gippsland RFAs have been implemented.</w:t>
      </w:r>
    </w:p>
    <w:p w14:paraId="6158E7C5" w14:textId="77777777" w:rsidR="00A92FA4" w:rsidRPr="00F7122C" w:rsidRDefault="00A92FA4" w:rsidP="00A92FA4">
      <w:pPr>
        <w:autoSpaceDE w:val="0"/>
        <w:autoSpaceDN w:val="0"/>
        <w:adjustRightInd w:val="0"/>
        <w:ind w:right="-57"/>
        <w:jc w:val="both"/>
        <w:rPr>
          <w:rFonts w:ascii="Calibri" w:hAnsi="Calibri"/>
          <w:bCs/>
          <w:szCs w:val="22"/>
        </w:rPr>
      </w:pPr>
    </w:p>
    <w:p w14:paraId="2AC04CF4" w14:textId="77777777" w:rsidR="00A92FA4" w:rsidRPr="00F7122C" w:rsidRDefault="00A92FA4" w:rsidP="00A92FA4">
      <w:pPr>
        <w:ind w:right="-57"/>
        <w:jc w:val="both"/>
        <w:rPr>
          <w:rFonts w:ascii="Calibri" w:hAnsi="Calibri"/>
          <w:bCs/>
          <w:szCs w:val="22"/>
        </w:rPr>
      </w:pPr>
      <w:r w:rsidRPr="00F7122C">
        <w:rPr>
          <w:rFonts w:ascii="Calibri" w:hAnsi="Calibri"/>
          <w:bCs/>
          <w:szCs w:val="22"/>
        </w:rPr>
        <w:lastRenderedPageBreak/>
        <w:t xml:space="preserve">The Spot-tailed Quoll Action Statement, originally approved in 1992, has been reviewed since the signing of the West Victoria and Gippsland RFAs, with the revised publication approved in 2003. </w:t>
      </w:r>
      <w:r w:rsidR="00300976">
        <w:rPr>
          <w:rFonts w:ascii="Calibri" w:hAnsi="Calibri"/>
          <w:bCs/>
          <w:szCs w:val="22"/>
        </w:rPr>
        <w:t>As at 30 June 2009</w:t>
      </w:r>
      <w:r w:rsidRPr="00F7122C">
        <w:rPr>
          <w:rFonts w:ascii="Calibri" w:hAnsi="Calibri"/>
          <w:bCs/>
          <w:szCs w:val="22"/>
        </w:rPr>
        <w:t xml:space="preserve">, the Recovery Plan for the Spot-tailed Quoll is in the </w:t>
      </w:r>
      <w:r w:rsidR="00B45A1A">
        <w:rPr>
          <w:rFonts w:ascii="Calibri" w:hAnsi="Calibri"/>
          <w:bCs/>
          <w:szCs w:val="22"/>
        </w:rPr>
        <w:t xml:space="preserve">final </w:t>
      </w:r>
      <w:r w:rsidRPr="00F7122C">
        <w:rPr>
          <w:rFonts w:ascii="Calibri" w:hAnsi="Calibri"/>
          <w:bCs/>
          <w:szCs w:val="22"/>
        </w:rPr>
        <w:t>drafting stages, being jointly prepared by a number of states.</w:t>
      </w:r>
    </w:p>
    <w:p w14:paraId="2E55050F" w14:textId="77777777" w:rsidR="00A92FA4" w:rsidRPr="00F7122C" w:rsidRDefault="00A92FA4" w:rsidP="00A92FA4">
      <w:pPr>
        <w:jc w:val="both"/>
        <w:rPr>
          <w:rFonts w:ascii="Calibri" w:hAnsi="Calibri"/>
        </w:rPr>
      </w:pPr>
    </w:p>
    <w:p w14:paraId="0EAFD0D1" w14:textId="77777777" w:rsidR="00A92FA4" w:rsidRPr="00F7122C" w:rsidRDefault="00A92FA4" w:rsidP="00A92FA4">
      <w:pPr>
        <w:autoSpaceDE w:val="0"/>
        <w:autoSpaceDN w:val="0"/>
        <w:adjustRightInd w:val="0"/>
        <w:ind w:right="-57"/>
        <w:jc w:val="both"/>
        <w:rPr>
          <w:rFonts w:ascii="Calibri" w:hAnsi="Calibri"/>
          <w:b/>
          <w:bCs/>
          <w:szCs w:val="22"/>
          <w:u w:val="single"/>
        </w:rPr>
      </w:pPr>
      <w:r w:rsidRPr="00F7122C">
        <w:rPr>
          <w:rFonts w:ascii="Calibri" w:hAnsi="Calibri"/>
          <w:b/>
          <w:bCs/>
          <w:szCs w:val="22"/>
          <w:u w:val="single"/>
        </w:rPr>
        <w:t>Grassy woodland EVCs</w:t>
      </w:r>
    </w:p>
    <w:p w14:paraId="09EA9687" w14:textId="77777777" w:rsidR="00A92FA4" w:rsidRPr="00F7122C" w:rsidRDefault="00A92FA4" w:rsidP="00A92FA4">
      <w:pPr>
        <w:autoSpaceDE w:val="0"/>
        <w:autoSpaceDN w:val="0"/>
        <w:adjustRightInd w:val="0"/>
        <w:jc w:val="both"/>
        <w:rPr>
          <w:rFonts w:ascii="Calibri" w:hAnsi="Calibri"/>
        </w:rPr>
      </w:pPr>
      <w:r w:rsidRPr="00F7122C">
        <w:rPr>
          <w:rFonts w:ascii="Calibri" w:hAnsi="Calibri"/>
        </w:rPr>
        <w:t>Plains Grassy Woodland and a range of similar EVCs, characterised by River Red Gum (</w:t>
      </w:r>
      <w:r w:rsidRPr="00F7122C">
        <w:rPr>
          <w:rFonts w:ascii="Calibri" w:hAnsi="Calibri"/>
          <w:i/>
          <w:iCs/>
        </w:rPr>
        <w:t>Eucalyptus camaldulensis</w:t>
      </w:r>
      <w:r w:rsidRPr="00F7122C">
        <w:rPr>
          <w:rFonts w:ascii="Calibri" w:hAnsi="Calibri"/>
        </w:rPr>
        <w:t>) and Yellow Gum (</w:t>
      </w:r>
      <w:r w:rsidRPr="00F7122C">
        <w:rPr>
          <w:rFonts w:ascii="Calibri" w:hAnsi="Calibri"/>
          <w:i/>
          <w:iCs/>
        </w:rPr>
        <w:t xml:space="preserve">E. leucoxylon </w:t>
      </w:r>
      <w:r w:rsidRPr="00F7122C">
        <w:rPr>
          <w:rFonts w:ascii="Calibri" w:hAnsi="Calibri"/>
          <w:iCs/>
        </w:rPr>
        <w:t>var</w:t>
      </w:r>
      <w:r w:rsidR="00767B7E">
        <w:rPr>
          <w:rFonts w:ascii="Calibri" w:hAnsi="Calibri"/>
          <w:iCs/>
        </w:rPr>
        <w:t>.</w:t>
      </w:r>
      <w:r w:rsidRPr="00F7122C">
        <w:rPr>
          <w:rFonts w:ascii="Calibri" w:hAnsi="Calibri"/>
          <w:iCs/>
        </w:rPr>
        <w:t xml:space="preserve"> </w:t>
      </w:r>
      <w:r w:rsidRPr="00F7122C">
        <w:rPr>
          <w:rFonts w:ascii="Calibri" w:hAnsi="Calibri"/>
          <w:i/>
          <w:iCs/>
        </w:rPr>
        <w:t>leucoxylon</w:t>
      </w:r>
      <w:r w:rsidRPr="00F7122C">
        <w:rPr>
          <w:rFonts w:ascii="Calibri" w:hAnsi="Calibri"/>
        </w:rPr>
        <w:t xml:space="preserve">) were prioritised in the West Victoria RFA. A substantial proportion of these endangered EVCs have been protected in the </w:t>
      </w:r>
      <w:r w:rsidR="009527AC" w:rsidRPr="00F7122C">
        <w:rPr>
          <w:rFonts w:ascii="Calibri" w:hAnsi="Calibri"/>
        </w:rPr>
        <w:t>CAR reserve system</w:t>
      </w:r>
      <w:r w:rsidRPr="00F7122C">
        <w:rPr>
          <w:rFonts w:ascii="Calibri" w:hAnsi="Calibri"/>
        </w:rPr>
        <w:t xml:space="preserve"> but, consistent with the flexibility provisions of the JANIS criteria, other areas have been retained for low intensity utilisation of timber and other forest products.</w:t>
      </w:r>
    </w:p>
    <w:p w14:paraId="079D8027" w14:textId="77777777" w:rsidR="00A92FA4" w:rsidRPr="00F7122C" w:rsidRDefault="00A92FA4" w:rsidP="00A92FA4">
      <w:pPr>
        <w:autoSpaceDE w:val="0"/>
        <w:autoSpaceDN w:val="0"/>
        <w:adjustRightInd w:val="0"/>
        <w:jc w:val="both"/>
        <w:rPr>
          <w:rFonts w:ascii="Calibri" w:hAnsi="Calibri"/>
        </w:rPr>
      </w:pPr>
    </w:p>
    <w:p w14:paraId="404A1A1B" w14:textId="77777777" w:rsidR="00A92FA4" w:rsidRPr="00F7122C" w:rsidRDefault="00A92FA4" w:rsidP="00A92FA4">
      <w:pPr>
        <w:autoSpaceDE w:val="0"/>
        <w:autoSpaceDN w:val="0"/>
        <w:adjustRightInd w:val="0"/>
        <w:jc w:val="both"/>
        <w:rPr>
          <w:rFonts w:ascii="Calibri" w:hAnsi="Calibri"/>
        </w:rPr>
      </w:pPr>
      <w:r w:rsidRPr="00F7122C">
        <w:rPr>
          <w:rFonts w:ascii="Calibri" w:hAnsi="Calibri"/>
        </w:rPr>
        <w:t xml:space="preserve">The management objective for these EVCs both within and outside the </w:t>
      </w:r>
      <w:r w:rsidR="009527AC" w:rsidRPr="00F7122C">
        <w:rPr>
          <w:rFonts w:ascii="Calibri" w:hAnsi="Calibri"/>
        </w:rPr>
        <w:t>CAR reserve system</w:t>
      </w:r>
      <w:r w:rsidRPr="00F7122C">
        <w:rPr>
          <w:rFonts w:ascii="Calibri" w:hAnsi="Calibri"/>
        </w:rPr>
        <w:t xml:space="preserve"> is to maintain the biodiversity and structure of the grassy woodland communities. </w:t>
      </w:r>
    </w:p>
    <w:p w14:paraId="75D851A7" w14:textId="77777777" w:rsidR="00A92FA4" w:rsidRPr="00F7122C" w:rsidRDefault="00A92FA4" w:rsidP="00A92FA4">
      <w:pPr>
        <w:autoSpaceDE w:val="0"/>
        <w:autoSpaceDN w:val="0"/>
        <w:adjustRightInd w:val="0"/>
        <w:jc w:val="both"/>
        <w:rPr>
          <w:rFonts w:ascii="Calibri" w:hAnsi="Calibri"/>
        </w:rPr>
      </w:pPr>
    </w:p>
    <w:p w14:paraId="06C15754" w14:textId="77777777" w:rsidR="00A92FA4" w:rsidRPr="00F7122C" w:rsidRDefault="00A92FA4" w:rsidP="00A92FA4">
      <w:pPr>
        <w:autoSpaceDE w:val="0"/>
        <w:autoSpaceDN w:val="0"/>
        <w:adjustRightInd w:val="0"/>
        <w:jc w:val="both"/>
        <w:rPr>
          <w:rFonts w:ascii="Calibri" w:hAnsi="Calibri"/>
        </w:rPr>
      </w:pPr>
      <w:r w:rsidRPr="00F7122C">
        <w:rPr>
          <w:rFonts w:ascii="Calibri" w:hAnsi="Calibri"/>
        </w:rPr>
        <w:t xml:space="preserve">The West Victoria RFA sought </w:t>
      </w:r>
      <w:r w:rsidR="00152E44" w:rsidRPr="00F7122C">
        <w:rPr>
          <w:rFonts w:ascii="Calibri" w:hAnsi="Calibri"/>
        </w:rPr>
        <w:t xml:space="preserve">the review of </w:t>
      </w:r>
      <w:r w:rsidRPr="00F7122C">
        <w:rPr>
          <w:rFonts w:ascii="Calibri" w:hAnsi="Calibri"/>
        </w:rPr>
        <w:t>grazing licences in areas of rare or endangered EVCs on a case-by-case basis, in conjunction with the licensee, to determine grazing regimes which conform with the management objectives of the EVC. Grazing licence</w:t>
      </w:r>
      <w:r w:rsidR="00152E44" w:rsidRPr="00F7122C">
        <w:rPr>
          <w:rFonts w:ascii="Calibri" w:hAnsi="Calibri"/>
        </w:rPr>
        <w:t>s have continued to be reviewed</w:t>
      </w:r>
      <w:r w:rsidRPr="00F7122C">
        <w:rPr>
          <w:rFonts w:ascii="Calibri" w:hAnsi="Calibri"/>
        </w:rPr>
        <w:t>, resulting in a phase out and voluntary relinquishment of grazing licences within this area.</w:t>
      </w:r>
    </w:p>
    <w:p w14:paraId="423FD4F5" w14:textId="77777777" w:rsidR="00A92FA4" w:rsidRPr="00F7122C" w:rsidRDefault="00A92FA4" w:rsidP="00A92FA4">
      <w:pPr>
        <w:autoSpaceDE w:val="0"/>
        <w:autoSpaceDN w:val="0"/>
        <w:adjustRightInd w:val="0"/>
        <w:jc w:val="both"/>
        <w:rPr>
          <w:rFonts w:ascii="Calibri" w:hAnsi="Calibri"/>
        </w:rPr>
      </w:pPr>
    </w:p>
    <w:p w14:paraId="25D9919F" w14:textId="77777777" w:rsidR="00A92FA4" w:rsidRPr="00F7122C" w:rsidRDefault="00A92FA4" w:rsidP="00A92FA4">
      <w:pPr>
        <w:autoSpaceDE w:val="0"/>
        <w:autoSpaceDN w:val="0"/>
        <w:adjustRightInd w:val="0"/>
        <w:jc w:val="both"/>
        <w:rPr>
          <w:rFonts w:ascii="Calibri" w:hAnsi="Calibri"/>
        </w:rPr>
      </w:pPr>
      <w:r w:rsidRPr="00F7122C">
        <w:rPr>
          <w:rFonts w:ascii="Calibri" w:hAnsi="Calibri"/>
        </w:rPr>
        <w:t>In addition, timber harvesting in these EVCs continues to use low-intensity selection systems as required by the RFA. It has not been possible to review the methods used to obtain regeneration due to the lack of seed forming on River Red Gum trees.</w:t>
      </w:r>
    </w:p>
    <w:p w14:paraId="26B459B4" w14:textId="77777777" w:rsidR="00A92FA4" w:rsidRPr="00F7122C" w:rsidRDefault="00A92FA4" w:rsidP="00A92FA4">
      <w:pPr>
        <w:rPr>
          <w:rFonts w:ascii="Calibri" w:hAnsi="Calibri"/>
        </w:rPr>
      </w:pPr>
    </w:p>
    <w:p w14:paraId="6FE2192B" w14:textId="77777777" w:rsidR="00B45A1A" w:rsidRPr="00B45A1A" w:rsidRDefault="00B45A1A" w:rsidP="00B45A1A">
      <w:pPr>
        <w:rPr>
          <w:rFonts w:ascii="Calibri" w:hAnsi="Calibri"/>
        </w:rPr>
      </w:pPr>
      <w:r w:rsidRPr="00B45A1A">
        <w:rPr>
          <w:rFonts w:ascii="Calibri" w:hAnsi="Calibri"/>
        </w:rPr>
        <w:t xml:space="preserve">The Natural Temperate Grassland of the Victorian Volcanic Plain </w:t>
      </w:r>
      <w:r w:rsidR="00EC02AE">
        <w:rPr>
          <w:rFonts w:ascii="Calibri" w:hAnsi="Calibri"/>
        </w:rPr>
        <w:t xml:space="preserve">and the </w:t>
      </w:r>
      <w:r w:rsidRPr="00B45A1A">
        <w:rPr>
          <w:rFonts w:ascii="Calibri" w:hAnsi="Calibri"/>
        </w:rPr>
        <w:t>Grassy Eucalypt Woodland of the Victorian Volcanic Plain were listed as Critically Endangered under the EPBC Act in 2008</w:t>
      </w:r>
      <w:r w:rsidR="00EC02AE">
        <w:rPr>
          <w:rFonts w:ascii="Calibri" w:hAnsi="Calibri"/>
        </w:rPr>
        <w:t>-</w:t>
      </w:r>
      <w:r w:rsidRPr="00B45A1A">
        <w:rPr>
          <w:rFonts w:ascii="Calibri" w:hAnsi="Calibri"/>
        </w:rPr>
        <w:t xml:space="preserve">2009 and have recovery plans in preparation. </w:t>
      </w:r>
    </w:p>
    <w:p w14:paraId="4FEC6B19" w14:textId="77777777" w:rsidR="00A92FA4" w:rsidRPr="00F7122C" w:rsidRDefault="00A92FA4" w:rsidP="00A92FA4">
      <w:pPr>
        <w:rPr>
          <w:rFonts w:ascii="Calibri" w:hAnsi="Calibri"/>
        </w:rPr>
      </w:pPr>
    </w:p>
    <w:p w14:paraId="3BD58E40" w14:textId="77777777" w:rsidR="00A92FA4" w:rsidRPr="00F7122C" w:rsidRDefault="00A92FA4" w:rsidP="008A74C1">
      <w:pPr>
        <w:jc w:val="both"/>
        <w:rPr>
          <w:rFonts w:ascii="Calibri" w:hAnsi="Calibri"/>
          <w:b/>
        </w:rPr>
      </w:pPr>
    </w:p>
    <w:p w14:paraId="0ABF03DF" w14:textId="014BFFC8" w:rsidR="00E85D8A" w:rsidRPr="00F7122C" w:rsidRDefault="00BB3CE9" w:rsidP="00C12869">
      <w:pPr>
        <w:pStyle w:val="Heading1"/>
        <w:numPr>
          <w:ilvl w:val="0"/>
          <w:numId w:val="0"/>
        </w:numPr>
        <w:jc w:val="both"/>
        <w:rPr>
          <w:rFonts w:ascii="Calibri" w:hAnsi="Calibri"/>
        </w:rPr>
      </w:pPr>
      <w:bookmarkStart w:id="212" w:name="_Toc243226415"/>
      <w:bookmarkStart w:id="213" w:name="_Toc282185090"/>
      <w:bookmarkStart w:id="214" w:name="_Toc384305709"/>
      <w:r w:rsidRPr="00F7122C">
        <w:rPr>
          <w:rFonts w:ascii="Calibri" w:hAnsi="Calibri"/>
        </w:rPr>
        <w:lastRenderedPageBreak/>
        <w:t>APPENDIX 4</w:t>
      </w:r>
      <w:r w:rsidR="007C123D" w:rsidRPr="00F7122C">
        <w:rPr>
          <w:rFonts w:ascii="Calibri" w:hAnsi="Calibri"/>
        </w:rPr>
        <w:t xml:space="preserve"> – </w:t>
      </w:r>
      <w:r w:rsidR="00E85D8A" w:rsidRPr="00F7122C">
        <w:rPr>
          <w:rFonts w:ascii="Calibri" w:hAnsi="Calibri"/>
        </w:rPr>
        <w:t xml:space="preserve">LISTING, PROTECTION </w:t>
      </w:r>
      <w:r w:rsidR="00725976">
        <w:rPr>
          <w:rFonts w:ascii="Calibri" w:hAnsi="Calibri"/>
        </w:rPr>
        <w:t>&amp;</w:t>
      </w:r>
      <w:r w:rsidR="00725976" w:rsidRPr="00F7122C">
        <w:rPr>
          <w:rFonts w:ascii="Calibri" w:hAnsi="Calibri"/>
        </w:rPr>
        <w:t xml:space="preserve"> </w:t>
      </w:r>
      <w:r w:rsidR="00E85D8A" w:rsidRPr="00F7122C">
        <w:rPr>
          <w:rFonts w:ascii="Calibri" w:hAnsi="Calibri"/>
        </w:rPr>
        <w:t>MANAGEMENT OF NATIONAL ESTATE VALUES</w:t>
      </w:r>
      <w:bookmarkEnd w:id="212"/>
      <w:bookmarkEnd w:id="213"/>
      <w:bookmarkEnd w:id="214"/>
    </w:p>
    <w:p w14:paraId="5D043496" w14:textId="77777777" w:rsidR="00E85D8A" w:rsidRPr="00F7122C" w:rsidRDefault="00E85D8A" w:rsidP="00151627">
      <w:pPr>
        <w:ind w:left="567" w:hanging="567"/>
        <w:jc w:val="both"/>
        <w:rPr>
          <w:rFonts w:ascii="Calibri" w:hAnsi="Calibri"/>
          <w:b/>
          <w:u w:val="single"/>
        </w:rPr>
      </w:pPr>
      <w:r w:rsidRPr="00F7122C">
        <w:rPr>
          <w:rFonts w:ascii="Calibri" w:hAnsi="Calibri"/>
          <w:b/>
          <w:u w:val="single"/>
        </w:rPr>
        <w:t>Protection and management of National Estate values</w:t>
      </w:r>
    </w:p>
    <w:p w14:paraId="05624FA3" w14:textId="77777777" w:rsidR="00E85D8A" w:rsidRPr="00F7122C" w:rsidRDefault="00E85D8A" w:rsidP="00151627">
      <w:pPr>
        <w:ind w:left="567" w:hanging="567"/>
        <w:jc w:val="both"/>
        <w:rPr>
          <w:rFonts w:ascii="Calibri" w:hAnsi="Calibri"/>
        </w:rPr>
      </w:pPr>
    </w:p>
    <w:p w14:paraId="2795DE55" w14:textId="77777777" w:rsidR="007E71ED"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 xml:space="preserve">Both Parties endorse the findings of the Australian Heritage Commission/Department of Natural Resources and Environment (AHC/NRE) study of National Estate </w:t>
      </w:r>
      <w:r w:rsidR="001A1725" w:rsidRPr="00F7122C">
        <w:rPr>
          <w:rFonts w:ascii="Calibri" w:hAnsi="Calibri"/>
          <w:b/>
          <w:i/>
        </w:rPr>
        <w:t>in</w:t>
      </w:r>
      <w:r w:rsidRPr="00F7122C">
        <w:rPr>
          <w:rFonts w:ascii="Calibri" w:hAnsi="Calibri"/>
          <w:b/>
          <w:i/>
        </w:rPr>
        <w:t xml:space="preserve"> the RFA regions (the Joint Study) and agree that national estate values exist as documented in publicly available plots of GIS coverages and published documents as listed in the RFA.</w:t>
      </w:r>
    </w:p>
    <w:p w14:paraId="3B7F2C9C" w14:textId="77777777" w:rsidR="007E71ED" w:rsidRPr="00F7122C" w:rsidRDefault="007E71ED" w:rsidP="00C12869">
      <w:pPr>
        <w:spacing w:before="120"/>
        <w:ind w:left="567" w:hanging="141"/>
        <w:rPr>
          <w:rFonts w:ascii="Calibri" w:hAnsi="Calibri"/>
        </w:rPr>
      </w:pPr>
      <w:r w:rsidRPr="00F7122C">
        <w:rPr>
          <w:rFonts w:ascii="Calibri" w:hAnsi="Calibri"/>
        </w:rPr>
        <w:t>No update necessary.</w:t>
      </w:r>
    </w:p>
    <w:p w14:paraId="18DF2C53" w14:textId="77777777" w:rsidR="007E71ED" w:rsidRPr="00F7122C" w:rsidRDefault="007E71ED" w:rsidP="00151627">
      <w:pPr>
        <w:jc w:val="both"/>
        <w:rPr>
          <w:rFonts w:ascii="Calibri" w:hAnsi="Calibri"/>
        </w:rPr>
      </w:pPr>
    </w:p>
    <w:p w14:paraId="44B422DA"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Both Parties recognise that the extensive and systematic information and regional framework provided by the Joint Study and this Agreement provide a unique regional context for national estate values in the RFA Region.</w:t>
      </w:r>
    </w:p>
    <w:p w14:paraId="4DA9CF99" w14:textId="77777777" w:rsidR="007E71ED" w:rsidRPr="00F7122C" w:rsidRDefault="007E71ED" w:rsidP="00C12869">
      <w:pPr>
        <w:spacing w:before="120"/>
        <w:ind w:left="567" w:hanging="141"/>
        <w:rPr>
          <w:rFonts w:ascii="Calibri" w:hAnsi="Calibri"/>
        </w:rPr>
      </w:pPr>
      <w:r w:rsidRPr="00F7122C">
        <w:rPr>
          <w:rFonts w:ascii="Calibri" w:hAnsi="Calibri"/>
        </w:rPr>
        <w:t>No update necessary.</w:t>
      </w:r>
    </w:p>
    <w:p w14:paraId="068E0896" w14:textId="77777777" w:rsidR="007E71ED" w:rsidRPr="00F7122C" w:rsidRDefault="007E71ED" w:rsidP="00151627">
      <w:pPr>
        <w:jc w:val="both"/>
        <w:rPr>
          <w:rFonts w:ascii="Calibri" w:hAnsi="Calibri"/>
        </w:rPr>
      </w:pPr>
    </w:p>
    <w:p w14:paraId="11EC1A77"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 xml:space="preserve">Both Parties agree that many of the national estate values are well reserved in the </w:t>
      </w:r>
      <w:r w:rsidR="009527AC" w:rsidRPr="00F7122C">
        <w:rPr>
          <w:rFonts w:ascii="Calibri" w:hAnsi="Calibri"/>
          <w:b/>
          <w:i/>
        </w:rPr>
        <w:t>CAR reserve system</w:t>
      </w:r>
      <w:r w:rsidRPr="00F7122C">
        <w:rPr>
          <w:rFonts w:ascii="Calibri" w:hAnsi="Calibri"/>
          <w:b/>
          <w:i/>
        </w:rPr>
        <w:t xml:space="preserve"> and that the relevant forest management plan (and other mechanisms) provide for the conservation of many other national estate values within the RFA region.</w:t>
      </w:r>
    </w:p>
    <w:p w14:paraId="29C01502" w14:textId="77777777" w:rsidR="007E71ED" w:rsidRPr="00F7122C" w:rsidRDefault="007E71ED" w:rsidP="00C12869">
      <w:pPr>
        <w:spacing w:before="120"/>
        <w:ind w:left="567" w:hanging="141"/>
        <w:rPr>
          <w:rFonts w:ascii="Calibri" w:hAnsi="Calibri"/>
        </w:rPr>
      </w:pPr>
      <w:r w:rsidRPr="00F7122C">
        <w:rPr>
          <w:rFonts w:ascii="Calibri" w:hAnsi="Calibri"/>
        </w:rPr>
        <w:t>No update necessary.</w:t>
      </w:r>
    </w:p>
    <w:p w14:paraId="48F2B608" w14:textId="77777777" w:rsidR="007E71ED" w:rsidRPr="00F7122C" w:rsidRDefault="007E71ED" w:rsidP="00151627">
      <w:pPr>
        <w:jc w:val="both"/>
        <w:rPr>
          <w:rFonts w:ascii="Calibri" w:hAnsi="Calibri"/>
        </w:rPr>
      </w:pPr>
    </w:p>
    <w:p w14:paraId="223E359D" w14:textId="77777777" w:rsidR="00365F16" w:rsidRPr="00C12869" w:rsidRDefault="00E85D8A" w:rsidP="00372CD7">
      <w:pPr>
        <w:numPr>
          <w:ilvl w:val="0"/>
          <w:numId w:val="34"/>
        </w:numPr>
        <w:tabs>
          <w:tab w:val="clear" w:pos="2880"/>
          <w:tab w:val="num" w:pos="426"/>
        </w:tabs>
        <w:ind w:left="426" w:hanging="426"/>
        <w:jc w:val="both"/>
        <w:rPr>
          <w:rFonts w:ascii="Calibri" w:hAnsi="Calibri"/>
          <w:b/>
          <w:i/>
        </w:rPr>
      </w:pPr>
      <w:r w:rsidRPr="00C12869">
        <w:rPr>
          <w:rFonts w:ascii="Calibri" w:hAnsi="Calibri"/>
          <w:b/>
          <w:i/>
        </w:rPr>
        <w:t>Both Parties agree that all national estate values in the RFA Region will be conserved through the application of the principles for managing national estate values as detailed in the relevant forest management plan.</w:t>
      </w:r>
    </w:p>
    <w:p w14:paraId="479B804E" w14:textId="77777777" w:rsidR="00365F16" w:rsidRPr="00C12869" w:rsidRDefault="00365F16" w:rsidP="00C12869">
      <w:pPr>
        <w:spacing w:before="120"/>
        <w:ind w:left="426"/>
        <w:jc w:val="both"/>
        <w:rPr>
          <w:rFonts w:ascii="Calibri" w:hAnsi="Calibri"/>
        </w:rPr>
      </w:pPr>
      <w:r w:rsidRPr="00C12869">
        <w:rPr>
          <w:rFonts w:ascii="Calibri" w:hAnsi="Calibri"/>
        </w:rPr>
        <w:t>This commitment has been overtaken by events, including the introduction of the National Heritage List and the agreement between the Parties to transfer places to appropriate heritage registers. From February 2012 all references to the RNE will be removed from the EPBC Act and the AHC Act. The RNE will be maintained after this time on a non-statutory basis as a publicly available archive.</w:t>
      </w:r>
    </w:p>
    <w:p w14:paraId="339619FC" w14:textId="77777777" w:rsidR="00151627" w:rsidRPr="00F7122C" w:rsidRDefault="00151627" w:rsidP="00365F16">
      <w:pPr>
        <w:jc w:val="both"/>
        <w:rPr>
          <w:rFonts w:ascii="Calibri" w:hAnsi="Calibri"/>
          <w:b/>
          <w:i/>
          <w:szCs w:val="22"/>
        </w:rPr>
      </w:pPr>
    </w:p>
    <w:p w14:paraId="206FB6BC"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C12869">
        <w:rPr>
          <w:rFonts w:ascii="Calibri" w:hAnsi="Calibri"/>
          <w:b/>
          <w:i/>
        </w:rPr>
        <w:t xml:space="preserve">Both </w:t>
      </w:r>
      <w:r w:rsidR="00380CC5" w:rsidRPr="00C12869">
        <w:rPr>
          <w:rFonts w:ascii="Calibri" w:hAnsi="Calibri"/>
          <w:b/>
          <w:i/>
        </w:rPr>
        <w:t>P</w:t>
      </w:r>
      <w:r w:rsidRPr="00C12869">
        <w:rPr>
          <w:rFonts w:ascii="Calibri" w:hAnsi="Calibri"/>
          <w:b/>
          <w:i/>
        </w:rPr>
        <w:t xml:space="preserve">arties endorse the joint preparation of a set of Statewide </w:t>
      </w:r>
      <w:r w:rsidR="004E3A1C" w:rsidRPr="00C12869">
        <w:rPr>
          <w:rFonts w:ascii="Calibri" w:hAnsi="Calibri"/>
          <w:b/>
          <w:i/>
        </w:rPr>
        <w:t>Guidelines for the Management</w:t>
      </w:r>
      <w:r w:rsidR="004E3A1C" w:rsidRPr="00F7122C">
        <w:rPr>
          <w:rFonts w:ascii="Calibri" w:hAnsi="Calibri"/>
          <w:b/>
          <w:i/>
        </w:rPr>
        <w:t xml:space="preserve"> of Cultural Heritage Values in the Forests, Parks and Reserves o</w:t>
      </w:r>
      <w:r w:rsidRPr="00F7122C">
        <w:rPr>
          <w:rFonts w:ascii="Calibri" w:hAnsi="Calibri"/>
          <w:b/>
          <w:i/>
        </w:rPr>
        <w:t xml:space="preserve">f Victoria. When completed Victoria agrees to manage in accordance with these guidelines. </w:t>
      </w:r>
    </w:p>
    <w:p w14:paraId="78C20A22" w14:textId="77777777" w:rsidR="00974A4A" w:rsidRPr="00F7122C" w:rsidRDefault="00974A4A" w:rsidP="00C12869">
      <w:pPr>
        <w:spacing w:before="120"/>
        <w:ind w:left="426"/>
        <w:jc w:val="both"/>
        <w:rPr>
          <w:rFonts w:ascii="Calibri" w:hAnsi="Calibri"/>
        </w:rPr>
      </w:pPr>
      <w:r w:rsidRPr="00F7122C">
        <w:rPr>
          <w:rFonts w:ascii="Calibri" w:hAnsi="Calibri"/>
        </w:rPr>
        <w:t xml:space="preserve">NRE published </w:t>
      </w:r>
      <w:r w:rsidRPr="00C12869">
        <w:rPr>
          <w:rFonts w:ascii="Calibri" w:hAnsi="Calibri"/>
        </w:rPr>
        <w:t>Guidelines for the Management of Cultural Heritage Values: in the Forests, Parks and Reserves of East Gippsland</w:t>
      </w:r>
      <w:r w:rsidRPr="00F7122C">
        <w:rPr>
          <w:rFonts w:ascii="Calibri" w:hAnsi="Calibri"/>
        </w:rPr>
        <w:t xml:space="preserve"> in 1997 in accordance with the East Gippsland RFA. Subsequent Victorian RFAs called for the joint preparation of a set of statewide guidelines for the management of cultural heritage values in the forests, parks and reserves of Victoria, based on those </w:t>
      </w:r>
      <w:r w:rsidRPr="00C12869">
        <w:rPr>
          <w:rFonts w:ascii="Calibri" w:hAnsi="Calibri"/>
        </w:rPr>
        <w:t>prepared</w:t>
      </w:r>
      <w:r w:rsidRPr="00F7122C">
        <w:rPr>
          <w:rFonts w:ascii="Calibri" w:hAnsi="Calibri"/>
        </w:rPr>
        <w:t xml:space="preserve"> for East Gippsland.</w:t>
      </w:r>
      <w:r w:rsidR="006C02C1" w:rsidRPr="00F7122C">
        <w:rPr>
          <w:rFonts w:ascii="Calibri" w:hAnsi="Calibri"/>
        </w:rPr>
        <w:t xml:space="preserve"> </w:t>
      </w:r>
      <w:r w:rsidR="005E2251" w:rsidRPr="00F7122C">
        <w:rPr>
          <w:rFonts w:ascii="Calibri" w:hAnsi="Calibri"/>
        </w:rPr>
        <w:t>F</w:t>
      </w:r>
      <w:r w:rsidRPr="00F7122C">
        <w:rPr>
          <w:rFonts w:ascii="Calibri" w:hAnsi="Calibri"/>
        </w:rPr>
        <w:t xml:space="preserve">orest management plans relevant to the Victorian RFA regions </w:t>
      </w:r>
      <w:r w:rsidR="006C02C1" w:rsidRPr="00F7122C">
        <w:rPr>
          <w:rFonts w:ascii="Calibri" w:hAnsi="Calibri"/>
        </w:rPr>
        <w:t xml:space="preserve">also </w:t>
      </w:r>
      <w:r w:rsidRPr="00F7122C">
        <w:rPr>
          <w:rFonts w:ascii="Calibri" w:hAnsi="Calibri"/>
        </w:rPr>
        <w:t>contain conservation measures for natural values identified as being sensitive to disturbance, and forest management zoning, conservation and management guidelines and actions for the conservation of other natural and cultural national estate values.</w:t>
      </w:r>
      <w:r w:rsidR="006C02C1" w:rsidRPr="00C12869">
        <w:rPr>
          <w:rFonts w:ascii="Calibri" w:hAnsi="Calibri"/>
        </w:rPr>
        <w:t xml:space="preserve"> </w:t>
      </w:r>
      <w:r w:rsidR="00EC02AE">
        <w:rPr>
          <w:rFonts w:ascii="Calibri" w:hAnsi="Calibri"/>
        </w:rPr>
        <w:t>Victoria</w:t>
      </w:r>
      <w:r w:rsidR="00EC02AE" w:rsidRPr="00FF6044">
        <w:rPr>
          <w:rFonts w:ascii="Calibri" w:hAnsi="Calibri"/>
        </w:rPr>
        <w:t xml:space="preserve"> </w:t>
      </w:r>
      <w:r w:rsidR="005A5E93">
        <w:rPr>
          <w:rFonts w:ascii="Calibri" w:hAnsi="Calibri"/>
        </w:rPr>
        <w:t>ha</w:t>
      </w:r>
      <w:r w:rsidR="00EC02AE" w:rsidRPr="00FF6044">
        <w:rPr>
          <w:rFonts w:ascii="Calibri" w:hAnsi="Calibri"/>
        </w:rPr>
        <w:t>s revie</w:t>
      </w:r>
      <w:r w:rsidR="005A5E93">
        <w:rPr>
          <w:rFonts w:ascii="Calibri" w:hAnsi="Calibri"/>
        </w:rPr>
        <w:t>wed</w:t>
      </w:r>
      <w:r w:rsidR="00EC02AE" w:rsidRPr="00FF6044">
        <w:rPr>
          <w:rFonts w:ascii="Calibri" w:hAnsi="Calibri"/>
        </w:rPr>
        <w:t xml:space="preserve"> the </w:t>
      </w:r>
      <w:r w:rsidR="00EC02AE" w:rsidRPr="00583299">
        <w:rPr>
          <w:rFonts w:ascii="Calibri" w:hAnsi="Calibri"/>
          <w:i/>
        </w:rPr>
        <w:t>Aboriginal Heritage Act 2006</w:t>
      </w:r>
      <w:r w:rsidR="00EC02AE" w:rsidRPr="00FF6044">
        <w:rPr>
          <w:rFonts w:ascii="Calibri" w:hAnsi="Calibri"/>
        </w:rPr>
        <w:t xml:space="preserve"> (Vic) and will consider whether there is a need for the development of Statewide guidelines for the management of cultural heritage values</w:t>
      </w:r>
      <w:r w:rsidR="006C02C1" w:rsidRPr="00C12869">
        <w:rPr>
          <w:rFonts w:ascii="Calibri" w:hAnsi="Calibri"/>
        </w:rPr>
        <w:t>.</w:t>
      </w:r>
    </w:p>
    <w:p w14:paraId="470BB143" w14:textId="77777777" w:rsidR="005A5E93" w:rsidRDefault="005A5E93" w:rsidP="00521467">
      <w:pPr>
        <w:jc w:val="both"/>
        <w:rPr>
          <w:rFonts w:ascii="Calibri" w:hAnsi="Calibri"/>
        </w:rPr>
      </w:pPr>
    </w:p>
    <w:p w14:paraId="269C3B5F" w14:textId="77777777" w:rsidR="00521467" w:rsidRPr="005A5E93" w:rsidRDefault="00521467" w:rsidP="005A5E93">
      <w:pPr>
        <w:ind w:firstLine="720"/>
        <w:rPr>
          <w:rFonts w:ascii="Calibri" w:hAnsi="Calibri"/>
        </w:rPr>
      </w:pPr>
    </w:p>
    <w:p w14:paraId="529E71CB"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lastRenderedPageBreak/>
        <w:t>Both Parties agree to maintain the databases of the values identified in the Joint Study and cooperate in relation to access to the data.</w:t>
      </w:r>
    </w:p>
    <w:p w14:paraId="23806120" w14:textId="77777777" w:rsidR="00CF14B3" w:rsidRPr="00C12869" w:rsidRDefault="007320A3" w:rsidP="00C12869">
      <w:pPr>
        <w:spacing w:before="120"/>
        <w:ind w:left="426"/>
        <w:jc w:val="both"/>
        <w:rPr>
          <w:rFonts w:ascii="Calibri" w:hAnsi="Calibri"/>
        </w:rPr>
      </w:pPr>
      <w:r w:rsidRPr="00C12869">
        <w:rPr>
          <w:rFonts w:ascii="Calibri" w:hAnsi="Calibri"/>
        </w:rPr>
        <w:t>As previously discussed, t</w:t>
      </w:r>
      <w:r w:rsidR="00365F16" w:rsidRPr="00C12869">
        <w:rPr>
          <w:rFonts w:ascii="Calibri" w:hAnsi="Calibri"/>
        </w:rPr>
        <w:t>his commitment has been overtaken by events</w:t>
      </w:r>
      <w:r w:rsidRPr="00C12869">
        <w:rPr>
          <w:rFonts w:ascii="Calibri" w:hAnsi="Calibri"/>
        </w:rPr>
        <w:t xml:space="preserve">. </w:t>
      </w:r>
      <w:r w:rsidR="00AD2430" w:rsidRPr="00C12869">
        <w:rPr>
          <w:rFonts w:ascii="Calibri" w:hAnsi="Calibri"/>
        </w:rPr>
        <w:t>However, a</w:t>
      </w:r>
      <w:r w:rsidR="00CF14B3" w:rsidRPr="00C12869">
        <w:rPr>
          <w:rFonts w:ascii="Calibri" w:hAnsi="Calibri"/>
        </w:rPr>
        <w:t>ll databases of values will be maintained in a reasonably accessible format.</w:t>
      </w:r>
    </w:p>
    <w:p w14:paraId="0F1ABD14" w14:textId="77777777" w:rsidR="00534733" w:rsidRPr="00F7122C" w:rsidRDefault="00534733" w:rsidP="00BE1C9F">
      <w:pPr>
        <w:ind w:left="567" w:hanging="567"/>
        <w:jc w:val="both"/>
        <w:rPr>
          <w:rFonts w:ascii="Calibri" w:hAnsi="Calibri"/>
          <w:b/>
        </w:rPr>
      </w:pPr>
    </w:p>
    <w:p w14:paraId="0FD46170" w14:textId="77777777" w:rsidR="00E85D8A" w:rsidRPr="00F7122C" w:rsidRDefault="00E85D8A" w:rsidP="00BE1C9F">
      <w:pPr>
        <w:ind w:left="567" w:hanging="567"/>
        <w:jc w:val="both"/>
        <w:rPr>
          <w:rFonts w:ascii="Calibri" w:hAnsi="Calibri"/>
          <w:b/>
          <w:u w:val="single"/>
        </w:rPr>
      </w:pPr>
      <w:r w:rsidRPr="00F7122C">
        <w:rPr>
          <w:rFonts w:ascii="Calibri" w:hAnsi="Calibri"/>
          <w:b/>
          <w:u w:val="single"/>
        </w:rPr>
        <w:t>Listings in the Register of the National Estate</w:t>
      </w:r>
    </w:p>
    <w:p w14:paraId="61AACFDD" w14:textId="77777777" w:rsidR="00E85D8A" w:rsidRPr="00F7122C" w:rsidRDefault="00E85D8A" w:rsidP="00BE1C9F">
      <w:pPr>
        <w:ind w:left="567" w:hanging="567"/>
        <w:jc w:val="both"/>
        <w:rPr>
          <w:rFonts w:ascii="Calibri" w:hAnsi="Calibri"/>
          <w:b/>
        </w:rPr>
      </w:pPr>
    </w:p>
    <w:p w14:paraId="70F54ABE" w14:textId="77777777" w:rsidR="00E85D8A" w:rsidRPr="00F7122C" w:rsidRDefault="00E85D8A" w:rsidP="00BE1C9F">
      <w:pPr>
        <w:ind w:left="567" w:hanging="567"/>
        <w:jc w:val="both"/>
        <w:rPr>
          <w:rFonts w:ascii="Calibri" w:hAnsi="Calibri"/>
          <w:u w:val="single"/>
        </w:rPr>
      </w:pPr>
      <w:r w:rsidRPr="00F7122C">
        <w:rPr>
          <w:rFonts w:ascii="Calibri" w:hAnsi="Calibri"/>
          <w:u w:val="single"/>
        </w:rPr>
        <w:t>Existing Listings</w:t>
      </w:r>
    </w:p>
    <w:p w14:paraId="0D4145BA" w14:textId="77777777" w:rsidR="00E85D8A" w:rsidRPr="00F7122C" w:rsidRDefault="00E85D8A" w:rsidP="00521467">
      <w:pPr>
        <w:ind w:left="567" w:hanging="567"/>
        <w:jc w:val="both"/>
        <w:rPr>
          <w:rFonts w:ascii="Calibri" w:hAnsi="Calibri"/>
          <w:u w:val="single"/>
        </w:rPr>
      </w:pPr>
    </w:p>
    <w:p w14:paraId="1C1C96DC"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Parties note that the Australian Heritage Commission (the Commission) has agreed to update the Statements of Significance and condition and description statements for all existing listings to incorporate the results of the Commission/Department of Natural Resources and Environment study of the National Estate (Joint Study).</w:t>
      </w:r>
    </w:p>
    <w:p w14:paraId="0FD448CC" w14:textId="77777777" w:rsidR="00C12869" w:rsidRDefault="00C12869" w:rsidP="00C12869">
      <w:pPr>
        <w:jc w:val="both"/>
        <w:rPr>
          <w:rFonts w:ascii="Calibri" w:hAnsi="Calibri"/>
          <w:b/>
          <w:i/>
        </w:rPr>
      </w:pPr>
    </w:p>
    <w:p w14:paraId="5DF9698A" w14:textId="77777777" w:rsidR="00E85D8A" w:rsidRPr="00F7122C" w:rsidRDefault="00E85D8A" w:rsidP="00C12869">
      <w:pPr>
        <w:ind w:left="426"/>
        <w:jc w:val="both"/>
        <w:rPr>
          <w:rFonts w:ascii="Calibri" w:hAnsi="Calibri"/>
          <w:b/>
          <w:i/>
        </w:rPr>
      </w:pPr>
      <w:r w:rsidRPr="00F7122C">
        <w:rPr>
          <w:rFonts w:ascii="Calibri" w:hAnsi="Calibri"/>
          <w:b/>
          <w:i/>
        </w:rPr>
        <w:t xml:space="preserve">Parties note that existing national estate places will remain </w:t>
      </w:r>
      <w:r w:rsidR="00A03B2F" w:rsidRPr="00F7122C">
        <w:rPr>
          <w:rFonts w:ascii="Calibri" w:hAnsi="Calibri"/>
          <w:b/>
          <w:i/>
        </w:rPr>
        <w:t xml:space="preserve">in the Register of the National </w:t>
      </w:r>
      <w:r w:rsidRPr="00F7122C">
        <w:rPr>
          <w:rFonts w:ascii="Calibri" w:hAnsi="Calibri"/>
          <w:b/>
          <w:i/>
        </w:rPr>
        <w:t>Estate where the results of the Joint Study confirm the presence of national estate values.</w:t>
      </w:r>
    </w:p>
    <w:p w14:paraId="4452AC26" w14:textId="77777777" w:rsidR="00704D1F" w:rsidRPr="00C12869" w:rsidRDefault="00704D1F" w:rsidP="00C12869">
      <w:pPr>
        <w:spacing w:before="120"/>
        <w:ind w:left="426"/>
        <w:jc w:val="both"/>
        <w:rPr>
          <w:rFonts w:ascii="Calibri" w:hAnsi="Calibri"/>
        </w:rPr>
      </w:pPr>
      <w:r w:rsidRPr="00C12869">
        <w:rPr>
          <w:rFonts w:ascii="Calibri" w:hAnsi="Calibri"/>
        </w:rPr>
        <w:t xml:space="preserve">In 2003, the </w:t>
      </w:r>
      <w:r w:rsidR="00E364AF" w:rsidRPr="00C12869">
        <w:rPr>
          <w:rFonts w:ascii="Calibri" w:hAnsi="Calibri"/>
        </w:rPr>
        <w:t xml:space="preserve">Australian Government </w:t>
      </w:r>
      <w:r w:rsidRPr="00C12869">
        <w:rPr>
          <w:rFonts w:ascii="Calibri" w:hAnsi="Calibri"/>
        </w:rPr>
        <w:t xml:space="preserve">repealed the </w:t>
      </w:r>
      <w:r w:rsidR="007A74E6" w:rsidRPr="007A74E6">
        <w:rPr>
          <w:rFonts w:ascii="Calibri" w:hAnsi="Calibri"/>
          <w:i/>
        </w:rPr>
        <w:t>Australian Heritage Commission Act 1975</w:t>
      </w:r>
      <w:r w:rsidRPr="00C12869">
        <w:rPr>
          <w:rFonts w:ascii="Calibri" w:hAnsi="Calibri"/>
        </w:rPr>
        <w:t xml:space="preserve"> (Cwth) and amended the </w:t>
      </w:r>
      <w:r w:rsidR="007A74E6" w:rsidRPr="007A74E6">
        <w:rPr>
          <w:rFonts w:ascii="Calibri" w:hAnsi="Calibri"/>
          <w:i/>
        </w:rPr>
        <w:t>Environment Protection and Biodiversity Conservation Act 1999</w:t>
      </w:r>
      <w:r w:rsidRPr="00C12869">
        <w:rPr>
          <w:rFonts w:ascii="Calibri" w:hAnsi="Calibri"/>
        </w:rPr>
        <w:t xml:space="preserve"> (Cwth) (EPBC Act) to provide for a National Heritage List to replace the RNE.</w:t>
      </w:r>
    </w:p>
    <w:p w14:paraId="32A2FF8D" w14:textId="77777777" w:rsidR="00704D1F" w:rsidRPr="00C12869" w:rsidRDefault="00704D1F" w:rsidP="00C12869">
      <w:pPr>
        <w:ind w:left="425"/>
        <w:jc w:val="both"/>
        <w:rPr>
          <w:rFonts w:ascii="Calibri" w:hAnsi="Calibri"/>
        </w:rPr>
      </w:pPr>
    </w:p>
    <w:p w14:paraId="3232A495" w14:textId="77777777" w:rsidR="00704D1F" w:rsidRPr="00C12869" w:rsidRDefault="00704D1F" w:rsidP="00C12869">
      <w:pPr>
        <w:ind w:left="425"/>
        <w:jc w:val="both"/>
        <w:rPr>
          <w:rFonts w:ascii="Calibri" w:hAnsi="Calibri"/>
        </w:rPr>
      </w:pPr>
      <w:r w:rsidRPr="00C12869">
        <w:rPr>
          <w:rFonts w:ascii="Calibri" w:hAnsi="Calibri"/>
        </w:rPr>
        <w:t xml:space="preserve">Following amendments in 2006 to the EPBC Act and the </w:t>
      </w:r>
      <w:r w:rsidRPr="00631773">
        <w:rPr>
          <w:rFonts w:asciiTheme="minorHAnsi" w:hAnsiTheme="minorHAnsi" w:cstheme="minorHAnsi"/>
          <w:i/>
          <w:iCs/>
        </w:rPr>
        <w:t>Australian Heritage Council</w:t>
      </w:r>
      <w:r w:rsidRPr="00C12869">
        <w:rPr>
          <w:i/>
          <w:iCs/>
        </w:rPr>
        <w:t xml:space="preserve"> </w:t>
      </w:r>
      <w:r w:rsidRPr="00C12869">
        <w:rPr>
          <w:rFonts w:ascii="Calibri" w:hAnsi="Calibri"/>
          <w:i/>
          <w:iCs/>
        </w:rPr>
        <w:t xml:space="preserve">Act 2003 </w:t>
      </w:r>
      <w:r w:rsidRPr="00C12869">
        <w:rPr>
          <w:rFonts w:ascii="Calibri" w:hAnsi="Calibri"/>
          <w:iCs/>
        </w:rPr>
        <w:t>(Cwth)</w:t>
      </w:r>
      <w:r w:rsidRPr="00C12869">
        <w:rPr>
          <w:rFonts w:ascii="Calibri" w:hAnsi="Calibri"/>
          <w:i/>
          <w:iCs/>
        </w:rPr>
        <w:t xml:space="preserve">, </w:t>
      </w:r>
      <w:r w:rsidRPr="00C12869">
        <w:rPr>
          <w:rFonts w:ascii="Calibri" w:hAnsi="Calibri"/>
        </w:rPr>
        <w:t xml:space="preserve">the RNE was frozen on 19 February 2007, which means that no new places can be added, or any existing places, or values of places, removed. The Register will continue as a statutory register until February 2012. A transition period of five years was provided to allow State and Territories to consider whether places on the Register should be protected under other statutory provisions or their own heritage registers. The </w:t>
      </w:r>
      <w:r w:rsidR="0098755B" w:rsidRPr="00C12869">
        <w:rPr>
          <w:rFonts w:ascii="Calibri" w:hAnsi="Calibri"/>
        </w:rPr>
        <w:t xml:space="preserve">Australian Government </w:t>
      </w:r>
      <w:r w:rsidRPr="00C12869">
        <w:rPr>
          <w:rFonts w:ascii="Calibri" w:hAnsi="Calibri"/>
        </w:rPr>
        <w:t xml:space="preserve">Minister is required to consider information in the RNE in the course of his decision making under the EPBC Act during this period. </w:t>
      </w:r>
    </w:p>
    <w:p w14:paraId="5BE0B23B" w14:textId="77777777" w:rsidR="00704D1F" w:rsidRPr="00C12869" w:rsidRDefault="00704D1F" w:rsidP="00C12869">
      <w:pPr>
        <w:ind w:left="425"/>
        <w:jc w:val="both"/>
        <w:rPr>
          <w:rFonts w:ascii="Calibri" w:hAnsi="Calibri"/>
        </w:rPr>
      </w:pPr>
    </w:p>
    <w:p w14:paraId="562273EC" w14:textId="77777777" w:rsidR="00704D1F" w:rsidRPr="00C12869" w:rsidRDefault="00704D1F" w:rsidP="00C12869">
      <w:pPr>
        <w:ind w:left="425"/>
        <w:jc w:val="both"/>
        <w:rPr>
          <w:rFonts w:ascii="Calibri" w:hAnsi="Calibri"/>
        </w:rPr>
      </w:pPr>
      <w:r w:rsidRPr="00C12869">
        <w:rPr>
          <w:rFonts w:ascii="Calibri" w:hAnsi="Calibri"/>
        </w:rPr>
        <w:t xml:space="preserve">From February 2012, all references to the Register are to be removed from the EPBC Act and AHC Act; however the RNE will be maintained on a non-statutory basis as a publicly available archive. The Australian Government has invited the State to consider whether any places listed on the Register should be accorded any ongoing status under State legislation.  While Victoria does not have any equivalent register for natural values, the State does have the Victorian Heritage Register. </w:t>
      </w:r>
    </w:p>
    <w:p w14:paraId="02C6138F" w14:textId="77777777" w:rsidR="00E85D8A" w:rsidRPr="00F7122C" w:rsidRDefault="00E85D8A" w:rsidP="00521467">
      <w:pPr>
        <w:ind w:left="567" w:hanging="567"/>
        <w:jc w:val="both"/>
        <w:rPr>
          <w:rFonts w:ascii="Calibri" w:hAnsi="Calibri"/>
          <w:u w:val="single"/>
        </w:rPr>
      </w:pPr>
    </w:p>
    <w:p w14:paraId="03E8FADE" w14:textId="77777777" w:rsidR="00E85D8A" w:rsidRPr="00F7122C" w:rsidRDefault="00E85D8A" w:rsidP="00521467">
      <w:pPr>
        <w:ind w:left="567" w:hanging="567"/>
        <w:jc w:val="both"/>
        <w:rPr>
          <w:rFonts w:ascii="Calibri" w:hAnsi="Calibri"/>
          <w:u w:val="single"/>
        </w:rPr>
      </w:pPr>
      <w:r w:rsidRPr="00F7122C">
        <w:rPr>
          <w:rFonts w:ascii="Calibri" w:hAnsi="Calibri"/>
          <w:u w:val="single"/>
        </w:rPr>
        <w:t>Listings Arising from the Joint Study</w:t>
      </w:r>
    </w:p>
    <w:p w14:paraId="1BECC6AF" w14:textId="77777777" w:rsidR="00E85D8A" w:rsidRPr="00F7122C" w:rsidRDefault="00E85D8A" w:rsidP="00521467">
      <w:pPr>
        <w:ind w:left="567" w:hanging="567"/>
        <w:jc w:val="both"/>
        <w:rPr>
          <w:rFonts w:ascii="Calibri" w:hAnsi="Calibri"/>
          <w:u w:val="single"/>
        </w:rPr>
      </w:pPr>
    </w:p>
    <w:p w14:paraId="658EDC3E" w14:textId="77777777" w:rsidR="00A03B2F"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 xml:space="preserve">The Parties note that new listings recommended to the Commission will include national estate values protected by reservation, by reserve management prescription, by site exclusion, by consultation processes or other measures appropriate to the value, or which are robust and not affected by harvesting or other off-reserve management regimes or activity. </w:t>
      </w:r>
    </w:p>
    <w:p w14:paraId="34A42352" w14:textId="77777777" w:rsidR="006359A7" w:rsidRPr="00C12869" w:rsidRDefault="006359A7" w:rsidP="00C12869">
      <w:pPr>
        <w:tabs>
          <w:tab w:val="num" w:pos="426"/>
        </w:tabs>
        <w:spacing w:before="120"/>
        <w:ind w:left="426"/>
        <w:jc w:val="both"/>
        <w:rPr>
          <w:rFonts w:ascii="Calibri" w:hAnsi="Calibri"/>
        </w:rPr>
      </w:pPr>
      <w:r w:rsidRPr="00C12869">
        <w:rPr>
          <w:rFonts w:ascii="Calibri" w:hAnsi="Calibri"/>
        </w:rPr>
        <w:t>No update necessary.</w:t>
      </w:r>
    </w:p>
    <w:p w14:paraId="17EBD0BE" w14:textId="77777777" w:rsidR="00E85D8A" w:rsidRPr="00F7122C" w:rsidRDefault="00E85D8A" w:rsidP="00A03B2F">
      <w:pPr>
        <w:jc w:val="both"/>
        <w:rPr>
          <w:rFonts w:ascii="Calibri" w:hAnsi="Calibri"/>
          <w:b/>
          <w:i/>
        </w:rPr>
      </w:pPr>
      <w:r w:rsidRPr="00F7122C">
        <w:rPr>
          <w:rFonts w:ascii="Calibri" w:hAnsi="Calibri"/>
          <w:b/>
          <w:i/>
        </w:rPr>
        <w:t xml:space="preserve"> </w:t>
      </w:r>
    </w:p>
    <w:p w14:paraId="4CB3B53B"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Parties note that the Commission will work in cooperation with Victoria in delineating places for National Estate listing.  The identification of these areas will be based on the following principles:</w:t>
      </w:r>
    </w:p>
    <w:p w14:paraId="253C78B8" w14:textId="77777777" w:rsidR="00E85D8A" w:rsidRPr="00F7122C" w:rsidRDefault="00E85D8A" w:rsidP="00372CD7">
      <w:pPr>
        <w:numPr>
          <w:ilvl w:val="0"/>
          <w:numId w:val="24"/>
        </w:numPr>
        <w:tabs>
          <w:tab w:val="clear" w:pos="360"/>
          <w:tab w:val="num" w:pos="851"/>
        </w:tabs>
        <w:ind w:left="851" w:hanging="425"/>
        <w:jc w:val="both"/>
        <w:rPr>
          <w:rFonts w:ascii="Calibri" w:hAnsi="Calibri"/>
          <w:b/>
          <w:i/>
        </w:rPr>
      </w:pPr>
      <w:r w:rsidRPr="00F7122C">
        <w:rPr>
          <w:rFonts w:ascii="Calibri" w:hAnsi="Calibri"/>
          <w:b/>
          <w:i/>
        </w:rPr>
        <w:lastRenderedPageBreak/>
        <w:t xml:space="preserve">New listings in Dedicated and Informal Reserves, the boundaries of which are unlikely to change, should be distinct places and may be based on any national estate values.  </w:t>
      </w:r>
    </w:p>
    <w:p w14:paraId="1BEFEDFB" w14:textId="77777777" w:rsidR="00E85D8A" w:rsidRPr="00F7122C" w:rsidRDefault="00E85D8A" w:rsidP="00372CD7">
      <w:pPr>
        <w:numPr>
          <w:ilvl w:val="0"/>
          <w:numId w:val="24"/>
        </w:numPr>
        <w:tabs>
          <w:tab w:val="clear" w:pos="360"/>
          <w:tab w:val="num" w:pos="851"/>
        </w:tabs>
        <w:ind w:left="851" w:hanging="425"/>
        <w:jc w:val="both"/>
        <w:rPr>
          <w:rFonts w:ascii="Calibri" w:hAnsi="Calibri"/>
          <w:b/>
          <w:i/>
        </w:rPr>
      </w:pPr>
      <w:r w:rsidRPr="00F7122C">
        <w:rPr>
          <w:rFonts w:ascii="Calibri" w:hAnsi="Calibri"/>
          <w:b/>
          <w:i/>
        </w:rPr>
        <w:t xml:space="preserve">Listing of other National Estate places outside the </w:t>
      </w:r>
      <w:r w:rsidR="009527AC" w:rsidRPr="00F7122C">
        <w:rPr>
          <w:rFonts w:ascii="Calibri" w:hAnsi="Calibri"/>
          <w:b/>
          <w:i/>
        </w:rPr>
        <w:t>CAR reserve system</w:t>
      </w:r>
      <w:r w:rsidRPr="00F7122C">
        <w:rPr>
          <w:rFonts w:ascii="Calibri" w:hAnsi="Calibri"/>
          <w:b/>
          <w:i/>
        </w:rPr>
        <w:t xml:space="preserve"> will be based on robust values and those values that are protected by forest management prescription.  Areas of contiguous values will be listed as a single National Estate place.</w:t>
      </w:r>
    </w:p>
    <w:p w14:paraId="5E89866E" w14:textId="77777777" w:rsidR="00E85D8A" w:rsidRPr="00F7122C" w:rsidRDefault="00E85D8A" w:rsidP="00372CD7">
      <w:pPr>
        <w:numPr>
          <w:ilvl w:val="0"/>
          <w:numId w:val="24"/>
        </w:numPr>
        <w:tabs>
          <w:tab w:val="clear" w:pos="360"/>
          <w:tab w:val="num" w:pos="851"/>
        </w:tabs>
        <w:ind w:left="851" w:hanging="425"/>
        <w:jc w:val="both"/>
        <w:rPr>
          <w:rFonts w:ascii="Calibri" w:hAnsi="Calibri"/>
          <w:b/>
          <w:i/>
        </w:rPr>
      </w:pPr>
      <w:r w:rsidRPr="00F7122C">
        <w:rPr>
          <w:rFonts w:ascii="Calibri" w:hAnsi="Calibri"/>
          <w:b/>
          <w:i/>
        </w:rPr>
        <w:t xml:space="preserve">Boundaries for listing National Estate places outside the </w:t>
      </w:r>
      <w:r w:rsidR="009527AC" w:rsidRPr="00F7122C">
        <w:rPr>
          <w:rFonts w:ascii="Calibri" w:hAnsi="Calibri"/>
          <w:b/>
          <w:i/>
        </w:rPr>
        <w:t>CAR reserve system</w:t>
      </w:r>
      <w:r w:rsidRPr="00F7122C">
        <w:rPr>
          <w:rFonts w:ascii="Calibri" w:hAnsi="Calibri"/>
          <w:b/>
          <w:i/>
        </w:rPr>
        <w:t xml:space="preserve"> will be based on identified values and will follow natural topographic features and/or roads as appropriate.  In areas where a national estate value overlaps an Informal Reserve, but also continues outside that reserve, the full coverage of the value will be listed and it will be recognised that a portion of this value is protected.</w:t>
      </w:r>
    </w:p>
    <w:p w14:paraId="5CF71867" w14:textId="77777777" w:rsidR="00E85D8A" w:rsidRPr="00F7122C" w:rsidRDefault="00E85D8A" w:rsidP="00372CD7">
      <w:pPr>
        <w:numPr>
          <w:ilvl w:val="0"/>
          <w:numId w:val="24"/>
        </w:numPr>
        <w:tabs>
          <w:tab w:val="clear" w:pos="360"/>
          <w:tab w:val="num" w:pos="851"/>
        </w:tabs>
        <w:ind w:left="851" w:hanging="425"/>
        <w:jc w:val="both"/>
        <w:rPr>
          <w:rFonts w:ascii="Calibri" w:hAnsi="Calibri"/>
          <w:b/>
          <w:i/>
        </w:rPr>
      </w:pPr>
      <w:r w:rsidRPr="00F7122C">
        <w:rPr>
          <w:rFonts w:ascii="Calibri" w:hAnsi="Calibri"/>
          <w:b/>
          <w:i/>
        </w:rPr>
        <w:t>For places arising from the Joint Study, only places identified by the above principles will be listed in the Register of the National Estate.</w:t>
      </w:r>
    </w:p>
    <w:p w14:paraId="0E701D95" w14:textId="77777777" w:rsidR="006420D2" w:rsidRPr="00C12869" w:rsidRDefault="00F95075" w:rsidP="00C12869">
      <w:pPr>
        <w:tabs>
          <w:tab w:val="num" w:pos="426"/>
        </w:tabs>
        <w:spacing w:before="120"/>
        <w:ind w:left="426"/>
        <w:jc w:val="both"/>
        <w:rPr>
          <w:rFonts w:ascii="Calibri" w:hAnsi="Calibri"/>
        </w:rPr>
      </w:pPr>
      <w:r w:rsidRPr="00C12869">
        <w:rPr>
          <w:rFonts w:ascii="Calibri" w:hAnsi="Calibri"/>
        </w:rPr>
        <w:t>As previously discussed, this commitment has been overtaken by events.</w:t>
      </w:r>
    </w:p>
    <w:p w14:paraId="7E2BA1C2" w14:textId="77777777" w:rsidR="00F95075" w:rsidRPr="00F7122C" w:rsidRDefault="00F95075" w:rsidP="006420D2">
      <w:pPr>
        <w:jc w:val="both"/>
        <w:rPr>
          <w:rFonts w:ascii="Calibri" w:hAnsi="Calibri"/>
        </w:rPr>
      </w:pPr>
    </w:p>
    <w:p w14:paraId="6AE99E5D"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Both Parties note that the identification and assessment of national estate values for the CRA has been completed with the only exception being Indigenous heritage.  Parties note that the Commission will continue to consult with Victoria and Indigenous communities in an effort to finalise this work.</w:t>
      </w:r>
    </w:p>
    <w:p w14:paraId="1F6D3E9D" w14:textId="77777777" w:rsidR="002C59D1" w:rsidRPr="00F7122C" w:rsidRDefault="002C59D1" w:rsidP="00C12869">
      <w:pPr>
        <w:tabs>
          <w:tab w:val="num" w:pos="426"/>
        </w:tabs>
        <w:spacing w:before="120"/>
        <w:ind w:left="426"/>
        <w:jc w:val="both"/>
        <w:rPr>
          <w:rFonts w:ascii="Calibri" w:hAnsi="Calibri"/>
        </w:rPr>
      </w:pPr>
      <w:r w:rsidRPr="00C12869">
        <w:rPr>
          <w:rFonts w:ascii="Calibri" w:hAnsi="Calibri"/>
        </w:rPr>
        <w:t>No update necessary.</w:t>
      </w:r>
    </w:p>
    <w:p w14:paraId="3D07C502" w14:textId="77777777" w:rsidR="00306198" w:rsidRPr="00F7122C" w:rsidRDefault="00306198" w:rsidP="00521467">
      <w:pPr>
        <w:ind w:left="567" w:hanging="567"/>
        <w:jc w:val="both"/>
        <w:rPr>
          <w:rFonts w:ascii="Calibri" w:hAnsi="Calibri"/>
          <w:u w:val="single"/>
        </w:rPr>
      </w:pPr>
    </w:p>
    <w:p w14:paraId="6E1DAB80" w14:textId="77777777" w:rsidR="00E85D8A" w:rsidRPr="00F7122C" w:rsidRDefault="00E85D8A" w:rsidP="00521467">
      <w:pPr>
        <w:ind w:left="567" w:hanging="567"/>
        <w:jc w:val="both"/>
        <w:rPr>
          <w:rFonts w:ascii="Calibri" w:hAnsi="Calibri"/>
          <w:u w:val="single"/>
        </w:rPr>
      </w:pPr>
      <w:r w:rsidRPr="00F7122C">
        <w:rPr>
          <w:rFonts w:ascii="Calibri" w:hAnsi="Calibri"/>
          <w:u w:val="single"/>
        </w:rPr>
        <w:t>Future Listings</w:t>
      </w:r>
    </w:p>
    <w:p w14:paraId="03493C2C" w14:textId="77777777" w:rsidR="00E85D8A" w:rsidRPr="00F7122C" w:rsidRDefault="00E85D8A" w:rsidP="00521467">
      <w:pPr>
        <w:ind w:left="567" w:hanging="567"/>
        <w:jc w:val="both"/>
        <w:rPr>
          <w:rFonts w:ascii="Calibri" w:hAnsi="Calibri"/>
          <w:u w:val="single"/>
        </w:rPr>
      </w:pPr>
    </w:p>
    <w:p w14:paraId="2B962267"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Parties note that future nominations will be referred to them by the Commission.  The Parties agree to work cooperatively and in a timely fashion in considering whether such nominations will be recommended to the Commission for listing. The Parties are to compare the nominations with the existing agreed national estate database, and to consider any new research or information provided. Parties will also jointly agree on any future recommendations to the Commission for listing. The Parties note that the Commission will work cooperatively with Victoria on the detail of any consequent listings that may arise.</w:t>
      </w:r>
    </w:p>
    <w:p w14:paraId="39B288A9" w14:textId="77777777" w:rsidR="00B225E6" w:rsidRPr="00C12869" w:rsidRDefault="00F95075" w:rsidP="00C12869">
      <w:pPr>
        <w:tabs>
          <w:tab w:val="num" w:pos="426"/>
        </w:tabs>
        <w:spacing w:before="120"/>
        <w:ind w:left="426"/>
        <w:jc w:val="both"/>
        <w:rPr>
          <w:rFonts w:ascii="Calibri" w:hAnsi="Calibri"/>
        </w:rPr>
      </w:pPr>
      <w:r w:rsidRPr="00C12869">
        <w:rPr>
          <w:rFonts w:ascii="Calibri" w:hAnsi="Calibri"/>
        </w:rPr>
        <w:t>As previously discussed, this commitment has been overtaken by events.</w:t>
      </w:r>
    </w:p>
    <w:p w14:paraId="11319191" w14:textId="77777777" w:rsidR="00F95075" w:rsidRPr="00F7122C" w:rsidRDefault="00F95075" w:rsidP="00B225E6">
      <w:pPr>
        <w:jc w:val="both"/>
        <w:rPr>
          <w:rFonts w:ascii="Calibri" w:hAnsi="Calibri"/>
        </w:rPr>
      </w:pPr>
    </w:p>
    <w:p w14:paraId="35AA16CE"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The Parties note that the Commission has agreed not to undertake any further regional studies of forests in Victorian RFA regions.</w:t>
      </w:r>
    </w:p>
    <w:p w14:paraId="5939C057" w14:textId="77777777" w:rsidR="0095797E" w:rsidRPr="00F7122C" w:rsidRDefault="0095797E" w:rsidP="00C12869">
      <w:pPr>
        <w:tabs>
          <w:tab w:val="num" w:pos="426"/>
        </w:tabs>
        <w:spacing w:before="120"/>
        <w:ind w:left="426"/>
        <w:jc w:val="both"/>
        <w:rPr>
          <w:rFonts w:ascii="Calibri" w:hAnsi="Calibri"/>
        </w:rPr>
      </w:pPr>
      <w:r w:rsidRPr="00C12869">
        <w:rPr>
          <w:rFonts w:ascii="Calibri" w:hAnsi="Calibri"/>
        </w:rPr>
        <w:t>No update necessary.</w:t>
      </w:r>
    </w:p>
    <w:p w14:paraId="1794ABD7" w14:textId="77777777" w:rsidR="00CF34FA" w:rsidRPr="00F7122C" w:rsidRDefault="00CF34FA" w:rsidP="00B225E6">
      <w:pPr>
        <w:jc w:val="both"/>
        <w:rPr>
          <w:rFonts w:ascii="Calibri" w:hAnsi="Calibri"/>
        </w:rPr>
      </w:pPr>
    </w:p>
    <w:p w14:paraId="3D910F9A"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Parties note that the Commission confirms that, based on the National Estate Assessment, there is no evidence to identify additional large areas with national estate values in the forested areas of the RFA regions and that it therefore does not anticipate listing additional large places in the regions.</w:t>
      </w:r>
    </w:p>
    <w:p w14:paraId="01105F24" w14:textId="77777777" w:rsidR="0095797E" w:rsidRPr="00F7122C" w:rsidRDefault="0095797E" w:rsidP="00C12869">
      <w:pPr>
        <w:tabs>
          <w:tab w:val="num" w:pos="426"/>
        </w:tabs>
        <w:spacing w:before="120"/>
        <w:ind w:left="426"/>
        <w:jc w:val="both"/>
        <w:rPr>
          <w:rFonts w:ascii="Calibri" w:hAnsi="Calibri"/>
        </w:rPr>
      </w:pPr>
      <w:r w:rsidRPr="00C12869">
        <w:rPr>
          <w:rFonts w:ascii="Calibri" w:hAnsi="Calibri"/>
        </w:rPr>
        <w:t>No update necessary.</w:t>
      </w:r>
    </w:p>
    <w:p w14:paraId="6C1E9389" w14:textId="77777777" w:rsidR="00E85D8A" w:rsidRPr="00F7122C" w:rsidRDefault="00E85D8A" w:rsidP="00B225E6">
      <w:pPr>
        <w:jc w:val="both"/>
        <w:rPr>
          <w:rFonts w:ascii="Calibri" w:hAnsi="Calibri"/>
          <w:b/>
        </w:rPr>
      </w:pPr>
    </w:p>
    <w:p w14:paraId="6C0ED618" w14:textId="77777777" w:rsidR="004C50DC" w:rsidRDefault="004C50DC" w:rsidP="00B225E6">
      <w:pPr>
        <w:jc w:val="both"/>
        <w:rPr>
          <w:rFonts w:ascii="Calibri" w:hAnsi="Calibri"/>
          <w:b/>
        </w:rPr>
      </w:pPr>
    </w:p>
    <w:p w14:paraId="10384E88" w14:textId="77777777" w:rsidR="004C50DC" w:rsidRDefault="004C50DC" w:rsidP="00B225E6">
      <w:pPr>
        <w:jc w:val="both"/>
        <w:rPr>
          <w:rFonts w:ascii="Calibri" w:hAnsi="Calibri"/>
          <w:b/>
        </w:rPr>
      </w:pPr>
    </w:p>
    <w:p w14:paraId="5B297BF7" w14:textId="77777777" w:rsidR="004C50DC" w:rsidRDefault="004C50DC" w:rsidP="00B225E6">
      <w:pPr>
        <w:jc w:val="both"/>
        <w:rPr>
          <w:rFonts w:ascii="Calibri" w:hAnsi="Calibri"/>
          <w:b/>
        </w:rPr>
      </w:pPr>
    </w:p>
    <w:p w14:paraId="61859449" w14:textId="77777777" w:rsidR="004C50DC" w:rsidRDefault="004C50DC" w:rsidP="00B225E6">
      <w:pPr>
        <w:jc w:val="both"/>
        <w:rPr>
          <w:rFonts w:ascii="Calibri" w:hAnsi="Calibri"/>
          <w:b/>
        </w:rPr>
      </w:pPr>
    </w:p>
    <w:p w14:paraId="5C96A164" w14:textId="77777777" w:rsidR="00E85D8A" w:rsidRPr="00F7122C" w:rsidRDefault="00E85D8A" w:rsidP="00B225E6">
      <w:pPr>
        <w:jc w:val="both"/>
        <w:rPr>
          <w:rFonts w:ascii="Calibri" w:hAnsi="Calibri"/>
          <w:u w:val="single"/>
        </w:rPr>
      </w:pPr>
      <w:r w:rsidRPr="00F7122C">
        <w:rPr>
          <w:rFonts w:ascii="Calibri" w:hAnsi="Calibri"/>
          <w:b/>
          <w:u w:val="single"/>
        </w:rPr>
        <w:lastRenderedPageBreak/>
        <w:t>Statutory Advice</w:t>
      </w:r>
    </w:p>
    <w:p w14:paraId="19BA503F" w14:textId="77777777" w:rsidR="008A6FFD" w:rsidRPr="00F7122C" w:rsidRDefault="008A6FFD" w:rsidP="00B225E6">
      <w:pPr>
        <w:jc w:val="both"/>
        <w:rPr>
          <w:rFonts w:ascii="Calibri" w:hAnsi="Calibri"/>
          <w:b/>
          <w:i/>
        </w:rPr>
      </w:pPr>
    </w:p>
    <w:p w14:paraId="1BA54F57"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 xml:space="preserve">The Parties agree that the advice of the Australian Heritage Commission has already been provided in relation to the protection of national estate values and the impact of forestry activities within the RFA regions in developing this Agreement.  The Commission is also satisfied regarding the range of mechanisms and levels of protection afforded to national estate values. </w:t>
      </w:r>
    </w:p>
    <w:p w14:paraId="2FE176E7" w14:textId="77777777" w:rsidR="00D04DB6" w:rsidRPr="00F7122C" w:rsidRDefault="007927DF" w:rsidP="004C50DC">
      <w:pPr>
        <w:tabs>
          <w:tab w:val="num" w:pos="426"/>
        </w:tabs>
        <w:spacing w:before="120"/>
        <w:ind w:left="426"/>
        <w:jc w:val="both"/>
        <w:rPr>
          <w:rFonts w:ascii="Calibri" w:hAnsi="Calibri"/>
        </w:rPr>
      </w:pPr>
      <w:r w:rsidRPr="004C50DC">
        <w:rPr>
          <w:rFonts w:ascii="Calibri" w:hAnsi="Calibri"/>
        </w:rPr>
        <w:t>No update necessary.</w:t>
      </w:r>
    </w:p>
    <w:p w14:paraId="779B3B87" w14:textId="77777777" w:rsidR="008A6FFD" w:rsidRPr="00F7122C" w:rsidRDefault="008A6FFD" w:rsidP="00B225E6">
      <w:pPr>
        <w:jc w:val="both"/>
        <w:rPr>
          <w:rFonts w:ascii="Calibri" w:hAnsi="Calibri"/>
        </w:rPr>
      </w:pPr>
    </w:p>
    <w:p w14:paraId="1947B26A" w14:textId="77777777" w:rsidR="00E85D8A" w:rsidRPr="00F7122C" w:rsidRDefault="00E85D8A"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 xml:space="preserve">The Parties note that the advice of the Commission will be sought in relation to proposed actions by the Commonwealth which are outside the scope of this Agreement, and which might adversely affect national estate values in RFA regions including proposed actions that may affect national estate values in areas outside the </w:t>
      </w:r>
      <w:r w:rsidR="009527AC" w:rsidRPr="00F7122C">
        <w:rPr>
          <w:rFonts w:ascii="Calibri" w:hAnsi="Calibri"/>
          <w:b/>
          <w:i/>
        </w:rPr>
        <w:t>CAR reserve system</w:t>
      </w:r>
      <w:r w:rsidRPr="00F7122C">
        <w:rPr>
          <w:rFonts w:ascii="Calibri" w:hAnsi="Calibri"/>
          <w:b/>
          <w:i/>
        </w:rPr>
        <w:t xml:space="preserve"> and which have not been listed in the Register of the National Estate.  The Parties note that the Commission has agreed to take into account the undertakings in this Agreement in providing its advice and will provide such advice in a regional context.</w:t>
      </w:r>
    </w:p>
    <w:p w14:paraId="6E945676" w14:textId="77777777" w:rsidR="00B845C5" w:rsidRPr="00F7122C" w:rsidRDefault="00B845C5" w:rsidP="004C50DC">
      <w:pPr>
        <w:tabs>
          <w:tab w:val="num" w:pos="426"/>
        </w:tabs>
        <w:spacing w:before="120"/>
        <w:ind w:left="426"/>
        <w:jc w:val="both"/>
        <w:rPr>
          <w:rFonts w:ascii="Calibri" w:hAnsi="Calibri"/>
        </w:rPr>
      </w:pPr>
      <w:r w:rsidRPr="004C50DC">
        <w:rPr>
          <w:rFonts w:ascii="Calibri" w:hAnsi="Calibri"/>
        </w:rPr>
        <w:t>No update necessary.</w:t>
      </w:r>
    </w:p>
    <w:p w14:paraId="4BC5D16C" w14:textId="77777777" w:rsidR="008A6FFD" w:rsidRPr="00F7122C" w:rsidRDefault="008A6FFD" w:rsidP="00B225E6">
      <w:pPr>
        <w:jc w:val="both"/>
        <w:rPr>
          <w:rFonts w:ascii="Calibri" w:hAnsi="Calibri"/>
        </w:rPr>
      </w:pPr>
    </w:p>
    <w:p w14:paraId="7EFFECEE" w14:textId="77777777" w:rsidR="00E85D8A" w:rsidRPr="00F7122C" w:rsidRDefault="008A6FFD" w:rsidP="00372CD7">
      <w:pPr>
        <w:numPr>
          <w:ilvl w:val="0"/>
          <w:numId w:val="34"/>
        </w:numPr>
        <w:tabs>
          <w:tab w:val="clear" w:pos="2880"/>
          <w:tab w:val="num" w:pos="426"/>
        </w:tabs>
        <w:ind w:left="426" w:hanging="426"/>
        <w:jc w:val="both"/>
        <w:rPr>
          <w:rFonts w:ascii="Calibri" w:hAnsi="Calibri"/>
          <w:b/>
          <w:i/>
        </w:rPr>
      </w:pPr>
      <w:r w:rsidRPr="00F7122C">
        <w:rPr>
          <w:rFonts w:ascii="Calibri" w:hAnsi="Calibri"/>
          <w:b/>
          <w:i/>
        </w:rPr>
        <w:t xml:space="preserve"> </w:t>
      </w:r>
      <w:r w:rsidR="00E85D8A" w:rsidRPr="00F7122C">
        <w:rPr>
          <w:rFonts w:ascii="Calibri" w:hAnsi="Calibri"/>
          <w:b/>
          <w:i/>
        </w:rPr>
        <w:t xml:space="preserve">The Parties note that the Commission may delegate the </w:t>
      </w:r>
      <w:r w:rsidR="00FB7BEE" w:rsidRPr="00F7122C">
        <w:rPr>
          <w:rFonts w:ascii="Calibri" w:hAnsi="Calibri"/>
          <w:b/>
          <w:i/>
        </w:rPr>
        <w:t>Section</w:t>
      </w:r>
      <w:r w:rsidR="00E85D8A" w:rsidRPr="00F7122C">
        <w:rPr>
          <w:rFonts w:ascii="Calibri" w:hAnsi="Calibri"/>
          <w:b/>
          <w:i/>
        </w:rPr>
        <w:t xml:space="preserve"> 30 function for the RFA area/s to an appropriate official in a Victorian Agency. This delegation would be limited to the RFA area/s, and those operations which affect those aspects of the forest estate documented in the CRA.</w:t>
      </w:r>
    </w:p>
    <w:p w14:paraId="3B31585A" w14:textId="77777777" w:rsidR="00B845C5" w:rsidRPr="00F7122C" w:rsidRDefault="00B845C5" w:rsidP="004C50DC">
      <w:pPr>
        <w:tabs>
          <w:tab w:val="num" w:pos="426"/>
        </w:tabs>
        <w:spacing w:before="120"/>
        <w:ind w:left="426"/>
        <w:jc w:val="both"/>
        <w:rPr>
          <w:rFonts w:ascii="Calibri" w:hAnsi="Calibri"/>
        </w:rPr>
      </w:pPr>
      <w:bookmarkStart w:id="215" w:name="_Toc243226416"/>
      <w:r w:rsidRPr="004C50DC">
        <w:rPr>
          <w:rFonts w:ascii="Calibri" w:hAnsi="Calibri"/>
        </w:rPr>
        <w:t>No update necessary.</w:t>
      </w:r>
    </w:p>
    <w:p w14:paraId="6F175221" w14:textId="77777777" w:rsidR="00985544" w:rsidRPr="00F7122C" w:rsidRDefault="00D5175E" w:rsidP="004C50DC">
      <w:pPr>
        <w:pStyle w:val="Heading1"/>
        <w:numPr>
          <w:ilvl w:val="0"/>
          <w:numId w:val="0"/>
        </w:numPr>
        <w:jc w:val="both"/>
        <w:rPr>
          <w:rFonts w:ascii="Calibri" w:hAnsi="Calibri"/>
        </w:rPr>
      </w:pPr>
      <w:bookmarkStart w:id="216" w:name="_Toc282185091"/>
      <w:bookmarkStart w:id="217" w:name="_Toc384305710"/>
      <w:r w:rsidRPr="00F7122C">
        <w:rPr>
          <w:rFonts w:ascii="Calibri" w:hAnsi="Calibri"/>
        </w:rPr>
        <w:lastRenderedPageBreak/>
        <w:t>APPENDIX 5</w:t>
      </w:r>
      <w:r w:rsidR="00985544" w:rsidRPr="00F7122C">
        <w:rPr>
          <w:rFonts w:ascii="Calibri" w:hAnsi="Calibri"/>
        </w:rPr>
        <w:t xml:space="preserve"> </w:t>
      </w:r>
      <w:r w:rsidR="007C123D" w:rsidRPr="00F7122C">
        <w:rPr>
          <w:rFonts w:ascii="Calibri" w:hAnsi="Calibri"/>
        </w:rPr>
        <w:t xml:space="preserve">- </w:t>
      </w:r>
      <w:r w:rsidR="00985544" w:rsidRPr="00F7122C">
        <w:rPr>
          <w:rFonts w:ascii="Calibri" w:hAnsi="Calibri"/>
        </w:rPr>
        <w:t>PUBLIC REPORTING AND CONSULTATIVE PROCESSES</w:t>
      </w:r>
      <w:bookmarkEnd w:id="215"/>
      <w:bookmarkEnd w:id="216"/>
      <w:bookmarkEnd w:id="217"/>
    </w:p>
    <w:p w14:paraId="6CB6A93B" w14:textId="77777777" w:rsidR="00BE7FFD" w:rsidRPr="00F7122C" w:rsidRDefault="00BE7FFD" w:rsidP="008A74C1">
      <w:pPr>
        <w:jc w:val="both"/>
        <w:rPr>
          <w:rFonts w:ascii="Calibri" w:hAnsi="Calibri"/>
        </w:rPr>
      </w:pPr>
      <w:r w:rsidRPr="00F7122C">
        <w:rPr>
          <w:rFonts w:ascii="Calibri" w:hAnsi="Calibri"/>
        </w:rPr>
        <w:t xml:space="preserve">During the implementation of the RFAs, public reporting activities and on-going opportunities for public participation and consultation associated with the </w:t>
      </w:r>
      <w:r w:rsidR="00467BBA" w:rsidRPr="00F7122C">
        <w:rPr>
          <w:rFonts w:ascii="Calibri" w:hAnsi="Calibri"/>
        </w:rPr>
        <w:t xml:space="preserve">Parties </w:t>
      </w:r>
      <w:r w:rsidRPr="00F7122C">
        <w:rPr>
          <w:rFonts w:ascii="Calibri" w:hAnsi="Calibri"/>
        </w:rPr>
        <w:t xml:space="preserve">existing processes and instruments identified within the RFAs has continued. Examples of these process and instruments with public reporting and community engagement opportunities during the review period follow. </w:t>
      </w:r>
    </w:p>
    <w:p w14:paraId="36873631" w14:textId="77777777" w:rsidR="00BE7FFD" w:rsidRPr="00F7122C" w:rsidRDefault="00BE7FFD" w:rsidP="008A74C1">
      <w:pPr>
        <w:jc w:val="both"/>
        <w:rPr>
          <w:rFonts w:ascii="Calibri" w:hAnsi="Calibri"/>
        </w:rPr>
      </w:pPr>
    </w:p>
    <w:p w14:paraId="7C36D615" w14:textId="77777777" w:rsidR="00BE7FFD" w:rsidRPr="00F7122C" w:rsidRDefault="00BE7FFD" w:rsidP="00235DDA">
      <w:pPr>
        <w:numPr>
          <w:ilvl w:val="0"/>
          <w:numId w:val="10"/>
        </w:numPr>
        <w:spacing w:after="120"/>
        <w:ind w:left="357" w:hanging="357"/>
        <w:jc w:val="both"/>
        <w:rPr>
          <w:rFonts w:ascii="Calibri" w:hAnsi="Calibri"/>
          <w:snapToGrid w:val="0"/>
          <w:szCs w:val="22"/>
          <w:u w:val="single"/>
          <w:lang w:eastAsia="en-US"/>
        </w:rPr>
      </w:pPr>
      <w:r w:rsidRPr="00F7122C">
        <w:rPr>
          <w:rFonts w:ascii="Calibri" w:hAnsi="Calibri"/>
          <w:u w:val="single"/>
        </w:rPr>
        <w:t xml:space="preserve">Land Conservation Council and </w:t>
      </w:r>
      <w:r w:rsidRPr="00F7122C">
        <w:rPr>
          <w:rFonts w:ascii="Calibri" w:hAnsi="Calibri"/>
          <w:snapToGrid w:val="0"/>
          <w:szCs w:val="22"/>
          <w:u w:val="single"/>
          <w:lang w:eastAsia="en-US"/>
        </w:rPr>
        <w:t>Environment Conservation Council studies</w:t>
      </w:r>
    </w:p>
    <w:p w14:paraId="5EBFCD20" w14:textId="77777777" w:rsidR="00BE7FFD" w:rsidRPr="00F7122C" w:rsidRDefault="00BE7FFD" w:rsidP="008A74C1">
      <w:pPr>
        <w:jc w:val="both"/>
        <w:rPr>
          <w:rFonts w:ascii="Calibri" w:hAnsi="Calibri"/>
          <w:snapToGrid w:val="0"/>
          <w:szCs w:val="22"/>
          <w:lang w:eastAsia="en-US"/>
        </w:rPr>
      </w:pPr>
      <w:r w:rsidRPr="00F7122C">
        <w:rPr>
          <w:rFonts w:ascii="Calibri" w:hAnsi="Calibri"/>
          <w:snapToGrid w:val="0"/>
          <w:szCs w:val="22"/>
          <w:lang w:eastAsia="en-US"/>
        </w:rPr>
        <w:t xml:space="preserve">The </w:t>
      </w:r>
      <w:r w:rsidR="001F1BF6" w:rsidRPr="00F7122C">
        <w:rPr>
          <w:rFonts w:ascii="Calibri" w:hAnsi="Calibri"/>
          <w:snapToGrid w:val="0"/>
          <w:szCs w:val="22"/>
          <w:lang w:eastAsia="en-US"/>
        </w:rPr>
        <w:t>ECC</w:t>
      </w:r>
      <w:r w:rsidRPr="00F7122C">
        <w:rPr>
          <w:rFonts w:ascii="Calibri" w:hAnsi="Calibri"/>
          <w:snapToGrid w:val="0"/>
          <w:szCs w:val="22"/>
          <w:lang w:eastAsia="en-US"/>
        </w:rPr>
        <w:t xml:space="preserve"> Box-Ironbark </w:t>
      </w:r>
      <w:r w:rsidR="00C06B28" w:rsidRPr="00F7122C">
        <w:rPr>
          <w:rFonts w:ascii="Calibri" w:hAnsi="Calibri"/>
          <w:snapToGrid w:val="0"/>
          <w:szCs w:val="22"/>
          <w:lang w:eastAsia="en-US"/>
        </w:rPr>
        <w:t xml:space="preserve">Forests </w:t>
      </w:r>
      <w:r w:rsidRPr="00F7122C">
        <w:rPr>
          <w:rFonts w:ascii="Calibri" w:hAnsi="Calibri"/>
          <w:snapToGrid w:val="0"/>
          <w:szCs w:val="22"/>
          <w:lang w:eastAsia="en-US"/>
        </w:rPr>
        <w:t xml:space="preserve">and </w:t>
      </w:r>
      <w:r w:rsidR="00C06B28" w:rsidRPr="00F7122C">
        <w:rPr>
          <w:rFonts w:ascii="Calibri" w:hAnsi="Calibri"/>
          <w:snapToGrid w:val="0"/>
          <w:szCs w:val="22"/>
          <w:lang w:eastAsia="en-US"/>
        </w:rPr>
        <w:t>Woodlands I</w:t>
      </w:r>
      <w:r w:rsidRPr="00F7122C">
        <w:rPr>
          <w:rFonts w:ascii="Calibri" w:hAnsi="Calibri"/>
          <w:snapToGrid w:val="0"/>
          <w:szCs w:val="22"/>
          <w:lang w:eastAsia="en-US"/>
        </w:rPr>
        <w:t>nvestigation</w:t>
      </w:r>
      <w:r w:rsidR="0000458A" w:rsidRPr="00F7122C">
        <w:rPr>
          <w:rFonts w:ascii="Calibri" w:hAnsi="Calibri"/>
          <w:snapToGrid w:val="0"/>
          <w:szCs w:val="22"/>
          <w:lang w:eastAsia="en-US"/>
        </w:rPr>
        <w:t xml:space="preserve"> and</w:t>
      </w:r>
      <w:r w:rsidRPr="00F7122C">
        <w:rPr>
          <w:rFonts w:ascii="Calibri" w:hAnsi="Calibri"/>
          <w:snapToGrid w:val="0"/>
          <w:szCs w:val="22"/>
          <w:lang w:eastAsia="en-US"/>
        </w:rPr>
        <w:t xml:space="preserve"> </w:t>
      </w:r>
      <w:r w:rsidR="001F1BF6" w:rsidRPr="00F7122C">
        <w:rPr>
          <w:rFonts w:ascii="Calibri" w:hAnsi="Calibri"/>
          <w:snapToGrid w:val="0"/>
          <w:szCs w:val="22"/>
          <w:lang w:eastAsia="en-US"/>
        </w:rPr>
        <w:t>VEAC</w:t>
      </w:r>
      <w:r w:rsidRPr="00F7122C">
        <w:rPr>
          <w:rFonts w:ascii="Calibri" w:hAnsi="Calibri"/>
          <w:snapToGrid w:val="0"/>
          <w:szCs w:val="22"/>
          <w:lang w:eastAsia="en-US"/>
        </w:rPr>
        <w:t xml:space="preserve"> Angahook-Otway </w:t>
      </w:r>
      <w:r w:rsidR="00C06B28" w:rsidRPr="00F7122C">
        <w:rPr>
          <w:rFonts w:ascii="Calibri" w:hAnsi="Calibri"/>
          <w:snapToGrid w:val="0"/>
          <w:szCs w:val="22"/>
          <w:lang w:eastAsia="en-US"/>
        </w:rPr>
        <w:t xml:space="preserve">Investigation </w:t>
      </w:r>
      <w:r w:rsidR="00F97EE2" w:rsidRPr="00F7122C">
        <w:rPr>
          <w:rFonts w:ascii="Calibri" w:hAnsi="Calibri"/>
          <w:snapToGrid w:val="0"/>
          <w:szCs w:val="22"/>
          <w:lang w:eastAsia="en-US"/>
        </w:rPr>
        <w:t>each</w:t>
      </w:r>
      <w:r w:rsidR="001C4F4D" w:rsidRPr="00F7122C">
        <w:rPr>
          <w:rFonts w:ascii="Calibri" w:hAnsi="Calibri"/>
          <w:snapToGrid w:val="0"/>
          <w:szCs w:val="22"/>
          <w:lang w:eastAsia="en-US"/>
        </w:rPr>
        <w:t xml:space="preserve"> </w:t>
      </w:r>
      <w:r w:rsidRPr="00F7122C">
        <w:rPr>
          <w:rFonts w:ascii="Calibri" w:hAnsi="Calibri"/>
          <w:snapToGrid w:val="0"/>
          <w:szCs w:val="22"/>
          <w:lang w:eastAsia="en-US"/>
        </w:rPr>
        <w:t xml:space="preserve">included </w:t>
      </w:r>
      <w:r w:rsidRPr="00F7122C">
        <w:rPr>
          <w:rFonts w:ascii="Calibri" w:hAnsi="Calibri"/>
        </w:rPr>
        <w:t>public participation and consultation</w:t>
      </w:r>
      <w:r w:rsidRPr="00F7122C">
        <w:rPr>
          <w:rFonts w:ascii="Calibri" w:hAnsi="Calibri"/>
          <w:snapToGrid w:val="0"/>
          <w:szCs w:val="22"/>
          <w:lang w:eastAsia="en-US"/>
        </w:rPr>
        <w:t>.</w:t>
      </w:r>
    </w:p>
    <w:p w14:paraId="7F2D3B3C" w14:textId="77777777" w:rsidR="00BE7FFD" w:rsidRPr="00F7122C" w:rsidRDefault="00BE7FFD" w:rsidP="008A74C1">
      <w:pPr>
        <w:jc w:val="both"/>
        <w:rPr>
          <w:rFonts w:ascii="Calibri" w:hAnsi="Calibri"/>
          <w:snapToGrid w:val="0"/>
          <w:szCs w:val="22"/>
          <w:lang w:eastAsia="en-US"/>
        </w:rPr>
      </w:pPr>
    </w:p>
    <w:p w14:paraId="05465B3F"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t>Preparation and amendment of forest management plans, National and State Park management plans, and regional fire protection plans</w:t>
      </w:r>
    </w:p>
    <w:p w14:paraId="77272952" w14:textId="77777777" w:rsidR="00BE7FFD" w:rsidRPr="00F7122C" w:rsidRDefault="00BE7FFD" w:rsidP="008A74C1">
      <w:pPr>
        <w:jc w:val="both"/>
        <w:rPr>
          <w:rFonts w:ascii="Calibri" w:hAnsi="Calibri"/>
          <w:snapToGrid w:val="0"/>
          <w:szCs w:val="22"/>
          <w:lang w:eastAsia="en-US"/>
        </w:rPr>
      </w:pPr>
      <w:r w:rsidRPr="00F7122C">
        <w:rPr>
          <w:rFonts w:ascii="Calibri" w:hAnsi="Calibri"/>
          <w:snapToGrid w:val="0"/>
          <w:szCs w:val="22"/>
          <w:lang w:eastAsia="en-US"/>
        </w:rPr>
        <w:t xml:space="preserve">Preparation and amendment of management plans in each RFA region including park management plans, the forest management plans referred to in </w:t>
      </w:r>
      <w:r w:rsidR="00FB7BEE" w:rsidRPr="00F7122C">
        <w:rPr>
          <w:rFonts w:ascii="Calibri" w:hAnsi="Calibri"/>
          <w:snapToGrid w:val="0"/>
          <w:szCs w:val="22"/>
          <w:lang w:eastAsia="en-US"/>
        </w:rPr>
        <w:t>Section</w:t>
      </w:r>
      <w:r w:rsidR="00A75297" w:rsidRPr="00F7122C">
        <w:rPr>
          <w:rFonts w:ascii="Calibri" w:hAnsi="Calibri"/>
          <w:snapToGrid w:val="0"/>
          <w:szCs w:val="22"/>
          <w:lang w:eastAsia="en-US"/>
        </w:rPr>
        <w:t xml:space="preserve"> </w:t>
      </w:r>
      <w:r w:rsidR="002A5B82" w:rsidRPr="00F7122C">
        <w:rPr>
          <w:rFonts w:ascii="Calibri" w:hAnsi="Calibri"/>
          <w:snapToGrid w:val="0"/>
          <w:szCs w:val="22"/>
          <w:lang w:eastAsia="en-US"/>
        </w:rPr>
        <w:t>5</w:t>
      </w:r>
      <w:r w:rsidRPr="00F7122C">
        <w:rPr>
          <w:rFonts w:ascii="Calibri" w:hAnsi="Calibri"/>
          <w:snapToGrid w:val="0"/>
          <w:szCs w:val="22"/>
          <w:lang w:eastAsia="en-US"/>
        </w:rPr>
        <w:t>.</w:t>
      </w:r>
      <w:r w:rsidR="008E7DA7" w:rsidRPr="00F7122C">
        <w:rPr>
          <w:rFonts w:ascii="Calibri" w:hAnsi="Calibri"/>
          <w:snapToGrid w:val="0"/>
          <w:szCs w:val="22"/>
          <w:lang w:eastAsia="en-US"/>
        </w:rPr>
        <w:t>10</w:t>
      </w:r>
      <w:r w:rsidRPr="00F7122C">
        <w:rPr>
          <w:rFonts w:ascii="Calibri" w:hAnsi="Calibri"/>
          <w:snapToGrid w:val="0"/>
          <w:szCs w:val="22"/>
          <w:lang w:eastAsia="en-US"/>
        </w:rPr>
        <w:t xml:space="preserve"> of this report</w:t>
      </w:r>
      <w:r w:rsidR="00F97EE2" w:rsidRPr="00F7122C">
        <w:rPr>
          <w:rFonts w:ascii="Calibri" w:hAnsi="Calibri"/>
          <w:snapToGrid w:val="0"/>
          <w:szCs w:val="22"/>
          <w:lang w:eastAsia="en-US"/>
        </w:rPr>
        <w:t>,</w:t>
      </w:r>
      <w:r w:rsidRPr="00F7122C">
        <w:rPr>
          <w:rFonts w:ascii="Calibri" w:hAnsi="Calibri"/>
          <w:snapToGrid w:val="0"/>
          <w:szCs w:val="22"/>
          <w:lang w:eastAsia="en-US"/>
        </w:rPr>
        <w:t xml:space="preserve"> and fire protection plans provided opportunities for public participation and consultation.</w:t>
      </w:r>
    </w:p>
    <w:p w14:paraId="346919CA" w14:textId="77777777" w:rsidR="00BE7FFD" w:rsidRPr="00F7122C" w:rsidRDefault="00BE7FFD" w:rsidP="008A74C1">
      <w:pPr>
        <w:jc w:val="both"/>
        <w:rPr>
          <w:rFonts w:ascii="Calibri" w:hAnsi="Calibri"/>
          <w:snapToGrid w:val="0"/>
          <w:szCs w:val="22"/>
          <w:lang w:eastAsia="en-US"/>
        </w:rPr>
      </w:pPr>
    </w:p>
    <w:p w14:paraId="3F0F1C8B" w14:textId="77777777" w:rsidR="00BE7FFD" w:rsidRPr="00F7122C" w:rsidRDefault="00BE7FFD" w:rsidP="008A74C1">
      <w:pPr>
        <w:jc w:val="both"/>
        <w:rPr>
          <w:rFonts w:ascii="Calibri" w:hAnsi="Calibri"/>
          <w:snapToGrid w:val="0"/>
          <w:szCs w:val="22"/>
          <w:lang w:eastAsia="en-US"/>
        </w:rPr>
      </w:pPr>
      <w:r w:rsidRPr="00F7122C">
        <w:rPr>
          <w:rFonts w:ascii="Calibri" w:hAnsi="Calibri"/>
          <w:snapToGrid w:val="0"/>
          <w:szCs w:val="22"/>
          <w:lang w:eastAsia="en-US"/>
        </w:rPr>
        <w:t>Public participation and consultation programs continue to be provided in the implementation of forest management plans.</w:t>
      </w:r>
    </w:p>
    <w:p w14:paraId="41C6E93F" w14:textId="77777777" w:rsidR="00BE7FFD" w:rsidRPr="00F7122C" w:rsidRDefault="00BE7FFD" w:rsidP="008A74C1">
      <w:pPr>
        <w:jc w:val="both"/>
        <w:rPr>
          <w:rFonts w:ascii="Calibri" w:hAnsi="Calibri"/>
          <w:snapToGrid w:val="0"/>
          <w:szCs w:val="22"/>
          <w:lang w:eastAsia="en-US"/>
        </w:rPr>
      </w:pPr>
    </w:p>
    <w:p w14:paraId="06EEED2F"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t>Activities associated with implementation of the FFG Act</w:t>
      </w:r>
    </w:p>
    <w:p w14:paraId="170DC8A4" w14:textId="5969A7DF" w:rsidR="00BE7FFD" w:rsidRPr="00F7122C" w:rsidRDefault="00BE7FFD" w:rsidP="008A74C1">
      <w:pPr>
        <w:jc w:val="both"/>
        <w:rPr>
          <w:rFonts w:ascii="Calibri" w:hAnsi="Calibri"/>
        </w:rPr>
      </w:pPr>
      <w:r w:rsidRPr="00F7122C">
        <w:rPr>
          <w:rFonts w:ascii="Calibri" w:hAnsi="Calibri"/>
        </w:rPr>
        <w:t xml:space="preserve">Nominations and listing of items </w:t>
      </w:r>
      <w:r w:rsidR="00F97EE2" w:rsidRPr="00F7122C">
        <w:rPr>
          <w:rFonts w:ascii="Calibri" w:hAnsi="Calibri"/>
        </w:rPr>
        <w:t xml:space="preserve">in </w:t>
      </w:r>
      <w:r w:rsidRPr="00F7122C">
        <w:rPr>
          <w:rFonts w:ascii="Calibri" w:hAnsi="Calibri"/>
        </w:rPr>
        <w:t xml:space="preserve">the FFG Act are advertised and draft </w:t>
      </w:r>
      <w:r w:rsidR="00F97EE2" w:rsidRPr="00F7122C">
        <w:rPr>
          <w:rFonts w:ascii="Calibri" w:hAnsi="Calibri"/>
        </w:rPr>
        <w:t xml:space="preserve">Action Statements </w:t>
      </w:r>
      <w:r w:rsidRPr="00F7122C">
        <w:rPr>
          <w:rFonts w:ascii="Calibri" w:hAnsi="Calibri"/>
        </w:rPr>
        <w:t xml:space="preserve">available </w:t>
      </w:r>
      <w:r w:rsidR="00A83449" w:rsidRPr="00F7122C">
        <w:rPr>
          <w:rFonts w:ascii="Calibri" w:hAnsi="Calibri"/>
        </w:rPr>
        <w:t xml:space="preserve">for public comment </w:t>
      </w:r>
      <w:r w:rsidRPr="00F7122C">
        <w:rPr>
          <w:rFonts w:ascii="Calibri" w:hAnsi="Calibri"/>
        </w:rPr>
        <w:t xml:space="preserve">on the DSE website </w:t>
      </w:r>
      <w:r w:rsidR="007D0D58" w:rsidRPr="00F7122C">
        <w:rPr>
          <w:rFonts w:ascii="Calibri" w:hAnsi="Calibri"/>
        </w:rPr>
        <w:t>(</w:t>
      </w:r>
      <w:hyperlink r:id="rId107" w:history="1">
        <w:r w:rsidR="00E87F3C" w:rsidRPr="009B5FD1">
          <w:rPr>
            <w:rStyle w:val="Hyperlink"/>
            <w:rFonts w:ascii="Calibri" w:hAnsi="Calibri"/>
            <w:i/>
            <w:color w:val="auto"/>
            <w:u w:val="none"/>
          </w:rPr>
          <w:t>www.depi.vic.gov.au</w:t>
        </w:r>
      </w:hyperlink>
      <w:r w:rsidR="007D0D58" w:rsidRPr="00F7122C">
        <w:rPr>
          <w:rFonts w:ascii="Calibri" w:hAnsi="Calibri"/>
        </w:rPr>
        <w:t>)</w:t>
      </w:r>
      <w:r w:rsidR="00F97EE2" w:rsidRPr="00F7122C">
        <w:rPr>
          <w:rFonts w:ascii="Calibri" w:hAnsi="Calibri"/>
        </w:rPr>
        <w:t>.</w:t>
      </w:r>
    </w:p>
    <w:p w14:paraId="06D707A2" w14:textId="77777777" w:rsidR="00BE7FFD" w:rsidRPr="00F7122C" w:rsidRDefault="00BE7FFD" w:rsidP="008A74C1">
      <w:pPr>
        <w:jc w:val="both"/>
        <w:rPr>
          <w:rFonts w:ascii="Calibri" w:hAnsi="Calibri"/>
        </w:rPr>
      </w:pPr>
    </w:p>
    <w:p w14:paraId="024C9358"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t>Preparation and review of Codes of Practice</w:t>
      </w:r>
    </w:p>
    <w:p w14:paraId="4EBD4101" w14:textId="77777777" w:rsidR="00BE7FFD" w:rsidRPr="00F7122C" w:rsidRDefault="00BE7FFD" w:rsidP="008A74C1">
      <w:pPr>
        <w:jc w:val="both"/>
        <w:rPr>
          <w:rFonts w:ascii="Calibri" w:hAnsi="Calibri"/>
          <w:snapToGrid w:val="0"/>
          <w:szCs w:val="22"/>
          <w:lang w:eastAsia="en-US"/>
        </w:rPr>
      </w:pPr>
      <w:r w:rsidRPr="00F7122C">
        <w:rPr>
          <w:rFonts w:ascii="Calibri" w:hAnsi="Calibri"/>
          <w:snapToGrid w:val="0"/>
          <w:szCs w:val="22"/>
          <w:lang w:eastAsia="en-US"/>
        </w:rPr>
        <w:t xml:space="preserve">The review of the </w:t>
      </w:r>
      <w:r w:rsidRPr="00F7122C">
        <w:rPr>
          <w:rFonts w:ascii="Calibri" w:hAnsi="Calibri"/>
          <w:i/>
          <w:snapToGrid w:val="0"/>
          <w:szCs w:val="22"/>
          <w:lang w:eastAsia="en-US"/>
        </w:rPr>
        <w:t>Code of Practice for Fire Management on Public Land</w:t>
      </w:r>
      <w:r w:rsidRPr="00F7122C">
        <w:rPr>
          <w:rFonts w:ascii="Calibri" w:hAnsi="Calibri"/>
          <w:snapToGrid w:val="0"/>
          <w:szCs w:val="22"/>
          <w:lang w:eastAsia="en-US"/>
        </w:rPr>
        <w:t xml:space="preserve"> in 2006 and the review of the </w:t>
      </w:r>
      <w:r w:rsidRPr="00F7122C">
        <w:rPr>
          <w:rFonts w:ascii="Calibri" w:hAnsi="Calibri"/>
          <w:i/>
          <w:snapToGrid w:val="0"/>
          <w:szCs w:val="22"/>
          <w:lang w:eastAsia="en-US"/>
        </w:rPr>
        <w:t>Code of Practice for Timber Production 2007</w:t>
      </w:r>
      <w:r w:rsidRPr="00F7122C">
        <w:rPr>
          <w:rFonts w:ascii="Calibri" w:hAnsi="Calibri"/>
          <w:snapToGrid w:val="0"/>
          <w:szCs w:val="22"/>
          <w:lang w:eastAsia="en-US"/>
        </w:rPr>
        <w:t xml:space="preserve"> provided opportunities for public participation and consultation.</w:t>
      </w:r>
    </w:p>
    <w:p w14:paraId="4D739962" w14:textId="77777777" w:rsidR="00BE7FFD" w:rsidRPr="00F7122C" w:rsidRDefault="00BE7FFD" w:rsidP="008A74C1">
      <w:pPr>
        <w:jc w:val="both"/>
        <w:rPr>
          <w:rFonts w:ascii="Calibri" w:hAnsi="Calibri"/>
          <w:snapToGrid w:val="0"/>
          <w:szCs w:val="22"/>
          <w:lang w:eastAsia="en-US"/>
        </w:rPr>
      </w:pPr>
    </w:p>
    <w:p w14:paraId="66D02329" w14:textId="77777777" w:rsidR="002E5149" w:rsidRPr="00F7122C" w:rsidRDefault="00BE7FFD" w:rsidP="00235DDA">
      <w:pPr>
        <w:numPr>
          <w:ilvl w:val="0"/>
          <w:numId w:val="10"/>
        </w:numPr>
        <w:spacing w:after="120"/>
        <w:ind w:left="357" w:hanging="357"/>
        <w:jc w:val="both"/>
        <w:rPr>
          <w:rFonts w:ascii="Calibri" w:hAnsi="Calibri"/>
          <w:szCs w:val="22"/>
          <w:u w:val="single"/>
        </w:rPr>
      </w:pPr>
      <w:r w:rsidRPr="00F7122C">
        <w:rPr>
          <w:rFonts w:ascii="Calibri" w:hAnsi="Calibri"/>
          <w:szCs w:val="22"/>
          <w:u w:val="single"/>
        </w:rPr>
        <w:t xml:space="preserve">Publication of audits of compliance with the </w:t>
      </w:r>
      <w:r w:rsidR="002E5149" w:rsidRPr="00F7122C">
        <w:rPr>
          <w:rFonts w:ascii="Calibri" w:hAnsi="Calibri"/>
          <w:i/>
          <w:snapToGrid w:val="0"/>
          <w:szCs w:val="22"/>
          <w:u w:val="single"/>
          <w:lang w:eastAsia="en-US"/>
        </w:rPr>
        <w:t xml:space="preserve">Code of </w:t>
      </w:r>
      <w:r w:rsidR="003E4FF1" w:rsidRPr="00F7122C">
        <w:rPr>
          <w:rFonts w:ascii="Calibri" w:hAnsi="Calibri"/>
          <w:i/>
          <w:snapToGrid w:val="0"/>
          <w:szCs w:val="22"/>
          <w:u w:val="single"/>
          <w:lang w:eastAsia="en-US"/>
        </w:rPr>
        <w:t xml:space="preserve">Forest </w:t>
      </w:r>
      <w:r w:rsidR="002E5149" w:rsidRPr="00F7122C">
        <w:rPr>
          <w:rFonts w:ascii="Calibri" w:hAnsi="Calibri"/>
          <w:i/>
          <w:snapToGrid w:val="0"/>
          <w:szCs w:val="22"/>
          <w:u w:val="single"/>
          <w:lang w:eastAsia="en-US"/>
        </w:rPr>
        <w:t>Practice</w:t>
      </w:r>
      <w:r w:rsidR="003E4FF1" w:rsidRPr="00F7122C">
        <w:rPr>
          <w:rFonts w:ascii="Calibri" w:hAnsi="Calibri"/>
          <w:i/>
          <w:snapToGrid w:val="0"/>
          <w:szCs w:val="22"/>
          <w:u w:val="single"/>
          <w:lang w:eastAsia="en-US"/>
        </w:rPr>
        <w:t>s</w:t>
      </w:r>
      <w:r w:rsidR="002E5149" w:rsidRPr="00F7122C">
        <w:rPr>
          <w:rFonts w:ascii="Calibri" w:hAnsi="Calibri"/>
          <w:i/>
          <w:snapToGrid w:val="0"/>
          <w:szCs w:val="22"/>
          <w:u w:val="single"/>
          <w:lang w:eastAsia="en-US"/>
        </w:rPr>
        <w:t xml:space="preserve"> for Timber Production</w:t>
      </w:r>
    </w:p>
    <w:p w14:paraId="59E1BE93" w14:textId="77777777" w:rsidR="00F33AC0" w:rsidRPr="00F7122C" w:rsidRDefault="00F33AC0" w:rsidP="00394EFD">
      <w:pPr>
        <w:jc w:val="both"/>
        <w:rPr>
          <w:rFonts w:ascii="Calibri" w:hAnsi="Calibri"/>
          <w:snapToGrid w:val="0"/>
          <w:szCs w:val="22"/>
          <w:lang w:eastAsia="en-US"/>
        </w:rPr>
      </w:pPr>
      <w:r w:rsidRPr="00F7122C">
        <w:rPr>
          <w:rFonts w:ascii="Calibri" w:hAnsi="Calibri"/>
          <w:szCs w:val="22"/>
        </w:rPr>
        <w:t xml:space="preserve">In 2002, the </w:t>
      </w:r>
      <w:r w:rsidR="005E2251" w:rsidRPr="00F7122C">
        <w:rPr>
          <w:rFonts w:ascii="Calibri" w:hAnsi="Calibri"/>
          <w:szCs w:val="22"/>
        </w:rPr>
        <w:t xml:space="preserve">then </w:t>
      </w:r>
      <w:r w:rsidRPr="00F7122C">
        <w:rPr>
          <w:rFonts w:ascii="Calibri" w:hAnsi="Calibri"/>
          <w:szCs w:val="22"/>
        </w:rPr>
        <w:t xml:space="preserve">Victorian Government released the </w:t>
      </w:r>
      <w:hyperlink r:id="rId108" w:history="1">
        <w:r w:rsidRPr="00F7122C">
          <w:rPr>
            <w:rStyle w:val="Hyperlink"/>
            <w:rFonts w:ascii="Calibri" w:hAnsi="Calibri"/>
            <w:i/>
            <w:iCs/>
            <w:color w:val="auto"/>
            <w:szCs w:val="22"/>
            <w:u w:val="none"/>
          </w:rPr>
          <w:t>Our Forests, Our Future</w:t>
        </w:r>
      </w:hyperlink>
      <w:r w:rsidRPr="00F7122C">
        <w:rPr>
          <w:rFonts w:ascii="Calibri" w:hAnsi="Calibri"/>
          <w:szCs w:val="22"/>
        </w:rPr>
        <w:t xml:space="preserve"> policy with a commitment to make the application of the </w:t>
      </w:r>
      <w:r w:rsidRPr="00F7122C">
        <w:rPr>
          <w:rFonts w:ascii="Calibri" w:hAnsi="Calibri"/>
          <w:i/>
          <w:iCs/>
          <w:szCs w:val="22"/>
        </w:rPr>
        <w:t>Code of Forest Practice for Timber Production</w:t>
      </w:r>
      <w:r w:rsidRPr="00F7122C">
        <w:rPr>
          <w:rFonts w:ascii="Calibri" w:hAnsi="Calibri"/>
          <w:szCs w:val="22"/>
        </w:rPr>
        <w:t xml:space="preserve"> (now the </w:t>
      </w:r>
      <w:r w:rsidRPr="00F7122C">
        <w:rPr>
          <w:rFonts w:ascii="Calibri" w:hAnsi="Calibri"/>
          <w:i/>
          <w:szCs w:val="22"/>
        </w:rPr>
        <w:t>Code of Practice for Timber Production 2007</w:t>
      </w:r>
      <w:r w:rsidRPr="00F7122C">
        <w:rPr>
          <w:rFonts w:ascii="Calibri" w:hAnsi="Calibri"/>
          <w:szCs w:val="22"/>
        </w:rPr>
        <w:t xml:space="preserve">) more transparent. To deliver on this commitment, the </w:t>
      </w:r>
      <w:r w:rsidR="005E2251" w:rsidRPr="00F7122C">
        <w:rPr>
          <w:rFonts w:ascii="Calibri" w:hAnsi="Calibri"/>
          <w:szCs w:val="22"/>
        </w:rPr>
        <w:t xml:space="preserve">then </w:t>
      </w:r>
      <w:r w:rsidRPr="00F7122C">
        <w:rPr>
          <w:rFonts w:ascii="Calibri" w:hAnsi="Calibri"/>
          <w:szCs w:val="22"/>
        </w:rPr>
        <w:t xml:space="preserve">Minister for the Environment asked </w:t>
      </w:r>
      <w:hyperlink r:id="rId109" w:history="1">
        <w:r w:rsidRPr="00F7122C">
          <w:rPr>
            <w:rStyle w:val="Hyperlink"/>
            <w:rFonts w:ascii="Calibri" w:hAnsi="Calibri"/>
            <w:color w:val="auto"/>
            <w:szCs w:val="22"/>
            <w:u w:val="none"/>
          </w:rPr>
          <w:t>EPA Victoria</w:t>
        </w:r>
      </w:hyperlink>
      <w:r w:rsidRPr="00F7122C">
        <w:rPr>
          <w:rFonts w:ascii="Calibri" w:hAnsi="Calibri"/>
          <w:szCs w:val="22"/>
        </w:rPr>
        <w:t xml:space="preserve"> to engage an independent environmental auditor to assess compliance on public land with the Code. DSE ensure</w:t>
      </w:r>
      <w:r w:rsidR="002073B0" w:rsidRPr="00F7122C">
        <w:rPr>
          <w:rFonts w:ascii="Calibri" w:hAnsi="Calibri"/>
          <w:szCs w:val="22"/>
        </w:rPr>
        <w:t>d</w:t>
      </w:r>
      <w:r w:rsidRPr="00F7122C">
        <w:rPr>
          <w:rFonts w:ascii="Calibri" w:hAnsi="Calibri"/>
          <w:szCs w:val="22"/>
        </w:rPr>
        <w:t xml:space="preserve"> that timber harvesting operations </w:t>
      </w:r>
      <w:r w:rsidR="002073B0" w:rsidRPr="00F7122C">
        <w:rPr>
          <w:rFonts w:ascii="Calibri" w:hAnsi="Calibri"/>
          <w:szCs w:val="22"/>
        </w:rPr>
        <w:t>in the latter part of Period 1, and throughout Period 2, we</w:t>
      </w:r>
      <w:r w:rsidRPr="00F7122C">
        <w:rPr>
          <w:rFonts w:ascii="Calibri" w:hAnsi="Calibri"/>
          <w:szCs w:val="22"/>
        </w:rPr>
        <w:t xml:space="preserve">re regularly audited for compliance with the regulatory framework. </w:t>
      </w:r>
      <w:r w:rsidR="002073B0" w:rsidRPr="00F7122C">
        <w:rPr>
          <w:rFonts w:ascii="Calibri" w:hAnsi="Calibri"/>
          <w:szCs w:val="22"/>
        </w:rPr>
        <w:t>The a</w:t>
      </w:r>
      <w:r w:rsidRPr="00F7122C">
        <w:rPr>
          <w:rFonts w:ascii="Calibri" w:hAnsi="Calibri"/>
          <w:snapToGrid w:val="0"/>
          <w:szCs w:val="22"/>
          <w:lang w:eastAsia="en-US"/>
        </w:rPr>
        <w:t>nnual audits of compliance with the Code are available on the EPA website (</w:t>
      </w:r>
      <w:hyperlink r:id="rId110" w:history="1">
        <w:r w:rsidRPr="00F7122C">
          <w:rPr>
            <w:rStyle w:val="Hyperlink"/>
            <w:rFonts w:ascii="Calibri" w:hAnsi="Calibri"/>
            <w:i/>
            <w:snapToGrid w:val="0"/>
            <w:color w:val="auto"/>
            <w:szCs w:val="22"/>
            <w:u w:val="none"/>
            <w:lang w:eastAsia="en-US"/>
          </w:rPr>
          <w:t>www.epa.vic.gov.au</w:t>
        </w:r>
      </w:hyperlink>
      <w:r w:rsidRPr="00F7122C">
        <w:rPr>
          <w:rFonts w:ascii="Calibri" w:hAnsi="Calibri"/>
          <w:snapToGrid w:val="0"/>
          <w:szCs w:val="22"/>
          <w:lang w:eastAsia="en-US"/>
        </w:rPr>
        <w:t>).</w:t>
      </w:r>
      <w:r w:rsidRPr="00F7122C">
        <w:rPr>
          <w:rFonts w:ascii="Calibri" w:hAnsi="Calibri"/>
        </w:rPr>
        <w:t xml:space="preserve"> A </w:t>
      </w:r>
      <w:hyperlink r:id="rId111" w:history="1">
        <w:r w:rsidRPr="00F7122C">
          <w:rPr>
            <w:rStyle w:val="Hyperlink"/>
            <w:rFonts w:ascii="Calibri" w:hAnsi="Calibri"/>
            <w:color w:val="auto"/>
            <w:u w:val="none"/>
          </w:rPr>
          <w:t>consultative process</w:t>
        </w:r>
      </w:hyperlink>
      <w:r w:rsidRPr="00F7122C">
        <w:rPr>
          <w:rFonts w:ascii="Calibri" w:hAnsi="Calibri"/>
        </w:rPr>
        <w:t xml:space="preserve"> in place during the r</w:t>
      </w:r>
      <w:r w:rsidR="002073B0" w:rsidRPr="00F7122C">
        <w:rPr>
          <w:rFonts w:ascii="Calibri" w:hAnsi="Calibri"/>
        </w:rPr>
        <w:t>eview</w:t>
      </w:r>
      <w:r w:rsidRPr="00F7122C">
        <w:rPr>
          <w:rFonts w:ascii="Calibri" w:hAnsi="Calibri"/>
        </w:rPr>
        <w:t xml:space="preserve"> period ensured the community, conservation groups, industry and other interested organisations at the State, regional and local level were engaged in the audit program.</w:t>
      </w:r>
    </w:p>
    <w:p w14:paraId="4458EFB5" w14:textId="77777777" w:rsidR="00BE7FFD" w:rsidRPr="00F7122C" w:rsidRDefault="00BE7FFD" w:rsidP="008A74C1">
      <w:pPr>
        <w:jc w:val="both"/>
        <w:rPr>
          <w:rFonts w:ascii="Calibri" w:hAnsi="Calibri"/>
          <w:snapToGrid w:val="0"/>
          <w:szCs w:val="22"/>
          <w:lang w:eastAsia="en-US"/>
        </w:rPr>
      </w:pPr>
    </w:p>
    <w:p w14:paraId="22F0D895"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t>Preparation of Wood Utilisation Plans and Fuel Reduction Burning Plans</w:t>
      </w:r>
    </w:p>
    <w:p w14:paraId="0CB1A034" w14:textId="77777777" w:rsidR="00BE7FFD" w:rsidRPr="00F7122C" w:rsidRDefault="00BE7FFD" w:rsidP="008A74C1">
      <w:pPr>
        <w:jc w:val="both"/>
        <w:rPr>
          <w:rFonts w:ascii="Calibri" w:hAnsi="Calibri"/>
          <w:snapToGrid w:val="0"/>
          <w:szCs w:val="22"/>
          <w:lang w:eastAsia="en-US"/>
        </w:rPr>
      </w:pPr>
      <w:r w:rsidRPr="00F7122C">
        <w:rPr>
          <w:rFonts w:ascii="Calibri" w:hAnsi="Calibri"/>
          <w:snapToGrid w:val="0"/>
          <w:szCs w:val="22"/>
          <w:lang w:eastAsia="en-US"/>
        </w:rPr>
        <w:t>The preparation of Wood Utilisation Plans and Fire Operations Plans in Victoria continues to include opportunities for public comment.</w:t>
      </w:r>
    </w:p>
    <w:p w14:paraId="155B96BA" w14:textId="77777777" w:rsidR="00BE7FFD" w:rsidRPr="00F7122C" w:rsidRDefault="00BE7FFD" w:rsidP="008A74C1">
      <w:pPr>
        <w:jc w:val="both"/>
        <w:rPr>
          <w:rFonts w:ascii="Calibri" w:hAnsi="Calibri"/>
          <w:snapToGrid w:val="0"/>
          <w:szCs w:val="22"/>
          <w:lang w:eastAsia="en-US"/>
        </w:rPr>
      </w:pPr>
    </w:p>
    <w:p w14:paraId="75B21B02"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lastRenderedPageBreak/>
        <w:t xml:space="preserve">Technical, research and other reports on such topics as sustainable yield reviews, regeneration performance, </w:t>
      </w:r>
      <w:r w:rsidR="00C34A60" w:rsidRPr="00F7122C">
        <w:rPr>
          <w:rFonts w:ascii="Calibri" w:hAnsi="Calibri"/>
          <w:u w:val="single"/>
        </w:rPr>
        <w:t>old-</w:t>
      </w:r>
      <w:r w:rsidRPr="00F7122C">
        <w:rPr>
          <w:rFonts w:ascii="Calibri" w:hAnsi="Calibri"/>
          <w:u w:val="single"/>
        </w:rPr>
        <w:t xml:space="preserve">growth surveys and updates of the schedules of the FFG Act </w:t>
      </w:r>
    </w:p>
    <w:p w14:paraId="4CC319D5" w14:textId="4559F672" w:rsidR="00BE7FFD" w:rsidRPr="00F7122C" w:rsidRDefault="00BE7FFD" w:rsidP="008A74C1">
      <w:pPr>
        <w:jc w:val="both"/>
        <w:rPr>
          <w:rFonts w:ascii="Calibri" w:hAnsi="Calibri"/>
          <w:snapToGrid w:val="0"/>
          <w:szCs w:val="22"/>
          <w:lang w:eastAsia="en-US"/>
        </w:rPr>
      </w:pPr>
      <w:r w:rsidRPr="00F7122C">
        <w:rPr>
          <w:rFonts w:ascii="Calibri" w:hAnsi="Calibri"/>
          <w:snapToGrid w:val="0"/>
          <w:szCs w:val="22"/>
          <w:lang w:eastAsia="en-US"/>
        </w:rPr>
        <w:t>Victoria continued to publish technical, research and other reports relating to Victoria’s forests during the review period. These reports include</w:t>
      </w:r>
      <w:r w:rsidR="00504EA2" w:rsidRPr="00F7122C">
        <w:rPr>
          <w:rFonts w:ascii="Calibri" w:hAnsi="Calibri"/>
          <w:snapToGrid w:val="0"/>
          <w:szCs w:val="22"/>
          <w:lang w:eastAsia="en-US"/>
        </w:rPr>
        <w:t>:</w:t>
      </w:r>
      <w:r w:rsidRPr="00F7122C">
        <w:rPr>
          <w:rFonts w:ascii="Calibri" w:hAnsi="Calibri"/>
          <w:snapToGrid w:val="0"/>
          <w:szCs w:val="22"/>
          <w:lang w:eastAsia="en-US"/>
        </w:rPr>
        <w:t xml:space="preserve"> </w:t>
      </w:r>
      <w:r w:rsidR="0058133E" w:rsidRPr="00F7122C">
        <w:rPr>
          <w:rFonts w:ascii="Calibri" w:hAnsi="Calibri"/>
          <w:snapToGrid w:val="0"/>
          <w:szCs w:val="22"/>
          <w:lang w:eastAsia="en-US"/>
        </w:rPr>
        <w:t>sustainable yield reviews</w:t>
      </w:r>
      <w:r w:rsidR="00504EA2" w:rsidRPr="00F7122C">
        <w:rPr>
          <w:rFonts w:ascii="Calibri" w:hAnsi="Calibri"/>
          <w:snapToGrid w:val="0"/>
          <w:szCs w:val="22"/>
          <w:lang w:eastAsia="en-US"/>
        </w:rPr>
        <w:t>;</w:t>
      </w:r>
      <w:r w:rsidR="0058133E" w:rsidRPr="00F7122C">
        <w:rPr>
          <w:rFonts w:ascii="Calibri" w:hAnsi="Calibri"/>
          <w:snapToGrid w:val="0"/>
          <w:szCs w:val="22"/>
          <w:lang w:eastAsia="en-US"/>
        </w:rPr>
        <w:t xml:space="preserve"> </w:t>
      </w:r>
      <w:r w:rsidR="00540459" w:rsidRPr="00F7122C">
        <w:rPr>
          <w:rFonts w:ascii="Calibri" w:hAnsi="Calibri"/>
          <w:snapToGrid w:val="0"/>
          <w:szCs w:val="22"/>
          <w:lang w:eastAsia="en-US"/>
        </w:rPr>
        <w:t>old-</w:t>
      </w:r>
      <w:r w:rsidRPr="00F7122C">
        <w:rPr>
          <w:rFonts w:ascii="Calibri" w:hAnsi="Calibri"/>
          <w:snapToGrid w:val="0"/>
          <w:szCs w:val="22"/>
          <w:lang w:eastAsia="en-US"/>
        </w:rPr>
        <w:t>growth forest studies</w:t>
      </w:r>
      <w:r w:rsidR="00504EA2" w:rsidRPr="00F7122C">
        <w:rPr>
          <w:rFonts w:ascii="Calibri" w:hAnsi="Calibri"/>
          <w:snapToGrid w:val="0"/>
          <w:szCs w:val="22"/>
          <w:lang w:eastAsia="en-US"/>
        </w:rPr>
        <w:t xml:space="preserve">; </w:t>
      </w:r>
      <w:r w:rsidR="00540459" w:rsidRPr="00F7122C">
        <w:rPr>
          <w:rFonts w:ascii="Calibri" w:hAnsi="Calibri"/>
          <w:snapToGrid w:val="0"/>
          <w:szCs w:val="22"/>
          <w:lang w:eastAsia="en-US"/>
        </w:rPr>
        <w:t xml:space="preserve">reports on </w:t>
      </w:r>
      <w:r w:rsidRPr="00F7122C">
        <w:rPr>
          <w:rFonts w:ascii="Calibri" w:hAnsi="Calibri"/>
          <w:snapToGrid w:val="0"/>
          <w:szCs w:val="22"/>
          <w:lang w:eastAsia="en-US"/>
        </w:rPr>
        <w:t xml:space="preserve">regeneration </w:t>
      </w:r>
      <w:r w:rsidR="00540459" w:rsidRPr="00F7122C">
        <w:rPr>
          <w:rFonts w:ascii="Calibri" w:hAnsi="Calibri"/>
          <w:snapToGrid w:val="0"/>
          <w:szCs w:val="22"/>
          <w:lang w:eastAsia="en-US"/>
        </w:rPr>
        <w:t xml:space="preserve">success </w:t>
      </w:r>
      <w:r w:rsidRPr="00F7122C">
        <w:rPr>
          <w:rFonts w:ascii="Calibri" w:hAnsi="Calibri"/>
          <w:snapToGrid w:val="0"/>
          <w:szCs w:val="22"/>
          <w:lang w:eastAsia="en-US"/>
        </w:rPr>
        <w:t>following timber harvesting operations</w:t>
      </w:r>
      <w:r w:rsidR="00504EA2" w:rsidRPr="00F7122C">
        <w:rPr>
          <w:rFonts w:ascii="Calibri" w:hAnsi="Calibri"/>
          <w:snapToGrid w:val="0"/>
          <w:szCs w:val="22"/>
          <w:lang w:eastAsia="en-US"/>
        </w:rPr>
        <w:t xml:space="preserve">; </w:t>
      </w:r>
      <w:r w:rsidRPr="00F7122C">
        <w:rPr>
          <w:rFonts w:ascii="Calibri" w:hAnsi="Calibri"/>
          <w:snapToGrid w:val="0"/>
          <w:szCs w:val="22"/>
          <w:lang w:eastAsia="en-US"/>
        </w:rPr>
        <w:t xml:space="preserve">Victoria’s State of the Forests </w:t>
      </w:r>
      <w:r w:rsidR="0058133E" w:rsidRPr="00F7122C">
        <w:rPr>
          <w:rFonts w:ascii="Calibri" w:hAnsi="Calibri"/>
          <w:snapToGrid w:val="0"/>
          <w:szCs w:val="22"/>
          <w:lang w:eastAsia="en-US"/>
        </w:rPr>
        <w:t>reporting</w:t>
      </w:r>
      <w:r w:rsidR="00504EA2" w:rsidRPr="00F7122C">
        <w:rPr>
          <w:rFonts w:ascii="Calibri" w:hAnsi="Calibri"/>
          <w:snapToGrid w:val="0"/>
          <w:szCs w:val="22"/>
          <w:lang w:eastAsia="en-US"/>
        </w:rPr>
        <w:t>;</w:t>
      </w:r>
      <w:r w:rsidR="00540459" w:rsidRPr="00F7122C">
        <w:rPr>
          <w:rFonts w:ascii="Calibri" w:hAnsi="Calibri"/>
          <w:snapToGrid w:val="0"/>
          <w:szCs w:val="22"/>
          <w:lang w:eastAsia="en-US"/>
        </w:rPr>
        <w:t xml:space="preserve"> Monitoring </w:t>
      </w:r>
      <w:r w:rsidRPr="00F7122C">
        <w:rPr>
          <w:rFonts w:ascii="Calibri" w:hAnsi="Calibri"/>
          <w:snapToGrid w:val="0"/>
          <w:szCs w:val="22"/>
          <w:lang w:eastAsia="en-US"/>
        </w:rPr>
        <w:t xml:space="preserve">of </w:t>
      </w:r>
      <w:r w:rsidR="00540459" w:rsidRPr="00F7122C">
        <w:rPr>
          <w:rFonts w:ascii="Calibri" w:hAnsi="Calibri"/>
          <w:snapToGrid w:val="0"/>
          <w:szCs w:val="22"/>
          <w:lang w:eastAsia="en-US"/>
        </w:rPr>
        <w:t>Annual Harvesting Performance reports</w:t>
      </w:r>
      <w:r w:rsidR="00504EA2" w:rsidRPr="00F7122C">
        <w:rPr>
          <w:rFonts w:ascii="Calibri" w:hAnsi="Calibri"/>
          <w:snapToGrid w:val="0"/>
          <w:szCs w:val="22"/>
          <w:lang w:eastAsia="en-US"/>
        </w:rPr>
        <w:t>;</w:t>
      </w:r>
      <w:r w:rsidR="00E102B0" w:rsidRPr="00F7122C">
        <w:rPr>
          <w:rFonts w:ascii="Calibri" w:hAnsi="Calibri"/>
          <w:snapToGrid w:val="0"/>
          <w:szCs w:val="22"/>
          <w:lang w:eastAsia="en-US"/>
        </w:rPr>
        <w:t xml:space="preserve"> and new and revised Action Statements prepared under the FFG Act</w:t>
      </w:r>
      <w:r w:rsidR="0058133E" w:rsidRPr="00F7122C">
        <w:rPr>
          <w:rFonts w:ascii="Calibri" w:hAnsi="Calibri"/>
          <w:snapToGrid w:val="0"/>
          <w:szCs w:val="22"/>
          <w:lang w:eastAsia="en-US"/>
        </w:rPr>
        <w:t xml:space="preserve">. </w:t>
      </w:r>
      <w:r w:rsidRPr="00F7122C">
        <w:rPr>
          <w:rFonts w:ascii="Calibri" w:hAnsi="Calibri"/>
          <w:snapToGrid w:val="0"/>
          <w:szCs w:val="22"/>
          <w:lang w:eastAsia="en-US"/>
        </w:rPr>
        <w:t>Many of these reports are available on the DSE website</w:t>
      </w:r>
      <w:r w:rsidR="007D0D58" w:rsidRPr="00F7122C">
        <w:rPr>
          <w:rFonts w:ascii="Calibri" w:hAnsi="Calibri"/>
          <w:snapToGrid w:val="0"/>
          <w:szCs w:val="22"/>
          <w:lang w:eastAsia="en-US"/>
        </w:rPr>
        <w:t xml:space="preserve"> </w:t>
      </w:r>
      <w:r w:rsidR="007D0D58" w:rsidRPr="00F7122C">
        <w:rPr>
          <w:rFonts w:ascii="Calibri" w:hAnsi="Calibri"/>
        </w:rPr>
        <w:t>(</w:t>
      </w:r>
      <w:hyperlink r:id="rId112" w:history="1">
        <w:r w:rsidR="00E87F3C" w:rsidRPr="009B5FD1">
          <w:rPr>
            <w:rStyle w:val="Hyperlink"/>
            <w:rFonts w:ascii="Calibri" w:hAnsi="Calibri"/>
            <w:i/>
            <w:color w:val="auto"/>
            <w:u w:val="none"/>
          </w:rPr>
          <w:t>www.depi.vic.gov.au</w:t>
        </w:r>
      </w:hyperlink>
      <w:r w:rsidR="007D0D58" w:rsidRPr="00F7122C">
        <w:rPr>
          <w:rFonts w:ascii="Calibri" w:hAnsi="Calibri"/>
        </w:rPr>
        <w:t>)</w:t>
      </w:r>
      <w:r w:rsidRPr="00F7122C">
        <w:rPr>
          <w:rFonts w:ascii="Calibri" w:hAnsi="Calibri"/>
          <w:snapToGrid w:val="0"/>
          <w:szCs w:val="22"/>
          <w:lang w:eastAsia="en-US"/>
        </w:rPr>
        <w:t>.</w:t>
      </w:r>
    </w:p>
    <w:p w14:paraId="73C2CED3" w14:textId="77777777" w:rsidR="00BE7FFD" w:rsidRPr="00F7122C" w:rsidRDefault="00BE7FFD" w:rsidP="008A74C1">
      <w:pPr>
        <w:jc w:val="both"/>
        <w:rPr>
          <w:rFonts w:ascii="Calibri" w:hAnsi="Calibri"/>
          <w:snapToGrid w:val="0"/>
          <w:szCs w:val="22"/>
          <w:lang w:eastAsia="en-US"/>
        </w:rPr>
      </w:pPr>
    </w:p>
    <w:p w14:paraId="13857BAD" w14:textId="77777777" w:rsidR="008255C9" w:rsidRPr="00F7122C" w:rsidRDefault="00BE7FFD" w:rsidP="008A74C1">
      <w:pPr>
        <w:jc w:val="both"/>
        <w:rPr>
          <w:rFonts w:ascii="Calibri" w:hAnsi="Calibri"/>
        </w:rPr>
      </w:pPr>
      <w:r w:rsidRPr="00F7122C">
        <w:rPr>
          <w:rFonts w:ascii="Calibri" w:hAnsi="Calibri"/>
          <w:snapToGrid w:val="0"/>
          <w:szCs w:val="22"/>
          <w:lang w:eastAsia="en-US"/>
        </w:rPr>
        <w:t xml:space="preserve">As outlined in this report, </w:t>
      </w:r>
      <w:r w:rsidR="005E2251" w:rsidRPr="00F7122C">
        <w:rPr>
          <w:rFonts w:ascii="Calibri" w:hAnsi="Calibri"/>
          <w:snapToGrid w:val="0"/>
          <w:szCs w:val="22"/>
          <w:lang w:eastAsia="en-US"/>
        </w:rPr>
        <w:t>the</w:t>
      </w:r>
      <w:r w:rsidRPr="00F7122C">
        <w:rPr>
          <w:rFonts w:ascii="Calibri" w:hAnsi="Calibri"/>
          <w:snapToGrid w:val="0"/>
          <w:szCs w:val="22"/>
          <w:lang w:eastAsia="en-US"/>
        </w:rPr>
        <w:t xml:space="preserve"> </w:t>
      </w:r>
      <w:r w:rsidR="00FF722D" w:rsidRPr="00F7122C">
        <w:rPr>
          <w:rFonts w:ascii="Calibri" w:hAnsi="Calibri"/>
          <w:i/>
          <w:snapToGrid w:val="0"/>
          <w:szCs w:val="22"/>
          <w:lang w:eastAsia="en-US"/>
        </w:rPr>
        <w:t>Our Forests, Our Future</w:t>
      </w:r>
      <w:r w:rsidRPr="00F7122C">
        <w:rPr>
          <w:rFonts w:ascii="Calibri" w:hAnsi="Calibri"/>
          <w:snapToGrid w:val="0"/>
          <w:szCs w:val="22"/>
          <w:lang w:eastAsia="en-US"/>
        </w:rPr>
        <w:t xml:space="preserve"> </w:t>
      </w:r>
      <w:r w:rsidR="005E2251" w:rsidRPr="00F7122C">
        <w:rPr>
          <w:rFonts w:ascii="Calibri" w:hAnsi="Calibri"/>
          <w:snapToGrid w:val="0"/>
          <w:szCs w:val="22"/>
          <w:lang w:eastAsia="en-US"/>
        </w:rPr>
        <w:t xml:space="preserve">policy statement was released </w:t>
      </w:r>
      <w:r w:rsidRPr="00F7122C">
        <w:rPr>
          <w:rFonts w:ascii="Calibri" w:hAnsi="Calibri"/>
          <w:snapToGrid w:val="0"/>
          <w:szCs w:val="22"/>
          <w:lang w:eastAsia="en-US"/>
        </w:rPr>
        <w:t xml:space="preserve">in February 2002. </w:t>
      </w:r>
      <w:r w:rsidR="00FF722D" w:rsidRPr="00F7122C">
        <w:rPr>
          <w:rFonts w:ascii="Calibri" w:hAnsi="Calibri"/>
          <w:snapToGrid w:val="0"/>
          <w:szCs w:val="22"/>
          <w:lang w:eastAsia="en-US"/>
        </w:rPr>
        <w:t>W</w:t>
      </w:r>
      <w:r w:rsidRPr="00F7122C">
        <w:rPr>
          <w:rFonts w:ascii="Calibri" w:hAnsi="Calibri"/>
          <w:snapToGrid w:val="0"/>
          <w:szCs w:val="22"/>
          <w:lang w:eastAsia="en-US"/>
        </w:rPr>
        <w:t xml:space="preserve">ith this policy statement, Victoria published reports </w:t>
      </w:r>
      <w:r w:rsidR="008A36DA" w:rsidRPr="00F7122C">
        <w:rPr>
          <w:rFonts w:ascii="Calibri" w:hAnsi="Calibri"/>
          <w:snapToGrid w:val="0"/>
          <w:szCs w:val="22"/>
          <w:lang w:eastAsia="en-US"/>
        </w:rPr>
        <w:t>which included</w:t>
      </w:r>
      <w:r w:rsidRPr="00F7122C">
        <w:rPr>
          <w:rFonts w:ascii="Calibri" w:hAnsi="Calibri"/>
          <w:snapToGrid w:val="0"/>
          <w:szCs w:val="22"/>
          <w:lang w:eastAsia="en-US"/>
        </w:rPr>
        <w:t xml:space="preserve"> </w:t>
      </w:r>
      <w:r w:rsidR="00FF722D" w:rsidRPr="00F7122C">
        <w:rPr>
          <w:rFonts w:ascii="Calibri" w:hAnsi="Calibri"/>
          <w:snapToGrid w:val="0"/>
          <w:szCs w:val="22"/>
          <w:lang w:eastAsia="en-US"/>
        </w:rPr>
        <w:t>e</w:t>
      </w:r>
      <w:r w:rsidRPr="00F7122C">
        <w:rPr>
          <w:rFonts w:ascii="Calibri" w:hAnsi="Calibri"/>
          <w:snapToGrid w:val="0"/>
          <w:szCs w:val="22"/>
          <w:lang w:eastAsia="en-US"/>
        </w:rPr>
        <w:t>stimate</w:t>
      </w:r>
      <w:r w:rsidR="00FF722D" w:rsidRPr="00F7122C">
        <w:rPr>
          <w:rFonts w:ascii="Calibri" w:hAnsi="Calibri"/>
          <w:snapToGrid w:val="0"/>
          <w:szCs w:val="22"/>
          <w:lang w:eastAsia="en-US"/>
        </w:rPr>
        <w:t>s</w:t>
      </w:r>
      <w:r w:rsidRPr="00F7122C">
        <w:rPr>
          <w:rFonts w:ascii="Calibri" w:hAnsi="Calibri"/>
          <w:snapToGrid w:val="0"/>
          <w:szCs w:val="22"/>
          <w:lang w:eastAsia="en-US"/>
        </w:rPr>
        <w:t xml:space="preserve"> of </w:t>
      </w:r>
      <w:r w:rsidR="00FF722D" w:rsidRPr="00F7122C">
        <w:rPr>
          <w:rFonts w:ascii="Calibri" w:hAnsi="Calibri"/>
          <w:snapToGrid w:val="0"/>
          <w:szCs w:val="22"/>
          <w:lang w:eastAsia="en-US"/>
        </w:rPr>
        <w:t xml:space="preserve">sawlog resources </w:t>
      </w:r>
      <w:r w:rsidRPr="00F7122C">
        <w:rPr>
          <w:rFonts w:ascii="Calibri" w:hAnsi="Calibri"/>
          <w:snapToGrid w:val="0"/>
          <w:szCs w:val="22"/>
          <w:lang w:eastAsia="en-US"/>
        </w:rPr>
        <w:t xml:space="preserve">for each </w:t>
      </w:r>
      <w:r w:rsidR="00EF73FF" w:rsidRPr="00F7122C">
        <w:rPr>
          <w:rFonts w:ascii="Calibri" w:hAnsi="Calibri"/>
          <w:snapToGrid w:val="0"/>
          <w:szCs w:val="22"/>
          <w:lang w:eastAsia="en-US"/>
        </w:rPr>
        <w:t>FMA</w:t>
      </w:r>
      <w:r w:rsidR="00FF722D" w:rsidRPr="00F7122C">
        <w:rPr>
          <w:rFonts w:ascii="Calibri" w:hAnsi="Calibri"/>
          <w:snapToGrid w:val="0"/>
          <w:szCs w:val="22"/>
          <w:lang w:eastAsia="en-US"/>
        </w:rPr>
        <w:t>,</w:t>
      </w:r>
      <w:r w:rsidRPr="00F7122C">
        <w:rPr>
          <w:rFonts w:ascii="Calibri" w:hAnsi="Calibri"/>
          <w:snapToGrid w:val="0"/>
          <w:szCs w:val="22"/>
          <w:lang w:eastAsia="en-US"/>
        </w:rPr>
        <w:t xml:space="preserve"> and the independent </w:t>
      </w:r>
      <w:r w:rsidRPr="00F7122C">
        <w:rPr>
          <w:rFonts w:ascii="Calibri" w:hAnsi="Calibri"/>
        </w:rPr>
        <w:t>Expert Data Reference Group’s</w:t>
      </w:r>
      <w:r w:rsidRPr="00F7122C">
        <w:rPr>
          <w:rFonts w:ascii="Calibri" w:hAnsi="Calibri"/>
          <w:snapToGrid w:val="0"/>
          <w:szCs w:val="22"/>
          <w:lang w:eastAsia="en-US"/>
        </w:rPr>
        <w:t xml:space="preserve"> </w:t>
      </w:r>
      <w:r w:rsidR="00FF722D" w:rsidRPr="00F7122C">
        <w:rPr>
          <w:rFonts w:ascii="Calibri" w:hAnsi="Calibri"/>
          <w:snapToGrid w:val="0"/>
          <w:szCs w:val="22"/>
          <w:lang w:eastAsia="en-US"/>
        </w:rPr>
        <w:t xml:space="preserve">report </w:t>
      </w:r>
      <w:r w:rsidRPr="00F7122C">
        <w:rPr>
          <w:rFonts w:ascii="Calibri" w:hAnsi="Calibri"/>
          <w:snapToGrid w:val="0"/>
          <w:szCs w:val="22"/>
          <w:lang w:eastAsia="en-US"/>
        </w:rPr>
        <w:t>o</w:t>
      </w:r>
      <w:r w:rsidR="00FF722D" w:rsidRPr="00F7122C">
        <w:rPr>
          <w:rFonts w:ascii="Calibri" w:hAnsi="Calibri"/>
          <w:snapToGrid w:val="0"/>
          <w:szCs w:val="22"/>
          <w:lang w:eastAsia="en-US"/>
        </w:rPr>
        <w:t>n</w:t>
      </w:r>
      <w:r w:rsidRPr="00F7122C">
        <w:rPr>
          <w:rFonts w:ascii="Calibri" w:hAnsi="Calibri"/>
          <w:snapToGrid w:val="0"/>
          <w:szCs w:val="22"/>
          <w:lang w:eastAsia="en-US"/>
        </w:rPr>
        <w:t xml:space="preserve"> </w:t>
      </w:r>
      <w:r w:rsidRPr="00F7122C">
        <w:rPr>
          <w:rFonts w:ascii="Calibri" w:hAnsi="Calibri"/>
        </w:rPr>
        <w:t xml:space="preserve">the quality </w:t>
      </w:r>
      <w:r w:rsidR="00FF722D" w:rsidRPr="00F7122C">
        <w:rPr>
          <w:rFonts w:ascii="Calibri" w:hAnsi="Calibri"/>
        </w:rPr>
        <w:t xml:space="preserve">of data </w:t>
      </w:r>
      <w:r w:rsidRPr="00F7122C">
        <w:rPr>
          <w:rFonts w:ascii="Calibri" w:hAnsi="Calibri"/>
        </w:rPr>
        <w:t>and processes used to derive the estimates of sawlog availability.</w:t>
      </w:r>
    </w:p>
    <w:p w14:paraId="02E65B77" w14:textId="77777777" w:rsidR="00BE7FFD" w:rsidRPr="00F7122C" w:rsidRDefault="00BE7FFD" w:rsidP="008A74C1">
      <w:pPr>
        <w:jc w:val="both"/>
        <w:rPr>
          <w:rFonts w:ascii="Calibri" w:hAnsi="Calibri"/>
          <w:snapToGrid w:val="0"/>
          <w:szCs w:val="22"/>
          <w:lang w:eastAsia="en-US"/>
        </w:rPr>
      </w:pPr>
    </w:p>
    <w:p w14:paraId="5A4F9FDF" w14:textId="77777777" w:rsidR="00BE7FFD" w:rsidRPr="00F7122C" w:rsidRDefault="00C9772E" w:rsidP="008A74C1">
      <w:pPr>
        <w:jc w:val="both"/>
        <w:rPr>
          <w:rFonts w:ascii="Calibri" w:hAnsi="Calibri"/>
          <w:snapToGrid w:val="0"/>
          <w:szCs w:val="22"/>
          <w:lang w:eastAsia="en-US"/>
        </w:rPr>
      </w:pPr>
      <w:r w:rsidRPr="00F7122C">
        <w:rPr>
          <w:rFonts w:ascii="Calibri" w:hAnsi="Calibri"/>
          <w:snapToGrid w:val="0"/>
          <w:szCs w:val="22"/>
          <w:lang w:eastAsia="en-US"/>
        </w:rPr>
        <w:t>P</w:t>
      </w:r>
      <w:r w:rsidR="00BE7FFD" w:rsidRPr="00F7122C">
        <w:rPr>
          <w:rFonts w:ascii="Calibri" w:hAnsi="Calibri"/>
          <w:snapToGrid w:val="0"/>
          <w:szCs w:val="22"/>
          <w:lang w:eastAsia="en-US"/>
        </w:rPr>
        <w:t xml:space="preserve">ublic consultation and reporting </w:t>
      </w:r>
      <w:r w:rsidRPr="00F7122C">
        <w:rPr>
          <w:rFonts w:ascii="Calibri" w:hAnsi="Calibri"/>
          <w:snapToGrid w:val="0"/>
          <w:szCs w:val="22"/>
          <w:lang w:eastAsia="en-US"/>
        </w:rPr>
        <w:t>opportunities were also associated with a</w:t>
      </w:r>
      <w:r w:rsidR="00BE7FFD" w:rsidRPr="00F7122C">
        <w:rPr>
          <w:rFonts w:ascii="Calibri" w:hAnsi="Calibri"/>
          <w:snapToGrid w:val="0"/>
          <w:szCs w:val="22"/>
          <w:lang w:eastAsia="en-US"/>
        </w:rPr>
        <w:t xml:space="preserve"> range of other </w:t>
      </w:r>
      <w:r w:rsidRPr="00F7122C">
        <w:rPr>
          <w:rFonts w:ascii="Calibri" w:hAnsi="Calibri"/>
          <w:snapToGrid w:val="0"/>
          <w:szCs w:val="22"/>
          <w:lang w:eastAsia="en-US"/>
        </w:rPr>
        <w:t>projects,</w:t>
      </w:r>
      <w:r w:rsidR="00BE7FFD" w:rsidRPr="00F7122C">
        <w:rPr>
          <w:rFonts w:ascii="Calibri" w:hAnsi="Calibri"/>
          <w:snapToGrid w:val="0"/>
          <w:szCs w:val="22"/>
          <w:lang w:eastAsia="en-US"/>
        </w:rPr>
        <w:t xml:space="preserve"> including the </w:t>
      </w:r>
      <w:r w:rsidR="00BE7FFD" w:rsidRPr="00F7122C">
        <w:rPr>
          <w:rFonts w:ascii="Calibri" w:hAnsi="Calibri"/>
          <w:i/>
          <w:snapToGrid w:val="0"/>
          <w:szCs w:val="22"/>
          <w:lang w:eastAsia="en-US"/>
        </w:rPr>
        <w:t>Criteria and Indicators for Sustainable Forest Management in Victoria</w:t>
      </w:r>
      <w:r w:rsidR="00BE7FFD" w:rsidRPr="00F7122C">
        <w:rPr>
          <w:rFonts w:ascii="Calibri" w:hAnsi="Calibri"/>
          <w:snapToGrid w:val="0"/>
          <w:szCs w:val="22"/>
          <w:lang w:eastAsia="en-US"/>
        </w:rPr>
        <w:t xml:space="preserve">, the Statewide Forest Resource Inventory and the </w:t>
      </w:r>
      <w:r w:rsidRPr="00F7122C">
        <w:rPr>
          <w:rFonts w:ascii="Calibri" w:hAnsi="Calibri"/>
          <w:snapToGrid w:val="0"/>
          <w:szCs w:val="22"/>
          <w:lang w:eastAsia="en-US"/>
        </w:rPr>
        <w:t xml:space="preserve">Wood and Water Project, an </w:t>
      </w:r>
      <w:r w:rsidR="00BE7FFD" w:rsidRPr="00F7122C">
        <w:rPr>
          <w:rFonts w:ascii="Calibri" w:hAnsi="Calibri"/>
          <w:snapToGrid w:val="0"/>
          <w:szCs w:val="22"/>
          <w:lang w:eastAsia="en-US"/>
        </w:rPr>
        <w:t xml:space="preserve">investigation </w:t>
      </w:r>
      <w:r w:rsidRPr="00F7122C">
        <w:rPr>
          <w:rFonts w:ascii="Calibri" w:hAnsi="Calibri"/>
          <w:snapToGrid w:val="0"/>
          <w:szCs w:val="22"/>
          <w:lang w:eastAsia="en-US"/>
        </w:rPr>
        <w:t>of the</w:t>
      </w:r>
      <w:r w:rsidR="00BE7FFD" w:rsidRPr="00F7122C">
        <w:rPr>
          <w:rFonts w:ascii="Calibri" w:hAnsi="Calibri"/>
          <w:snapToGrid w:val="0"/>
          <w:szCs w:val="22"/>
          <w:lang w:eastAsia="en-US"/>
        </w:rPr>
        <w:t xml:space="preserve"> impact of timber harvesting on water yield within Melbourne’s catchments.</w:t>
      </w:r>
    </w:p>
    <w:p w14:paraId="3BB51E55" w14:textId="77777777" w:rsidR="00BE7FFD" w:rsidRPr="00F7122C" w:rsidRDefault="00BE7FFD" w:rsidP="008A74C1">
      <w:pPr>
        <w:jc w:val="both"/>
        <w:rPr>
          <w:rFonts w:ascii="Calibri" w:hAnsi="Calibri"/>
          <w:snapToGrid w:val="0"/>
          <w:szCs w:val="22"/>
          <w:lang w:eastAsia="en-US"/>
        </w:rPr>
      </w:pPr>
    </w:p>
    <w:p w14:paraId="2E597813"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t xml:space="preserve">Nomination, preparation and possible contraventions of recovery plans and threat abatement plans prepared under the EPBC Act and former </w:t>
      </w:r>
      <w:r w:rsidRPr="00F7122C">
        <w:rPr>
          <w:rFonts w:ascii="Calibri" w:hAnsi="Calibri"/>
          <w:i/>
          <w:u w:val="single"/>
        </w:rPr>
        <w:t>Endangered Species Protection Act</w:t>
      </w:r>
      <w:r w:rsidR="00C9772E" w:rsidRPr="00F7122C">
        <w:rPr>
          <w:rFonts w:ascii="Calibri" w:hAnsi="Calibri"/>
          <w:i/>
          <w:u w:val="single"/>
        </w:rPr>
        <w:t xml:space="preserve"> 1992</w:t>
      </w:r>
      <w:r w:rsidR="00EF5FB5" w:rsidRPr="00F7122C">
        <w:rPr>
          <w:rFonts w:ascii="Calibri" w:hAnsi="Calibri"/>
          <w:u w:val="single"/>
        </w:rPr>
        <w:t xml:space="preserve"> (Cwth)</w:t>
      </w:r>
    </w:p>
    <w:p w14:paraId="39603889" w14:textId="77777777" w:rsidR="006E2761" w:rsidRPr="00F7122C" w:rsidRDefault="006E2761" w:rsidP="006E2761">
      <w:pPr>
        <w:spacing w:after="120"/>
        <w:jc w:val="both"/>
        <w:rPr>
          <w:rFonts w:ascii="Calibri" w:hAnsi="Calibri"/>
          <w:u w:val="single"/>
        </w:rPr>
      </w:pPr>
      <w:r w:rsidRPr="00F7122C">
        <w:rPr>
          <w:rFonts w:ascii="Calibri" w:hAnsi="Calibri"/>
        </w:rPr>
        <w:t xml:space="preserve">Under </w:t>
      </w:r>
      <w:r w:rsidR="00FB7BEE" w:rsidRPr="00F7122C">
        <w:rPr>
          <w:rFonts w:ascii="Calibri" w:hAnsi="Calibri"/>
        </w:rPr>
        <w:t>Section</w:t>
      </w:r>
      <w:r w:rsidRPr="00F7122C">
        <w:rPr>
          <w:rFonts w:ascii="Calibri" w:hAnsi="Calibri"/>
        </w:rPr>
        <w:t xml:space="preserve"> 275 of th</w:t>
      </w:r>
      <w:r w:rsidR="007862AA" w:rsidRPr="00F7122C">
        <w:rPr>
          <w:rFonts w:ascii="Calibri" w:hAnsi="Calibri"/>
        </w:rPr>
        <w:t>e EPBC Act t</w:t>
      </w:r>
      <w:r w:rsidRPr="00F7122C">
        <w:rPr>
          <w:rFonts w:ascii="Calibri" w:hAnsi="Calibri"/>
        </w:rPr>
        <w:t>he</w:t>
      </w:r>
      <w:r w:rsidR="00817965" w:rsidRPr="00F7122C">
        <w:rPr>
          <w:rFonts w:ascii="Calibri" w:hAnsi="Calibri"/>
        </w:rPr>
        <w:t xml:space="preserve"> Australian Government</w:t>
      </w:r>
      <w:r w:rsidRPr="00F7122C">
        <w:rPr>
          <w:rFonts w:ascii="Calibri" w:hAnsi="Calibri"/>
        </w:rPr>
        <w:t xml:space="preserve"> Minister for the Environment</w:t>
      </w:r>
      <w:r w:rsidR="00817965" w:rsidRPr="00F7122C">
        <w:rPr>
          <w:rFonts w:ascii="Calibri" w:hAnsi="Calibri"/>
        </w:rPr>
        <w:t xml:space="preserve"> </w:t>
      </w:r>
      <w:r w:rsidRPr="00F7122C">
        <w:rPr>
          <w:rFonts w:ascii="Calibri" w:hAnsi="Calibri"/>
        </w:rPr>
        <w:t xml:space="preserve">must consult on recovery plans and threat abatement plans. Plans are developed in consultation with, for example, state agencies, local councils, individuals or groups that may be affected by a proposed </w:t>
      </w:r>
      <w:r w:rsidR="0098629B" w:rsidRPr="00F7122C">
        <w:rPr>
          <w:rFonts w:ascii="Calibri" w:hAnsi="Calibri"/>
        </w:rPr>
        <w:t>plan</w:t>
      </w:r>
      <w:r w:rsidRPr="00F7122C">
        <w:rPr>
          <w:rFonts w:ascii="Calibri" w:hAnsi="Calibri"/>
        </w:rPr>
        <w:t xml:space="preserve"> and people with expertise in the species. Once a Draft Plan has been prepared, it </w:t>
      </w:r>
      <w:r w:rsidR="00E7228A" w:rsidRPr="00F7122C">
        <w:rPr>
          <w:rFonts w:ascii="Calibri" w:hAnsi="Calibri"/>
        </w:rPr>
        <w:t>is released for</w:t>
      </w:r>
      <w:r w:rsidRPr="00F7122C">
        <w:rPr>
          <w:rFonts w:ascii="Calibri" w:hAnsi="Calibri"/>
        </w:rPr>
        <w:t xml:space="preserve"> public comment for a minimum </w:t>
      </w:r>
      <w:r w:rsidR="00E7228A" w:rsidRPr="00F7122C">
        <w:rPr>
          <w:rFonts w:ascii="Calibri" w:hAnsi="Calibri"/>
        </w:rPr>
        <w:t xml:space="preserve">period </w:t>
      </w:r>
      <w:r w:rsidRPr="00F7122C">
        <w:rPr>
          <w:rFonts w:ascii="Calibri" w:hAnsi="Calibri"/>
        </w:rPr>
        <w:t xml:space="preserve">of three months (the former </w:t>
      </w:r>
      <w:r w:rsidR="0098629B" w:rsidRPr="00F7122C">
        <w:rPr>
          <w:rFonts w:ascii="Calibri" w:hAnsi="Calibri"/>
        </w:rPr>
        <w:t>ESP Act</w:t>
      </w:r>
      <w:r w:rsidRPr="00F7122C">
        <w:rPr>
          <w:rFonts w:ascii="Calibri" w:hAnsi="Calibri"/>
          <w:i/>
        </w:rPr>
        <w:t xml:space="preserve"> </w:t>
      </w:r>
      <w:r w:rsidRPr="00F7122C">
        <w:rPr>
          <w:rFonts w:ascii="Calibri" w:hAnsi="Calibri"/>
        </w:rPr>
        <w:t xml:space="preserve">also required a minimum of </w:t>
      </w:r>
      <w:r w:rsidR="007862AA" w:rsidRPr="00F7122C">
        <w:rPr>
          <w:rFonts w:ascii="Calibri" w:hAnsi="Calibri"/>
        </w:rPr>
        <w:t>three</w:t>
      </w:r>
      <w:r w:rsidRPr="00F7122C">
        <w:rPr>
          <w:rFonts w:ascii="Calibri" w:hAnsi="Calibri"/>
        </w:rPr>
        <w:t xml:space="preserve"> months public consultation). At the end of this period the plans </w:t>
      </w:r>
      <w:r w:rsidR="00E7228A" w:rsidRPr="00F7122C">
        <w:rPr>
          <w:rFonts w:ascii="Calibri" w:hAnsi="Calibri"/>
        </w:rPr>
        <w:t>are</w:t>
      </w:r>
      <w:r w:rsidRPr="00F7122C">
        <w:rPr>
          <w:rFonts w:ascii="Calibri" w:hAnsi="Calibri"/>
        </w:rPr>
        <w:t xml:space="preserve"> revised</w:t>
      </w:r>
      <w:r w:rsidR="00E7228A" w:rsidRPr="00F7122C">
        <w:rPr>
          <w:rFonts w:ascii="Calibri" w:hAnsi="Calibri"/>
        </w:rPr>
        <w:t xml:space="preserve"> to</w:t>
      </w:r>
      <w:r w:rsidRPr="00F7122C">
        <w:rPr>
          <w:rFonts w:ascii="Calibri" w:hAnsi="Calibri"/>
        </w:rPr>
        <w:t xml:space="preserve"> tak</w:t>
      </w:r>
      <w:r w:rsidR="00E7228A" w:rsidRPr="00F7122C">
        <w:rPr>
          <w:rFonts w:ascii="Calibri" w:hAnsi="Calibri"/>
        </w:rPr>
        <w:t>e</w:t>
      </w:r>
      <w:r w:rsidRPr="00F7122C">
        <w:rPr>
          <w:rFonts w:ascii="Calibri" w:hAnsi="Calibri"/>
        </w:rPr>
        <w:t xml:space="preserve"> into consideration any </w:t>
      </w:r>
      <w:r w:rsidR="00E7228A" w:rsidRPr="00F7122C">
        <w:rPr>
          <w:rFonts w:ascii="Calibri" w:hAnsi="Calibri"/>
        </w:rPr>
        <w:t xml:space="preserve">public </w:t>
      </w:r>
      <w:r w:rsidRPr="00F7122C">
        <w:rPr>
          <w:rFonts w:ascii="Calibri" w:hAnsi="Calibri"/>
        </w:rPr>
        <w:t>comments received. The Minister will consider the revised plans as well as the comments received when deciding on adoption of the plans. The Minister must also publicise the adoption of a plan and where it can be obtained.</w:t>
      </w:r>
    </w:p>
    <w:p w14:paraId="3B65AC1F" w14:textId="77777777" w:rsidR="00E7228A" w:rsidRPr="00F7122C" w:rsidRDefault="006E2761" w:rsidP="00D92EB5">
      <w:pPr>
        <w:pStyle w:val="NormalWeb"/>
        <w:spacing w:before="0" w:beforeAutospacing="0" w:after="0" w:afterAutospacing="0"/>
        <w:jc w:val="both"/>
        <w:rPr>
          <w:rFonts w:ascii="Calibri" w:hAnsi="Calibri"/>
          <w:sz w:val="22"/>
          <w:szCs w:val="22"/>
        </w:rPr>
      </w:pPr>
      <w:r w:rsidRPr="00F7122C">
        <w:rPr>
          <w:rFonts w:ascii="Calibri" w:hAnsi="Calibri"/>
          <w:sz w:val="22"/>
          <w:szCs w:val="22"/>
        </w:rPr>
        <w:t>Further information about recovery plan</w:t>
      </w:r>
      <w:r w:rsidR="00E7228A" w:rsidRPr="00F7122C">
        <w:rPr>
          <w:rFonts w:ascii="Calibri" w:hAnsi="Calibri"/>
          <w:sz w:val="22"/>
          <w:szCs w:val="22"/>
        </w:rPr>
        <w:t xml:space="preserve">s and threat abatement plans can be found on the </w:t>
      </w:r>
      <w:r w:rsidR="00F0043C" w:rsidRPr="00F7122C">
        <w:rPr>
          <w:rFonts w:ascii="Calibri" w:hAnsi="Calibri"/>
          <w:sz w:val="22"/>
          <w:szCs w:val="22"/>
        </w:rPr>
        <w:t xml:space="preserve">Australian Government </w:t>
      </w:r>
      <w:r w:rsidR="00E7228A" w:rsidRPr="00F7122C">
        <w:rPr>
          <w:rFonts w:ascii="Calibri" w:hAnsi="Calibri"/>
          <w:sz w:val="22"/>
          <w:szCs w:val="22"/>
        </w:rPr>
        <w:t xml:space="preserve">Department of </w:t>
      </w:r>
      <w:r w:rsidR="00F07CB2">
        <w:rPr>
          <w:rFonts w:ascii="Calibri" w:hAnsi="Calibri"/>
          <w:sz w:val="22"/>
          <w:szCs w:val="22"/>
        </w:rPr>
        <w:t>the</w:t>
      </w:r>
      <w:r w:rsidR="00F0043C" w:rsidRPr="00F7122C">
        <w:rPr>
          <w:rFonts w:ascii="Calibri" w:hAnsi="Calibri"/>
          <w:sz w:val="22"/>
          <w:szCs w:val="22"/>
        </w:rPr>
        <w:t xml:space="preserve"> </w:t>
      </w:r>
      <w:r w:rsidR="00E7228A" w:rsidRPr="00F7122C">
        <w:rPr>
          <w:rFonts w:ascii="Calibri" w:hAnsi="Calibri"/>
          <w:sz w:val="22"/>
          <w:szCs w:val="22"/>
        </w:rPr>
        <w:t>Environment website (</w:t>
      </w:r>
      <w:hyperlink r:id="rId113" w:history="1">
        <w:r w:rsidR="00E7228A" w:rsidRPr="00F7122C">
          <w:rPr>
            <w:rStyle w:val="Hyperlink"/>
            <w:rFonts w:ascii="Calibri" w:hAnsi="Calibri"/>
            <w:i/>
            <w:color w:val="auto"/>
            <w:sz w:val="22"/>
            <w:szCs w:val="22"/>
            <w:u w:val="none"/>
          </w:rPr>
          <w:t>www.environment.gov.au</w:t>
        </w:r>
      </w:hyperlink>
      <w:r w:rsidR="00E7228A" w:rsidRPr="00F7122C">
        <w:rPr>
          <w:rFonts w:ascii="Calibri" w:hAnsi="Calibri"/>
          <w:i/>
          <w:sz w:val="22"/>
          <w:szCs w:val="22"/>
        </w:rPr>
        <w:t>)</w:t>
      </w:r>
      <w:r w:rsidR="00E7228A" w:rsidRPr="00F7122C">
        <w:rPr>
          <w:rFonts w:ascii="Calibri" w:hAnsi="Calibri"/>
          <w:sz w:val="22"/>
          <w:szCs w:val="22"/>
        </w:rPr>
        <w:t xml:space="preserve">. </w:t>
      </w:r>
    </w:p>
    <w:p w14:paraId="4688FE9F" w14:textId="77777777" w:rsidR="00BE7FFD" w:rsidRPr="00F7122C" w:rsidRDefault="00BE7FFD" w:rsidP="008A74C1">
      <w:pPr>
        <w:jc w:val="both"/>
        <w:rPr>
          <w:rFonts w:ascii="Calibri" w:hAnsi="Calibri"/>
          <w:snapToGrid w:val="0"/>
          <w:szCs w:val="22"/>
          <w:lang w:eastAsia="en-US"/>
        </w:rPr>
      </w:pPr>
    </w:p>
    <w:p w14:paraId="109D000B" w14:textId="77777777" w:rsidR="00BE7FFD" w:rsidRPr="00F7122C" w:rsidRDefault="00BE7FFD" w:rsidP="00235DDA">
      <w:pPr>
        <w:numPr>
          <w:ilvl w:val="0"/>
          <w:numId w:val="10"/>
        </w:numPr>
        <w:spacing w:after="120"/>
        <w:ind w:left="357" w:hanging="357"/>
        <w:jc w:val="both"/>
        <w:rPr>
          <w:rFonts w:ascii="Calibri" w:hAnsi="Calibri"/>
          <w:u w:val="single"/>
        </w:rPr>
      </w:pPr>
      <w:r w:rsidRPr="00F7122C">
        <w:rPr>
          <w:rFonts w:ascii="Calibri" w:hAnsi="Calibri"/>
          <w:u w:val="single"/>
        </w:rPr>
        <w:t xml:space="preserve">Listing of places in the Register of the National Estate under the former </w:t>
      </w:r>
      <w:r w:rsidR="00333D67" w:rsidRPr="00F7122C">
        <w:rPr>
          <w:rFonts w:ascii="Calibri" w:hAnsi="Calibri"/>
          <w:i/>
          <w:u w:val="single"/>
        </w:rPr>
        <w:t xml:space="preserve">Australian </w:t>
      </w:r>
      <w:r w:rsidRPr="00F7122C">
        <w:rPr>
          <w:rFonts w:ascii="Calibri" w:hAnsi="Calibri"/>
          <w:i/>
          <w:u w:val="single"/>
        </w:rPr>
        <w:t>Heritage Commission Act</w:t>
      </w:r>
      <w:r w:rsidR="00333D67" w:rsidRPr="00F7122C">
        <w:rPr>
          <w:rFonts w:ascii="Calibri" w:hAnsi="Calibri"/>
          <w:i/>
          <w:u w:val="single"/>
        </w:rPr>
        <w:t xml:space="preserve"> 1975</w:t>
      </w:r>
      <w:r w:rsidR="00EF5FB5" w:rsidRPr="00F7122C">
        <w:rPr>
          <w:rFonts w:ascii="Calibri" w:hAnsi="Calibri"/>
          <w:u w:val="single"/>
        </w:rPr>
        <w:t xml:space="preserve"> (Cwth)</w:t>
      </w:r>
    </w:p>
    <w:p w14:paraId="72175725" w14:textId="77777777" w:rsidR="006E2761" w:rsidRPr="00F7122C" w:rsidRDefault="006E2761" w:rsidP="00D92EB5">
      <w:pPr>
        <w:pStyle w:val="NormalWeb"/>
        <w:spacing w:before="0" w:beforeAutospacing="0" w:after="120" w:afterAutospacing="0"/>
        <w:jc w:val="both"/>
        <w:rPr>
          <w:rFonts w:ascii="Calibri" w:hAnsi="Calibri"/>
          <w:sz w:val="22"/>
        </w:rPr>
      </w:pPr>
      <w:r w:rsidRPr="00F7122C">
        <w:rPr>
          <w:rStyle w:val="Emphasis"/>
          <w:rFonts w:ascii="Calibri" w:hAnsi="Calibri"/>
          <w:i w:val="0"/>
          <w:sz w:val="22"/>
        </w:rPr>
        <w:t xml:space="preserve">Interim listings on the </w:t>
      </w:r>
      <w:r w:rsidR="0010473E" w:rsidRPr="00F7122C">
        <w:rPr>
          <w:rStyle w:val="Emphasis"/>
          <w:rFonts w:ascii="Calibri" w:hAnsi="Calibri"/>
          <w:i w:val="0"/>
          <w:sz w:val="22"/>
        </w:rPr>
        <w:t>RNE</w:t>
      </w:r>
      <w:r w:rsidRPr="00F7122C">
        <w:rPr>
          <w:rStyle w:val="Emphasis"/>
          <w:rFonts w:ascii="Calibri" w:hAnsi="Calibri"/>
          <w:i w:val="0"/>
          <w:sz w:val="22"/>
        </w:rPr>
        <w:t xml:space="preserve"> were subject to a pub</w:t>
      </w:r>
      <w:r w:rsidR="0089024F" w:rsidRPr="00F7122C">
        <w:rPr>
          <w:rStyle w:val="Emphasis"/>
          <w:rFonts w:ascii="Calibri" w:hAnsi="Calibri"/>
          <w:i w:val="0"/>
          <w:sz w:val="22"/>
        </w:rPr>
        <w:t>l</w:t>
      </w:r>
      <w:r w:rsidRPr="00F7122C">
        <w:rPr>
          <w:rStyle w:val="Emphasis"/>
          <w:rFonts w:ascii="Calibri" w:hAnsi="Calibri"/>
          <w:i w:val="0"/>
          <w:sz w:val="22"/>
        </w:rPr>
        <w:t>ic consultation process prior to formal inclusion on the list.</w:t>
      </w:r>
      <w:r w:rsidRPr="00F7122C">
        <w:rPr>
          <w:rFonts w:ascii="Calibri" w:hAnsi="Calibri"/>
          <w:sz w:val="22"/>
        </w:rPr>
        <w:t xml:space="preserve">  The </w:t>
      </w:r>
      <w:r w:rsidR="0010473E" w:rsidRPr="00F7122C">
        <w:rPr>
          <w:rStyle w:val="Emphasis"/>
          <w:rFonts w:ascii="Calibri" w:hAnsi="Calibri"/>
          <w:i w:val="0"/>
          <w:sz w:val="22"/>
        </w:rPr>
        <w:t>RNE</w:t>
      </w:r>
      <w:r w:rsidRPr="00F7122C">
        <w:rPr>
          <w:rFonts w:ascii="Calibri" w:hAnsi="Calibri"/>
          <w:sz w:val="22"/>
        </w:rPr>
        <w:t xml:space="preserve"> has now been replaced by the National and Commonwealth Heritage </w:t>
      </w:r>
      <w:r w:rsidR="0010473E" w:rsidRPr="00F7122C">
        <w:rPr>
          <w:rFonts w:ascii="Calibri" w:hAnsi="Calibri"/>
          <w:sz w:val="22"/>
        </w:rPr>
        <w:t>Lists;</w:t>
      </w:r>
      <w:r w:rsidRPr="00F7122C">
        <w:rPr>
          <w:rFonts w:ascii="Calibri" w:hAnsi="Calibri"/>
          <w:sz w:val="22"/>
        </w:rPr>
        <w:t xml:space="preserve"> however, the </w:t>
      </w:r>
      <w:r w:rsidR="0010473E" w:rsidRPr="00F7122C">
        <w:rPr>
          <w:rStyle w:val="Emphasis"/>
          <w:rFonts w:ascii="Calibri" w:hAnsi="Calibri"/>
          <w:i w:val="0"/>
          <w:sz w:val="22"/>
        </w:rPr>
        <w:t>RNE</w:t>
      </w:r>
      <w:r w:rsidRPr="00F7122C">
        <w:rPr>
          <w:rFonts w:ascii="Calibri" w:hAnsi="Calibri"/>
          <w:sz w:val="22"/>
        </w:rPr>
        <w:t xml:space="preserve"> will remain as a publicly available archive.</w:t>
      </w:r>
    </w:p>
    <w:p w14:paraId="04772CA4" w14:textId="77777777" w:rsidR="006E2761" w:rsidRPr="00F7122C" w:rsidRDefault="006E2761" w:rsidP="00D92EB5">
      <w:pPr>
        <w:spacing w:after="120"/>
        <w:jc w:val="both"/>
        <w:rPr>
          <w:rFonts w:ascii="Calibri" w:hAnsi="Calibri"/>
        </w:rPr>
      </w:pPr>
      <w:r w:rsidRPr="00F7122C">
        <w:rPr>
          <w:rFonts w:ascii="Calibri" w:hAnsi="Calibri"/>
        </w:rPr>
        <w:t xml:space="preserve">Valid nominations for the National Heritage List and the Commonwealth Heritage List, which are accepted from members of the public, are provided to the Australian Heritage Council. The Council is the principal adviser to the Australian Government on heritage matters. The Council assesses nominations for the </w:t>
      </w:r>
      <w:r w:rsidR="0010473E" w:rsidRPr="00F7122C">
        <w:rPr>
          <w:rFonts w:ascii="Calibri" w:hAnsi="Calibri"/>
        </w:rPr>
        <w:t>heritage lists</w:t>
      </w:r>
      <w:r w:rsidR="00CD5B96" w:rsidRPr="00F7122C">
        <w:rPr>
          <w:rFonts w:ascii="Calibri" w:hAnsi="Calibri"/>
        </w:rPr>
        <w:t>, and</w:t>
      </w:r>
      <w:r w:rsidRPr="00F7122C">
        <w:rPr>
          <w:rFonts w:ascii="Calibri" w:hAnsi="Calibri"/>
        </w:rPr>
        <w:t xml:space="preserve"> maintains the </w:t>
      </w:r>
      <w:r w:rsidR="0010473E" w:rsidRPr="00F7122C">
        <w:rPr>
          <w:rFonts w:ascii="Calibri" w:hAnsi="Calibri"/>
        </w:rPr>
        <w:t>RNE</w:t>
      </w:r>
      <w:r w:rsidRPr="00F7122C">
        <w:rPr>
          <w:rFonts w:ascii="Calibri" w:hAnsi="Calibri"/>
        </w:rPr>
        <w:t>.</w:t>
      </w:r>
    </w:p>
    <w:p w14:paraId="6AF84F57" w14:textId="77777777" w:rsidR="006E2761" w:rsidRPr="00F7122C" w:rsidRDefault="006E2761" w:rsidP="00D92EB5">
      <w:pPr>
        <w:pStyle w:val="NormalWeb"/>
        <w:spacing w:before="0" w:beforeAutospacing="0" w:after="120" w:afterAutospacing="0"/>
        <w:jc w:val="both"/>
        <w:rPr>
          <w:rFonts w:ascii="Calibri" w:hAnsi="Calibri"/>
          <w:sz w:val="22"/>
        </w:rPr>
      </w:pPr>
      <w:r w:rsidRPr="00F7122C">
        <w:rPr>
          <w:rFonts w:ascii="Calibri" w:hAnsi="Calibri"/>
          <w:sz w:val="22"/>
        </w:rPr>
        <w:t xml:space="preserve">Once a year, the Council prepares a priority assessment list for consideration by the Minister. This list, when approved by the Minister, sets the work program for the </w:t>
      </w:r>
      <w:r w:rsidR="003C7048" w:rsidRPr="00F7122C">
        <w:rPr>
          <w:rFonts w:ascii="Calibri" w:hAnsi="Calibri"/>
          <w:sz w:val="22"/>
        </w:rPr>
        <w:t xml:space="preserve">Council for </w:t>
      </w:r>
      <w:r w:rsidR="003C7048" w:rsidRPr="00F7122C">
        <w:rPr>
          <w:rFonts w:ascii="Calibri" w:hAnsi="Calibri"/>
          <w:sz w:val="22"/>
        </w:rPr>
        <w:lastRenderedPageBreak/>
        <w:t>the next 12 months</w:t>
      </w:r>
      <w:r w:rsidR="0010473E" w:rsidRPr="00F7122C">
        <w:rPr>
          <w:rFonts w:ascii="Calibri" w:hAnsi="Calibri"/>
          <w:sz w:val="22"/>
        </w:rPr>
        <w:t>. The list is</w:t>
      </w:r>
      <w:r w:rsidRPr="00F7122C">
        <w:rPr>
          <w:rFonts w:ascii="Calibri" w:hAnsi="Calibri"/>
          <w:sz w:val="22"/>
        </w:rPr>
        <w:t xml:space="preserve"> published on the </w:t>
      </w:r>
      <w:r w:rsidR="003C7048" w:rsidRPr="00F7122C">
        <w:rPr>
          <w:rFonts w:ascii="Calibri" w:hAnsi="Calibri"/>
          <w:sz w:val="22"/>
        </w:rPr>
        <w:t>i</w:t>
      </w:r>
      <w:r w:rsidRPr="00F7122C">
        <w:rPr>
          <w:rFonts w:ascii="Calibri" w:hAnsi="Calibri"/>
          <w:sz w:val="22"/>
        </w:rPr>
        <w:t>nternet</w:t>
      </w:r>
      <w:r w:rsidR="0010473E" w:rsidRPr="00F7122C">
        <w:rPr>
          <w:rFonts w:ascii="Calibri" w:hAnsi="Calibri"/>
          <w:sz w:val="22"/>
        </w:rPr>
        <w:t>, and t</w:t>
      </w:r>
      <w:r w:rsidRPr="00F7122C">
        <w:rPr>
          <w:rFonts w:ascii="Calibri" w:hAnsi="Calibri"/>
          <w:sz w:val="22"/>
        </w:rPr>
        <w:t xml:space="preserve">he Council must invite public comment on whether the places under assessment </w:t>
      </w:r>
      <w:r w:rsidR="0010473E" w:rsidRPr="00F7122C">
        <w:rPr>
          <w:rFonts w:ascii="Calibri" w:hAnsi="Calibri"/>
          <w:sz w:val="22"/>
        </w:rPr>
        <w:t>contain the</w:t>
      </w:r>
      <w:r w:rsidRPr="00F7122C">
        <w:rPr>
          <w:rFonts w:ascii="Calibri" w:hAnsi="Calibri"/>
          <w:sz w:val="22"/>
        </w:rPr>
        <w:t xml:space="preserve"> heritage values for which they were nominated. The Council must also consult owners and occupiers of any place that it finds, during assessment, </w:t>
      </w:r>
      <w:r w:rsidR="003C7048" w:rsidRPr="00F7122C">
        <w:rPr>
          <w:rFonts w:ascii="Calibri" w:hAnsi="Calibri"/>
          <w:sz w:val="22"/>
        </w:rPr>
        <w:t>to</w:t>
      </w:r>
      <w:r w:rsidRPr="00F7122C">
        <w:rPr>
          <w:rFonts w:ascii="Calibri" w:hAnsi="Calibri"/>
          <w:sz w:val="22"/>
        </w:rPr>
        <w:t xml:space="preserve"> have heritage value.</w:t>
      </w:r>
    </w:p>
    <w:p w14:paraId="5308AC8C" w14:textId="77777777" w:rsidR="006E2761" w:rsidRPr="00F7122C" w:rsidRDefault="006E2761" w:rsidP="00D92EB5">
      <w:pPr>
        <w:pStyle w:val="NormalWeb"/>
        <w:spacing w:before="0" w:beforeAutospacing="0" w:after="120" w:afterAutospacing="0"/>
        <w:jc w:val="both"/>
        <w:rPr>
          <w:rFonts w:ascii="Calibri" w:hAnsi="Calibri"/>
          <w:sz w:val="22"/>
        </w:rPr>
      </w:pPr>
      <w:r w:rsidRPr="00F7122C">
        <w:rPr>
          <w:rFonts w:ascii="Calibri" w:hAnsi="Calibri"/>
          <w:sz w:val="22"/>
        </w:rPr>
        <w:t xml:space="preserve">The Council then gives the Minister an assessment report on </w:t>
      </w:r>
      <w:r w:rsidR="0010473E" w:rsidRPr="00F7122C">
        <w:rPr>
          <w:rFonts w:ascii="Calibri" w:hAnsi="Calibri"/>
          <w:sz w:val="22"/>
        </w:rPr>
        <w:t>each</w:t>
      </w:r>
      <w:r w:rsidRPr="00F7122C">
        <w:rPr>
          <w:rFonts w:ascii="Calibri" w:hAnsi="Calibri"/>
          <w:sz w:val="22"/>
        </w:rPr>
        <w:t xml:space="preserve"> place</w:t>
      </w:r>
      <w:r w:rsidR="0010473E" w:rsidRPr="00F7122C">
        <w:rPr>
          <w:rFonts w:ascii="Calibri" w:hAnsi="Calibri"/>
          <w:sz w:val="22"/>
        </w:rPr>
        <w:t xml:space="preserve"> on the priority assessment list,</w:t>
      </w:r>
      <w:r w:rsidRPr="00F7122C">
        <w:rPr>
          <w:rFonts w:ascii="Calibri" w:hAnsi="Calibri"/>
          <w:sz w:val="22"/>
        </w:rPr>
        <w:t xml:space="preserve"> together with copies of all comments it has received from its statutory consultations. The Minister must consider the assessment report and comments and decide whether </w:t>
      </w:r>
      <w:r w:rsidR="003C7048" w:rsidRPr="00F7122C">
        <w:rPr>
          <w:rFonts w:ascii="Calibri" w:hAnsi="Calibri"/>
          <w:sz w:val="22"/>
        </w:rPr>
        <w:t xml:space="preserve">or not </w:t>
      </w:r>
      <w:r w:rsidRPr="00F7122C">
        <w:rPr>
          <w:rFonts w:ascii="Calibri" w:hAnsi="Calibri"/>
          <w:sz w:val="22"/>
        </w:rPr>
        <w:t xml:space="preserve">to </w:t>
      </w:r>
      <w:r w:rsidR="0010473E" w:rsidRPr="00F7122C">
        <w:rPr>
          <w:rFonts w:ascii="Calibri" w:hAnsi="Calibri"/>
          <w:sz w:val="22"/>
        </w:rPr>
        <w:t>add</w:t>
      </w:r>
      <w:r w:rsidRPr="00F7122C">
        <w:rPr>
          <w:rFonts w:ascii="Calibri" w:hAnsi="Calibri"/>
          <w:sz w:val="22"/>
        </w:rPr>
        <w:t xml:space="preserve"> </w:t>
      </w:r>
      <w:r w:rsidR="003C7048" w:rsidRPr="00F7122C">
        <w:rPr>
          <w:rFonts w:ascii="Calibri" w:hAnsi="Calibri"/>
          <w:sz w:val="22"/>
        </w:rPr>
        <w:t>each</w:t>
      </w:r>
      <w:r w:rsidRPr="00F7122C">
        <w:rPr>
          <w:rFonts w:ascii="Calibri" w:hAnsi="Calibri"/>
          <w:sz w:val="22"/>
        </w:rPr>
        <w:t xml:space="preserve"> place</w:t>
      </w:r>
      <w:r w:rsidR="0010473E" w:rsidRPr="00F7122C">
        <w:rPr>
          <w:rFonts w:ascii="Calibri" w:hAnsi="Calibri"/>
          <w:sz w:val="22"/>
        </w:rPr>
        <w:t xml:space="preserve"> to the </w:t>
      </w:r>
      <w:r w:rsidR="00760B92" w:rsidRPr="00F7122C">
        <w:rPr>
          <w:rFonts w:ascii="Calibri" w:hAnsi="Calibri"/>
          <w:sz w:val="22"/>
        </w:rPr>
        <w:t>h</w:t>
      </w:r>
      <w:r w:rsidR="0010473E" w:rsidRPr="00F7122C">
        <w:rPr>
          <w:rFonts w:ascii="Calibri" w:hAnsi="Calibri"/>
          <w:sz w:val="22"/>
        </w:rPr>
        <w:t xml:space="preserve">eritage </w:t>
      </w:r>
      <w:r w:rsidR="00760B92" w:rsidRPr="00F7122C">
        <w:rPr>
          <w:rFonts w:ascii="Calibri" w:hAnsi="Calibri"/>
          <w:sz w:val="22"/>
        </w:rPr>
        <w:t>l</w:t>
      </w:r>
      <w:r w:rsidR="0010473E" w:rsidRPr="00F7122C">
        <w:rPr>
          <w:rFonts w:ascii="Calibri" w:hAnsi="Calibri"/>
          <w:sz w:val="22"/>
        </w:rPr>
        <w:t>ists</w:t>
      </w:r>
      <w:r w:rsidRPr="00F7122C">
        <w:rPr>
          <w:rFonts w:ascii="Calibri" w:hAnsi="Calibri"/>
          <w:sz w:val="22"/>
        </w:rPr>
        <w:t>.</w:t>
      </w:r>
    </w:p>
    <w:p w14:paraId="0ED05EF0" w14:textId="244AD9FD" w:rsidR="006E2761" w:rsidRPr="00F7122C" w:rsidRDefault="006E2761" w:rsidP="00D92EB5">
      <w:pPr>
        <w:pStyle w:val="NormalWeb"/>
        <w:spacing w:before="0" w:beforeAutospacing="0" w:after="120" w:afterAutospacing="0"/>
        <w:jc w:val="both"/>
        <w:rPr>
          <w:rFonts w:ascii="Calibri" w:hAnsi="Calibri"/>
          <w:sz w:val="22"/>
        </w:rPr>
      </w:pPr>
      <w:r w:rsidRPr="00F7122C">
        <w:rPr>
          <w:rFonts w:ascii="Calibri" w:hAnsi="Calibri"/>
          <w:sz w:val="22"/>
        </w:rPr>
        <w:t xml:space="preserve">All heritage places on the </w:t>
      </w:r>
      <w:r w:rsidR="00760B92" w:rsidRPr="00F7122C">
        <w:rPr>
          <w:rStyle w:val="Emphasis"/>
          <w:rFonts w:ascii="Calibri" w:hAnsi="Calibri"/>
          <w:i w:val="0"/>
          <w:sz w:val="22"/>
        </w:rPr>
        <w:t>RNE</w:t>
      </w:r>
      <w:r w:rsidRPr="00F7122C">
        <w:rPr>
          <w:rFonts w:ascii="Calibri" w:hAnsi="Calibri"/>
          <w:sz w:val="22"/>
        </w:rPr>
        <w:t>, National Heritage List and Commonwealth Heritage List can be found by searching the Australian Heritage Database (</w:t>
      </w:r>
      <w:hyperlink r:id="rId114" w:tooltip="http://www.environment.gov.au/cgi-bin/ahdb/search.pl" w:history="1">
        <w:r w:rsidRPr="00F7122C">
          <w:rPr>
            <w:rStyle w:val="Hyperlink"/>
            <w:rFonts w:ascii="Calibri" w:hAnsi="Calibri"/>
            <w:i/>
            <w:color w:val="auto"/>
            <w:sz w:val="22"/>
            <w:u w:val="none"/>
          </w:rPr>
          <w:t>http://www.environment.gov.au/cgi-bin/ahdb/search.pl</w:t>
        </w:r>
      </w:hyperlink>
      <w:r w:rsidRPr="00F7122C">
        <w:rPr>
          <w:rFonts w:ascii="Calibri" w:hAnsi="Calibri"/>
          <w:sz w:val="22"/>
        </w:rPr>
        <w:t>).</w:t>
      </w:r>
    </w:p>
    <w:p w14:paraId="6AD6DC20" w14:textId="77777777" w:rsidR="00BE7FFD" w:rsidRPr="00F7122C" w:rsidRDefault="00BE7FFD" w:rsidP="008A74C1">
      <w:pPr>
        <w:jc w:val="both"/>
        <w:rPr>
          <w:rFonts w:ascii="Calibri" w:hAnsi="Calibri"/>
        </w:rPr>
      </w:pPr>
    </w:p>
    <w:p w14:paraId="4FC7A7A4" w14:textId="77777777" w:rsidR="001719C9" w:rsidRPr="00F7122C" w:rsidRDefault="001719C9" w:rsidP="008A74C1">
      <w:pPr>
        <w:jc w:val="both"/>
        <w:rPr>
          <w:rFonts w:ascii="Calibri" w:hAnsi="Calibri"/>
        </w:rPr>
      </w:pPr>
    </w:p>
    <w:p w14:paraId="39772DB3" w14:textId="77777777" w:rsidR="000B6F9F" w:rsidRPr="00F7122C" w:rsidRDefault="00D5175E" w:rsidP="004C50DC">
      <w:pPr>
        <w:pStyle w:val="Heading1"/>
        <w:numPr>
          <w:ilvl w:val="0"/>
          <w:numId w:val="0"/>
        </w:numPr>
        <w:rPr>
          <w:rFonts w:ascii="Calibri" w:hAnsi="Calibri"/>
        </w:rPr>
      </w:pPr>
      <w:bookmarkStart w:id="218" w:name="_Toc243226417"/>
      <w:bookmarkStart w:id="219" w:name="_Toc282185092"/>
      <w:bookmarkStart w:id="220" w:name="_Toc384305711"/>
      <w:r w:rsidRPr="00F7122C">
        <w:rPr>
          <w:rFonts w:ascii="Calibri" w:hAnsi="Calibri"/>
        </w:rPr>
        <w:lastRenderedPageBreak/>
        <w:t>APPENDIX 6</w:t>
      </w:r>
      <w:r w:rsidR="000B6F9F" w:rsidRPr="00F7122C">
        <w:rPr>
          <w:rFonts w:ascii="Calibri" w:hAnsi="Calibri"/>
        </w:rPr>
        <w:t xml:space="preserve"> </w:t>
      </w:r>
      <w:r w:rsidR="008C6E7F" w:rsidRPr="00F7122C">
        <w:rPr>
          <w:rFonts w:ascii="Calibri" w:hAnsi="Calibri"/>
        </w:rPr>
        <w:t xml:space="preserve">- </w:t>
      </w:r>
      <w:r w:rsidR="000B6F9F" w:rsidRPr="00F7122C">
        <w:rPr>
          <w:rFonts w:ascii="Calibri" w:hAnsi="Calibri"/>
        </w:rPr>
        <w:t>RESEARCH</w:t>
      </w:r>
      <w:bookmarkEnd w:id="218"/>
      <w:bookmarkEnd w:id="219"/>
      <w:bookmarkEnd w:id="220"/>
    </w:p>
    <w:p w14:paraId="2C20EDD1" w14:textId="77777777" w:rsidR="000B6F9F" w:rsidRPr="00F7122C" w:rsidRDefault="000B6F9F" w:rsidP="000B6F9F">
      <w:pPr>
        <w:rPr>
          <w:rFonts w:ascii="Calibri" w:hAnsi="Calibri"/>
        </w:rPr>
      </w:pPr>
    </w:p>
    <w:p w14:paraId="065030D6" w14:textId="77777777" w:rsidR="000B6F9F" w:rsidRPr="00F7122C" w:rsidRDefault="000B6F9F" w:rsidP="00CC1D2D">
      <w:pPr>
        <w:jc w:val="both"/>
        <w:rPr>
          <w:rFonts w:ascii="Calibri" w:hAnsi="Calibri"/>
        </w:rPr>
      </w:pPr>
      <w:r w:rsidRPr="00F7122C">
        <w:rPr>
          <w:rFonts w:ascii="Calibri" w:hAnsi="Calibri"/>
        </w:rPr>
        <w:t xml:space="preserve">The RFA identified the following </w:t>
      </w:r>
      <w:r w:rsidR="001B5A84" w:rsidRPr="00F7122C">
        <w:rPr>
          <w:rFonts w:ascii="Calibri" w:hAnsi="Calibri"/>
        </w:rPr>
        <w:t>s</w:t>
      </w:r>
      <w:r w:rsidRPr="00F7122C">
        <w:rPr>
          <w:rFonts w:ascii="Calibri" w:hAnsi="Calibri"/>
        </w:rPr>
        <w:t>tate</w:t>
      </w:r>
      <w:r w:rsidR="001B5A84" w:rsidRPr="00F7122C">
        <w:rPr>
          <w:rFonts w:ascii="Calibri" w:hAnsi="Calibri"/>
        </w:rPr>
        <w:t xml:space="preserve"> </w:t>
      </w:r>
      <w:r w:rsidRPr="00F7122C">
        <w:rPr>
          <w:rFonts w:ascii="Calibri" w:hAnsi="Calibri"/>
        </w:rPr>
        <w:t>wide research priorities noting that the subject areas and priorities may change throughout the duration of the RFAs</w:t>
      </w:r>
      <w:r w:rsidR="00CC1D2D" w:rsidRPr="00F7122C">
        <w:rPr>
          <w:rFonts w:ascii="Calibri" w:hAnsi="Calibri"/>
        </w:rPr>
        <w:t>:</w:t>
      </w:r>
      <w:r w:rsidRPr="00F7122C">
        <w:rPr>
          <w:rFonts w:ascii="Calibri" w:hAnsi="Calibri"/>
        </w:rPr>
        <w:t xml:space="preserve"> </w:t>
      </w:r>
    </w:p>
    <w:p w14:paraId="4D6E4746" w14:textId="77777777" w:rsidR="000B6F9F" w:rsidRPr="00F7122C" w:rsidRDefault="000B6F9F" w:rsidP="000B6F9F">
      <w:pPr>
        <w:rPr>
          <w:rFonts w:ascii="Calibri" w:hAnsi="Calibri"/>
        </w:rPr>
      </w:pPr>
    </w:p>
    <w:p w14:paraId="1AB137DA" w14:textId="77777777" w:rsidR="000B6F9F" w:rsidRPr="00F7122C" w:rsidRDefault="000B6F9F" w:rsidP="00372CD7">
      <w:pPr>
        <w:numPr>
          <w:ilvl w:val="0"/>
          <w:numId w:val="22"/>
        </w:numPr>
        <w:tabs>
          <w:tab w:val="clear" w:pos="360"/>
          <w:tab w:val="left" w:pos="426"/>
        </w:tabs>
        <w:spacing w:after="120"/>
        <w:ind w:left="426" w:hanging="426"/>
        <w:jc w:val="both"/>
        <w:rPr>
          <w:rFonts w:ascii="Calibri" w:hAnsi="Calibri"/>
          <w:i/>
        </w:rPr>
      </w:pPr>
      <w:r w:rsidRPr="00F7122C">
        <w:rPr>
          <w:rFonts w:ascii="Calibri" w:hAnsi="Calibri"/>
          <w:i/>
        </w:rPr>
        <w:t>Forest research in Victoria is aimed at ensuring the management policies and practices for Victoria’s native forests are scientifically based, efficient and sustainable for all forest values.</w:t>
      </w:r>
    </w:p>
    <w:p w14:paraId="1BB85D7F" w14:textId="77777777" w:rsidR="000B6F9F" w:rsidRPr="00F7122C" w:rsidRDefault="000B6F9F" w:rsidP="00372CD7">
      <w:pPr>
        <w:numPr>
          <w:ilvl w:val="0"/>
          <w:numId w:val="22"/>
        </w:numPr>
        <w:tabs>
          <w:tab w:val="clear" w:pos="360"/>
          <w:tab w:val="left" w:pos="426"/>
        </w:tabs>
        <w:spacing w:after="120"/>
        <w:ind w:left="426" w:hanging="426"/>
        <w:jc w:val="both"/>
        <w:rPr>
          <w:rFonts w:ascii="Calibri" w:hAnsi="Calibri"/>
          <w:i/>
        </w:rPr>
      </w:pPr>
      <w:r w:rsidRPr="00F7122C">
        <w:rPr>
          <w:rFonts w:ascii="Calibri" w:hAnsi="Calibri"/>
          <w:i/>
        </w:rPr>
        <w:t xml:space="preserve">The major priority of future research in Victoria will be the development of appropriate mechanisms to monitor and continually improve the sustainability of forest management practices.  Accordingly, </w:t>
      </w:r>
      <w:r w:rsidR="006E2761" w:rsidRPr="00F7122C">
        <w:rPr>
          <w:rFonts w:ascii="Calibri" w:hAnsi="Calibri"/>
          <w:i/>
        </w:rPr>
        <w:t>s</w:t>
      </w:r>
      <w:r w:rsidRPr="00F7122C">
        <w:rPr>
          <w:rFonts w:ascii="Calibri" w:hAnsi="Calibri"/>
          <w:i/>
        </w:rPr>
        <w:t>tatewide research will continue on the following major themes:</w:t>
      </w:r>
    </w:p>
    <w:p w14:paraId="0AE78690" w14:textId="77777777" w:rsidR="000B6F9F" w:rsidRPr="00F7122C" w:rsidRDefault="000B6F9F" w:rsidP="00372CD7">
      <w:pPr>
        <w:numPr>
          <w:ilvl w:val="0"/>
          <w:numId w:val="23"/>
        </w:numPr>
        <w:tabs>
          <w:tab w:val="clear" w:pos="720"/>
          <w:tab w:val="left" w:pos="-1134"/>
          <w:tab w:val="num" w:pos="851"/>
        </w:tabs>
        <w:spacing w:after="120"/>
        <w:ind w:left="1287" w:right="708" w:hanging="861"/>
        <w:jc w:val="both"/>
        <w:rPr>
          <w:rFonts w:ascii="Calibri" w:hAnsi="Calibri"/>
          <w:i/>
        </w:rPr>
      </w:pPr>
      <w:r w:rsidRPr="00F7122C">
        <w:rPr>
          <w:rFonts w:ascii="Calibri" w:hAnsi="Calibri"/>
          <w:i/>
        </w:rPr>
        <w:t>silviculture</w:t>
      </w:r>
    </w:p>
    <w:p w14:paraId="6F220958" w14:textId="77777777" w:rsidR="000B6F9F" w:rsidRPr="00F7122C" w:rsidRDefault="000B6F9F" w:rsidP="00372CD7">
      <w:pPr>
        <w:numPr>
          <w:ilvl w:val="0"/>
          <w:numId w:val="23"/>
        </w:numPr>
        <w:tabs>
          <w:tab w:val="clear" w:pos="720"/>
          <w:tab w:val="left" w:pos="-1134"/>
          <w:tab w:val="num" w:pos="851"/>
          <w:tab w:val="left" w:pos="993"/>
          <w:tab w:val="left" w:pos="1134"/>
        </w:tabs>
        <w:spacing w:after="120"/>
        <w:ind w:left="1287" w:right="708" w:hanging="861"/>
        <w:jc w:val="both"/>
        <w:rPr>
          <w:rFonts w:ascii="Calibri" w:hAnsi="Calibri"/>
          <w:i/>
        </w:rPr>
      </w:pPr>
      <w:r w:rsidRPr="00F7122C">
        <w:rPr>
          <w:rFonts w:ascii="Calibri" w:hAnsi="Calibri"/>
          <w:i/>
        </w:rPr>
        <w:t>flora and fauna conservation</w:t>
      </w:r>
    </w:p>
    <w:p w14:paraId="07CD564E" w14:textId="77777777" w:rsidR="000B6F9F" w:rsidRPr="00F7122C" w:rsidRDefault="000B6F9F" w:rsidP="00372CD7">
      <w:pPr>
        <w:numPr>
          <w:ilvl w:val="0"/>
          <w:numId w:val="23"/>
        </w:numPr>
        <w:tabs>
          <w:tab w:val="clear" w:pos="720"/>
          <w:tab w:val="left" w:pos="-1134"/>
          <w:tab w:val="num" w:pos="851"/>
          <w:tab w:val="left" w:pos="993"/>
          <w:tab w:val="left" w:pos="1134"/>
        </w:tabs>
        <w:spacing w:after="120"/>
        <w:ind w:left="1287" w:right="708" w:hanging="861"/>
        <w:jc w:val="both"/>
        <w:rPr>
          <w:rFonts w:ascii="Calibri" w:hAnsi="Calibri"/>
          <w:i/>
        </w:rPr>
      </w:pPr>
      <w:r w:rsidRPr="00F7122C">
        <w:rPr>
          <w:rFonts w:ascii="Calibri" w:hAnsi="Calibri"/>
          <w:i/>
        </w:rPr>
        <w:t>soil and water conservation</w:t>
      </w:r>
    </w:p>
    <w:p w14:paraId="6B74A003" w14:textId="77777777" w:rsidR="000B6F9F" w:rsidRPr="00F7122C" w:rsidRDefault="000B6F9F" w:rsidP="00372CD7">
      <w:pPr>
        <w:numPr>
          <w:ilvl w:val="0"/>
          <w:numId w:val="23"/>
        </w:numPr>
        <w:tabs>
          <w:tab w:val="clear" w:pos="720"/>
          <w:tab w:val="left" w:pos="-1134"/>
          <w:tab w:val="num" w:pos="851"/>
          <w:tab w:val="left" w:pos="993"/>
          <w:tab w:val="left" w:pos="1134"/>
        </w:tabs>
        <w:spacing w:after="120"/>
        <w:ind w:left="1287" w:right="708" w:hanging="861"/>
        <w:jc w:val="both"/>
        <w:rPr>
          <w:rFonts w:ascii="Calibri" w:hAnsi="Calibri"/>
          <w:i/>
        </w:rPr>
      </w:pPr>
      <w:r w:rsidRPr="00F7122C">
        <w:rPr>
          <w:rFonts w:ascii="Calibri" w:hAnsi="Calibri"/>
          <w:i/>
        </w:rPr>
        <w:t>fire ecology</w:t>
      </w:r>
    </w:p>
    <w:p w14:paraId="742B7D56" w14:textId="77777777" w:rsidR="000B6F9F" w:rsidRPr="00F7122C" w:rsidRDefault="000B6F9F" w:rsidP="00372CD7">
      <w:pPr>
        <w:numPr>
          <w:ilvl w:val="0"/>
          <w:numId w:val="23"/>
        </w:numPr>
        <w:tabs>
          <w:tab w:val="clear" w:pos="720"/>
          <w:tab w:val="left" w:pos="-1134"/>
          <w:tab w:val="num" w:pos="851"/>
          <w:tab w:val="left" w:pos="993"/>
          <w:tab w:val="left" w:pos="1134"/>
        </w:tabs>
        <w:spacing w:after="120"/>
        <w:ind w:left="1287" w:right="708" w:hanging="861"/>
        <w:jc w:val="both"/>
        <w:rPr>
          <w:rFonts w:ascii="Calibri" w:hAnsi="Calibri"/>
          <w:i/>
        </w:rPr>
      </w:pPr>
      <w:r w:rsidRPr="00F7122C">
        <w:rPr>
          <w:rFonts w:ascii="Calibri" w:hAnsi="Calibri"/>
          <w:i/>
        </w:rPr>
        <w:t>wood quality in regrowth forests.</w:t>
      </w:r>
    </w:p>
    <w:p w14:paraId="43743BCF" w14:textId="77777777" w:rsidR="000B6F9F" w:rsidRPr="00F7122C" w:rsidRDefault="000B6F9F" w:rsidP="00372CD7">
      <w:pPr>
        <w:numPr>
          <w:ilvl w:val="0"/>
          <w:numId w:val="22"/>
        </w:numPr>
        <w:tabs>
          <w:tab w:val="clear" w:pos="360"/>
          <w:tab w:val="left" w:pos="426"/>
        </w:tabs>
        <w:spacing w:after="120"/>
        <w:ind w:left="426" w:hanging="426"/>
        <w:jc w:val="both"/>
        <w:rPr>
          <w:rFonts w:ascii="Calibri" w:hAnsi="Calibri"/>
          <w:i/>
        </w:rPr>
      </w:pPr>
      <w:r w:rsidRPr="00F7122C">
        <w:rPr>
          <w:rFonts w:ascii="Calibri" w:hAnsi="Calibri"/>
          <w:i/>
        </w:rPr>
        <w:t>Parties also recognise the importance of continuing research to address:</w:t>
      </w:r>
    </w:p>
    <w:p w14:paraId="5D275FDF"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control of feral pests</w:t>
      </w:r>
    </w:p>
    <w:p w14:paraId="4A95C886"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environmental weed control in priority areas</w:t>
      </w:r>
    </w:p>
    <w:p w14:paraId="6F3AA6B3"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population monitoring of high priority threatened flora and fauna species</w:t>
      </w:r>
    </w:p>
    <w:p w14:paraId="381A220E"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the effectiveness of Ecological Vegetation Classes as surrogates of biodiversity</w:t>
      </w:r>
    </w:p>
    <w:p w14:paraId="5D9944AE"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the effects of differing buffer and filter strip widths on water quality and stream biota</w:t>
      </w:r>
    </w:p>
    <w:p w14:paraId="5BECBFFE"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the development of ecologically based fire management regimes</w:t>
      </w:r>
    </w:p>
    <w:p w14:paraId="248E6BFC"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the effect of regrowth forests on water yields and their impacts on stream biota</w:t>
      </w:r>
    </w:p>
    <w:p w14:paraId="06D16DEE"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the effect of introduced fish species on aquatic fauna</w:t>
      </w:r>
    </w:p>
    <w:p w14:paraId="2B72EC99"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growth responses and ecological impacts of intensive silviculture in regrowth forests</w:t>
      </w:r>
    </w:p>
    <w:p w14:paraId="72EB78B4"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stem defect and wood quality in regrowth forest</w:t>
      </w:r>
    </w:p>
    <w:p w14:paraId="4E828A66" w14:textId="77777777" w:rsidR="000B6F9F" w:rsidRPr="00F7122C" w:rsidRDefault="000B6F9F" w:rsidP="00372CD7">
      <w:pPr>
        <w:numPr>
          <w:ilvl w:val="0"/>
          <w:numId w:val="23"/>
        </w:numPr>
        <w:tabs>
          <w:tab w:val="clear" w:pos="720"/>
          <w:tab w:val="left" w:pos="-1134"/>
          <w:tab w:val="num" w:pos="851"/>
        </w:tabs>
        <w:spacing w:after="120"/>
        <w:ind w:left="851" w:right="708" w:hanging="425"/>
        <w:jc w:val="both"/>
        <w:rPr>
          <w:rFonts w:ascii="Calibri" w:hAnsi="Calibri"/>
          <w:i/>
        </w:rPr>
      </w:pPr>
      <w:r w:rsidRPr="00F7122C">
        <w:rPr>
          <w:rFonts w:ascii="Calibri" w:hAnsi="Calibri"/>
          <w:i/>
        </w:rPr>
        <w:t>technologies and processes associated with the development of high value wood products.</w:t>
      </w:r>
    </w:p>
    <w:p w14:paraId="01045263" w14:textId="77777777" w:rsidR="000B6F9F" w:rsidRPr="00F7122C" w:rsidRDefault="000B6F9F" w:rsidP="00372CD7">
      <w:pPr>
        <w:numPr>
          <w:ilvl w:val="0"/>
          <w:numId w:val="22"/>
        </w:numPr>
        <w:tabs>
          <w:tab w:val="clear" w:pos="360"/>
          <w:tab w:val="left" w:pos="426"/>
        </w:tabs>
        <w:ind w:left="425" w:hanging="425"/>
        <w:jc w:val="both"/>
        <w:rPr>
          <w:rFonts w:ascii="Calibri" w:hAnsi="Calibri"/>
          <w:i/>
        </w:rPr>
      </w:pPr>
      <w:r w:rsidRPr="00F7122C">
        <w:rPr>
          <w:rFonts w:ascii="Calibri" w:hAnsi="Calibri"/>
          <w:i/>
        </w:rPr>
        <w:t>Research on the above themes will vary from region to region.</w:t>
      </w:r>
    </w:p>
    <w:p w14:paraId="1DD93F96" w14:textId="77777777" w:rsidR="000B6F9F" w:rsidRPr="00F7122C" w:rsidRDefault="000B6F9F" w:rsidP="000B6F9F">
      <w:pPr>
        <w:ind w:right="-57"/>
        <w:jc w:val="both"/>
        <w:rPr>
          <w:rFonts w:ascii="Calibri" w:hAnsi="Calibri"/>
          <w:szCs w:val="22"/>
        </w:rPr>
      </w:pPr>
    </w:p>
    <w:p w14:paraId="326929FF" w14:textId="77777777" w:rsidR="000B6F9F" w:rsidRPr="00F7122C" w:rsidRDefault="000B6F9F" w:rsidP="000B6F9F">
      <w:pPr>
        <w:ind w:right="-57"/>
        <w:jc w:val="both"/>
        <w:rPr>
          <w:rFonts w:ascii="Calibri" w:hAnsi="Calibri"/>
          <w:szCs w:val="22"/>
        </w:rPr>
      </w:pPr>
      <w:r w:rsidRPr="00F7122C">
        <w:rPr>
          <w:rFonts w:ascii="Calibri" w:hAnsi="Calibri"/>
          <w:szCs w:val="22"/>
        </w:rPr>
        <w:t>Throughout the review period research continued on each of these themes and priorities listed in the RFAs. The importance of ecologically sustainable forest management and the development of appropriate mechanisms to monitor and continually improve management practices remained central to the research carried out in Victoria. In addition to the themes listed in the RFAs</w:t>
      </w:r>
      <w:r w:rsidR="008D38BC" w:rsidRPr="00F7122C">
        <w:rPr>
          <w:rFonts w:ascii="Calibri" w:hAnsi="Calibri"/>
          <w:szCs w:val="22"/>
        </w:rPr>
        <w:t>, and in accordance with changed subject areas and priorities</w:t>
      </w:r>
      <w:r w:rsidRPr="00F7122C">
        <w:rPr>
          <w:rFonts w:ascii="Calibri" w:hAnsi="Calibri"/>
          <w:szCs w:val="22"/>
        </w:rPr>
        <w:t xml:space="preserve">, research </w:t>
      </w:r>
      <w:r w:rsidRPr="00F7122C">
        <w:rPr>
          <w:rFonts w:ascii="Calibri" w:hAnsi="Calibri"/>
          <w:szCs w:val="22"/>
        </w:rPr>
        <w:lastRenderedPageBreak/>
        <w:t>during the review period demonstrated a developing focus on</w:t>
      </w:r>
      <w:r w:rsidR="008D38BC" w:rsidRPr="00F7122C">
        <w:rPr>
          <w:rFonts w:ascii="Calibri" w:hAnsi="Calibri"/>
          <w:szCs w:val="22"/>
        </w:rPr>
        <w:t xml:space="preserve"> emerging</w:t>
      </w:r>
      <w:r w:rsidRPr="00F7122C">
        <w:rPr>
          <w:rFonts w:ascii="Calibri" w:hAnsi="Calibri"/>
          <w:szCs w:val="22"/>
        </w:rPr>
        <w:t xml:space="preserve"> issues rela</w:t>
      </w:r>
      <w:r w:rsidR="008D38BC" w:rsidRPr="00F7122C">
        <w:rPr>
          <w:rFonts w:ascii="Calibri" w:hAnsi="Calibri"/>
          <w:szCs w:val="22"/>
        </w:rPr>
        <w:t>ted</w:t>
      </w:r>
      <w:r w:rsidRPr="00F7122C">
        <w:rPr>
          <w:rFonts w:ascii="Calibri" w:hAnsi="Calibri"/>
          <w:szCs w:val="22"/>
        </w:rPr>
        <w:t xml:space="preserve"> to climate change and carbon sequestration.</w:t>
      </w:r>
    </w:p>
    <w:p w14:paraId="077CEC13" w14:textId="77777777" w:rsidR="000B6F9F" w:rsidRPr="00F7122C" w:rsidRDefault="000B6F9F" w:rsidP="000B6F9F">
      <w:pPr>
        <w:ind w:right="-57"/>
        <w:jc w:val="both"/>
        <w:rPr>
          <w:rFonts w:ascii="Calibri" w:hAnsi="Calibri"/>
          <w:szCs w:val="22"/>
        </w:rPr>
      </w:pPr>
    </w:p>
    <w:p w14:paraId="5E795B39" w14:textId="77777777" w:rsidR="000B6F9F" w:rsidRPr="00F7122C" w:rsidRDefault="000B6F9F" w:rsidP="004C50DC">
      <w:pPr>
        <w:spacing w:after="120"/>
        <w:ind w:right="-57"/>
        <w:jc w:val="both"/>
        <w:rPr>
          <w:rFonts w:ascii="Calibri" w:hAnsi="Calibri"/>
          <w:szCs w:val="22"/>
        </w:rPr>
      </w:pPr>
      <w:r w:rsidRPr="00F7122C">
        <w:rPr>
          <w:rFonts w:ascii="Calibri" w:hAnsi="Calibri"/>
          <w:szCs w:val="22"/>
        </w:rPr>
        <w:t>Three case studies of major research projects carried out in Victoria during the review period are discussed below, as examples of the extensive and varied research work that has been undertaken to support sustainable forest management in Victoria. Major research work has also been carried out in the following areas:</w:t>
      </w:r>
    </w:p>
    <w:p w14:paraId="70AD7262" w14:textId="77777777" w:rsidR="000B6F9F" w:rsidRPr="00F7122C" w:rsidRDefault="000B6F9F" w:rsidP="00372CD7">
      <w:pPr>
        <w:numPr>
          <w:ilvl w:val="0"/>
          <w:numId w:val="21"/>
        </w:numPr>
        <w:tabs>
          <w:tab w:val="clear" w:pos="680"/>
          <w:tab w:val="left" w:pos="426"/>
        </w:tabs>
        <w:spacing w:after="120"/>
        <w:ind w:left="426" w:hanging="426"/>
        <w:jc w:val="both"/>
        <w:rPr>
          <w:rFonts w:ascii="Calibri" w:hAnsi="Calibri"/>
          <w:szCs w:val="22"/>
        </w:rPr>
      </w:pPr>
      <w:r w:rsidRPr="00F7122C">
        <w:rPr>
          <w:rFonts w:ascii="Calibri" w:hAnsi="Calibri"/>
          <w:szCs w:val="22"/>
        </w:rPr>
        <w:t>Population monitoring of high priority threatened flora and fauna species including Powerful Owl, Spot-tailed Quoll, Long-footed Potoroo, Black-footed Rock Wallaby, Baw Baw Frog and Mountain Pygmy-possum.</w:t>
      </w:r>
    </w:p>
    <w:p w14:paraId="490A0593" w14:textId="77777777" w:rsidR="000B6F9F" w:rsidRPr="00F7122C" w:rsidRDefault="000B6F9F" w:rsidP="00372CD7">
      <w:pPr>
        <w:numPr>
          <w:ilvl w:val="0"/>
          <w:numId w:val="21"/>
        </w:numPr>
        <w:tabs>
          <w:tab w:val="clear" w:pos="680"/>
          <w:tab w:val="left" w:pos="426"/>
        </w:tabs>
        <w:spacing w:after="120"/>
        <w:ind w:left="426" w:hanging="426"/>
        <w:jc w:val="both"/>
        <w:rPr>
          <w:rFonts w:ascii="Calibri" w:hAnsi="Calibri"/>
          <w:szCs w:val="22"/>
        </w:rPr>
      </w:pPr>
      <w:r w:rsidRPr="00F7122C">
        <w:rPr>
          <w:rFonts w:ascii="Calibri" w:hAnsi="Calibri"/>
          <w:szCs w:val="22"/>
        </w:rPr>
        <w:t>Wood quality in regrowth forests.</w:t>
      </w:r>
    </w:p>
    <w:p w14:paraId="2084A881" w14:textId="77777777" w:rsidR="000B6F9F" w:rsidRPr="00F7122C" w:rsidRDefault="000B6F9F" w:rsidP="00372CD7">
      <w:pPr>
        <w:numPr>
          <w:ilvl w:val="0"/>
          <w:numId w:val="21"/>
        </w:numPr>
        <w:tabs>
          <w:tab w:val="clear" w:pos="680"/>
          <w:tab w:val="left" w:pos="426"/>
        </w:tabs>
        <w:spacing w:after="120"/>
        <w:ind w:left="426" w:hanging="426"/>
        <w:jc w:val="both"/>
        <w:rPr>
          <w:rFonts w:ascii="Calibri" w:hAnsi="Calibri"/>
          <w:szCs w:val="22"/>
        </w:rPr>
      </w:pPr>
      <w:r w:rsidRPr="00F7122C">
        <w:rPr>
          <w:rFonts w:ascii="Calibri" w:hAnsi="Calibri"/>
          <w:szCs w:val="22"/>
        </w:rPr>
        <w:t>Variable retention harvesting.</w:t>
      </w:r>
    </w:p>
    <w:p w14:paraId="1C411703" w14:textId="77777777" w:rsidR="000B6F9F" w:rsidRPr="00F7122C" w:rsidRDefault="000B6F9F" w:rsidP="00372CD7">
      <w:pPr>
        <w:numPr>
          <w:ilvl w:val="0"/>
          <w:numId w:val="21"/>
        </w:numPr>
        <w:tabs>
          <w:tab w:val="clear" w:pos="680"/>
          <w:tab w:val="left" w:pos="426"/>
        </w:tabs>
        <w:spacing w:after="120"/>
        <w:ind w:left="426" w:hanging="426"/>
        <w:jc w:val="both"/>
        <w:rPr>
          <w:rFonts w:ascii="Calibri" w:hAnsi="Calibri"/>
          <w:szCs w:val="22"/>
        </w:rPr>
      </w:pPr>
      <w:r w:rsidRPr="00F7122C">
        <w:rPr>
          <w:rFonts w:ascii="Calibri" w:hAnsi="Calibri"/>
          <w:szCs w:val="22"/>
        </w:rPr>
        <w:t>Fire ecology, fire effects and post fire recovery.</w:t>
      </w:r>
    </w:p>
    <w:p w14:paraId="081C7FC5" w14:textId="77777777" w:rsidR="000B6F9F" w:rsidRPr="00F7122C" w:rsidRDefault="000B6F9F" w:rsidP="00372CD7">
      <w:pPr>
        <w:numPr>
          <w:ilvl w:val="0"/>
          <w:numId w:val="21"/>
        </w:numPr>
        <w:tabs>
          <w:tab w:val="clear" w:pos="680"/>
          <w:tab w:val="left" w:pos="426"/>
        </w:tabs>
        <w:spacing w:after="120"/>
        <w:ind w:left="426" w:hanging="426"/>
        <w:jc w:val="both"/>
        <w:rPr>
          <w:rFonts w:ascii="Calibri" w:hAnsi="Calibri"/>
          <w:szCs w:val="22"/>
        </w:rPr>
      </w:pPr>
      <w:r w:rsidRPr="00F7122C">
        <w:rPr>
          <w:rFonts w:ascii="Calibri" w:hAnsi="Calibri"/>
          <w:szCs w:val="22"/>
        </w:rPr>
        <w:t>Control of feral predators.</w:t>
      </w:r>
    </w:p>
    <w:p w14:paraId="485E6C74" w14:textId="77777777" w:rsidR="000B6F9F" w:rsidRPr="00F7122C" w:rsidRDefault="000B6F9F" w:rsidP="00372CD7">
      <w:pPr>
        <w:numPr>
          <w:ilvl w:val="0"/>
          <w:numId w:val="21"/>
        </w:numPr>
        <w:tabs>
          <w:tab w:val="clear" w:pos="680"/>
          <w:tab w:val="left" w:pos="426"/>
        </w:tabs>
        <w:spacing w:after="120"/>
        <w:ind w:left="426" w:hanging="426"/>
        <w:jc w:val="both"/>
        <w:rPr>
          <w:rFonts w:ascii="Calibri" w:hAnsi="Calibri"/>
          <w:szCs w:val="22"/>
        </w:rPr>
      </w:pPr>
      <w:r w:rsidRPr="00F7122C">
        <w:rPr>
          <w:rFonts w:ascii="Calibri" w:hAnsi="Calibri"/>
          <w:szCs w:val="22"/>
        </w:rPr>
        <w:t>Environmental weed control.</w:t>
      </w:r>
    </w:p>
    <w:p w14:paraId="69736758" w14:textId="77777777" w:rsidR="000B6F9F" w:rsidRPr="00F7122C" w:rsidRDefault="000B6F9F" w:rsidP="00372CD7">
      <w:pPr>
        <w:numPr>
          <w:ilvl w:val="0"/>
          <w:numId w:val="21"/>
        </w:numPr>
        <w:tabs>
          <w:tab w:val="clear" w:pos="680"/>
          <w:tab w:val="left" w:pos="426"/>
        </w:tabs>
        <w:ind w:left="426" w:hanging="426"/>
        <w:jc w:val="both"/>
        <w:rPr>
          <w:rFonts w:ascii="Calibri" w:hAnsi="Calibri"/>
          <w:szCs w:val="22"/>
        </w:rPr>
      </w:pPr>
      <w:r w:rsidRPr="00F7122C">
        <w:rPr>
          <w:rFonts w:ascii="Calibri" w:hAnsi="Calibri"/>
          <w:szCs w:val="22"/>
        </w:rPr>
        <w:t>Water</w:t>
      </w:r>
      <w:r w:rsidRPr="00F7122C">
        <w:rPr>
          <w:rFonts w:ascii="Calibri" w:hAnsi="Calibri"/>
        </w:rPr>
        <w:t xml:space="preserve"> </w:t>
      </w:r>
      <w:r w:rsidRPr="00F7122C">
        <w:rPr>
          <w:rFonts w:ascii="Calibri" w:hAnsi="Calibri"/>
          <w:szCs w:val="22"/>
        </w:rPr>
        <w:t>yield and quality responses to timber harvesting, fire and climate.</w:t>
      </w:r>
    </w:p>
    <w:p w14:paraId="0B508692" w14:textId="77777777" w:rsidR="000B6F9F" w:rsidRPr="00F7122C" w:rsidRDefault="000B6F9F" w:rsidP="000B6F9F">
      <w:pPr>
        <w:ind w:right="-57"/>
        <w:jc w:val="both"/>
        <w:rPr>
          <w:rFonts w:ascii="Calibri" w:hAnsi="Calibri"/>
          <w:szCs w:val="22"/>
        </w:rPr>
      </w:pPr>
    </w:p>
    <w:p w14:paraId="2B473C39" w14:textId="77777777" w:rsidR="000B6F9F" w:rsidRPr="004C50DC" w:rsidRDefault="000B6F9F" w:rsidP="004C50DC">
      <w:pPr>
        <w:tabs>
          <w:tab w:val="left" w:pos="1985"/>
        </w:tabs>
        <w:spacing w:after="120"/>
        <w:ind w:left="1985" w:right="-57" w:hanging="1985"/>
        <w:jc w:val="both"/>
        <w:rPr>
          <w:rFonts w:ascii="Calibri" w:hAnsi="Calibri"/>
          <w:b/>
        </w:rPr>
      </w:pPr>
      <w:r w:rsidRPr="004C50DC">
        <w:rPr>
          <w:rFonts w:ascii="Calibri" w:hAnsi="Calibri"/>
          <w:b/>
        </w:rPr>
        <w:t xml:space="preserve">Case study one: </w:t>
      </w:r>
      <w:r w:rsidR="004C50DC" w:rsidRPr="004C50DC">
        <w:rPr>
          <w:rFonts w:ascii="Calibri" w:hAnsi="Calibri"/>
          <w:b/>
        </w:rPr>
        <w:tab/>
      </w:r>
      <w:r w:rsidRPr="004C50DC">
        <w:rPr>
          <w:rFonts w:ascii="Calibri" w:hAnsi="Calibri"/>
          <w:b/>
        </w:rPr>
        <w:t>Long term monitoring and research program in the Central Highlands ash forests.</w:t>
      </w:r>
    </w:p>
    <w:p w14:paraId="66DE1E7C" w14:textId="77777777" w:rsidR="000B6F9F" w:rsidRPr="00F7122C" w:rsidRDefault="000B6F9F" w:rsidP="004C50DC">
      <w:pPr>
        <w:ind w:right="-57"/>
        <w:jc w:val="both"/>
        <w:rPr>
          <w:rFonts w:ascii="Calibri" w:hAnsi="Calibri"/>
        </w:rPr>
      </w:pPr>
      <w:r w:rsidRPr="00F7122C">
        <w:rPr>
          <w:rFonts w:ascii="Calibri" w:hAnsi="Calibri"/>
        </w:rPr>
        <w:t xml:space="preserve">Since 1983 the Victorian </w:t>
      </w:r>
      <w:r w:rsidR="006E2761" w:rsidRPr="00F7122C">
        <w:rPr>
          <w:rFonts w:ascii="Calibri" w:hAnsi="Calibri"/>
        </w:rPr>
        <w:t>G</w:t>
      </w:r>
      <w:r w:rsidRPr="00F7122C">
        <w:rPr>
          <w:rFonts w:ascii="Calibri" w:hAnsi="Calibri"/>
        </w:rPr>
        <w:t>overnment has supported a long term monitoring and allied research program in the ash-type eucalypt forests of the Central Highlands RFA region. To date, over 50 major projects have been completed. The primary focus of the program is the long term monitoring of arboreal marsupials, such as Leadbeater’s Possum (</w:t>
      </w:r>
      <w:r w:rsidRPr="00F7122C">
        <w:rPr>
          <w:rFonts w:ascii="Calibri" w:hAnsi="Calibri"/>
          <w:i/>
        </w:rPr>
        <w:t>Gymnobelideus leadbeateri</w:t>
      </w:r>
      <w:r w:rsidRPr="00F7122C">
        <w:rPr>
          <w:rFonts w:ascii="Calibri" w:hAnsi="Calibri"/>
        </w:rPr>
        <w:t>) and the Mountain Brushtail Possum (</w:t>
      </w:r>
      <w:r w:rsidRPr="00F7122C">
        <w:rPr>
          <w:rFonts w:ascii="Calibri" w:hAnsi="Calibri"/>
          <w:i/>
        </w:rPr>
        <w:t>Trichosurus cunninghami</w:t>
      </w:r>
      <w:r w:rsidRPr="00F7122C">
        <w:rPr>
          <w:rFonts w:ascii="Calibri" w:hAnsi="Calibri"/>
        </w:rPr>
        <w:t xml:space="preserve">). </w:t>
      </w:r>
    </w:p>
    <w:p w14:paraId="72447BB2" w14:textId="77777777" w:rsidR="004C50DC" w:rsidRDefault="004C50DC" w:rsidP="000B6F9F">
      <w:pPr>
        <w:spacing w:after="120"/>
        <w:ind w:right="-57"/>
        <w:jc w:val="both"/>
        <w:rPr>
          <w:rFonts w:ascii="Calibri" w:hAnsi="Calibri"/>
        </w:rPr>
      </w:pPr>
    </w:p>
    <w:p w14:paraId="484A5725" w14:textId="77777777" w:rsidR="000B6F9F" w:rsidRPr="00F7122C" w:rsidRDefault="000B6F9F" w:rsidP="000B6F9F">
      <w:pPr>
        <w:spacing w:after="120"/>
        <w:ind w:right="-57"/>
        <w:jc w:val="both"/>
        <w:rPr>
          <w:rFonts w:ascii="Calibri" w:hAnsi="Calibri"/>
        </w:rPr>
      </w:pPr>
      <w:r w:rsidRPr="00F7122C">
        <w:rPr>
          <w:rFonts w:ascii="Calibri" w:hAnsi="Calibri"/>
        </w:rPr>
        <w:t>The monitoring program currently comprises:</w:t>
      </w:r>
    </w:p>
    <w:p w14:paraId="66FE0D77" w14:textId="77777777" w:rsidR="000B6F9F" w:rsidRPr="004C50DC" w:rsidRDefault="000B6F9F" w:rsidP="00372CD7">
      <w:pPr>
        <w:numPr>
          <w:ilvl w:val="0"/>
          <w:numId w:val="21"/>
        </w:numPr>
        <w:tabs>
          <w:tab w:val="clear" w:pos="680"/>
          <w:tab w:val="left" w:pos="426"/>
        </w:tabs>
        <w:spacing w:after="120"/>
        <w:ind w:left="426" w:hanging="426"/>
        <w:jc w:val="both"/>
        <w:rPr>
          <w:rFonts w:ascii="Calibri" w:hAnsi="Calibri"/>
          <w:szCs w:val="22"/>
        </w:rPr>
      </w:pPr>
      <w:r w:rsidRPr="004C50DC">
        <w:rPr>
          <w:rFonts w:ascii="Calibri" w:hAnsi="Calibri"/>
          <w:szCs w:val="22"/>
        </w:rPr>
        <w:t>Long term ecological monitoring of landscape cover and composition (logged/unlogged mosaic) effects on arboreal marsupials, forest owls and diurnal birds.</w:t>
      </w:r>
    </w:p>
    <w:p w14:paraId="3B578511" w14:textId="77777777" w:rsidR="000B6F9F" w:rsidRPr="004C50DC" w:rsidRDefault="000B6F9F" w:rsidP="00372CD7">
      <w:pPr>
        <w:numPr>
          <w:ilvl w:val="0"/>
          <w:numId w:val="21"/>
        </w:numPr>
        <w:tabs>
          <w:tab w:val="clear" w:pos="680"/>
          <w:tab w:val="left" w:pos="426"/>
        </w:tabs>
        <w:spacing w:after="120"/>
        <w:ind w:left="426" w:hanging="426"/>
        <w:jc w:val="both"/>
        <w:rPr>
          <w:rFonts w:ascii="Calibri" w:hAnsi="Calibri"/>
          <w:szCs w:val="22"/>
        </w:rPr>
      </w:pPr>
      <w:r w:rsidRPr="004C50DC">
        <w:rPr>
          <w:rFonts w:ascii="Calibri" w:hAnsi="Calibri"/>
          <w:szCs w:val="22"/>
        </w:rPr>
        <w:t>Monitoring falls of large hollow trees.</w:t>
      </w:r>
    </w:p>
    <w:p w14:paraId="2798BA2A" w14:textId="77777777" w:rsidR="000B6F9F" w:rsidRPr="004C50DC" w:rsidRDefault="000B6F9F" w:rsidP="00372CD7">
      <w:pPr>
        <w:numPr>
          <w:ilvl w:val="0"/>
          <w:numId w:val="21"/>
        </w:numPr>
        <w:tabs>
          <w:tab w:val="clear" w:pos="680"/>
          <w:tab w:val="left" w:pos="426"/>
        </w:tabs>
        <w:spacing w:after="120"/>
        <w:ind w:left="426" w:hanging="426"/>
        <w:jc w:val="both"/>
        <w:rPr>
          <w:rFonts w:ascii="Calibri" w:hAnsi="Calibri"/>
          <w:szCs w:val="22"/>
        </w:rPr>
      </w:pPr>
      <w:r w:rsidRPr="004C50DC">
        <w:rPr>
          <w:rFonts w:ascii="Calibri" w:hAnsi="Calibri"/>
          <w:szCs w:val="22"/>
        </w:rPr>
        <w:t>Nest-box use and occupancy patterns of hollow-dependent fauna.</w:t>
      </w:r>
    </w:p>
    <w:p w14:paraId="292AA0B2" w14:textId="77777777" w:rsidR="000B6F9F" w:rsidRPr="004C50DC" w:rsidRDefault="000B6F9F" w:rsidP="00372CD7">
      <w:pPr>
        <w:numPr>
          <w:ilvl w:val="0"/>
          <w:numId w:val="21"/>
        </w:numPr>
        <w:tabs>
          <w:tab w:val="clear" w:pos="680"/>
          <w:tab w:val="left" w:pos="426"/>
        </w:tabs>
        <w:spacing w:after="120"/>
        <w:ind w:left="426" w:hanging="426"/>
        <w:jc w:val="both"/>
        <w:rPr>
          <w:rFonts w:ascii="Calibri" w:hAnsi="Calibri"/>
          <w:szCs w:val="22"/>
        </w:rPr>
      </w:pPr>
      <w:r w:rsidRPr="004C50DC">
        <w:rPr>
          <w:rFonts w:ascii="Calibri" w:hAnsi="Calibri"/>
          <w:szCs w:val="22"/>
        </w:rPr>
        <w:t>Fauna surveys (mammals, birds and reptiles) of dry and mixed-species forest patches in the Upper Yarra catchment (32 sites in the Yarra Ranges National Park).</w:t>
      </w:r>
    </w:p>
    <w:p w14:paraId="6363926C" w14:textId="77777777" w:rsidR="000B6F9F" w:rsidRPr="004C50DC" w:rsidRDefault="000B6F9F" w:rsidP="00372CD7">
      <w:pPr>
        <w:numPr>
          <w:ilvl w:val="0"/>
          <w:numId w:val="21"/>
        </w:numPr>
        <w:tabs>
          <w:tab w:val="clear" w:pos="680"/>
          <w:tab w:val="left" w:pos="426"/>
        </w:tabs>
        <w:spacing w:after="120"/>
        <w:ind w:left="426" w:hanging="426"/>
        <w:jc w:val="both"/>
        <w:rPr>
          <w:rFonts w:ascii="Calibri" w:hAnsi="Calibri"/>
          <w:szCs w:val="22"/>
        </w:rPr>
      </w:pPr>
      <w:r w:rsidRPr="004C50DC">
        <w:rPr>
          <w:rFonts w:ascii="Calibri" w:hAnsi="Calibri"/>
          <w:szCs w:val="22"/>
        </w:rPr>
        <w:t>A variable retention harvest system experiment.</w:t>
      </w:r>
    </w:p>
    <w:p w14:paraId="7DF51731" w14:textId="77777777" w:rsidR="000B6F9F" w:rsidRPr="004C50DC" w:rsidRDefault="000B6F9F" w:rsidP="00372CD7">
      <w:pPr>
        <w:numPr>
          <w:ilvl w:val="0"/>
          <w:numId w:val="21"/>
        </w:numPr>
        <w:tabs>
          <w:tab w:val="clear" w:pos="680"/>
          <w:tab w:val="left" w:pos="426"/>
        </w:tabs>
        <w:spacing w:after="120"/>
        <w:ind w:left="426" w:hanging="426"/>
        <w:jc w:val="both"/>
        <w:rPr>
          <w:rFonts w:ascii="Calibri" w:hAnsi="Calibri"/>
          <w:szCs w:val="22"/>
        </w:rPr>
      </w:pPr>
      <w:r w:rsidRPr="004C50DC">
        <w:rPr>
          <w:rFonts w:ascii="Calibri" w:hAnsi="Calibri"/>
          <w:szCs w:val="22"/>
        </w:rPr>
        <w:t>Small-mammal population dynamics – relationships between forest floor architecture (logs, ground cover, etc.) and populations of three species of small mammals.</w:t>
      </w:r>
    </w:p>
    <w:p w14:paraId="3E87AA76" w14:textId="77777777" w:rsidR="000B6F9F" w:rsidRPr="004C50DC" w:rsidRDefault="000B6F9F" w:rsidP="00372CD7">
      <w:pPr>
        <w:numPr>
          <w:ilvl w:val="0"/>
          <w:numId w:val="21"/>
        </w:numPr>
        <w:tabs>
          <w:tab w:val="clear" w:pos="680"/>
          <w:tab w:val="left" w:pos="426"/>
        </w:tabs>
        <w:ind w:left="425" w:hanging="425"/>
        <w:jc w:val="both"/>
        <w:rPr>
          <w:rFonts w:ascii="Calibri" w:hAnsi="Calibri"/>
          <w:szCs w:val="22"/>
        </w:rPr>
      </w:pPr>
      <w:r w:rsidRPr="004C50DC">
        <w:rPr>
          <w:rFonts w:ascii="Calibri" w:hAnsi="Calibri"/>
          <w:szCs w:val="22"/>
        </w:rPr>
        <w:t xml:space="preserve">Long term population dynamics of the Mountain Brushtail Possum. </w:t>
      </w:r>
    </w:p>
    <w:p w14:paraId="75A34DDA" w14:textId="77777777" w:rsidR="004C50DC" w:rsidRDefault="004C50DC" w:rsidP="004C50DC">
      <w:pPr>
        <w:ind w:right="-57"/>
        <w:jc w:val="both"/>
        <w:rPr>
          <w:rFonts w:ascii="Calibri" w:hAnsi="Calibri"/>
        </w:rPr>
      </w:pPr>
    </w:p>
    <w:p w14:paraId="14EE8DFF" w14:textId="77777777" w:rsidR="000B6F9F" w:rsidRPr="00F7122C" w:rsidRDefault="000B6F9F" w:rsidP="004C50DC">
      <w:pPr>
        <w:ind w:right="-57"/>
        <w:jc w:val="both"/>
        <w:rPr>
          <w:rFonts w:ascii="Calibri" w:hAnsi="Calibri"/>
        </w:rPr>
      </w:pPr>
      <w:r w:rsidRPr="00F7122C">
        <w:rPr>
          <w:rFonts w:ascii="Calibri" w:hAnsi="Calibri"/>
        </w:rPr>
        <w:t xml:space="preserve">A significant silvicultural-related component of this work is the set up of a major variable retention harvesting system experiment in the Mountain Ash forests of the Central Highlands in 2003. This experiment is ongoing and involves intensive data gathering for vertebrates and recording the structure composition and condition of the vegetation in the survey plots. This research forms part of the Value-adding and Silvicultural Systems Project, which was established to test the hypothesis that a better balance between economic and environmental concerns can be achieved with silvicultural systems other than clearfelling. </w:t>
      </w:r>
    </w:p>
    <w:p w14:paraId="1ECA3566" w14:textId="77777777" w:rsidR="000B6F9F" w:rsidRPr="004C50DC" w:rsidRDefault="000B6F9F" w:rsidP="004C50DC">
      <w:pPr>
        <w:tabs>
          <w:tab w:val="left" w:pos="1985"/>
        </w:tabs>
        <w:spacing w:after="120"/>
        <w:ind w:left="1985" w:right="-57" w:hanging="1985"/>
        <w:jc w:val="both"/>
        <w:rPr>
          <w:rFonts w:ascii="Calibri" w:hAnsi="Calibri"/>
          <w:b/>
        </w:rPr>
      </w:pPr>
      <w:r w:rsidRPr="00F7122C">
        <w:rPr>
          <w:rFonts w:ascii="Calibri" w:hAnsi="Calibri"/>
          <w:b/>
        </w:rPr>
        <w:lastRenderedPageBreak/>
        <w:t>Case study two:</w:t>
      </w:r>
      <w:r w:rsidRPr="004C50DC">
        <w:rPr>
          <w:rFonts w:ascii="Calibri" w:hAnsi="Calibri"/>
          <w:b/>
        </w:rPr>
        <w:t xml:space="preserve"> </w:t>
      </w:r>
      <w:r w:rsidR="004C50DC">
        <w:rPr>
          <w:rFonts w:ascii="Calibri" w:hAnsi="Calibri"/>
          <w:b/>
        </w:rPr>
        <w:tab/>
      </w:r>
      <w:r w:rsidRPr="004C50DC">
        <w:rPr>
          <w:rFonts w:ascii="Calibri" w:hAnsi="Calibri"/>
          <w:b/>
        </w:rPr>
        <w:t>Wombat fire effects study.</w:t>
      </w:r>
    </w:p>
    <w:p w14:paraId="4E6F41A7" w14:textId="77777777" w:rsidR="000B6F9F" w:rsidRPr="00F7122C" w:rsidRDefault="000B6F9F" w:rsidP="004C50DC">
      <w:pPr>
        <w:ind w:right="-57"/>
        <w:jc w:val="both"/>
        <w:rPr>
          <w:rFonts w:ascii="Calibri" w:hAnsi="Calibri"/>
        </w:rPr>
      </w:pPr>
      <w:r w:rsidRPr="00F7122C">
        <w:rPr>
          <w:rFonts w:ascii="Calibri" w:hAnsi="Calibri"/>
        </w:rPr>
        <w:t>In 1984, a multidisciplinary study was established in the Wombat State Forest with the support of the Victorian government, to investigate the effects of repeated low-intensity prescribed burning in mixed eucalypt foothill forest. The study—the Wombat Fire Effects Study—is quantitative and statistically based and includes various aspects of fauna, flora, soils, tree growth, fuel management and fire behaviour.</w:t>
      </w:r>
    </w:p>
    <w:p w14:paraId="1D3674F8" w14:textId="77777777" w:rsidR="004C50DC" w:rsidRDefault="004C50DC" w:rsidP="004C50DC">
      <w:pPr>
        <w:ind w:right="-57"/>
        <w:jc w:val="both"/>
        <w:rPr>
          <w:rFonts w:ascii="Calibri" w:hAnsi="Calibri"/>
        </w:rPr>
      </w:pPr>
    </w:p>
    <w:p w14:paraId="4D3204A4" w14:textId="77777777" w:rsidR="000B6F9F" w:rsidRPr="00F7122C" w:rsidRDefault="000B6F9F" w:rsidP="004C50DC">
      <w:pPr>
        <w:ind w:right="-57"/>
        <w:jc w:val="both"/>
        <w:rPr>
          <w:rFonts w:ascii="Calibri" w:hAnsi="Calibri"/>
        </w:rPr>
      </w:pPr>
      <w:r w:rsidRPr="00F7122C">
        <w:rPr>
          <w:rFonts w:ascii="Calibri" w:hAnsi="Calibri"/>
        </w:rPr>
        <w:t>On the same permanent plots, various methodologies were used to investigate the ecological impacts of fire on understorey flora, invertebrates, birds, bats, reptiles, terrestrial mammals, soil chemistry and the growth, bark thickness and defect development in trees. Local climate and weather, fuel dynamics and fire behaviour were also studied, along with their interactions. Numerous published papers and reports have been produced as a result of this work, including a series of research reports published by DSE in 2003.</w:t>
      </w:r>
    </w:p>
    <w:p w14:paraId="12E8EA69" w14:textId="77777777" w:rsidR="004C50DC" w:rsidRDefault="004C50DC" w:rsidP="004C50DC">
      <w:pPr>
        <w:tabs>
          <w:tab w:val="left" w:pos="1985"/>
        </w:tabs>
        <w:ind w:left="1985" w:right="-57" w:hanging="1985"/>
        <w:jc w:val="both"/>
        <w:rPr>
          <w:rFonts w:ascii="Calibri" w:hAnsi="Calibri"/>
          <w:b/>
        </w:rPr>
      </w:pPr>
    </w:p>
    <w:p w14:paraId="0C758807" w14:textId="77777777" w:rsidR="000B6F9F" w:rsidRPr="004C50DC" w:rsidRDefault="000B6F9F" w:rsidP="004C50DC">
      <w:pPr>
        <w:tabs>
          <w:tab w:val="left" w:pos="1985"/>
        </w:tabs>
        <w:spacing w:after="120"/>
        <w:ind w:left="1985" w:right="-57" w:hanging="1985"/>
        <w:jc w:val="both"/>
        <w:rPr>
          <w:rFonts w:ascii="Calibri" w:hAnsi="Calibri"/>
          <w:b/>
        </w:rPr>
      </w:pPr>
      <w:r w:rsidRPr="00F7122C">
        <w:rPr>
          <w:rFonts w:ascii="Calibri" w:hAnsi="Calibri"/>
          <w:b/>
        </w:rPr>
        <w:t>Case study three:</w:t>
      </w:r>
      <w:r w:rsidRPr="004C50DC">
        <w:rPr>
          <w:rFonts w:ascii="Calibri" w:hAnsi="Calibri"/>
          <w:b/>
        </w:rPr>
        <w:t xml:space="preserve"> </w:t>
      </w:r>
      <w:r w:rsidR="004C50DC">
        <w:rPr>
          <w:rFonts w:ascii="Calibri" w:hAnsi="Calibri"/>
          <w:b/>
        </w:rPr>
        <w:tab/>
      </w:r>
      <w:r w:rsidRPr="004C50DC">
        <w:rPr>
          <w:rFonts w:ascii="Calibri" w:hAnsi="Calibri"/>
          <w:b/>
        </w:rPr>
        <w:t>Monitoring the response of medium sized mammals to effective fox control.</w:t>
      </w:r>
    </w:p>
    <w:p w14:paraId="13F02BC5" w14:textId="77777777" w:rsidR="000B6F9F" w:rsidRPr="00F7122C" w:rsidRDefault="000B6F9F" w:rsidP="004C50DC">
      <w:pPr>
        <w:ind w:right="-57"/>
        <w:jc w:val="both"/>
        <w:rPr>
          <w:rFonts w:ascii="Calibri" w:hAnsi="Calibri"/>
        </w:rPr>
      </w:pPr>
      <w:r w:rsidRPr="00F7122C">
        <w:rPr>
          <w:rFonts w:ascii="Calibri" w:hAnsi="Calibri"/>
        </w:rPr>
        <w:t>In June 1998</w:t>
      </w:r>
      <w:r w:rsidR="00631773">
        <w:rPr>
          <w:rFonts w:ascii="Calibri" w:hAnsi="Calibri"/>
        </w:rPr>
        <w:t>,</w:t>
      </w:r>
      <w:r w:rsidRPr="00F7122C">
        <w:rPr>
          <w:rFonts w:ascii="Calibri" w:hAnsi="Calibri"/>
        </w:rPr>
        <w:t xml:space="preserve"> Project Deliverance, a large-scale field-based research project investigating the response of medium sized mammals, such as potoroos, bandicoots and possums, to effective fox control, was carried out in East Gippsland. This project concluded in 2003 and led to the establishment of the Southern Ark Project, a major conservation initiative that aims to help the recovery of a suite of native mammals, birds and reptiles by significantly reducing the fox population in far East Gippsland. </w:t>
      </w:r>
    </w:p>
    <w:p w14:paraId="7FCBD305" w14:textId="77777777" w:rsidR="004C50DC" w:rsidRDefault="004C50DC" w:rsidP="004C50DC">
      <w:pPr>
        <w:ind w:right="-57"/>
        <w:jc w:val="both"/>
        <w:rPr>
          <w:rFonts w:ascii="Calibri" w:hAnsi="Calibri"/>
        </w:rPr>
      </w:pPr>
    </w:p>
    <w:p w14:paraId="496B5855" w14:textId="77777777" w:rsidR="000B6F9F" w:rsidRPr="00F7122C" w:rsidRDefault="000B6F9F" w:rsidP="004C50DC">
      <w:pPr>
        <w:ind w:right="-57"/>
        <w:jc w:val="both"/>
        <w:rPr>
          <w:rFonts w:ascii="Calibri" w:hAnsi="Calibri"/>
        </w:rPr>
      </w:pPr>
      <w:r w:rsidRPr="00F7122C">
        <w:rPr>
          <w:rFonts w:ascii="Calibri" w:hAnsi="Calibri"/>
        </w:rPr>
        <w:t>The Victorian Government, in partnership with the Invasive Animals CRC, has supported further research projects adding to the knowledge gathered from Project Deliverance and Southern Ark. The Glenelg Ark project, in the West Victoria RFA region, complements the Southern Ark project and builds on many years of research that has shown the positive impacts that fox control has on native mammal populations.</w:t>
      </w:r>
    </w:p>
    <w:p w14:paraId="362895E9" w14:textId="77777777" w:rsidR="000B6F9F" w:rsidRPr="00F7122C" w:rsidRDefault="000B6F9F" w:rsidP="000B6F9F">
      <w:pPr>
        <w:jc w:val="both"/>
        <w:rPr>
          <w:rFonts w:ascii="Calibri" w:hAnsi="Calibri"/>
        </w:rPr>
      </w:pPr>
    </w:p>
    <w:p w14:paraId="4E0BEE1A" w14:textId="77777777" w:rsidR="000B6F9F" w:rsidRPr="00F7122C" w:rsidRDefault="000B6F9F" w:rsidP="000B6F9F">
      <w:pPr>
        <w:jc w:val="both"/>
        <w:rPr>
          <w:rFonts w:ascii="Calibri" w:hAnsi="Calibri"/>
        </w:rPr>
      </w:pPr>
    </w:p>
    <w:p w14:paraId="3ABA28D9" w14:textId="77777777" w:rsidR="0098796D" w:rsidRPr="00F7122C" w:rsidRDefault="0098796D" w:rsidP="008A74C1">
      <w:pPr>
        <w:jc w:val="both"/>
        <w:rPr>
          <w:rFonts w:ascii="Calibri" w:hAnsi="Calibri"/>
        </w:rPr>
      </w:pPr>
    </w:p>
    <w:sectPr w:rsidR="0098796D" w:rsidRPr="00F7122C" w:rsidSect="00C21CC2">
      <w:footerReference w:type="default" r:id="rId115"/>
      <w:pgSz w:w="11907" w:h="16840" w:code="9"/>
      <w:pgMar w:top="1440" w:right="1797" w:bottom="1440" w:left="1797" w:header="720" w:footer="720" w:gutter="0"/>
      <w:pgNumType w:start="158"/>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A25294" w14:textId="77777777" w:rsidR="00F04A2B" w:rsidRDefault="00F04A2B">
      <w:r>
        <w:separator/>
      </w:r>
    </w:p>
  </w:endnote>
  <w:endnote w:type="continuationSeparator" w:id="0">
    <w:p w14:paraId="23F84396" w14:textId="77777777" w:rsidR="00F04A2B" w:rsidRDefault="00F04A2B">
      <w:r>
        <w:continuationSeparator/>
      </w:r>
    </w:p>
  </w:endnote>
  <w:endnote w:type="continuationNotice" w:id="1">
    <w:p w14:paraId="389FBB00" w14:textId="77777777" w:rsidR="00F04A2B" w:rsidRDefault="00F04A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45 Light">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B81D11" w14:textId="77777777" w:rsidR="00F04A2B" w:rsidRPr="00F7122C" w:rsidRDefault="00F04A2B" w:rsidP="00905175">
    <w:pPr>
      <w:pStyle w:val="Footer"/>
      <w:framePr w:wrap="around" w:vAnchor="text" w:hAnchor="margin" w:xAlign="center" w:y="1"/>
      <w:rPr>
        <w:rStyle w:val="PageNumber"/>
        <w:rFonts w:ascii="Calibri" w:hAnsi="Calibri"/>
      </w:rPr>
    </w:pPr>
    <w:r w:rsidRPr="00F7122C">
      <w:rPr>
        <w:rStyle w:val="PageNumber"/>
        <w:rFonts w:ascii="Calibri" w:hAnsi="Calibri"/>
      </w:rPr>
      <w:fldChar w:fldCharType="begin"/>
    </w:r>
    <w:r w:rsidRPr="00F7122C">
      <w:rPr>
        <w:rStyle w:val="PageNumber"/>
        <w:rFonts w:ascii="Calibri" w:hAnsi="Calibri"/>
      </w:rPr>
      <w:instrText xml:space="preserve">PAGE  </w:instrText>
    </w:r>
    <w:r w:rsidRPr="00F7122C">
      <w:rPr>
        <w:rStyle w:val="PageNumber"/>
        <w:rFonts w:ascii="Calibri" w:hAnsi="Calibri"/>
      </w:rPr>
      <w:fldChar w:fldCharType="separate"/>
    </w:r>
    <w:r w:rsidR="00313866">
      <w:rPr>
        <w:rStyle w:val="PageNumber"/>
        <w:rFonts w:ascii="Calibri" w:hAnsi="Calibri"/>
        <w:noProof/>
      </w:rPr>
      <w:t>4</w:t>
    </w:r>
    <w:r w:rsidRPr="00F7122C">
      <w:rPr>
        <w:rStyle w:val="PageNumber"/>
        <w:rFonts w:ascii="Calibri" w:hAnsi="Calibri"/>
      </w:rPr>
      <w:fldChar w:fldCharType="end"/>
    </w:r>
  </w:p>
  <w:p w14:paraId="55401620" w14:textId="77777777" w:rsidR="00F04A2B" w:rsidRPr="00D91D30" w:rsidRDefault="00F04A2B" w:rsidP="0006604E">
    <w:pPr>
      <w:pStyle w:val="Footer"/>
      <w:ind w:right="360"/>
      <w:rPr>
        <w:sz w:val="18"/>
        <w:szCs w:val="18"/>
        <w:lang w:val="en-US"/>
      </w:rPr>
    </w:pPr>
    <w:r>
      <w:rPr>
        <w:sz w:val="18"/>
        <w:lang w:val="en-US"/>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0FF5D0" w14:textId="77777777" w:rsidR="00F04A2B" w:rsidRPr="00F7122C" w:rsidRDefault="00F04A2B" w:rsidP="00905175">
    <w:pPr>
      <w:pStyle w:val="Footer"/>
      <w:framePr w:wrap="around" w:vAnchor="text" w:hAnchor="margin" w:xAlign="center" w:y="1"/>
      <w:rPr>
        <w:rStyle w:val="PageNumber"/>
        <w:rFonts w:ascii="Calibri" w:hAnsi="Calibri"/>
      </w:rPr>
    </w:pPr>
    <w:r w:rsidRPr="00F7122C">
      <w:rPr>
        <w:rStyle w:val="PageNumber"/>
        <w:rFonts w:ascii="Calibri" w:hAnsi="Calibri"/>
      </w:rPr>
      <w:fldChar w:fldCharType="begin"/>
    </w:r>
    <w:r w:rsidRPr="00F7122C">
      <w:rPr>
        <w:rStyle w:val="PageNumber"/>
        <w:rFonts w:ascii="Calibri" w:hAnsi="Calibri"/>
      </w:rPr>
      <w:instrText xml:space="preserve">PAGE  </w:instrText>
    </w:r>
    <w:r w:rsidRPr="00F7122C">
      <w:rPr>
        <w:rStyle w:val="PageNumber"/>
        <w:rFonts w:ascii="Calibri" w:hAnsi="Calibri"/>
      </w:rPr>
      <w:fldChar w:fldCharType="separate"/>
    </w:r>
    <w:r w:rsidR="002F2351">
      <w:rPr>
        <w:rStyle w:val="PageNumber"/>
        <w:rFonts w:ascii="Calibri" w:hAnsi="Calibri"/>
        <w:noProof/>
      </w:rPr>
      <w:t>181</w:t>
    </w:r>
    <w:r w:rsidRPr="00F7122C">
      <w:rPr>
        <w:rStyle w:val="PageNumber"/>
        <w:rFonts w:ascii="Calibri" w:hAnsi="Calibri"/>
      </w:rPr>
      <w:fldChar w:fldCharType="end"/>
    </w:r>
  </w:p>
  <w:p w14:paraId="4B55FA6A" w14:textId="77777777" w:rsidR="00F04A2B" w:rsidRPr="00D92EB5" w:rsidRDefault="00F04A2B" w:rsidP="00D92EB5">
    <w:pPr>
      <w:pStyle w:val="Footer"/>
      <w:ind w:right="360"/>
      <w:rPr>
        <w:sz w:val="18"/>
        <w:lang w:val="en-US"/>
      </w:rPr>
    </w:pPr>
    <w:r>
      <w:rPr>
        <w:sz w:val="18"/>
        <w:lang w:val="en-US"/>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5D2D24" w14:textId="77777777" w:rsidR="00F04A2B" w:rsidRDefault="00F04A2B">
      <w:r>
        <w:separator/>
      </w:r>
    </w:p>
  </w:footnote>
  <w:footnote w:type="continuationSeparator" w:id="0">
    <w:p w14:paraId="418019E6" w14:textId="77777777" w:rsidR="00F04A2B" w:rsidRDefault="00F04A2B">
      <w:r>
        <w:continuationSeparator/>
      </w:r>
    </w:p>
  </w:footnote>
  <w:footnote w:type="continuationNotice" w:id="1">
    <w:p w14:paraId="292FB8CB" w14:textId="77777777" w:rsidR="00F04A2B" w:rsidRDefault="00F04A2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71EAAB38"/>
    <w:lvl w:ilvl="0">
      <w:start w:val="1"/>
      <w:numFmt w:val="decimal"/>
      <w:pStyle w:val="Heading1"/>
      <w:lvlText w:val="%1."/>
      <w:legacy w:legacy="1" w:legacySpace="0" w:legacyIndent="708"/>
      <w:lvlJc w:val="left"/>
      <w:pPr>
        <w:ind w:left="0" w:hanging="708"/>
      </w:pPr>
    </w:lvl>
    <w:lvl w:ilvl="1">
      <w:start w:val="1"/>
      <w:numFmt w:val="decimal"/>
      <w:pStyle w:val="Heading2"/>
      <w:lvlText w:val="%1.%2."/>
      <w:legacy w:legacy="1" w:legacySpace="0" w:legacyIndent="708"/>
      <w:lvlJc w:val="left"/>
      <w:pPr>
        <w:ind w:left="1038" w:hanging="708"/>
      </w:pPr>
    </w:lvl>
    <w:lvl w:ilvl="2">
      <w:start w:val="1"/>
      <w:numFmt w:val="lowerLetter"/>
      <w:pStyle w:val="Heading3"/>
      <w:lvlText w:val="(%3)"/>
      <w:legacy w:legacy="1" w:legacySpace="0" w:legacyIndent="708"/>
      <w:lvlJc w:val="left"/>
      <w:pPr>
        <w:ind w:left="709" w:hanging="708"/>
      </w:pPr>
    </w:lvl>
    <w:lvl w:ilvl="3">
      <w:start w:val="1"/>
      <w:numFmt w:val="lowerRoman"/>
      <w:pStyle w:val="Heading4"/>
      <w:lvlText w:val="(%4)"/>
      <w:legacy w:legacy="1" w:legacySpace="0" w:legacyIndent="708"/>
      <w:lvlJc w:val="left"/>
      <w:pPr>
        <w:ind w:left="1276" w:hanging="708"/>
      </w:pPr>
    </w:lvl>
    <w:lvl w:ilvl="4">
      <w:start w:val="1"/>
      <w:numFmt w:val="upperLetter"/>
      <w:pStyle w:val="Heading5"/>
      <w:lvlText w:val="%5"/>
      <w:legacy w:legacy="1" w:legacySpace="0" w:legacyIndent="708"/>
      <w:lvlJc w:val="left"/>
      <w:pPr>
        <w:ind w:left="3540" w:hanging="708"/>
      </w:pPr>
    </w:lvl>
    <w:lvl w:ilvl="5">
      <w:start w:val="1"/>
      <w:numFmt w:val="lowerLetter"/>
      <w:pStyle w:val="Heading6"/>
      <w:lvlText w:val="(%6)"/>
      <w:legacy w:legacy="1" w:legacySpace="0" w:legacyIndent="708"/>
      <w:lvlJc w:val="left"/>
      <w:pPr>
        <w:ind w:left="4248" w:hanging="708"/>
      </w:pPr>
    </w:lvl>
    <w:lvl w:ilvl="6">
      <w:start w:val="1"/>
      <w:numFmt w:val="lowerRoman"/>
      <w:pStyle w:val="Heading7"/>
      <w:lvlText w:val="(%7)"/>
      <w:legacy w:legacy="1" w:legacySpace="0" w:legacyIndent="708"/>
      <w:lvlJc w:val="left"/>
      <w:pPr>
        <w:ind w:left="4956" w:hanging="708"/>
      </w:pPr>
    </w:lvl>
    <w:lvl w:ilvl="7">
      <w:start w:val="1"/>
      <w:numFmt w:val="lowerLetter"/>
      <w:pStyle w:val="Heading8"/>
      <w:lvlText w:val="(%8)"/>
      <w:legacy w:legacy="1" w:legacySpace="0" w:legacyIndent="708"/>
      <w:lvlJc w:val="left"/>
      <w:pPr>
        <w:ind w:left="5664" w:hanging="708"/>
      </w:pPr>
    </w:lvl>
    <w:lvl w:ilvl="8">
      <w:start w:val="1"/>
      <w:numFmt w:val="lowerRoman"/>
      <w:pStyle w:val="Heading9"/>
      <w:lvlText w:val="(%9)"/>
      <w:legacy w:legacy="1" w:legacySpace="0" w:legacyIndent="708"/>
      <w:lvlJc w:val="left"/>
      <w:pPr>
        <w:ind w:left="6372" w:hanging="708"/>
      </w:pPr>
    </w:lvl>
  </w:abstractNum>
  <w:abstractNum w:abstractNumId="1">
    <w:nsid w:val="02221337"/>
    <w:multiLevelType w:val="hybridMultilevel"/>
    <w:tmpl w:val="B7F4B294"/>
    <w:lvl w:ilvl="0" w:tplc="0C09000F">
      <w:start w:val="1"/>
      <w:numFmt w:val="decimal"/>
      <w:lvlText w:val="%1."/>
      <w:lvlJc w:val="left"/>
      <w:pPr>
        <w:tabs>
          <w:tab w:val="num" w:pos="2880"/>
        </w:tabs>
        <w:ind w:left="288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
    <w:nsid w:val="068C4B50"/>
    <w:multiLevelType w:val="hybridMultilevel"/>
    <w:tmpl w:val="E4E83796"/>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7D05938"/>
    <w:multiLevelType w:val="hybridMultilevel"/>
    <w:tmpl w:val="024C5A5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0C0A0BB1"/>
    <w:multiLevelType w:val="hybridMultilevel"/>
    <w:tmpl w:val="881C11C4"/>
    <w:lvl w:ilvl="0" w:tplc="0C090001">
      <w:start w:val="1"/>
      <w:numFmt w:val="bullet"/>
      <w:lvlText w:val=""/>
      <w:lvlJc w:val="left"/>
      <w:pPr>
        <w:tabs>
          <w:tab w:val="num" w:pos="717"/>
        </w:tabs>
        <w:ind w:left="717" w:hanging="360"/>
      </w:pPr>
      <w:rPr>
        <w:rFonts w:ascii="Symbol" w:hAnsi="Symbol" w:hint="default"/>
      </w:rPr>
    </w:lvl>
    <w:lvl w:ilvl="1" w:tplc="0C090003" w:tentative="1">
      <w:start w:val="1"/>
      <w:numFmt w:val="bullet"/>
      <w:lvlText w:val="o"/>
      <w:lvlJc w:val="left"/>
      <w:pPr>
        <w:tabs>
          <w:tab w:val="num" w:pos="1437"/>
        </w:tabs>
        <w:ind w:left="1437" w:hanging="360"/>
      </w:pPr>
      <w:rPr>
        <w:rFonts w:ascii="Courier New" w:hAnsi="Courier New" w:cs="Courier New" w:hint="default"/>
      </w:rPr>
    </w:lvl>
    <w:lvl w:ilvl="2" w:tplc="0C090005" w:tentative="1">
      <w:start w:val="1"/>
      <w:numFmt w:val="bullet"/>
      <w:lvlText w:val=""/>
      <w:lvlJc w:val="left"/>
      <w:pPr>
        <w:tabs>
          <w:tab w:val="num" w:pos="2157"/>
        </w:tabs>
        <w:ind w:left="2157" w:hanging="360"/>
      </w:pPr>
      <w:rPr>
        <w:rFonts w:ascii="Wingdings" w:hAnsi="Wingdings" w:hint="default"/>
      </w:rPr>
    </w:lvl>
    <w:lvl w:ilvl="3" w:tplc="0C090001" w:tentative="1">
      <w:start w:val="1"/>
      <w:numFmt w:val="bullet"/>
      <w:lvlText w:val=""/>
      <w:lvlJc w:val="left"/>
      <w:pPr>
        <w:tabs>
          <w:tab w:val="num" w:pos="2877"/>
        </w:tabs>
        <w:ind w:left="2877" w:hanging="360"/>
      </w:pPr>
      <w:rPr>
        <w:rFonts w:ascii="Symbol" w:hAnsi="Symbol" w:hint="default"/>
      </w:rPr>
    </w:lvl>
    <w:lvl w:ilvl="4" w:tplc="0C090003" w:tentative="1">
      <w:start w:val="1"/>
      <w:numFmt w:val="bullet"/>
      <w:lvlText w:val="o"/>
      <w:lvlJc w:val="left"/>
      <w:pPr>
        <w:tabs>
          <w:tab w:val="num" w:pos="3597"/>
        </w:tabs>
        <w:ind w:left="3597" w:hanging="360"/>
      </w:pPr>
      <w:rPr>
        <w:rFonts w:ascii="Courier New" w:hAnsi="Courier New" w:cs="Courier New" w:hint="default"/>
      </w:rPr>
    </w:lvl>
    <w:lvl w:ilvl="5" w:tplc="0C090005" w:tentative="1">
      <w:start w:val="1"/>
      <w:numFmt w:val="bullet"/>
      <w:lvlText w:val=""/>
      <w:lvlJc w:val="left"/>
      <w:pPr>
        <w:tabs>
          <w:tab w:val="num" w:pos="4317"/>
        </w:tabs>
        <w:ind w:left="4317" w:hanging="360"/>
      </w:pPr>
      <w:rPr>
        <w:rFonts w:ascii="Wingdings" w:hAnsi="Wingdings" w:hint="default"/>
      </w:rPr>
    </w:lvl>
    <w:lvl w:ilvl="6" w:tplc="0C090001" w:tentative="1">
      <w:start w:val="1"/>
      <w:numFmt w:val="bullet"/>
      <w:lvlText w:val=""/>
      <w:lvlJc w:val="left"/>
      <w:pPr>
        <w:tabs>
          <w:tab w:val="num" w:pos="5037"/>
        </w:tabs>
        <w:ind w:left="5037" w:hanging="360"/>
      </w:pPr>
      <w:rPr>
        <w:rFonts w:ascii="Symbol" w:hAnsi="Symbol" w:hint="default"/>
      </w:rPr>
    </w:lvl>
    <w:lvl w:ilvl="7" w:tplc="0C090003" w:tentative="1">
      <w:start w:val="1"/>
      <w:numFmt w:val="bullet"/>
      <w:lvlText w:val="o"/>
      <w:lvlJc w:val="left"/>
      <w:pPr>
        <w:tabs>
          <w:tab w:val="num" w:pos="5757"/>
        </w:tabs>
        <w:ind w:left="5757" w:hanging="360"/>
      </w:pPr>
      <w:rPr>
        <w:rFonts w:ascii="Courier New" w:hAnsi="Courier New" w:cs="Courier New" w:hint="default"/>
      </w:rPr>
    </w:lvl>
    <w:lvl w:ilvl="8" w:tplc="0C090005" w:tentative="1">
      <w:start w:val="1"/>
      <w:numFmt w:val="bullet"/>
      <w:lvlText w:val=""/>
      <w:lvlJc w:val="left"/>
      <w:pPr>
        <w:tabs>
          <w:tab w:val="num" w:pos="6477"/>
        </w:tabs>
        <w:ind w:left="6477" w:hanging="360"/>
      </w:pPr>
      <w:rPr>
        <w:rFonts w:ascii="Wingdings" w:hAnsi="Wingdings" w:hint="default"/>
      </w:rPr>
    </w:lvl>
  </w:abstractNum>
  <w:abstractNum w:abstractNumId="5">
    <w:nsid w:val="0C9F5138"/>
    <w:multiLevelType w:val="hybridMultilevel"/>
    <w:tmpl w:val="1DB02C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FF60002"/>
    <w:multiLevelType w:val="singleLevel"/>
    <w:tmpl w:val="0409000F"/>
    <w:lvl w:ilvl="0">
      <w:start w:val="1"/>
      <w:numFmt w:val="decimal"/>
      <w:lvlText w:val="%1."/>
      <w:lvlJc w:val="left"/>
      <w:pPr>
        <w:tabs>
          <w:tab w:val="num" w:pos="360"/>
        </w:tabs>
        <w:ind w:left="360" w:hanging="360"/>
      </w:pPr>
    </w:lvl>
  </w:abstractNum>
  <w:abstractNum w:abstractNumId="7">
    <w:nsid w:val="1512198C"/>
    <w:multiLevelType w:val="hybridMultilevel"/>
    <w:tmpl w:val="26308568"/>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cs="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8">
    <w:nsid w:val="15DB1725"/>
    <w:multiLevelType w:val="hybridMultilevel"/>
    <w:tmpl w:val="178A532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16F2689A"/>
    <w:multiLevelType w:val="multilevel"/>
    <w:tmpl w:val="3FEA6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8192A19"/>
    <w:multiLevelType w:val="hybridMultilevel"/>
    <w:tmpl w:val="55AAEE76"/>
    <w:lvl w:ilvl="0" w:tplc="5F747E0E">
      <w:start w:val="1"/>
      <w:numFmt w:val="bullet"/>
      <w:lvlText w:val=""/>
      <w:lvlJc w:val="left"/>
      <w:pPr>
        <w:tabs>
          <w:tab w:val="num" w:pos="1440"/>
        </w:tabs>
        <w:ind w:left="1440" w:hanging="360"/>
      </w:pPr>
      <w:rPr>
        <w:rFonts w:ascii="Symbol" w:hAnsi="Symbol" w:hint="default"/>
      </w:rPr>
    </w:lvl>
    <w:lvl w:ilvl="1" w:tplc="6ED2C780" w:tentative="1">
      <w:start w:val="1"/>
      <w:numFmt w:val="bullet"/>
      <w:lvlText w:val="o"/>
      <w:lvlJc w:val="left"/>
      <w:pPr>
        <w:tabs>
          <w:tab w:val="num" w:pos="2160"/>
        </w:tabs>
        <w:ind w:left="2160" w:hanging="360"/>
      </w:pPr>
      <w:rPr>
        <w:rFonts w:ascii="Courier New" w:hAnsi="Courier New" w:cs="Courier New" w:hint="default"/>
      </w:rPr>
    </w:lvl>
    <w:lvl w:ilvl="2" w:tplc="17742564" w:tentative="1">
      <w:start w:val="1"/>
      <w:numFmt w:val="bullet"/>
      <w:lvlText w:val=""/>
      <w:lvlJc w:val="left"/>
      <w:pPr>
        <w:tabs>
          <w:tab w:val="num" w:pos="2880"/>
        </w:tabs>
        <w:ind w:left="2880" w:hanging="360"/>
      </w:pPr>
      <w:rPr>
        <w:rFonts w:ascii="Wingdings" w:hAnsi="Wingdings" w:hint="default"/>
      </w:rPr>
    </w:lvl>
    <w:lvl w:ilvl="3" w:tplc="C64027F2" w:tentative="1">
      <w:start w:val="1"/>
      <w:numFmt w:val="bullet"/>
      <w:lvlText w:val=""/>
      <w:lvlJc w:val="left"/>
      <w:pPr>
        <w:tabs>
          <w:tab w:val="num" w:pos="3600"/>
        </w:tabs>
        <w:ind w:left="3600" w:hanging="360"/>
      </w:pPr>
      <w:rPr>
        <w:rFonts w:ascii="Symbol" w:hAnsi="Symbol" w:hint="default"/>
      </w:rPr>
    </w:lvl>
    <w:lvl w:ilvl="4" w:tplc="E124C586" w:tentative="1">
      <w:start w:val="1"/>
      <w:numFmt w:val="bullet"/>
      <w:lvlText w:val="o"/>
      <w:lvlJc w:val="left"/>
      <w:pPr>
        <w:tabs>
          <w:tab w:val="num" w:pos="4320"/>
        </w:tabs>
        <w:ind w:left="4320" w:hanging="360"/>
      </w:pPr>
      <w:rPr>
        <w:rFonts w:ascii="Courier New" w:hAnsi="Courier New" w:cs="Courier New" w:hint="default"/>
      </w:rPr>
    </w:lvl>
    <w:lvl w:ilvl="5" w:tplc="29E24BBA" w:tentative="1">
      <w:start w:val="1"/>
      <w:numFmt w:val="bullet"/>
      <w:lvlText w:val=""/>
      <w:lvlJc w:val="left"/>
      <w:pPr>
        <w:tabs>
          <w:tab w:val="num" w:pos="5040"/>
        </w:tabs>
        <w:ind w:left="5040" w:hanging="360"/>
      </w:pPr>
      <w:rPr>
        <w:rFonts w:ascii="Wingdings" w:hAnsi="Wingdings" w:hint="default"/>
      </w:rPr>
    </w:lvl>
    <w:lvl w:ilvl="6" w:tplc="8CC4C0E2" w:tentative="1">
      <w:start w:val="1"/>
      <w:numFmt w:val="bullet"/>
      <w:lvlText w:val=""/>
      <w:lvlJc w:val="left"/>
      <w:pPr>
        <w:tabs>
          <w:tab w:val="num" w:pos="5760"/>
        </w:tabs>
        <w:ind w:left="5760" w:hanging="360"/>
      </w:pPr>
      <w:rPr>
        <w:rFonts w:ascii="Symbol" w:hAnsi="Symbol" w:hint="default"/>
      </w:rPr>
    </w:lvl>
    <w:lvl w:ilvl="7" w:tplc="54CC8DEE" w:tentative="1">
      <w:start w:val="1"/>
      <w:numFmt w:val="bullet"/>
      <w:lvlText w:val="o"/>
      <w:lvlJc w:val="left"/>
      <w:pPr>
        <w:tabs>
          <w:tab w:val="num" w:pos="6480"/>
        </w:tabs>
        <w:ind w:left="6480" w:hanging="360"/>
      </w:pPr>
      <w:rPr>
        <w:rFonts w:ascii="Courier New" w:hAnsi="Courier New" w:cs="Courier New" w:hint="default"/>
      </w:rPr>
    </w:lvl>
    <w:lvl w:ilvl="8" w:tplc="8CC01712" w:tentative="1">
      <w:start w:val="1"/>
      <w:numFmt w:val="bullet"/>
      <w:lvlText w:val=""/>
      <w:lvlJc w:val="left"/>
      <w:pPr>
        <w:tabs>
          <w:tab w:val="num" w:pos="7200"/>
        </w:tabs>
        <w:ind w:left="7200" w:hanging="360"/>
      </w:pPr>
      <w:rPr>
        <w:rFonts w:ascii="Wingdings" w:hAnsi="Wingdings" w:hint="default"/>
      </w:rPr>
    </w:lvl>
  </w:abstractNum>
  <w:abstractNum w:abstractNumId="11">
    <w:nsid w:val="19B85558"/>
    <w:multiLevelType w:val="singleLevel"/>
    <w:tmpl w:val="635413B4"/>
    <w:lvl w:ilvl="0">
      <w:start w:val="1"/>
      <w:numFmt w:val="bullet"/>
      <w:lvlText w:val=""/>
      <w:lvlJc w:val="left"/>
      <w:pPr>
        <w:tabs>
          <w:tab w:val="num" w:pos="360"/>
        </w:tabs>
        <w:ind w:left="360" w:hanging="360"/>
      </w:pPr>
      <w:rPr>
        <w:rFonts w:ascii="Symbol" w:hAnsi="Symbol" w:hint="default"/>
      </w:rPr>
    </w:lvl>
  </w:abstractNum>
  <w:abstractNum w:abstractNumId="12">
    <w:nsid w:val="1CEF444C"/>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nsid w:val="1E2B1C01"/>
    <w:multiLevelType w:val="hybridMultilevel"/>
    <w:tmpl w:val="00A073D2"/>
    <w:lvl w:ilvl="0" w:tplc="0C090001">
      <w:start w:val="1"/>
      <w:numFmt w:val="decimal"/>
      <w:lvlText w:val="%1."/>
      <w:lvlJc w:val="left"/>
      <w:pPr>
        <w:tabs>
          <w:tab w:val="num" w:pos="360"/>
        </w:tabs>
        <w:ind w:left="360" w:hanging="360"/>
      </w:pPr>
      <w:rPr>
        <w:rFonts w:hint="default"/>
      </w:rPr>
    </w:lvl>
    <w:lvl w:ilvl="1" w:tplc="0C090003">
      <w:start w:val="1"/>
      <w:numFmt w:val="bullet"/>
      <w:lvlText w:val="o"/>
      <w:lvlJc w:val="left"/>
      <w:pPr>
        <w:tabs>
          <w:tab w:val="num" w:pos="1080"/>
        </w:tabs>
        <w:ind w:left="1080" w:hanging="360"/>
      </w:pPr>
      <w:rPr>
        <w:rFonts w:ascii="Courier New" w:hAnsi="Courier New" w:cs="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14">
    <w:nsid w:val="308174B1"/>
    <w:multiLevelType w:val="hybridMultilevel"/>
    <w:tmpl w:val="2CC6F78A"/>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5">
    <w:nsid w:val="353744CC"/>
    <w:multiLevelType w:val="hybridMultilevel"/>
    <w:tmpl w:val="41B4FAC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6">
    <w:nsid w:val="35D73C33"/>
    <w:multiLevelType w:val="hybridMultilevel"/>
    <w:tmpl w:val="8528BC2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7">
    <w:nsid w:val="37AD1FCC"/>
    <w:multiLevelType w:val="hybridMultilevel"/>
    <w:tmpl w:val="28BE893A"/>
    <w:lvl w:ilvl="0" w:tplc="FFFFFFFF">
      <w:start w:val="1"/>
      <w:numFmt w:val="bullet"/>
      <w:lvlText w:val=""/>
      <w:lvlJc w:val="left"/>
      <w:pPr>
        <w:tabs>
          <w:tab w:val="num" w:pos="680"/>
        </w:tabs>
        <w:ind w:left="680" w:hanging="283"/>
      </w:pPr>
      <w:rPr>
        <w:rFonts w:ascii="Symbol" w:hAnsi="Symbo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3BB547B9"/>
    <w:multiLevelType w:val="hybridMultilevel"/>
    <w:tmpl w:val="69EE5AF2"/>
    <w:lvl w:ilvl="0" w:tplc="0C090001">
      <w:start w:val="1"/>
      <w:numFmt w:val="lowerLetter"/>
      <w:lvlText w:val="(%1)"/>
      <w:lvlJc w:val="left"/>
      <w:pPr>
        <w:tabs>
          <w:tab w:val="num" w:pos="680"/>
        </w:tabs>
        <w:ind w:left="680" w:hanging="453"/>
      </w:pPr>
      <w:rPr>
        <w:rFonts w:hint="default"/>
        <w:b w:val="0"/>
        <w:i w:val="0"/>
      </w:rPr>
    </w:lvl>
    <w:lvl w:ilvl="1" w:tplc="0C090003" w:tentative="1">
      <w:start w:val="1"/>
      <w:numFmt w:val="lowerLetter"/>
      <w:lvlText w:val="%2."/>
      <w:lvlJc w:val="left"/>
      <w:pPr>
        <w:tabs>
          <w:tab w:val="num" w:pos="1440"/>
        </w:tabs>
        <w:ind w:left="1440" w:hanging="360"/>
      </w:pPr>
    </w:lvl>
    <w:lvl w:ilvl="2" w:tplc="0C090005" w:tentative="1">
      <w:start w:val="1"/>
      <w:numFmt w:val="lowerRoman"/>
      <w:lvlText w:val="%3."/>
      <w:lvlJc w:val="right"/>
      <w:pPr>
        <w:tabs>
          <w:tab w:val="num" w:pos="2160"/>
        </w:tabs>
        <w:ind w:left="2160" w:hanging="180"/>
      </w:pPr>
    </w:lvl>
    <w:lvl w:ilvl="3" w:tplc="0C090001" w:tentative="1">
      <w:start w:val="1"/>
      <w:numFmt w:val="decimal"/>
      <w:lvlText w:val="%4."/>
      <w:lvlJc w:val="left"/>
      <w:pPr>
        <w:tabs>
          <w:tab w:val="num" w:pos="2880"/>
        </w:tabs>
        <w:ind w:left="2880" w:hanging="360"/>
      </w:pPr>
    </w:lvl>
    <w:lvl w:ilvl="4" w:tplc="0C090003" w:tentative="1">
      <w:start w:val="1"/>
      <w:numFmt w:val="lowerLetter"/>
      <w:lvlText w:val="%5."/>
      <w:lvlJc w:val="left"/>
      <w:pPr>
        <w:tabs>
          <w:tab w:val="num" w:pos="3600"/>
        </w:tabs>
        <w:ind w:left="3600" w:hanging="360"/>
      </w:pPr>
    </w:lvl>
    <w:lvl w:ilvl="5" w:tplc="0C090005" w:tentative="1">
      <w:start w:val="1"/>
      <w:numFmt w:val="lowerRoman"/>
      <w:lvlText w:val="%6."/>
      <w:lvlJc w:val="right"/>
      <w:pPr>
        <w:tabs>
          <w:tab w:val="num" w:pos="4320"/>
        </w:tabs>
        <w:ind w:left="4320" w:hanging="180"/>
      </w:pPr>
    </w:lvl>
    <w:lvl w:ilvl="6" w:tplc="0C090001" w:tentative="1">
      <w:start w:val="1"/>
      <w:numFmt w:val="decimal"/>
      <w:lvlText w:val="%7."/>
      <w:lvlJc w:val="left"/>
      <w:pPr>
        <w:tabs>
          <w:tab w:val="num" w:pos="5040"/>
        </w:tabs>
        <w:ind w:left="5040" w:hanging="360"/>
      </w:pPr>
    </w:lvl>
    <w:lvl w:ilvl="7" w:tplc="0C090003" w:tentative="1">
      <w:start w:val="1"/>
      <w:numFmt w:val="lowerLetter"/>
      <w:lvlText w:val="%8."/>
      <w:lvlJc w:val="left"/>
      <w:pPr>
        <w:tabs>
          <w:tab w:val="num" w:pos="5760"/>
        </w:tabs>
        <w:ind w:left="5760" w:hanging="360"/>
      </w:pPr>
    </w:lvl>
    <w:lvl w:ilvl="8" w:tplc="0C090005" w:tentative="1">
      <w:start w:val="1"/>
      <w:numFmt w:val="lowerRoman"/>
      <w:lvlText w:val="%9."/>
      <w:lvlJc w:val="right"/>
      <w:pPr>
        <w:tabs>
          <w:tab w:val="num" w:pos="6480"/>
        </w:tabs>
        <w:ind w:left="6480" w:hanging="180"/>
      </w:pPr>
    </w:lvl>
  </w:abstractNum>
  <w:abstractNum w:abstractNumId="19">
    <w:nsid w:val="485E7359"/>
    <w:multiLevelType w:val="hybridMultilevel"/>
    <w:tmpl w:val="ED1E5476"/>
    <w:lvl w:ilvl="0" w:tplc="4308EBDC">
      <w:start w:val="1"/>
      <w:numFmt w:val="bullet"/>
      <w:lvlText w:val=""/>
      <w:lvlJc w:val="left"/>
      <w:pPr>
        <w:tabs>
          <w:tab w:val="num" w:pos="1154"/>
        </w:tabs>
        <w:ind w:left="1154" w:hanging="360"/>
      </w:pPr>
      <w:rPr>
        <w:rFonts w:ascii="Symbol" w:hAnsi="Symbol" w:hint="default"/>
        <w:color w:val="auto"/>
      </w:rPr>
    </w:lvl>
    <w:lvl w:ilvl="1" w:tplc="0C090003" w:tentative="1">
      <w:start w:val="1"/>
      <w:numFmt w:val="bullet"/>
      <w:lvlText w:val="o"/>
      <w:lvlJc w:val="left"/>
      <w:pPr>
        <w:tabs>
          <w:tab w:val="num" w:pos="1780"/>
        </w:tabs>
        <w:ind w:left="1780" w:hanging="360"/>
      </w:pPr>
      <w:rPr>
        <w:rFonts w:ascii="Courier New" w:hAnsi="Courier New" w:cs="Courier New" w:hint="default"/>
      </w:rPr>
    </w:lvl>
    <w:lvl w:ilvl="2" w:tplc="0C090005" w:tentative="1">
      <w:start w:val="1"/>
      <w:numFmt w:val="bullet"/>
      <w:lvlText w:val=""/>
      <w:lvlJc w:val="left"/>
      <w:pPr>
        <w:tabs>
          <w:tab w:val="num" w:pos="2500"/>
        </w:tabs>
        <w:ind w:left="2500" w:hanging="360"/>
      </w:pPr>
      <w:rPr>
        <w:rFonts w:ascii="Wingdings" w:hAnsi="Wingdings" w:hint="default"/>
      </w:rPr>
    </w:lvl>
    <w:lvl w:ilvl="3" w:tplc="0C090001" w:tentative="1">
      <w:start w:val="1"/>
      <w:numFmt w:val="bullet"/>
      <w:lvlText w:val=""/>
      <w:lvlJc w:val="left"/>
      <w:pPr>
        <w:tabs>
          <w:tab w:val="num" w:pos="3220"/>
        </w:tabs>
        <w:ind w:left="3220" w:hanging="360"/>
      </w:pPr>
      <w:rPr>
        <w:rFonts w:ascii="Symbol" w:hAnsi="Symbol" w:hint="default"/>
      </w:rPr>
    </w:lvl>
    <w:lvl w:ilvl="4" w:tplc="0C090003" w:tentative="1">
      <w:start w:val="1"/>
      <w:numFmt w:val="bullet"/>
      <w:lvlText w:val="o"/>
      <w:lvlJc w:val="left"/>
      <w:pPr>
        <w:tabs>
          <w:tab w:val="num" w:pos="3940"/>
        </w:tabs>
        <w:ind w:left="3940" w:hanging="360"/>
      </w:pPr>
      <w:rPr>
        <w:rFonts w:ascii="Courier New" w:hAnsi="Courier New" w:cs="Courier New" w:hint="default"/>
      </w:rPr>
    </w:lvl>
    <w:lvl w:ilvl="5" w:tplc="0C090005" w:tentative="1">
      <w:start w:val="1"/>
      <w:numFmt w:val="bullet"/>
      <w:lvlText w:val=""/>
      <w:lvlJc w:val="left"/>
      <w:pPr>
        <w:tabs>
          <w:tab w:val="num" w:pos="4660"/>
        </w:tabs>
        <w:ind w:left="4660" w:hanging="360"/>
      </w:pPr>
      <w:rPr>
        <w:rFonts w:ascii="Wingdings" w:hAnsi="Wingdings" w:hint="default"/>
      </w:rPr>
    </w:lvl>
    <w:lvl w:ilvl="6" w:tplc="0C090001" w:tentative="1">
      <w:start w:val="1"/>
      <w:numFmt w:val="bullet"/>
      <w:lvlText w:val=""/>
      <w:lvlJc w:val="left"/>
      <w:pPr>
        <w:tabs>
          <w:tab w:val="num" w:pos="5380"/>
        </w:tabs>
        <w:ind w:left="5380" w:hanging="360"/>
      </w:pPr>
      <w:rPr>
        <w:rFonts w:ascii="Symbol" w:hAnsi="Symbol" w:hint="default"/>
      </w:rPr>
    </w:lvl>
    <w:lvl w:ilvl="7" w:tplc="0C090003" w:tentative="1">
      <w:start w:val="1"/>
      <w:numFmt w:val="bullet"/>
      <w:lvlText w:val="o"/>
      <w:lvlJc w:val="left"/>
      <w:pPr>
        <w:tabs>
          <w:tab w:val="num" w:pos="6100"/>
        </w:tabs>
        <w:ind w:left="6100" w:hanging="360"/>
      </w:pPr>
      <w:rPr>
        <w:rFonts w:ascii="Courier New" w:hAnsi="Courier New" w:cs="Courier New" w:hint="default"/>
      </w:rPr>
    </w:lvl>
    <w:lvl w:ilvl="8" w:tplc="0C090005" w:tentative="1">
      <w:start w:val="1"/>
      <w:numFmt w:val="bullet"/>
      <w:lvlText w:val=""/>
      <w:lvlJc w:val="left"/>
      <w:pPr>
        <w:tabs>
          <w:tab w:val="num" w:pos="6820"/>
        </w:tabs>
        <w:ind w:left="6820" w:hanging="360"/>
      </w:pPr>
      <w:rPr>
        <w:rFonts w:ascii="Wingdings" w:hAnsi="Wingdings" w:hint="default"/>
      </w:rPr>
    </w:lvl>
  </w:abstractNum>
  <w:abstractNum w:abstractNumId="20">
    <w:nsid w:val="52A54B2E"/>
    <w:multiLevelType w:val="hybridMultilevel"/>
    <w:tmpl w:val="179E78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535E7E72"/>
    <w:multiLevelType w:val="singleLevel"/>
    <w:tmpl w:val="635413B4"/>
    <w:lvl w:ilvl="0">
      <w:start w:val="1"/>
      <w:numFmt w:val="bullet"/>
      <w:lvlText w:val=""/>
      <w:lvlJc w:val="left"/>
      <w:pPr>
        <w:tabs>
          <w:tab w:val="num" w:pos="360"/>
        </w:tabs>
        <w:ind w:left="360" w:hanging="360"/>
      </w:pPr>
      <w:rPr>
        <w:rFonts w:ascii="Symbol" w:hAnsi="Symbol" w:hint="default"/>
      </w:rPr>
    </w:lvl>
  </w:abstractNum>
  <w:abstractNum w:abstractNumId="22">
    <w:nsid w:val="54921EEA"/>
    <w:multiLevelType w:val="hybridMultilevel"/>
    <w:tmpl w:val="718C977A"/>
    <w:lvl w:ilvl="0" w:tplc="0C090001">
      <w:start w:val="1"/>
      <w:numFmt w:val="bullet"/>
      <w:lvlText w:val=""/>
      <w:lvlJc w:val="left"/>
      <w:pPr>
        <w:tabs>
          <w:tab w:val="num" w:pos="776"/>
        </w:tabs>
        <w:ind w:left="776" w:hanging="360"/>
      </w:pPr>
      <w:rPr>
        <w:rFonts w:ascii="Symbol" w:hAnsi="Symbol" w:hint="default"/>
      </w:rPr>
    </w:lvl>
    <w:lvl w:ilvl="1" w:tplc="0C090003" w:tentative="1">
      <w:start w:val="1"/>
      <w:numFmt w:val="bullet"/>
      <w:lvlText w:val="o"/>
      <w:lvlJc w:val="left"/>
      <w:pPr>
        <w:tabs>
          <w:tab w:val="num" w:pos="1496"/>
        </w:tabs>
        <w:ind w:left="1496" w:hanging="360"/>
      </w:pPr>
      <w:rPr>
        <w:rFonts w:ascii="Courier New" w:hAnsi="Courier New" w:cs="Courier New" w:hint="default"/>
      </w:rPr>
    </w:lvl>
    <w:lvl w:ilvl="2" w:tplc="0C090005" w:tentative="1">
      <w:start w:val="1"/>
      <w:numFmt w:val="bullet"/>
      <w:lvlText w:val=""/>
      <w:lvlJc w:val="left"/>
      <w:pPr>
        <w:tabs>
          <w:tab w:val="num" w:pos="2216"/>
        </w:tabs>
        <w:ind w:left="2216" w:hanging="360"/>
      </w:pPr>
      <w:rPr>
        <w:rFonts w:ascii="Wingdings" w:hAnsi="Wingdings" w:hint="default"/>
      </w:rPr>
    </w:lvl>
    <w:lvl w:ilvl="3" w:tplc="0C090001" w:tentative="1">
      <w:start w:val="1"/>
      <w:numFmt w:val="bullet"/>
      <w:lvlText w:val=""/>
      <w:lvlJc w:val="left"/>
      <w:pPr>
        <w:tabs>
          <w:tab w:val="num" w:pos="2936"/>
        </w:tabs>
        <w:ind w:left="2936" w:hanging="360"/>
      </w:pPr>
      <w:rPr>
        <w:rFonts w:ascii="Symbol" w:hAnsi="Symbol" w:hint="default"/>
      </w:rPr>
    </w:lvl>
    <w:lvl w:ilvl="4" w:tplc="0C090003" w:tentative="1">
      <w:start w:val="1"/>
      <w:numFmt w:val="bullet"/>
      <w:lvlText w:val="o"/>
      <w:lvlJc w:val="left"/>
      <w:pPr>
        <w:tabs>
          <w:tab w:val="num" w:pos="3656"/>
        </w:tabs>
        <w:ind w:left="3656" w:hanging="360"/>
      </w:pPr>
      <w:rPr>
        <w:rFonts w:ascii="Courier New" w:hAnsi="Courier New" w:cs="Courier New" w:hint="default"/>
      </w:rPr>
    </w:lvl>
    <w:lvl w:ilvl="5" w:tplc="0C090005" w:tentative="1">
      <w:start w:val="1"/>
      <w:numFmt w:val="bullet"/>
      <w:lvlText w:val=""/>
      <w:lvlJc w:val="left"/>
      <w:pPr>
        <w:tabs>
          <w:tab w:val="num" w:pos="4376"/>
        </w:tabs>
        <w:ind w:left="4376" w:hanging="360"/>
      </w:pPr>
      <w:rPr>
        <w:rFonts w:ascii="Wingdings" w:hAnsi="Wingdings" w:hint="default"/>
      </w:rPr>
    </w:lvl>
    <w:lvl w:ilvl="6" w:tplc="0C090001" w:tentative="1">
      <w:start w:val="1"/>
      <w:numFmt w:val="bullet"/>
      <w:lvlText w:val=""/>
      <w:lvlJc w:val="left"/>
      <w:pPr>
        <w:tabs>
          <w:tab w:val="num" w:pos="5096"/>
        </w:tabs>
        <w:ind w:left="5096" w:hanging="360"/>
      </w:pPr>
      <w:rPr>
        <w:rFonts w:ascii="Symbol" w:hAnsi="Symbol" w:hint="default"/>
      </w:rPr>
    </w:lvl>
    <w:lvl w:ilvl="7" w:tplc="0C090003" w:tentative="1">
      <w:start w:val="1"/>
      <w:numFmt w:val="bullet"/>
      <w:lvlText w:val="o"/>
      <w:lvlJc w:val="left"/>
      <w:pPr>
        <w:tabs>
          <w:tab w:val="num" w:pos="5816"/>
        </w:tabs>
        <w:ind w:left="5816" w:hanging="360"/>
      </w:pPr>
      <w:rPr>
        <w:rFonts w:ascii="Courier New" w:hAnsi="Courier New" w:cs="Courier New" w:hint="default"/>
      </w:rPr>
    </w:lvl>
    <w:lvl w:ilvl="8" w:tplc="0C090005" w:tentative="1">
      <w:start w:val="1"/>
      <w:numFmt w:val="bullet"/>
      <w:lvlText w:val=""/>
      <w:lvlJc w:val="left"/>
      <w:pPr>
        <w:tabs>
          <w:tab w:val="num" w:pos="6536"/>
        </w:tabs>
        <w:ind w:left="6536" w:hanging="360"/>
      </w:pPr>
      <w:rPr>
        <w:rFonts w:ascii="Wingdings" w:hAnsi="Wingdings" w:hint="default"/>
      </w:rPr>
    </w:lvl>
  </w:abstractNum>
  <w:abstractNum w:abstractNumId="23">
    <w:nsid w:val="56682759"/>
    <w:multiLevelType w:val="hybridMultilevel"/>
    <w:tmpl w:val="507E6B4A"/>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cs="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24">
    <w:nsid w:val="57884E9E"/>
    <w:multiLevelType w:val="hybridMultilevel"/>
    <w:tmpl w:val="AFA6FFD4"/>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cs="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25">
    <w:nsid w:val="57C61D18"/>
    <w:multiLevelType w:val="hybridMultilevel"/>
    <w:tmpl w:val="CE52A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DC3365"/>
    <w:multiLevelType w:val="hybridMultilevel"/>
    <w:tmpl w:val="AFB2E3D8"/>
    <w:lvl w:ilvl="0" w:tplc="1DAA45F2">
      <w:start w:val="1"/>
      <w:numFmt w:val="bullet"/>
      <w:lvlText w:val=""/>
      <w:lvlJc w:val="left"/>
      <w:pPr>
        <w:tabs>
          <w:tab w:val="num" w:pos="720"/>
        </w:tabs>
        <w:ind w:left="720" w:hanging="360"/>
      </w:pPr>
      <w:rPr>
        <w:rFonts w:ascii="Symbol" w:hAnsi="Symbol" w:hint="default"/>
        <w:color w:val="auto"/>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7">
    <w:nsid w:val="622F5FD2"/>
    <w:multiLevelType w:val="hybridMultilevel"/>
    <w:tmpl w:val="65420BF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8">
    <w:nsid w:val="625A66AF"/>
    <w:multiLevelType w:val="multilevel"/>
    <w:tmpl w:val="7640EB1E"/>
    <w:lvl w:ilvl="0">
      <w:start w:val="1"/>
      <w:numFmt w:val="upperLetter"/>
      <w:pStyle w:val="rfa1"/>
      <w:lvlText w:val="%1"/>
      <w:lvlJc w:val="left"/>
      <w:pPr>
        <w:tabs>
          <w:tab w:val="num" w:pos="360"/>
        </w:tabs>
        <w:ind w:left="0" w:firstLine="0"/>
      </w:pPr>
    </w:lvl>
    <w:lvl w:ilvl="1">
      <w:start w:val="1"/>
      <w:numFmt w:val="bullet"/>
      <w:pStyle w:val="rfa2"/>
      <w:lvlText w:val=""/>
      <w:lvlJc w:val="left"/>
      <w:pPr>
        <w:tabs>
          <w:tab w:val="num" w:pos="567"/>
        </w:tabs>
        <w:ind w:left="567" w:hanging="567"/>
      </w:pPr>
      <w:rPr>
        <w:rFonts w:ascii="Symbol" w:hAnsi="Symbol" w:hint="default"/>
      </w:rPr>
    </w:lvl>
    <w:lvl w:ilvl="2">
      <w:start w:val="1"/>
      <w:numFmt w:val="lowerLetter"/>
      <w:lvlRestart w:val="0"/>
      <w:pStyle w:val="rfa1"/>
      <w:lvlText w:val="(%3)"/>
      <w:lvlJc w:val="left"/>
      <w:pPr>
        <w:tabs>
          <w:tab w:val="num" w:pos="1134"/>
        </w:tabs>
        <w:ind w:left="1134" w:hanging="567"/>
      </w:pPr>
    </w:lvl>
    <w:lvl w:ilvl="3">
      <w:start w:val="1"/>
      <w:numFmt w:val="decimal"/>
      <w:lvlRestart w:val="0"/>
      <w:pStyle w:val="rfa2"/>
      <w:lvlText w:val="%4."/>
      <w:lvlJc w:val="left"/>
      <w:pPr>
        <w:tabs>
          <w:tab w:val="num" w:pos="360"/>
        </w:tabs>
        <w:ind w:left="0" w:firstLine="0"/>
      </w:pPr>
    </w:lvl>
    <w:lvl w:ilvl="4">
      <w:start w:val="1"/>
      <w:numFmt w:val="none"/>
      <w:lvlText w:val=""/>
      <w:lvlJc w:val="left"/>
      <w:pPr>
        <w:tabs>
          <w:tab w:val="num" w:pos="567"/>
        </w:tabs>
        <w:ind w:left="567" w:hanging="567"/>
      </w:pPr>
    </w:lvl>
    <w:lvl w:ilvl="5">
      <w:start w:val="1"/>
      <w:numFmt w:val="lowerLetter"/>
      <w:lvlText w:val="(%6)"/>
      <w:lvlJc w:val="left"/>
      <w:pPr>
        <w:tabs>
          <w:tab w:val="num" w:pos="567"/>
        </w:tabs>
        <w:ind w:left="567" w:hanging="567"/>
      </w:pPr>
    </w:lvl>
    <w:lvl w:ilvl="6">
      <w:start w:val="1"/>
      <w:numFmt w:val="decimal"/>
      <w:lvlRestart w:val="0"/>
      <w:lvlText w:val="%4.%7."/>
      <w:lvlJc w:val="left"/>
      <w:pPr>
        <w:tabs>
          <w:tab w:val="num" w:pos="360"/>
        </w:tabs>
        <w:ind w:left="0" w:firstLine="0"/>
      </w:pPr>
    </w:lvl>
    <w:lvl w:ilvl="7">
      <w:start w:val="1"/>
      <w:numFmt w:val="lowerRoman"/>
      <w:lvlText w:val="(%8)"/>
      <w:lvlJc w:val="left"/>
      <w:pPr>
        <w:tabs>
          <w:tab w:val="num" w:pos="1287"/>
        </w:tabs>
        <w:ind w:left="1134" w:hanging="567"/>
      </w:pPr>
    </w:lvl>
    <w:lvl w:ilvl="8">
      <w:start w:val="1"/>
      <w:numFmt w:val="decimal"/>
      <w:lvlText w:val="(%9)"/>
      <w:lvlJc w:val="left"/>
      <w:pPr>
        <w:tabs>
          <w:tab w:val="num" w:pos="1701"/>
        </w:tabs>
        <w:ind w:left="1701" w:hanging="567"/>
      </w:pPr>
    </w:lvl>
  </w:abstractNum>
  <w:abstractNum w:abstractNumId="29">
    <w:nsid w:val="629C4BA6"/>
    <w:multiLevelType w:val="singleLevel"/>
    <w:tmpl w:val="635413B4"/>
    <w:lvl w:ilvl="0">
      <w:start w:val="1"/>
      <w:numFmt w:val="bullet"/>
      <w:lvlText w:val=""/>
      <w:lvlJc w:val="left"/>
      <w:pPr>
        <w:tabs>
          <w:tab w:val="num" w:pos="360"/>
        </w:tabs>
        <w:ind w:left="360" w:hanging="360"/>
      </w:pPr>
      <w:rPr>
        <w:rFonts w:ascii="Symbol" w:hAnsi="Symbol" w:hint="default"/>
      </w:rPr>
    </w:lvl>
  </w:abstractNum>
  <w:abstractNum w:abstractNumId="30">
    <w:nsid w:val="65570067"/>
    <w:multiLevelType w:val="hybridMultilevel"/>
    <w:tmpl w:val="5AA4A9F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1">
    <w:nsid w:val="702F109A"/>
    <w:multiLevelType w:val="hybridMultilevel"/>
    <w:tmpl w:val="15BC378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2">
    <w:nsid w:val="754B0BCF"/>
    <w:multiLevelType w:val="hybridMultilevel"/>
    <w:tmpl w:val="D15EC450"/>
    <w:lvl w:ilvl="0" w:tplc="CFEE736E">
      <w:start w:val="1"/>
      <w:numFmt w:val="lowerRoman"/>
      <w:lvlText w:val="%1)"/>
      <w:lvlJc w:val="left"/>
      <w:pPr>
        <w:tabs>
          <w:tab w:val="num" w:pos="1080"/>
        </w:tabs>
        <w:ind w:left="1080" w:hanging="72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3">
    <w:nsid w:val="75731BAC"/>
    <w:multiLevelType w:val="hybridMultilevel"/>
    <w:tmpl w:val="97E0FC18"/>
    <w:lvl w:ilvl="0" w:tplc="0C09000F">
      <w:start w:val="1"/>
      <w:numFmt w:val="decimal"/>
      <w:lvlText w:val="%1."/>
      <w:lvlJc w:val="left"/>
      <w:pPr>
        <w:tabs>
          <w:tab w:val="num" w:pos="2880"/>
        </w:tabs>
        <w:ind w:left="288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4">
    <w:nsid w:val="76B00085"/>
    <w:multiLevelType w:val="singleLevel"/>
    <w:tmpl w:val="789C8126"/>
    <w:lvl w:ilvl="0">
      <w:start w:val="1"/>
      <w:numFmt w:val="decimal"/>
      <w:pStyle w:val="NumberedText"/>
      <w:lvlText w:val="%1."/>
      <w:lvlJc w:val="left"/>
      <w:pPr>
        <w:tabs>
          <w:tab w:val="num" w:pos="360"/>
        </w:tabs>
        <w:ind w:left="360" w:hanging="360"/>
      </w:pPr>
    </w:lvl>
  </w:abstractNum>
  <w:abstractNum w:abstractNumId="35">
    <w:nsid w:val="795159F6"/>
    <w:multiLevelType w:val="multilevel"/>
    <w:tmpl w:val="F6A60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7969090E"/>
    <w:multiLevelType w:val="hybridMultilevel"/>
    <w:tmpl w:val="FC701AD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7">
    <w:nsid w:val="7D3368C3"/>
    <w:multiLevelType w:val="hybridMultilevel"/>
    <w:tmpl w:val="88BE443E"/>
    <w:lvl w:ilvl="0" w:tplc="1DAA45F2">
      <w:start w:val="1"/>
      <w:numFmt w:val="bullet"/>
      <w:lvlText w:val=""/>
      <w:lvlJc w:val="left"/>
      <w:pPr>
        <w:tabs>
          <w:tab w:val="num" w:pos="720"/>
        </w:tabs>
        <w:ind w:left="720" w:hanging="360"/>
      </w:pPr>
      <w:rPr>
        <w:rFonts w:ascii="Symbol" w:hAnsi="Symbol" w:hint="default"/>
        <w:color w:val="auto"/>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1"/>
  </w:num>
  <w:num w:numId="3">
    <w:abstractNumId w:val="29"/>
  </w:num>
  <w:num w:numId="4">
    <w:abstractNumId w:val="21"/>
  </w:num>
  <w:num w:numId="5">
    <w:abstractNumId w:val="28"/>
  </w:num>
  <w:num w:numId="6">
    <w:abstractNumId w:val="19"/>
  </w:num>
  <w:num w:numId="7">
    <w:abstractNumId w:val="18"/>
  </w:num>
  <w:num w:numId="8">
    <w:abstractNumId w:val="12"/>
  </w:num>
  <w:num w:numId="9">
    <w:abstractNumId w:val="10"/>
  </w:num>
  <w:num w:numId="10">
    <w:abstractNumId w:val="13"/>
  </w:num>
  <w:num w:numId="11">
    <w:abstractNumId w:val="22"/>
  </w:num>
  <w:num w:numId="12">
    <w:abstractNumId w:val="25"/>
  </w:num>
  <w:num w:numId="13">
    <w:abstractNumId w:val="36"/>
  </w:num>
  <w:num w:numId="14">
    <w:abstractNumId w:val="2"/>
  </w:num>
  <w:num w:numId="15">
    <w:abstractNumId w:val="8"/>
  </w:num>
  <w:num w:numId="16">
    <w:abstractNumId w:val="34"/>
  </w:num>
  <w:num w:numId="17">
    <w:abstractNumId w:val="4"/>
  </w:num>
  <w:num w:numId="18">
    <w:abstractNumId w:val="15"/>
  </w:num>
  <w:num w:numId="19">
    <w:abstractNumId w:val="9"/>
  </w:num>
  <w:num w:numId="20">
    <w:abstractNumId w:val="35"/>
  </w:num>
  <w:num w:numId="21">
    <w:abstractNumId w:val="17"/>
  </w:num>
  <w:num w:numId="22">
    <w:abstractNumId w:val="6"/>
  </w:num>
  <w:num w:numId="23">
    <w:abstractNumId w:val="31"/>
  </w:num>
  <w:num w:numId="24">
    <w:abstractNumId w:val="23"/>
  </w:num>
  <w:num w:numId="25">
    <w:abstractNumId w:val="7"/>
  </w:num>
  <w:num w:numId="26">
    <w:abstractNumId w:val="16"/>
  </w:num>
  <w:num w:numId="27">
    <w:abstractNumId w:val="30"/>
  </w:num>
  <w:num w:numId="28">
    <w:abstractNumId w:val="3"/>
  </w:num>
  <w:num w:numId="29">
    <w:abstractNumId w:val="32"/>
  </w:num>
  <w:num w:numId="30">
    <w:abstractNumId w:val="27"/>
  </w:num>
  <w:num w:numId="31">
    <w:abstractNumId w:val="1"/>
  </w:num>
  <w:num w:numId="32">
    <w:abstractNumId w:val="37"/>
  </w:num>
  <w:num w:numId="33">
    <w:abstractNumId w:val="26"/>
  </w:num>
  <w:num w:numId="34">
    <w:abstractNumId w:val="33"/>
  </w:num>
  <w:num w:numId="35">
    <w:abstractNumId w:val="14"/>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5"/>
  </w:num>
  <w:num w:numId="39">
    <w:abstractNumId w:val="20"/>
  </w:num>
  <w:num w:numId="40">
    <w:abstractNumId w:val="0"/>
  </w:num>
  <w:num w:numId="41">
    <w:abstractNumId w:val="0"/>
  </w:num>
  <w:num w:numId="42">
    <w:abstractNumId w:val="0"/>
  </w:num>
  <w:num w:numId="43">
    <w:abstractNumId w:val="0"/>
  </w:num>
  <w:num w:numId="44">
    <w:abstractNumId w:val="0"/>
  </w:num>
  <w:num w:numId="45">
    <w:abstractNumId w:val="0"/>
  </w:num>
  <w:num w:numId="46">
    <w:abstractNumId w:val="0"/>
  </w:num>
  <w:num w:numId="47">
    <w:abstractNumId w:val="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9"/>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10"/>
  <w:displayHorizontalDrawingGridEvery w:val="0"/>
  <w:displayVerticalDrawingGridEvery w:val="0"/>
  <w:noPunctuationKerning/>
  <w:characterSpacingControl w:val="doNotCompress"/>
  <w:hdrShapeDefaults>
    <o:shapedefaults v:ext="edit" spidmax="57345"/>
  </w:hdrShapeDefaults>
  <w:footnotePr>
    <w:footnote w:id="-1"/>
    <w:footnote w:id="0"/>
    <w:footnote w:id="1"/>
  </w:footnotePr>
  <w:endnotePr>
    <w:endnote w:id="-1"/>
    <w:endnote w:id="0"/>
    <w:endnote w:id="1"/>
  </w:endnotePr>
  <w:compat>
    <w:compatSetting w:name="compatibilityMode" w:uri="http://schemas.microsoft.com/office/word" w:val="14"/>
  </w:compat>
  <w:rsids>
    <w:rsidRoot w:val="006E6A05"/>
    <w:rsid w:val="00000619"/>
    <w:rsid w:val="00000CFA"/>
    <w:rsid w:val="000014AA"/>
    <w:rsid w:val="00001706"/>
    <w:rsid w:val="0000185F"/>
    <w:rsid w:val="00002650"/>
    <w:rsid w:val="00002F0B"/>
    <w:rsid w:val="000033C0"/>
    <w:rsid w:val="000034BB"/>
    <w:rsid w:val="00003B9D"/>
    <w:rsid w:val="00003BEB"/>
    <w:rsid w:val="00003D27"/>
    <w:rsid w:val="0000458A"/>
    <w:rsid w:val="00004EA3"/>
    <w:rsid w:val="00005401"/>
    <w:rsid w:val="0000558E"/>
    <w:rsid w:val="0000580D"/>
    <w:rsid w:val="00005990"/>
    <w:rsid w:val="00005FDF"/>
    <w:rsid w:val="00006308"/>
    <w:rsid w:val="00006BFC"/>
    <w:rsid w:val="00006E05"/>
    <w:rsid w:val="00010D9D"/>
    <w:rsid w:val="00011294"/>
    <w:rsid w:val="0001161B"/>
    <w:rsid w:val="00011ACD"/>
    <w:rsid w:val="000122F7"/>
    <w:rsid w:val="000130D9"/>
    <w:rsid w:val="000138A1"/>
    <w:rsid w:val="0001426C"/>
    <w:rsid w:val="0001448E"/>
    <w:rsid w:val="00015973"/>
    <w:rsid w:val="00015B2E"/>
    <w:rsid w:val="00015BBC"/>
    <w:rsid w:val="000163D7"/>
    <w:rsid w:val="000168D2"/>
    <w:rsid w:val="0001775A"/>
    <w:rsid w:val="000178F8"/>
    <w:rsid w:val="00017E92"/>
    <w:rsid w:val="0002335E"/>
    <w:rsid w:val="000233A8"/>
    <w:rsid w:val="00024235"/>
    <w:rsid w:val="000244C1"/>
    <w:rsid w:val="00024783"/>
    <w:rsid w:val="000252E4"/>
    <w:rsid w:val="0002585B"/>
    <w:rsid w:val="000258C9"/>
    <w:rsid w:val="00026568"/>
    <w:rsid w:val="000265FC"/>
    <w:rsid w:val="0002698F"/>
    <w:rsid w:val="000269C6"/>
    <w:rsid w:val="00026D62"/>
    <w:rsid w:val="00027087"/>
    <w:rsid w:val="000278AB"/>
    <w:rsid w:val="00027E50"/>
    <w:rsid w:val="00030C67"/>
    <w:rsid w:val="00030D9D"/>
    <w:rsid w:val="00030E6B"/>
    <w:rsid w:val="00031C49"/>
    <w:rsid w:val="0003252D"/>
    <w:rsid w:val="00032B98"/>
    <w:rsid w:val="00032B9E"/>
    <w:rsid w:val="00032F60"/>
    <w:rsid w:val="0003318D"/>
    <w:rsid w:val="000334FD"/>
    <w:rsid w:val="00033946"/>
    <w:rsid w:val="0003507A"/>
    <w:rsid w:val="000354BA"/>
    <w:rsid w:val="000358F0"/>
    <w:rsid w:val="00036988"/>
    <w:rsid w:val="00037030"/>
    <w:rsid w:val="000372AF"/>
    <w:rsid w:val="000376BF"/>
    <w:rsid w:val="0003789D"/>
    <w:rsid w:val="0003795A"/>
    <w:rsid w:val="000379A8"/>
    <w:rsid w:val="00040B7F"/>
    <w:rsid w:val="0004127A"/>
    <w:rsid w:val="000413B1"/>
    <w:rsid w:val="00041802"/>
    <w:rsid w:val="00041B75"/>
    <w:rsid w:val="000424AF"/>
    <w:rsid w:val="0004321C"/>
    <w:rsid w:val="000434AB"/>
    <w:rsid w:val="000445A1"/>
    <w:rsid w:val="00044607"/>
    <w:rsid w:val="00044D22"/>
    <w:rsid w:val="00044E31"/>
    <w:rsid w:val="00045161"/>
    <w:rsid w:val="00046191"/>
    <w:rsid w:val="00046D39"/>
    <w:rsid w:val="00047296"/>
    <w:rsid w:val="00047A01"/>
    <w:rsid w:val="00047E6C"/>
    <w:rsid w:val="00050080"/>
    <w:rsid w:val="00052729"/>
    <w:rsid w:val="00052824"/>
    <w:rsid w:val="00052CED"/>
    <w:rsid w:val="000530F5"/>
    <w:rsid w:val="00053781"/>
    <w:rsid w:val="00053BAA"/>
    <w:rsid w:val="00053D39"/>
    <w:rsid w:val="00054133"/>
    <w:rsid w:val="00054393"/>
    <w:rsid w:val="000552F9"/>
    <w:rsid w:val="000553A1"/>
    <w:rsid w:val="000557A9"/>
    <w:rsid w:val="000559FD"/>
    <w:rsid w:val="000566B5"/>
    <w:rsid w:val="000570D0"/>
    <w:rsid w:val="00060070"/>
    <w:rsid w:val="00061CF9"/>
    <w:rsid w:val="0006238B"/>
    <w:rsid w:val="0006258C"/>
    <w:rsid w:val="000629A6"/>
    <w:rsid w:val="00062C6A"/>
    <w:rsid w:val="000639FB"/>
    <w:rsid w:val="00063D47"/>
    <w:rsid w:val="00063FE6"/>
    <w:rsid w:val="000648F6"/>
    <w:rsid w:val="0006604E"/>
    <w:rsid w:val="000664CC"/>
    <w:rsid w:val="00066D14"/>
    <w:rsid w:val="00067071"/>
    <w:rsid w:val="000673C3"/>
    <w:rsid w:val="00067977"/>
    <w:rsid w:val="000705C3"/>
    <w:rsid w:val="00070CF6"/>
    <w:rsid w:val="000711F0"/>
    <w:rsid w:val="000716B4"/>
    <w:rsid w:val="000717E6"/>
    <w:rsid w:val="000719DF"/>
    <w:rsid w:val="00072617"/>
    <w:rsid w:val="00073753"/>
    <w:rsid w:val="0007390C"/>
    <w:rsid w:val="00074211"/>
    <w:rsid w:val="0007469C"/>
    <w:rsid w:val="00074931"/>
    <w:rsid w:val="00074B67"/>
    <w:rsid w:val="00075268"/>
    <w:rsid w:val="000752FF"/>
    <w:rsid w:val="00075738"/>
    <w:rsid w:val="00076181"/>
    <w:rsid w:val="000764E5"/>
    <w:rsid w:val="0007747A"/>
    <w:rsid w:val="00077BA9"/>
    <w:rsid w:val="000809EA"/>
    <w:rsid w:val="00081693"/>
    <w:rsid w:val="0008184E"/>
    <w:rsid w:val="00082211"/>
    <w:rsid w:val="000822E6"/>
    <w:rsid w:val="0008254B"/>
    <w:rsid w:val="0008283A"/>
    <w:rsid w:val="000829B8"/>
    <w:rsid w:val="00082DA7"/>
    <w:rsid w:val="00082FC3"/>
    <w:rsid w:val="00083947"/>
    <w:rsid w:val="00083DB5"/>
    <w:rsid w:val="000844D2"/>
    <w:rsid w:val="00084EDE"/>
    <w:rsid w:val="00085764"/>
    <w:rsid w:val="00085F5B"/>
    <w:rsid w:val="00086BA5"/>
    <w:rsid w:val="00086DCD"/>
    <w:rsid w:val="00086E41"/>
    <w:rsid w:val="00087779"/>
    <w:rsid w:val="0008791E"/>
    <w:rsid w:val="000900B5"/>
    <w:rsid w:val="000901CC"/>
    <w:rsid w:val="0009031D"/>
    <w:rsid w:val="000905BA"/>
    <w:rsid w:val="00090993"/>
    <w:rsid w:val="00090BD7"/>
    <w:rsid w:val="00090F2D"/>
    <w:rsid w:val="000911C5"/>
    <w:rsid w:val="000914AC"/>
    <w:rsid w:val="00091619"/>
    <w:rsid w:val="000918C6"/>
    <w:rsid w:val="0009248C"/>
    <w:rsid w:val="000928E7"/>
    <w:rsid w:val="00093B39"/>
    <w:rsid w:val="00094099"/>
    <w:rsid w:val="0009570F"/>
    <w:rsid w:val="000958C6"/>
    <w:rsid w:val="00095C82"/>
    <w:rsid w:val="00095E13"/>
    <w:rsid w:val="000960D6"/>
    <w:rsid w:val="000960F8"/>
    <w:rsid w:val="0009639C"/>
    <w:rsid w:val="00096DAA"/>
    <w:rsid w:val="000976DF"/>
    <w:rsid w:val="000A0227"/>
    <w:rsid w:val="000A02DD"/>
    <w:rsid w:val="000A19B0"/>
    <w:rsid w:val="000A23B7"/>
    <w:rsid w:val="000A23EB"/>
    <w:rsid w:val="000A2CAE"/>
    <w:rsid w:val="000A327A"/>
    <w:rsid w:val="000A3ACF"/>
    <w:rsid w:val="000A5AA9"/>
    <w:rsid w:val="000A5C10"/>
    <w:rsid w:val="000A5D27"/>
    <w:rsid w:val="000A5DA0"/>
    <w:rsid w:val="000A6649"/>
    <w:rsid w:val="000A7B14"/>
    <w:rsid w:val="000A7F58"/>
    <w:rsid w:val="000B0024"/>
    <w:rsid w:val="000B0B2D"/>
    <w:rsid w:val="000B1C5F"/>
    <w:rsid w:val="000B1EC9"/>
    <w:rsid w:val="000B21F5"/>
    <w:rsid w:val="000B2403"/>
    <w:rsid w:val="000B3901"/>
    <w:rsid w:val="000B3D0F"/>
    <w:rsid w:val="000B4649"/>
    <w:rsid w:val="000B4A5B"/>
    <w:rsid w:val="000B4AFA"/>
    <w:rsid w:val="000B4BD5"/>
    <w:rsid w:val="000B5441"/>
    <w:rsid w:val="000B5DC1"/>
    <w:rsid w:val="000B5EDA"/>
    <w:rsid w:val="000B5FFF"/>
    <w:rsid w:val="000B63F0"/>
    <w:rsid w:val="000B6F9F"/>
    <w:rsid w:val="000B7F60"/>
    <w:rsid w:val="000B7F67"/>
    <w:rsid w:val="000C0048"/>
    <w:rsid w:val="000C0688"/>
    <w:rsid w:val="000C07F6"/>
    <w:rsid w:val="000C1F86"/>
    <w:rsid w:val="000C1FE8"/>
    <w:rsid w:val="000C2BB9"/>
    <w:rsid w:val="000C2E7D"/>
    <w:rsid w:val="000C3C3F"/>
    <w:rsid w:val="000C4963"/>
    <w:rsid w:val="000C51E5"/>
    <w:rsid w:val="000C566E"/>
    <w:rsid w:val="000C5A8B"/>
    <w:rsid w:val="000C5F97"/>
    <w:rsid w:val="000C6D32"/>
    <w:rsid w:val="000C7553"/>
    <w:rsid w:val="000C77FC"/>
    <w:rsid w:val="000C7B21"/>
    <w:rsid w:val="000D0679"/>
    <w:rsid w:val="000D164B"/>
    <w:rsid w:val="000D1B96"/>
    <w:rsid w:val="000D2716"/>
    <w:rsid w:val="000D27E9"/>
    <w:rsid w:val="000D2862"/>
    <w:rsid w:val="000D318A"/>
    <w:rsid w:val="000D4919"/>
    <w:rsid w:val="000D4941"/>
    <w:rsid w:val="000D5A3A"/>
    <w:rsid w:val="000D7CA6"/>
    <w:rsid w:val="000D7E9A"/>
    <w:rsid w:val="000E23AF"/>
    <w:rsid w:val="000E2DF5"/>
    <w:rsid w:val="000E38D2"/>
    <w:rsid w:val="000E3A39"/>
    <w:rsid w:val="000E3B35"/>
    <w:rsid w:val="000E3F47"/>
    <w:rsid w:val="000E4AA6"/>
    <w:rsid w:val="000E4AC6"/>
    <w:rsid w:val="000E4DA2"/>
    <w:rsid w:val="000E6C8D"/>
    <w:rsid w:val="000E6F52"/>
    <w:rsid w:val="000F0005"/>
    <w:rsid w:val="000F0B02"/>
    <w:rsid w:val="000F0E29"/>
    <w:rsid w:val="000F1A35"/>
    <w:rsid w:val="000F2760"/>
    <w:rsid w:val="000F2F00"/>
    <w:rsid w:val="000F319B"/>
    <w:rsid w:val="000F326A"/>
    <w:rsid w:val="000F3921"/>
    <w:rsid w:val="000F3C6D"/>
    <w:rsid w:val="000F4A91"/>
    <w:rsid w:val="000F5803"/>
    <w:rsid w:val="000F5B06"/>
    <w:rsid w:val="000F6267"/>
    <w:rsid w:val="000F63DD"/>
    <w:rsid w:val="000F67D0"/>
    <w:rsid w:val="000F6D61"/>
    <w:rsid w:val="000F6DF2"/>
    <w:rsid w:val="000F7706"/>
    <w:rsid w:val="000F7977"/>
    <w:rsid w:val="00100067"/>
    <w:rsid w:val="0010026C"/>
    <w:rsid w:val="00100761"/>
    <w:rsid w:val="00101BFB"/>
    <w:rsid w:val="00102C4E"/>
    <w:rsid w:val="001030AD"/>
    <w:rsid w:val="0010342E"/>
    <w:rsid w:val="001039AE"/>
    <w:rsid w:val="00104324"/>
    <w:rsid w:val="00104533"/>
    <w:rsid w:val="0010473E"/>
    <w:rsid w:val="00104979"/>
    <w:rsid w:val="0010516A"/>
    <w:rsid w:val="001052B1"/>
    <w:rsid w:val="001053AF"/>
    <w:rsid w:val="001058E4"/>
    <w:rsid w:val="00105986"/>
    <w:rsid w:val="001060B2"/>
    <w:rsid w:val="00106298"/>
    <w:rsid w:val="00106397"/>
    <w:rsid w:val="00106607"/>
    <w:rsid w:val="00106894"/>
    <w:rsid w:val="001069CE"/>
    <w:rsid w:val="00107367"/>
    <w:rsid w:val="00107899"/>
    <w:rsid w:val="00107958"/>
    <w:rsid w:val="00107CCF"/>
    <w:rsid w:val="0011062D"/>
    <w:rsid w:val="001109F1"/>
    <w:rsid w:val="00110F8C"/>
    <w:rsid w:val="0011159C"/>
    <w:rsid w:val="00111AEC"/>
    <w:rsid w:val="001129FF"/>
    <w:rsid w:val="00112A81"/>
    <w:rsid w:val="00112D84"/>
    <w:rsid w:val="00112E70"/>
    <w:rsid w:val="00113CF9"/>
    <w:rsid w:val="00113D6E"/>
    <w:rsid w:val="00114062"/>
    <w:rsid w:val="001141B0"/>
    <w:rsid w:val="00114A56"/>
    <w:rsid w:val="00114DC3"/>
    <w:rsid w:val="001151F9"/>
    <w:rsid w:val="00115393"/>
    <w:rsid w:val="001157FD"/>
    <w:rsid w:val="00115932"/>
    <w:rsid w:val="001166FF"/>
    <w:rsid w:val="001169E3"/>
    <w:rsid w:val="00117674"/>
    <w:rsid w:val="00117BB6"/>
    <w:rsid w:val="00117F08"/>
    <w:rsid w:val="001206F5"/>
    <w:rsid w:val="00120BEE"/>
    <w:rsid w:val="00121434"/>
    <w:rsid w:val="001214FD"/>
    <w:rsid w:val="0012233B"/>
    <w:rsid w:val="00122567"/>
    <w:rsid w:val="001226FA"/>
    <w:rsid w:val="00123694"/>
    <w:rsid w:val="00123803"/>
    <w:rsid w:val="00123CBE"/>
    <w:rsid w:val="00123F6F"/>
    <w:rsid w:val="00124ABE"/>
    <w:rsid w:val="00124F6B"/>
    <w:rsid w:val="00125046"/>
    <w:rsid w:val="0012543E"/>
    <w:rsid w:val="00125941"/>
    <w:rsid w:val="00125EFC"/>
    <w:rsid w:val="001261DE"/>
    <w:rsid w:val="00126831"/>
    <w:rsid w:val="001269CE"/>
    <w:rsid w:val="001271D7"/>
    <w:rsid w:val="00127538"/>
    <w:rsid w:val="001275D3"/>
    <w:rsid w:val="001275D5"/>
    <w:rsid w:val="00127BDE"/>
    <w:rsid w:val="00130C61"/>
    <w:rsid w:val="00131C4A"/>
    <w:rsid w:val="00132702"/>
    <w:rsid w:val="0013375D"/>
    <w:rsid w:val="00133E5D"/>
    <w:rsid w:val="00134737"/>
    <w:rsid w:val="00134DF1"/>
    <w:rsid w:val="0013548F"/>
    <w:rsid w:val="001354EC"/>
    <w:rsid w:val="0013586D"/>
    <w:rsid w:val="00135CFA"/>
    <w:rsid w:val="00136CDE"/>
    <w:rsid w:val="0013757C"/>
    <w:rsid w:val="00137E04"/>
    <w:rsid w:val="00140777"/>
    <w:rsid w:val="0014077B"/>
    <w:rsid w:val="00140F66"/>
    <w:rsid w:val="0014184B"/>
    <w:rsid w:val="00141E71"/>
    <w:rsid w:val="00143349"/>
    <w:rsid w:val="001436DB"/>
    <w:rsid w:val="00143F70"/>
    <w:rsid w:val="001444A7"/>
    <w:rsid w:val="00144A76"/>
    <w:rsid w:val="00144D59"/>
    <w:rsid w:val="00145082"/>
    <w:rsid w:val="00146159"/>
    <w:rsid w:val="001465BF"/>
    <w:rsid w:val="001468EA"/>
    <w:rsid w:val="00146C91"/>
    <w:rsid w:val="00146D3C"/>
    <w:rsid w:val="00147F2A"/>
    <w:rsid w:val="0015062E"/>
    <w:rsid w:val="001511AE"/>
    <w:rsid w:val="00151272"/>
    <w:rsid w:val="00151627"/>
    <w:rsid w:val="00151C62"/>
    <w:rsid w:val="00152922"/>
    <w:rsid w:val="00152E44"/>
    <w:rsid w:val="00152EB6"/>
    <w:rsid w:val="00153626"/>
    <w:rsid w:val="0015363A"/>
    <w:rsid w:val="00154E56"/>
    <w:rsid w:val="00154F52"/>
    <w:rsid w:val="001554A4"/>
    <w:rsid w:val="00155674"/>
    <w:rsid w:val="00155BE5"/>
    <w:rsid w:val="00155CDA"/>
    <w:rsid w:val="00156BBE"/>
    <w:rsid w:val="00156E23"/>
    <w:rsid w:val="001573FE"/>
    <w:rsid w:val="00157D2E"/>
    <w:rsid w:val="00160D1A"/>
    <w:rsid w:val="00161227"/>
    <w:rsid w:val="001615D9"/>
    <w:rsid w:val="00161B65"/>
    <w:rsid w:val="00162911"/>
    <w:rsid w:val="001634E4"/>
    <w:rsid w:val="001635C1"/>
    <w:rsid w:val="00163A81"/>
    <w:rsid w:val="001649DC"/>
    <w:rsid w:val="00165051"/>
    <w:rsid w:val="00165FE5"/>
    <w:rsid w:val="001669DF"/>
    <w:rsid w:val="00166A2F"/>
    <w:rsid w:val="00167391"/>
    <w:rsid w:val="00170C5B"/>
    <w:rsid w:val="00170F19"/>
    <w:rsid w:val="00170F75"/>
    <w:rsid w:val="00170F9D"/>
    <w:rsid w:val="00171043"/>
    <w:rsid w:val="00171049"/>
    <w:rsid w:val="001719C9"/>
    <w:rsid w:val="00171A00"/>
    <w:rsid w:val="00171FF6"/>
    <w:rsid w:val="0017206E"/>
    <w:rsid w:val="001720D6"/>
    <w:rsid w:val="001720F5"/>
    <w:rsid w:val="00172840"/>
    <w:rsid w:val="00172939"/>
    <w:rsid w:val="0017298F"/>
    <w:rsid w:val="00172EBD"/>
    <w:rsid w:val="00173D26"/>
    <w:rsid w:val="00174256"/>
    <w:rsid w:val="0017515A"/>
    <w:rsid w:val="00175936"/>
    <w:rsid w:val="001762B2"/>
    <w:rsid w:val="00176898"/>
    <w:rsid w:val="001770D1"/>
    <w:rsid w:val="001773D2"/>
    <w:rsid w:val="00177AC9"/>
    <w:rsid w:val="00177DC3"/>
    <w:rsid w:val="00180931"/>
    <w:rsid w:val="00181142"/>
    <w:rsid w:val="001812EE"/>
    <w:rsid w:val="00181676"/>
    <w:rsid w:val="00181E4B"/>
    <w:rsid w:val="001822DB"/>
    <w:rsid w:val="0018258B"/>
    <w:rsid w:val="001827A8"/>
    <w:rsid w:val="001828E4"/>
    <w:rsid w:val="001828F1"/>
    <w:rsid w:val="00182907"/>
    <w:rsid w:val="00182CC3"/>
    <w:rsid w:val="00182D47"/>
    <w:rsid w:val="00182F66"/>
    <w:rsid w:val="00183441"/>
    <w:rsid w:val="001835DA"/>
    <w:rsid w:val="00183671"/>
    <w:rsid w:val="00183A50"/>
    <w:rsid w:val="00184484"/>
    <w:rsid w:val="0018472E"/>
    <w:rsid w:val="00184948"/>
    <w:rsid w:val="00184AC0"/>
    <w:rsid w:val="00184AC5"/>
    <w:rsid w:val="00184B3B"/>
    <w:rsid w:val="00185098"/>
    <w:rsid w:val="00185782"/>
    <w:rsid w:val="00185A0D"/>
    <w:rsid w:val="00185C52"/>
    <w:rsid w:val="00185F2A"/>
    <w:rsid w:val="00186325"/>
    <w:rsid w:val="00186829"/>
    <w:rsid w:val="00186BB6"/>
    <w:rsid w:val="00187231"/>
    <w:rsid w:val="0018727B"/>
    <w:rsid w:val="0018739E"/>
    <w:rsid w:val="00187F43"/>
    <w:rsid w:val="00190610"/>
    <w:rsid w:val="00190CD8"/>
    <w:rsid w:val="0019138E"/>
    <w:rsid w:val="001914A9"/>
    <w:rsid w:val="00191D05"/>
    <w:rsid w:val="00192168"/>
    <w:rsid w:val="001922B8"/>
    <w:rsid w:val="001924C4"/>
    <w:rsid w:val="001927CE"/>
    <w:rsid w:val="0019296A"/>
    <w:rsid w:val="00192D4D"/>
    <w:rsid w:val="00193167"/>
    <w:rsid w:val="001937F2"/>
    <w:rsid w:val="00193B40"/>
    <w:rsid w:val="00193FA0"/>
    <w:rsid w:val="00193FE2"/>
    <w:rsid w:val="001942F5"/>
    <w:rsid w:val="00194320"/>
    <w:rsid w:val="00194E24"/>
    <w:rsid w:val="001951AD"/>
    <w:rsid w:val="001956E5"/>
    <w:rsid w:val="00195CE4"/>
    <w:rsid w:val="00195F1B"/>
    <w:rsid w:val="0019619B"/>
    <w:rsid w:val="0019760D"/>
    <w:rsid w:val="001976A7"/>
    <w:rsid w:val="00197D6A"/>
    <w:rsid w:val="001A0038"/>
    <w:rsid w:val="001A0645"/>
    <w:rsid w:val="001A0D4D"/>
    <w:rsid w:val="001A152A"/>
    <w:rsid w:val="001A1725"/>
    <w:rsid w:val="001A1ED6"/>
    <w:rsid w:val="001A2780"/>
    <w:rsid w:val="001A36C9"/>
    <w:rsid w:val="001A3FD8"/>
    <w:rsid w:val="001A4A3F"/>
    <w:rsid w:val="001A4B10"/>
    <w:rsid w:val="001A4E98"/>
    <w:rsid w:val="001A56C7"/>
    <w:rsid w:val="001A5D52"/>
    <w:rsid w:val="001A62BE"/>
    <w:rsid w:val="001A6B40"/>
    <w:rsid w:val="001A7C74"/>
    <w:rsid w:val="001A7D1D"/>
    <w:rsid w:val="001B0099"/>
    <w:rsid w:val="001B0AF8"/>
    <w:rsid w:val="001B0DFC"/>
    <w:rsid w:val="001B1E33"/>
    <w:rsid w:val="001B1FA8"/>
    <w:rsid w:val="001B20EA"/>
    <w:rsid w:val="001B273E"/>
    <w:rsid w:val="001B3ADA"/>
    <w:rsid w:val="001B4CC6"/>
    <w:rsid w:val="001B4D4E"/>
    <w:rsid w:val="001B4E79"/>
    <w:rsid w:val="001B5106"/>
    <w:rsid w:val="001B521C"/>
    <w:rsid w:val="001B5A84"/>
    <w:rsid w:val="001B5CBF"/>
    <w:rsid w:val="001B5CDC"/>
    <w:rsid w:val="001B6C5D"/>
    <w:rsid w:val="001B7B17"/>
    <w:rsid w:val="001C09FC"/>
    <w:rsid w:val="001C0AD1"/>
    <w:rsid w:val="001C120D"/>
    <w:rsid w:val="001C125B"/>
    <w:rsid w:val="001C1AC6"/>
    <w:rsid w:val="001C1D02"/>
    <w:rsid w:val="001C1F0A"/>
    <w:rsid w:val="001C2E5B"/>
    <w:rsid w:val="001C335D"/>
    <w:rsid w:val="001C33F7"/>
    <w:rsid w:val="001C34D3"/>
    <w:rsid w:val="001C370E"/>
    <w:rsid w:val="001C3DE7"/>
    <w:rsid w:val="001C44A7"/>
    <w:rsid w:val="001C489C"/>
    <w:rsid w:val="001C4F4D"/>
    <w:rsid w:val="001C517B"/>
    <w:rsid w:val="001C549F"/>
    <w:rsid w:val="001C5A21"/>
    <w:rsid w:val="001C69DB"/>
    <w:rsid w:val="001C6AAC"/>
    <w:rsid w:val="001C7294"/>
    <w:rsid w:val="001C79E8"/>
    <w:rsid w:val="001C7BB0"/>
    <w:rsid w:val="001D028D"/>
    <w:rsid w:val="001D0B15"/>
    <w:rsid w:val="001D12AB"/>
    <w:rsid w:val="001D1460"/>
    <w:rsid w:val="001D1486"/>
    <w:rsid w:val="001D1ABD"/>
    <w:rsid w:val="001D3389"/>
    <w:rsid w:val="001D3874"/>
    <w:rsid w:val="001D3F40"/>
    <w:rsid w:val="001D40E4"/>
    <w:rsid w:val="001D4414"/>
    <w:rsid w:val="001D46B2"/>
    <w:rsid w:val="001D5077"/>
    <w:rsid w:val="001D56C8"/>
    <w:rsid w:val="001D5D1F"/>
    <w:rsid w:val="001D5E90"/>
    <w:rsid w:val="001D6036"/>
    <w:rsid w:val="001D6A3B"/>
    <w:rsid w:val="001E0971"/>
    <w:rsid w:val="001E0F1C"/>
    <w:rsid w:val="001E1237"/>
    <w:rsid w:val="001E1344"/>
    <w:rsid w:val="001E23B7"/>
    <w:rsid w:val="001E2517"/>
    <w:rsid w:val="001E2937"/>
    <w:rsid w:val="001E378B"/>
    <w:rsid w:val="001E49A7"/>
    <w:rsid w:val="001E6325"/>
    <w:rsid w:val="001E63E0"/>
    <w:rsid w:val="001E6831"/>
    <w:rsid w:val="001E6D7B"/>
    <w:rsid w:val="001E7B53"/>
    <w:rsid w:val="001F0310"/>
    <w:rsid w:val="001F122F"/>
    <w:rsid w:val="001F133A"/>
    <w:rsid w:val="001F1BF6"/>
    <w:rsid w:val="001F2507"/>
    <w:rsid w:val="001F2530"/>
    <w:rsid w:val="001F27B0"/>
    <w:rsid w:val="001F409C"/>
    <w:rsid w:val="001F41CF"/>
    <w:rsid w:val="001F4345"/>
    <w:rsid w:val="001F4637"/>
    <w:rsid w:val="001F46C7"/>
    <w:rsid w:val="001F478F"/>
    <w:rsid w:val="001F4F17"/>
    <w:rsid w:val="001F50AB"/>
    <w:rsid w:val="001F6558"/>
    <w:rsid w:val="001F7BBF"/>
    <w:rsid w:val="001F7F55"/>
    <w:rsid w:val="00200465"/>
    <w:rsid w:val="00200A2A"/>
    <w:rsid w:val="00201333"/>
    <w:rsid w:val="00201740"/>
    <w:rsid w:val="00201DCE"/>
    <w:rsid w:val="00202220"/>
    <w:rsid w:val="00202311"/>
    <w:rsid w:val="0020281C"/>
    <w:rsid w:val="00202AAB"/>
    <w:rsid w:val="00203B53"/>
    <w:rsid w:val="00203C50"/>
    <w:rsid w:val="00203C93"/>
    <w:rsid w:val="00203DF9"/>
    <w:rsid w:val="00203E09"/>
    <w:rsid w:val="00203F55"/>
    <w:rsid w:val="0020441E"/>
    <w:rsid w:val="002057B9"/>
    <w:rsid w:val="00206C26"/>
    <w:rsid w:val="00206E04"/>
    <w:rsid w:val="002073B0"/>
    <w:rsid w:val="002101E5"/>
    <w:rsid w:val="002102FC"/>
    <w:rsid w:val="0021083D"/>
    <w:rsid w:val="002108AA"/>
    <w:rsid w:val="002108F7"/>
    <w:rsid w:val="002113BC"/>
    <w:rsid w:val="00211688"/>
    <w:rsid w:val="0021202C"/>
    <w:rsid w:val="00212852"/>
    <w:rsid w:val="00212EC8"/>
    <w:rsid w:val="0021341A"/>
    <w:rsid w:val="002134AF"/>
    <w:rsid w:val="00213880"/>
    <w:rsid w:val="002144B4"/>
    <w:rsid w:val="002159E7"/>
    <w:rsid w:val="00215A8C"/>
    <w:rsid w:val="00215B0B"/>
    <w:rsid w:val="00215C2A"/>
    <w:rsid w:val="00215F32"/>
    <w:rsid w:val="002177A0"/>
    <w:rsid w:val="00217C62"/>
    <w:rsid w:val="00217E7D"/>
    <w:rsid w:val="0022001C"/>
    <w:rsid w:val="00220078"/>
    <w:rsid w:val="002208E7"/>
    <w:rsid w:val="00221962"/>
    <w:rsid w:val="00221BCE"/>
    <w:rsid w:val="00221E67"/>
    <w:rsid w:val="0022230D"/>
    <w:rsid w:val="002226A0"/>
    <w:rsid w:val="00222FD1"/>
    <w:rsid w:val="002234FB"/>
    <w:rsid w:val="00224640"/>
    <w:rsid w:val="002249A3"/>
    <w:rsid w:val="002249B2"/>
    <w:rsid w:val="00224C9C"/>
    <w:rsid w:val="00225547"/>
    <w:rsid w:val="0022558F"/>
    <w:rsid w:val="00225791"/>
    <w:rsid w:val="00225820"/>
    <w:rsid w:val="002274E4"/>
    <w:rsid w:val="00227927"/>
    <w:rsid w:val="00227DF6"/>
    <w:rsid w:val="002305C9"/>
    <w:rsid w:val="00230D05"/>
    <w:rsid w:val="00230D85"/>
    <w:rsid w:val="0023197E"/>
    <w:rsid w:val="00232055"/>
    <w:rsid w:val="00232C86"/>
    <w:rsid w:val="00232EE4"/>
    <w:rsid w:val="002337CA"/>
    <w:rsid w:val="0023489F"/>
    <w:rsid w:val="0023534E"/>
    <w:rsid w:val="0023593A"/>
    <w:rsid w:val="00235DDA"/>
    <w:rsid w:val="00235DDC"/>
    <w:rsid w:val="002361A7"/>
    <w:rsid w:val="0023651B"/>
    <w:rsid w:val="00236CE7"/>
    <w:rsid w:val="0023731F"/>
    <w:rsid w:val="0023763E"/>
    <w:rsid w:val="002410AA"/>
    <w:rsid w:val="00241E92"/>
    <w:rsid w:val="0024245E"/>
    <w:rsid w:val="00242541"/>
    <w:rsid w:val="00242BEB"/>
    <w:rsid w:val="0024319D"/>
    <w:rsid w:val="00243224"/>
    <w:rsid w:val="00243492"/>
    <w:rsid w:val="00244045"/>
    <w:rsid w:val="002447C7"/>
    <w:rsid w:val="00244A6C"/>
    <w:rsid w:val="00244BB0"/>
    <w:rsid w:val="00244D74"/>
    <w:rsid w:val="002454A4"/>
    <w:rsid w:val="00245A60"/>
    <w:rsid w:val="00245B88"/>
    <w:rsid w:val="00245BD8"/>
    <w:rsid w:val="00245F92"/>
    <w:rsid w:val="002468F9"/>
    <w:rsid w:val="00246C4D"/>
    <w:rsid w:val="00247359"/>
    <w:rsid w:val="00247D91"/>
    <w:rsid w:val="0025095A"/>
    <w:rsid w:val="00250C04"/>
    <w:rsid w:val="00251384"/>
    <w:rsid w:val="00251769"/>
    <w:rsid w:val="00251E07"/>
    <w:rsid w:val="00252166"/>
    <w:rsid w:val="0025228F"/>
    <w:rsid w:val="002523E7"/>
    <w:rsid w:val="002525A8"/>
    <w:rsid w:val="002530D3"/>
    <w:rsid w:val="0025409D"/>
    <w:rsid w:val="00254629"/>
    <w:rsid w:val="00254BF4"/>
    <w:rsid w:val="002558CF"/>
    <w:rsid w:val="00255CD8"/>
    <w:rsid w:val="00256201"/>
    <w:rsid w:val="00256459"/>
    <w:rsid w:val="00256491"/>
    <w:rsid w:val="002564D1"/>
    <w:rsid w:val="0025684C"/>
    <w:rsid w:val="00256C41"/>
    <w:rsid w:val="00256D5C"/>
    <w:rsid w:val="00257146"/>
    <w:rsid w:val="00257348"/>
    <w:rsid w:val="002578D5"/>
    <w:rsid w:val="00257905"/>
    <w:rsid w:val="00257924"/>
    <w:rsid w:val="00260944"/>
    <w:rsid w:val="00260A9D"/>
    <w:rsid w:val="002619E8"/>
    <w:rsid w:val="00263B2C"/>
    <w:rsid w:val="00263F7B"/>
    <w:rsid w:val="00264624"/>
    <w:rsid w:val="00264A35"/>
    <w:rsid w:val="00264CDD"/>
    <w:rsid w:val="00264CE3"/>
    <w:rsid w:val="00265A45"/>
    <w:rsid w:val="00266C6F"/>
    <w:rsid w:val="0027120F"/>
    <w:rsid w:val="0027150F"/>
    <w:rsid w:val="00271581"/>
    <w:rsid w:val="0027206F"/>
    <w:rsid w:val="0027327A"/>
    <w:rsid w:val="002749D6"/>
    <w:rsid w:val="00274E77"/>
    <w:rsid w:val="00275115"/>
    <w:rsid w:val="002752DD"/>
    <w:rsid w:val="0027574E"/>
    <w:rsid w:val="00275FDC"/>
    <w:rsid w:val="00276097"/>
    <w:rsid w:val="00276120"/>
    <w:rsid w:val="002773A9"/>
    <w:rsid w:val="00277659"/>
    <w:rsid w:val="00277AD2"/>
    <w:rsid w:val="002803D8"/>
    <w:rsid w:val="002804BA"/>
    <w:rsid w:val="002814F5"/>
    <w:rsid w:val="00281F06"/>
    <w:rsid w:val="0028268C"/>
    <w:rsid w:val="002827B4"/>
    <w:rsid w:val="002828A6"/>
    <w:rsid w:val="00282C96"/>
    <w:rsid w:val="00282EE3"/>
    <w:rsid w:val="00283112"/>
    <w:rsid w:val="00283949"/>
    <w:rsid w:val="00283C65"/>
    <w:rsid w:val="00284706"/>
    <w:rsid w:val="00285D50"/>
    <w:rsid w:val="00286B6F"/>
    <w:rsid w:val="00286E21"/>
    <w:rsid w:val="002878A9"/>
    <w:rsid w:val="002879A4"/>
    <w:rsid w:val="00287C70"/>
    <w:rsid w:val="00287EA1"/>
    <w:rsid w:val="00290179"/>
    <w:rsid w:val="002901CF"/>
    <w:rsid w:val="002904B2"/>
    <w:rsid w:val="002905B4"/>
    <w:rsid w:val="00290C9A"/>
    <w:rsid w:val="002914E4"/>
    <w:rsid w:val="0029166C"/>
    <w:rsid w:val="002922E5"/>
    <w:rsid w:val="002923D2"/>
    <w:rsid w:val="00292F8B"/>
    <w:rsid w:val="002936BB"/>
    <w:rsid w:val="00293C6C"/>
    <w:rsid w:val="0029450E"/>
    <w:rsid w:val="002945D3"/>
    <w:rsid w:val="002946AE"/>
    <w:rsid w:val="00294F0F"/>
    <w:rsid w:val="00295314"/>
    <w:rsid w:val="002959C6"/>
    <w:rsid w:val="00295C61"/>
    <w:rsid w:val="00296EBF"/>
    <w:rsid w:val="00297990"/>
    <w:rsid w:val="00297D92"/>
    <w:rsid w:val="00297EAA"/>
    <w:rsid w:val="002A0214"/>
    <w:rsid w:val="002A136B"/>
    <w:rsid w:val="002A15EC"/>
    <w:rsid w:val="002A1DD6"/>
    <w:rsid w:val="002A258E"/>
    <w:rsid w:val="002A3887"/>
    <w:rsid w:val="002A3C09"/>
    <w:rsid w:val="002A54CE"/>
    <w:rsid w:val="002A59AF"/>
    <w:rsid w:val="002A5B82"/>
    <w:rsid w:val="002A64D4"/>
    <w:rsid w:val="002A6501"/>
    <w:rsid w:val="002B0186"/>
    <w:rsid w:val="002B01D2"/>
    <w:rsid w:val="002B10EA"/>
    <w:rsid w:val="002B14ED"/>
    <w:rsid w:val="002B151B"/>
    <w:rsid w:val="002B2254"/>
    <w:rsid w:val="002B283C"/>
    <w:rsid w:val="002B28AB"/>
    <w:rsid w:val="002B2C2B"/>
    <w:rsid w:val="002B2E83"/>
    <w:rsid w:val="002B3A19"/>
    <w:rsid w:val="002B3E57"/>
    <w:rsid w:val="002B43E9"/>
    <w:rsid w:val="002B4DA6"/>
    <w:rsid w:val="002B6228"/>
    <w:rsid w:val="002B62F6"/>
    <w:rsid w:val="002B7160"/>
    <w:rsid w:val="002B74F8"/>
    <w:rsid w:val="002B7D9A"/>
    <w:rsid w:val="002C05FD"/>
    <w:rsid w:val="002C0652"/>
    <w:rsid w:val="002C0F75"/>
    <w:rsid w:val="002C1061"/>
    <w:rsid w:val="002C16CE"/>
    <w:rsid w:val="002C16D2"/>
    <w:rsid w:val="002C23F5"/>
    <w:rsid w:val="002C24C6"/>
    <w:rsid w:val="002C2786"/>
    <w:rsid w:val="002C2C52"/>
    <w:rsid w:val="002C33AC"/>
    <w:rsid w:val="002C3B2D"/>
    <w:rsid w:val="002C404A"/>
    <w:rsid w:val="002C40CE"/>
    <w:rsid w:val="002C4BB8"/>
    <w:rsid w:val="002C58A2"/>
    <w:rsid w:val="002C59D1"/>
    <w:rsid w:val="002C6181"/>
    <w:rsid w:val="002C6B5C"/>
    <w:rsid w:val="002C7250"/>
    <w:rsid w:val="002C74F7"/>
    <w:rsid w:val="002D0018"/>
    <w:rsid w:val="002D0058"/>
    <w:rsid w:val="002D0128"/>
    <w:rsid w:val="002D05A2"/>
    <w:rsid w:val="002D083B"/>
    <w:rsid w:val="002D0C2F"/>
    <w:rsid w:val="002D0DB2"/>
    <w:rsid w:val="002D129C"/>
    <w:rsid w:val="002D15F5"/>
    <w:rsid w:val="002D2FAE"/>
    <w:rsid w:val="002D3394"/>
    <w:rsid w:val="002D3A51"/>
    <w:rsid w:val="002D5804"/>
    <w:rsid w:val="002D5B7D"/>
    <w:rsid w:val="002D5CBF"/>
    <w:rsid w:val="002D60B3"/>
    <w:rsid w:val="002D62A0"/>
    <w:rsid w:val="002D684A"/>
    <w:rsid w:val="002D6A7C"/>
    <w:rsid w:val="002D6C1C"/>
    <w:rsid w:val="002E10B4"/>
    <w:rsid w:val="002E224B"/>
    <w:rsid w:val="002E2294"/>
    <w:rsid w:val="002E27F0"/>
    <w:rsid w:val="002E2BB5"/>
    <w:rsid w:val="002E3C4A"/>
    <w:rsid w:val="002E41CD"/>
    <w:rsid w:val="002E4ADC"/>
    <w:rsid w:val="002E4C47"/>
    <w:rsid w:val="002E5149"/>
    <w:rsid w:val="002E58F3"/>
    <w:rsid w:val="002E5C44"/>
    <w:rsid w:val="002E5C46"/>
    <w:rsid w:val="002E5E0C"/>
    <w:rsid w:val="002E6E2C"/>
    <w:rsid w:val="002E714A"/>
    <w:rsid w:val="002E7E61"/>
    <w:rsid w:val="002F00B0"/>
    <w:rsid w:val="002F00ED"/>
    <w:rsid w:val="002F072C"/>
    <w:rsid w:val="002F08EE"/>
    <w:rsid w:val="002F0A9A"/>
    <w:rsid w:val="002F0EBD"/>
    <w:rsid w:val="002F0F97"/>
    <w:rsid w:val="002F2351"/>
    <w:rsid w:val="002F2754"/>
    <w:rsid w:val="002F2C34"/>
    <w:rsid w:val="002F3368"/>
    <w:rsid w:val="002F56E2"/>
    <w:rsid w:val="002F6021"/>
    <w:rsid w:val="002F7C8B"/>
    <w:rsid w:val="0030028C"/>
    <w:rsid w:val="00300976"/>
    <w:rsid w:val="00300AA0"/>
    <w:rsid w:val="00301821"/>
    <w:rsid w:val="00302A98"/>
    <w:rsid w:val="00302EFA"/>
    <w:rsid w:val="00303B0E"/>
    <w:rsid w:val="00303BF5"/>
    <w:rsid w:val="00303D5C"/>
    <w:rsid w:val="00303FA4"/>
    <w:rsid w:val="003046D0"/>
    <w:rsid w:val="00304EA3"/>
    <w:rsid w:val="00305CDE"/>
    <w:rsid w:val="00306198"/>
    <w:rsid w:val="00306891"/>
    <w:rsid w:val="00306B57"/>
    <w:rsid w:val="00306BA3"/>
    <w:rsid w:val="00307EB9"/>
    <w:rsid w:val="00311106"/>
    <w:rsid w:val="00311B30"/>
    <w:rsid w:val="003123CC"/>
    <w:rsid w:val="0031274A"/>
    <w:rsid w:val="00312ABA"/>
    <w:rsid w:val="00312B35"/>
    <w:rsid w:val="00313866"/>
    <w:rsid w:val="00313E49"/>
    <w:rsid w:val="003141C4"/>
    <w:rsid w:val="003143DD"/>
    <w:rsid w:val="00314454"/>
    <w:rsid w:val="00314A01"/>
    <w:rsid w:val="00315492"/>
    <w:rsid w:val="00315F53"/>
    <w:rsid w:val="0031648D"/>
    <w:rsid w:val="00316ACB"/>
    <w:rsid w:val="00316B79"/>
    <w:rsid w:val="00316BFA"/>
    <w:rsid w:val="00316C16"/>
    <w:rsid w:val="00317915"/>
    <w:rsid w:val="0032068C"/>
    <w:rsid w:val="00321457"/>
    <w:rsid w:val="00321FFA"/>
    <w:rsid w:val="0032207A"/>
    <w:rsid w:val="0032211A"/>
    <w:rsid w:val="0032266E"/>
    <w:rsid w:val="00323133"/>
    <w:rsid w:val="003237CA"/>
    <w:rsid w:val="00324163"/>
    <w:rsid w:val="003242F3"/>
    <w:rsid w:val="003243D4"/>
    <w:rsid w:val="003243E9"/>
    <w:rsid w:val="00324410"/>
    <w:rsid w:val="00324633"/>
    <w:rsid w:val="00324829"/>
    <w:rsid w:val="00325E83"/>
    <w:rsid w:val="00326322"/>
    <w:rsid w:val="00326B18"/>
    <w:rsid w:val="00327062"/>
    <w:rsid w:val="003270D3"/>
    <w:rsid w:val="003277DC"/>
    <w:rsid w:val="003301DC"/>
    <w:rsid w:val="0033028D"/>
    <w:rsid w:val="00330FF4"/>
    <w:rsid w:val="003313C7"/>
    <w:rsid w:val="003320D6"/>
    <w:rsid w:val="0033265D"/>
    <w:rsid w:val="003334B4"/>
    <w:rsid w:val="003335CF"/>
    <w:rsid w:val="00333D67"/>
    <w:rsid w:val="00333DC1"/>
    <w:rsid w:val="00333FC8"/>
    <w:rsid w:val="00334778"/>
    <w:rsid w:val="00335C86"/>
    <w:rsid w:val="003371EE"/>
    <w:rsid w:val="00337A23"/>
    <w:rsid w:val="00337E39"/>
    <w:rsid w:val="003401E9"/>
    <w:rsid w:val="00340396"/>
    <w:rsid w:val="003403C0"/>
    <w:rsid w:val="003404AE"/>
    <w:rsid w:val="0034088C"/>
    <w:rsid w:val="00340A62"/>
    <w:rsid w:val="00340BC8"/>
    <w:rsid w:val="00340CE0"/>
    <w:rsid w:val="00340F17"/>
    <w:rsid w:val="003410D4"/>
    <w:rsid w:val="003418D2"/>
    <w:rsid w:val="00341CC2"/>
    <w:rsid w:val="003428FE"/>
    <w:rsid w:val="00342991"/>
    <w:rsid w:val="003429A5"/>
    <w:rsid w:val="00342B50"/>
    <w:rsid w:val="00343475"/>
    <w:rsid w:val="00343A96"/>
    <w:rsid w:val="0034408E"/>
    <w:rsid w:val="00344A4E"/>
    <w:rsid w:val="00344D3C"/>
    <w:rsid w:val="00344D47"/>
    <w:rsid w:val="0034584A"/>
    <w:rsid w:val="00346A4C"/>
    <w:rsid w:val="00346CF7"/>
    <w:rsid w:val="00347772"/>
    <w:rsid w:val="00347AFB"/>
    <w:rsid w:val="00347F78"/>
    <w:rsid w:val="0035041E"/>
    <w:rsid w:val="00350422"/>
    <w:rsid w:val="00350A95"/>
    <w:rsid w:val="00350F68"/>
    <w:rsid w:val="00351223"/>
    <w:rsid w:val="00351DB1"/>
    <w:rsid w:val="003526F4"/>
    <w:rsid w:val="0035318C"/>
    <w:rsid w:val="003536C4"/>
    <w:rsid w:val="003536CF"/>
    <w:rsid w:val="00353CA9"/>
    <w:rsid w:val="0035415B"/>
    <w:rsid w:val="00354CBE"/>
    <w:rsid w:val="00355357"/>
    <w:rsid w:val="003566D8"/>
    <w:rsid w:val="00357862"/>
    <w:rsid w:val="00357DA9"/>
    <w:rsid w:val="003606F8"/>
    <w:rsid w:val="0036097D"/>
    <w:rsid w:val="00360EFA"/>
    <w:rsid w:val="003610E7"/>
    <w:rsid w:val="0036183B"/>
    <w:rsid w:val="003624DC"/>
    <w:rsid w:val="003632F4"/>
    <w:rsid w:val="00363370"/>
    <w:rsid w:val="00363CC1"/>
    <w:rsid w:val="0036471F"/>
    <w:rsid w:val="00365084"/>
    <w:rsid w:val="00365358"/>
    <w:rsid w:val="00365A00"/>
    <w:rsid w:val="00365BE2"/>
    <w:rsid w:val="00365F16"/>
    <w:rsid w:val="0036601E"/>
    <w:rsid w:val="00370C5C"/>
    <w:rsid w:val="00370D86"/>
    <w:rsid w:val="00370EF6"/>
    <w:rsid w:val="00371007"/>
    <w:rsid w:val="003710F9"/>
    <w:rsid w:val="00371853"/>
    <w:rsid w:val="00371BA7"/>
    <w:rsid w:val="00371D52"/>
    <w:rsid w:val="00372CD7"/>
    <w:rsid w:val="003739DA"/>
    <w:rsid w:val="00373C47"/>
    <w:rsid w:val="00374135"/>
    <w:rsid w:val="003749C9"/>
    <w:rsid w:val="00375049"/>
    <w:rsid w:val="003750CB"/>
    <w:rsid w:val="00375245"/>
    <w:rsid w:val="003759D6"/>
    <w:rsid w:val="00375BA8"/>
    <w:rsid w:val="0037697E"/>
    <w:rsid w:val="00376F5C"/>
    <w:rsid w:val="003778D6"/>
    <w:rsid w:val="0038009A"/>
    <w:rsid w:val="00380CC5"/>
    <w:rsid w:val="0038146B"/>
    <w:rsid w:val="00381598"/>
    <w:rsid w:val="0038187E"/>
    <w:rsid w:val="003819B0"/>
    <w:rsid w:val="00381A71"/>
    <w:rsid w:val="00381ADC"/>
    <w:rsid w:val="00381C17"/>
    <w:rsid w:val="00382238"/>
    <w:rsid w:val="003825F2"/>
    <w:rsid w:val="00382813"/>
    <w:rsid w:val="003836B1"/>
    <w:rsid w:val="003838AA"/>
    <w:rsid w:val="0038399F"/>
    <w:rsid w:val="0038427D"/>
    <w:rsid w:val="00384293"/>
    <w:rsid w:val="00384A4B"/>
    <w:rsid w:val="00384A9A"/>
    <w:rsid w:val="00384FA5"/>
    <w:rsid w:val="003856CC"/>
    <w:rsid w:val="00386995"/>
    <w:rsid w:val="0038784A"/>
    <w:rsid w:val="00387B7D"/>
    <w:rsid w:val="00387C7E"/>
    <w:rsid w:val="003908B6"/>
    <w:rsid w:val="00390CA8"/>
    <w:rsid w:val="00392ABC"/>
    <w:rsid w:val="00392B94"/>
    <w:rsid w:val="00392E87"/>
    <w:rsid w:val="00393D30"/>
    <w:rsid w:val="00394EFD"/>
    <w:rsid w:val="00395146"/>
    <w:rsid w:val="0039669F"/>
    <w:rsid w:val="00396E12"/>
    <w:rsid w:val="003971F6"/>
    <w:rsid w:val="003975B0"/>
    <w:rsid w:val="003977BA"/>
    <w:rsid w:val="00397900"/>
    <w:rsid w:val="00397EC8"/>
    <w:rsid w:val="003A1821"/>
    <w:rsid w:val="003A20E1"/>
    <w:rsid w:val="003A243D"/>
    <w:rsid w:val="003A2D99"/>
    <w:rsid w:val="003A33CB"/>
    <w:rsid w:val="003A3657"/>
    <w:rsid w:val="003A48CF"/>
    <w:rsid w:val="003A4991"/>
    <w:rsid w:val="003A5042"/>
    <w:rsid w:val="003A532C"/>
    <w:rsid w:val="003A5744"/>
    <w:rsid w:val="003A6D02"/>
    <w:rsid w:val="003A7900"/>
    <w:rsid w:val="003B0026"/>
    <w:rsid w:val="003B0609"/>
    <w:rsid w:val="003B19DF"/>
    <w:rsid w:val="003B1D99"/>
    <w:rsid w:val="003B2075"/>
    <w:rsid w:val="003B2395"/>
    <w:rsid w:val="003B26C0"/>
    <w:rsid w:val="003B2F93"/>
    <w:rsid w:val="003B3B8A"/>
    <w:rsid w:val="003B3CB6"/>
    <w:rsid w:val="003B54E4"/>
    <w:rsid w:val="003B6313"/>
    <w:rsid w:val="003B71C7"/>
    <w:rsid w:val="003B7955"/>
    <w:rsid w:val="003B7EB9"/>
    <w:rsid w:val="003C02E9"/>
    <w:rsid w:val="003C12B2"/>
    <w:rsid w:val="003C1319"/>
    <w:rsid w:val="003C1984"/>
    <w:rsid w:val="003C199C"/>
    <w:rsid w:val="003C272B"/>
    <w:rsid w:val="003C2839"/>
    <w:rsid w:val="003C3065"/>
    <w:rsid w:val="003C3172"/>
    <w:rsid w:val="003C3797"/>
    <w:rsid w:val="003C43D8"/>
    <w:rsid w:val="003C4A49"/>
    <w:rsid w:val="003C4EA6"/>
    <w:rsid w:val="003C5418"/>
    <w:rsid w:val="003C54CE"/>
    <w:rsid w:val="003C5909"/>
    <w:rsid w:val="003C5B90"/>
    <w:rsid w:val="003C630E"/>
    <w:rsid w:val="003C6357"/>
    <w:rsid w:val="003C663D"/>
    <w:rsid w:val="003C7048"/>
    <w:rsid w:val="003C7357"/>
    <w:rsid w:val="003C7951"/>
    <w:rsid w:val="003C7A30"/>
    <w:rsid w:val="003C7AC5"/>
    <w:rsid w:val="003C7C93"/>
    <w:rsid w:val="003C7DE3"/>
    <w:rsid w:val="003D0AC9"/>
    <w:rsid w:val="003D0AFF"/>
    <w:rsid w:val="003D138A"/>
    <w:rsid w:val="003D1702"/>
    <w:rsid w:val="003D18F6"/>
    <w:rsid w:val="003D1ED6"/>
    <w:rsid w:val="003D20B1"/>
    <w:rsid w:val="003D3880"/>
    <w:rsid w:val="003D3C88"/>
    <w:rsid w:val="003D4670"/>
    <w:rsid w:val="003D48A0"/>
    <w:rsid w:val="003D6B27"/>
    <w:rsid w:val="003D6C84"/>
    <w:rsid w:val="003D757D"/>
    <w:rsid w:val="003D785F"/>
    <w:rsid w:val="003E0554"/>
    <w:rsid w:val="003E0725"/>
    <w:rsid w:val="003E082C"/>
    <w:rsid w:val="003E1E62"/>
    <w:rsid w:val="003E2E38"/>
    <w:rsid w:val="003E3331"/>
    <w:rsid w:val="003E41D9"/>
    <w:rsid w:val="003E4ACB"/>
    <w:rsid w:val="003E4FF1"/>
    <w:rsid w:val="003E5016"/>
    <w:rsid w:val="003E50AD"/>
    <w:rsid w:val="003E535A"/>
    <w:rsid w:val="003E54E2"/>
    <w:rsid w:val="003E61F9"/>
    <w:rsid w:val="003E7035"/>
    <w:rsid w:val="003E746F"/>
    <w:rsid w:val="003E7575"/>
    <w:rsid w:val="003F0194"/>
    <w:rsid w:val="003F01D9"/>
    <w:rsid w:val="003F03AE"/>
    <w:rsid w:val="003F089C"/>
    <w:rsid w:val="003F0AE6"/>
    <w:rsid w:val="003F0F87"/>
    <w:rsid w:val="003F131B"/>
    <w:rsid w:val="003F1A36"/>
    <w:rsid w:val="003F1EC7"/>
    <w:rsid w:val="003F20AF"/>
    <w:rsid w:val="003F2405"/>
    <w:rsid w:val="003F2F61"/>
    <w:rsid w:val="003F489E"/>
    <w:rsid w:val="003F5387"/>
    <w:rsid w:val="003F5972"/>
    <w:rsid w:val="003F5982"/>
    <w:rsid w:val="003F5D49"/>
    <w:rsid w:val="003F65AA"/>
    <w:rsid w:val="003F6ABE"/>
    <w:rsid w:val="003F76E9"/>
    <w:rsid w:val="003F7A08"/>
    <w:rsid w:val="003F7AEC"/>
    <w:rsid w:val="00400CB3"/>
    <w:rsid w:val="00400FCC"/>
    <w:rsid w:val="00402946"/>
    <w:rsid w:val="004029BE"/>
    <w:rsid w:val="004036A9"/>
    <w:rsid w:val="00404464"/>
    <w:rsid w:val="0040478C"/>
    <w:rsid w:val="00404864"/>
    <w:rsid w:val="0040532C"/>
    <w:rsid w:val="004055C9"/>
    <w:rsid w:val="004057BC"/>
    <w:rsid w:val="00405999"/>
    <w:rsid w:val="00405A0D"/>
    <w:rsid w:val="00405FD1"/>
    <w:rsid w:val="00406DD1"/>
    <w:rsid w:val="004072D7"/>
    <w:rsid w:val="00407BFA"/>
    <w:rsid w:val="00407E06"/>
    <w:rsid w:val="0041020B"/>
    <w:rsid w:val="004110ED"/>
    <w:rsid w:val="004114C3"/>
    <w:rsid w:val="00412593"/>
    <w:rsid w:val="004126CB"/>
    <w:rsid w:val="004126F1"/>
    <w:rsid w:val="00413556"/>
    <w:rsid w:val="00414956"/>
    <w:rsid w:val="004149B5"/>
    <w:rsid w:val="004160BE"/>
    <w:rsid w:val="00416321"/>
    <w:rsid w:val="00416589"/>
    <w:rsid w:val="00416947"/>
    <w:rsid w:val="00416AD6"/>
    <w:rsid w:val="00417294"/>
    <w:rsid w:val="00417BB5"/>
    <w:rsid w:val="00417C9D"/>
    <w:rsid w:val="00417CCB"/>
    <w:rsid w:val="00417DE2"/>
    <w:rsid w:val="00417DEF"/>
    <w:rsid w:val="004203A2"/>
    <w:rsid w:val="00420BB3"/>
    <w:rsid w:val="00420F86"/>
    <w:rsid w:val="00421CA5"/>
    <w:rsid w:val="00422228"/>
    <w:rsid w:val="00422956"/>
    <w:rsid w:val="00422ED1"/>
    <w:rsid w:val="0042358F"/>
    <w:rsid w:val="004238EF"/>
    <w:rsid w:val="00423B10"/>
    <w:rsid w:val="00423D2C"/>
    <w:rsid w:val="004241FF"/>
    <w:rsid w:val="00424943"/>
    <w:rsid w:val="004250EF"/>
    <w:rsid w:val="004252CC"/>
    <w:rsid w:val="00425F31"/>
    <w:rsid w:val="00426C06"/>
    <w:rsid w:val="00426E8B"/>
    <w:rsid w:val="00427174"/>
    <w:rsid w:val="004271FC"/>
    <w:rsid w:val="00427507"/>
    <w:rsid w:val="00427652"/>
    <w:rsid w:val="00427CD4"/>
    <w:rsid w:val="004310AA"/>
    <w:rsid w:val="00431403"/>
    <w:rsid w:val="0043148D"/>
    <w:rsid w:val="004322B5"/>
    <w:rsid w:val="0043270D"/>
    <w:rsid w:val="00432A5C"/>
    <w:rsid w:val="004335A9"/>
    <w:rsid w:val="004337C9"/>
    <w:rsid w:val="00433DFE"/>
    <w:rsid w:val="00433E4C"/>
    <w:rsid w:val="00433FB5"/>
    <w:rsid w:val="00435D56"/>
    <w:rsid w:val="00436B35"/>
    <w:rsid w:val="004409C4"/>
    <w:rsid w:val="00440A20"/>
    <w:rsid w:val="00440E17"/>
    <w:rsid w:val="00441906"/>
    <w:rsid w:val="00442859"/>
    <w:rsid w:val="00442F21"/>
    <w:rsid w:val="004432B7"/>
    <w:rsid w:val="00444462"/>
    <w:rsid w:val="00444C90"/>
    <w:rsid w:val="00445368"/>
    <w:rsid w:val="004460BF"/>
    <w:rsid w:val="004463B1"/>
    <w:rsid w:val="00446D2B"/>
    <w:rsid w:val="0044720B"/>
    <w:rsid w:val="00447B65"/>
    <w:rsid w:val="00447C4C"/>
    <w:rsid w:val="00450093"/>
    <w:rsid w:val="0045059A"/>
    <w:rsid w:val="004507FB"/>
    <w:rsid w:val="004509D9"/>
    <w:rsid w:val="004519F0"/>
    <w:rsid w:val="00451A4D"/>
    <w:rsid w:val="00451C5D"/>
    <w:rsid w:val="00451D2F"/>
    <w:rsid w:val="004529EC"/>
    <w:rsid w:val="00452E5F"/>
    <w:rsid w:val="00452E8E"/>
    <w:rsid w:val="00452EF2"/>
    <w:rsid w:val="004534E4"/>
    <w:rsid w:val="00453A10"/>
    <w:rsid w:val="00453B3F"/>
    <w:rsid w:val="00454300"/>
    <w:rsid w:val="004545C7"/>
    <w:rsid w:val="0045504A"/>
    <w:rsid w:val="00455312"/>
    <w:rsid w:val="0045568C"/>
    <w:rsid w:val="00455CFC"/>
    <w:rsid w:val="00455E8B"/>
    <w:rsid w:val="004564F6"/>
    <w:rsid w:val="0045665C"/>
    <w:rsid w:val="00456AF9"/>
    <w:rsid w:val="00456B06"/>
    <w:rsid w:val="00457343"/>
    <w:rsid w:val="00457A44"/>
    <w:rsid w:val="00457A72"/>
    <w:rsid w:val="00457C97"/>
    <w:rsid w:val="00460000"/>
    <w:rsid w:val="004603F6"/>
    <w:rsid w:val="00460C74"/>
    <w:rsid w:val="00460F92"/>
    <w:rsid w:val="004625B4"/>
    <w:rsid w:val="004630BA"/>
    <w:rsid w:val="0046348C"/>
    <w:rsid w:val="00463F28"/>
    <w:rsid w:val="0046417C"/>
    <w:rsid w:val="00464E2F"/>
    <w:rsid w:val="004653B4"/>
    <w:rsid w:val="004656AA"/>
    <w:rsid w:val="0046589D"/>
    <w:rsid w:val="0046736A"/>
    <w:rsid w:val="00467BBA"/>
    <w:rsid w:val="00467DC8"/>
    <w:rsid w:val="00470EA3"/>
    <w:rsid w:val="00470FAB"/>
    <w:rsid w:val="0047106E"/>
    <w:rsid w:val="00471149"/>
    <w:rsid w:val="004712E5"/>
    <w:rsid w:val="004716C3"/>
    <w:rsid w:val="0047270F"/>
    <w:rsid w:val="00472F9B"/>
    <w:rsid w:val="0047379E"/>
    <w:rsid w:val="00473D52"/>
    <w:rsid w:val="004742D9"/>
    <w:rsid w:val="0047430C"/>
    <w:rsid w:val="00475660"/>
    <w:rsid w:val="004757CB"/>
    <w:rsid w:val="004758C3"/>
    <w:rsid w:val="00475E46"/>
    <w:rsid w:val="004762FB"/>
    <w:rsid w:val="00477007"/>
    <w:rsid w:val="00477E68"/>
    <w:rsid w:val="00480050"/>
    <w:rsid w:val="00480122"/>
    <w:rsid w:val="0048022F"/>
    <w:rsid w:val="00480965"/>
    <w:rsid w:val="00480B3E"/>
    <w:rsid w:val="0048119F"/>
    <w:rsid w:val="00481CB1"/>
    <w:rsid w:val="0048212D"/>
    <w:rsid w:val="00482609"/>
    <w:rsid w:val="00484263"/>
    <w:rsid w:val="00484470"/>
    <w:rsid w:val="004847A7"/>
    <w:rsid w:val="004852CC"/>
    <w:rsid w:val="00486463"/>
    <w:rsid w:val="004868BE"/>
    <w:rsid w:val="00486B47"/>
    <w:rsid w:val="00486F6A"/>
    <w:rsid w:val="00487D5D"/>
    <w:rsid w:val="004900C5"/>
    <w:rsid w:val="004902F7"/>
    <w:rsid w:val="004904E5"/>
    <w:rsid w:val="00490B60"/>
    <w:rsid w:val="00490C37"/>
    <w:rsid w:val="00491735"/>
    <w:rsid w:val="00492752"/>
    <w:rsid w:val="00492D90"/>
    <w:rsid w:val="00494AF3"/>
    <w:rsid w:val="00494CC5"/>
    <w:rsid w:val="00495073"/>
    <w:rsid w:val="004963F0"/>
    <w:rsid w:val="0049677A"/>
    <w:rsid w:val="00497E12"/>
    <w:rsid w:val="00497F00"/>
    <w:rsid w:val="004A01B4"/>
    <w:rsid w:val="004A11A9"/>
    <w:rsid w:val="004A153F"/>
    <w:rsid w:val="004A25B3"/>
    <w:rsid w:val="004A2604"/>
    <w:rsid w:val="004A36DB"/>
    <w:rsid w:val="004A3AFB"/>
    <w:rsid w:val="004A3D07"/>
    <w:rsid w:val="004A405D"/>
    <w:rsid w:val="004A4625"/>
    <w:rsid w:val="004A5A21"/>
    <w:rsid w:val="004A5B9D"/>
    <w:rsid w:val="004A601D"/>
    <w:rsid w:val="004A663E"/>
    <w:rsid w:val="004A678B"/>
    <w:rsid w:val="004A7A99"/>
    <w:rsid w:val="004A7E2F"/>
    <w:rsid w:val="004B06BB"/>
    <w:rsid w:val="004B2186"/>
    <w:rsid w:val="004B2E9A"/>
    <w:rsid w:val="004B3D99"/>
    <w:rsid w:val="004B3F88"/>
    <w:rsid w:val="004B415F"/>
    <w:rsid w:val="004B437B"/>
    <w:rsid w:val="004B4585"/>
    <w:rsid w:val="004B50AC"/>
    <w:rsid w:val="004B531E"/>
    <w:rsid w:val="004B6144"/>
    <w:rsid w:val="004B65BF"/>
    <w:rsid w:val="004C04AC"/>
    <w:rsid w:val="004C1958"/>
    <w:rsid w:val="004C1A68"/>
    <w:rsid w:val="004C2CAF"/>
    <w:rsid w:val="004C2F58"/>
    <w:rsid w:val="004C407E"/>
    <w:rsid w:val="004C4195"/>
    <w:rsid w:val="004C42AD"/>
    <w:rsid w:val="004C4778"/>
    <w:rsid w:val="004C4FBD"/>
    <w:rsid w:val="004C50DC"/>
    <w:rsid w:val="004C5843"/>
    <w:rsid w:val="004C5875"/>
    <w:rsid w:val="004C5D7D"/>
    <w:rsid w:val="004C5E66"/>
    <w:rsid w:val="004C700E"/>
    <w:rsid w:val="004C7297"/>
    <w:rsid w:val="004D25A2"/>
    <w:rsid w:val="004D278B"/>
    <w:rsid w:val="004D2D6A"/>
    <w:rsid w:val="004D3EE3"/>
    <w:rsid w:val="004D4008"/>
    <w:rsid w:val="004D4A20"/>
    <w:rsid w:val="004D6ED3"/>
    <w:rsid w:val="004D7CA6"/>
    <w:rsid w:val="004E01C1"/>
    <w:rsid w:val="004E0800"/>
    <w:rsid w:val="004E0865"/>
    <w:rsid w:val="004E0AE9"/>
    <w:rsid w:val="004E14C9"/>
    <w:rsid w:val="004E1969"/>
    <w:rsid w:val="004E1B21"/>
    <w:rsid w:val="004E1D2D"/>
    <w:rsid w:val="004E2035"/>
    <w:rsid w:val="004E20F9"/>
    <w:rsid w:val="004E2744"/>
    <w:rsid w:val="004E28CC"/>
    <w:rsid w:val="004E34D0"/>
    <w:rsid w:val="004E3A1C"/>
    <w:rsid w:val="004E3CB2"/>
    <w:rsid w:val="004E45F9"/>
    <w:rsid w:val="004E4932"/>
    <w:rsid w:val="004E56DE"/>
    <w:rsid w:val="004E57B0"/>
    <w:rsid w:val="004E68B1"/>
    <w:rsid w:val="004E6AE8"/>
    <w:rsid w:val="004E6C8D"/>
    <w:rsid w:val="004E6E05"/>
    <w:rsid w:val="004E7208"/>
    <w:rsid w:val="004F01A9"/>
    <w:rsid w:val="004F0B77"/>
    <w:rsid w:val="004F10A4"/>
    <w:rsid w:val="004F1125"/>
    <w:rsid w:val="004F1DBD"/>
    <w:rsid w:val="004F1EBD"/>
    <w:rsid w:val="004F222F"/>
    <w:rsid w:val="004F2532"/>
    <w:rsid w:val="004F2849"/>
    <w:rsid w:val="004F4A84"/>
    <w:rsid w:val="004F548E"/>
    <w:rsid w:val="004F55C6"/>
    <w:rsid w:val="004F57D1"/>
    <w:rsid w:val="004F5BB3"/>
    <w:rsid w:val="004F5BDF"/>
    <w:rsid w:val="004F6488"/>
    <w:rsid w:val="004F66AC"/>
    <w:rsid w:val="004F7187"/>
    <w:rsid w:val="004F71C5"/>
    <w:rsid w:val="0050046F"/>
    <w:rsid w:val="00500C16"/>
    <w:rsid w:val="0050103A"/>
    <w:rsid w:val="00502ADD"/>
    <w:rsid w:val="00502FD7"/>
    <w:rsid w:val="00503454"/>
    <w:rsid w:val="00503B43"/>
    <w:rsid w:val="0050490B"/>
    <w:rsid w:val="005049B3"/>
    <w:rsid w:val="00504AB2"/>
    <w:rsid w:val="00504BD0"/>
    <w:rsid w:val="00504EA2"/>
    <w:rsid w:val="005055A0"/>
    <w:rsid w:val="0050562E"/>
    <w:rsid w:val="00505679"/>
    <w:rsid w:val="00505CBF"/>
    <w:rsid w:val="0050603A"/>
    <w:rsid w:val="005074CE"/>
    <w:rsid w:val="00507843"/>
    <w:rsid w:val="00507A94"/>
    <w:rsid w:val="00507D21"/>
    <w:rsid w:val="005100FE"/>
    <w:rsid w:val="00510BC1"/>
    <w:rsid w:val="0051147D"/>
    <w:rsid w:val="00511EC2"/>
    <w:rsid w:val="0051298F"/>
    <w:rsid w:val="00512AD8"/>
    <w:rsid w:val="00512AED"/>
    <w:rsid w:val="00512D35"/>
    <w:rsid w:val="005141FA"/>
    <w:rsid w:val="00514B34"/>
    <w:rsid w:val="00514B3A"/>
    <w:rsid w:val="0051539A"/>
    <w:rsid w:val="005155A1"/>
    <w:rsid w:val="005157DA"/>
    <w:rsid w:val="00516811"/>
    <w:rsid w:val="00516FBE"/>
    <w:rsid w:val="005179D8"/>
    <w:rsid w:val="00517B6D"/>
    <w:rsid w:val="00517E02"/>
    <w:rsid w:val="005204D0"/>
    <w:rsid w:val="0052060E"/>
    <w:rsid w:val="00520AEF"/>
    <w:rsid w:val="00520C4C"/>
    <w:rsid w:val="0052141E"/>
    <w:rsid w:val="00521467"/>
    <w:rsid w:val="005214A3"/>
    <w:rsid w:val="00522E3B"/>
    <w:rsid w:val="00523C23"/>
    <w:rsid w:val="00523D1E"/>
    <w:rsid w:val="00524350"/>
    <w:rsid w:val="00524967"/>
    <w:rsid w:val="00524D51"/>
    <w:rsid w:val="005251FC"/>
    <w:rsid w:val="0052530C"/>
    <w:rsid w:val="00525D23"/>
    <w:rsid w:val="00525E17"/>
    <w:rsid w:val="0052649A"/>
    <w:rsid w:val="00526AF0"/>
    <w:rsid w:val="00527106"/>
    <w:rsid w:val="00527777"/>
    <w:rsid w:val="00527D9A"/>
    <w:rsid w:val="005307EA"/>
    <w:rsid w:val="00531DD0"/>
    <w:rsid w:val="00532A50"/>
    <w:rsid w:val="0053306E"/>
    <w:rsid w:val="005331EB"/>
    <w:rsid w:val="0053407B"/>
    <w:rsid w:val="005341B9"/>
    <w:rsid w:val="00534733"/>
    <w:rsid w:val="00534B5A"/>
    <w:rsid w:val="0053566F"/>
    <w:rsid w:val="00535789"/>
    <w:rsid w:val="00535F95"/>
    <w:rsid w:val="00536F57"/>
    <w:rsid w:val="0053739A"/>
    <w:rsid w:val="00537475"/>
    <w:rsid w:val="00540459"/>
    <w:rsid w:val="00540D5E"/>
    <w:rsid w:val="00541A06"/>
    <w:rsid w:val="0054349B"/>
    <w:rsid w:val="00543F63"/>
    <w:rsid w:val="00544439"/>
    <w:rsid w:val="00545921"/>
    <w:rsid w:val="00545DA2"/>
    <w:rsid w:val="00546259"/>
    <w:rsid w:val="005463A1"/>
    <w:rsid w:val="00547FD2"/>
    <w:rsid w:val="00550B30"/>
    <w:rsid w:val="00550E15"/>
    <w:rsid w:val="005512B2"/>
    <w:rsid w:val="00551419"/>
    <w:rsid w:val="0055176E"/>
    <w:rsid w:val="00551DE7"/>
    <w:rsid w:val="005521FC"/>
    <w:rsid w:val="00553D6D"/>
    <w:rsid w:val="00553EF5"/>
    <w:rsid w:val="005542D5"/>
    <w:rsid w:val="00554A6C"/>
    <w:rsid w:val="00555A36"/>
    <w:rsid w:val="00556034"/>
    <w:rsid w:val="00556562"/>
    <w:rsid w:val="005566A2"/>
    <w:rsid w:val="00556C44"/>
    <w:rsid w:val="00556E64"/>
    <w:rsid w:val="00557201"/>
    <w:rsid w:val="005575E7"/>
    <w:rsid w:val="00557D06"/>
    <w:rsid w:val="0056037A"/>
    <w:rsid w:val="005614D5"/>
    <w:rsid w:val="005616CC"/>
    <w:rsid w:val="0056190A"/>
    <w:rsid w:val="00561CAC"/>
    <w:rsid w:val="00562101"/>
    <w:rsid w:val="00562187"/>
    <w:rsid w:val="005623E8"/>
    <w:rsid w:val="00562887"/>
    <w:rsid w:val="005635B7"/>
    <w:rsid w:val="005636CD"/>
    <w:rsid w:val="00564221"/>
    <w:rsid w:val="0056445E"/>
    <w:rsid w:val="005647A3"/>
    <w:rsid w:val="005647CE"/>
    <w:rsid w:val="00564DC8"/>
    <w:rsid w:val="00564EE3"/>
    <w:rsid w:val="00564F47"/>
    <w:rsid w:val="005653F2"/>
    <w:rsid w:val="0056576C"/>
    <w:rsid w:val="00565ED0"/>
    <w:rsid w:val="0056613B"/>
    <w:rsid w:val="00566670"/>
    <w:rsid w:val="00566AB2"/>
    <w:rsid w:val="00566BB1"/>
    <w:rsid w:val="005673A2"/>
    <w:rsid w:val="005675F2"/>
    <w:rsid w:val="00570050"/>
    <w:rsid w:val="005703C1"/>
    <w:rsid w:val="0057071B"/>
    <w:rsid w:val="00571803"/>
    <w:rsid w:val="00572FD5"/>
    <w:rsid w:val="00573624"/>
    <w:rsid w:val="00573805"/>
    <w:rsid w:val="005738DD"/>
    <w:rsid w:val="00574199"/>
    <w:rsid w:val="005743F8"/>
    <w:rsid w:val="0057458D"/>
    <w:rsid w:val="00575928"/>
    <w:rsid w:val="00575E26"/>
    <w:rsid w:val="00576076"/>
    <w:rsid w:val="00576526"/>
    <w:rsid w:val="005767F4"/>
    <w:rsid w:val="00576F9E"/>
    <w:rsid w:val="005775FB"/>
    <w:rsid w:val="005779B2"/>
    <w:rsid w:val="00580E48"/>
    <w:rsid w:val="0058133E"/>
    <w:rsid w:val="005827DC"/>
    <w:rsid w:val="00582CEC"/>
    <w:rsid w:val="00582D3C"/>
    <w:rsid w:val="00582FD3"/>
    <w:rsid w:val="00584434"/>
    <w:rsid w:val="00584830"/>
    <w:rsid w:val="00584CE7"/>
    <w:rsid w:val="00585399"/>
    <w:rsid w:val="005859F9"/>
    <w:rsid w:val="005863BA"/>
    <w:rsid w:val="005864F6"/>
    <w:rsid w:val="0058656D"/>
    <w:rsid w:val="00586C05"/>
    <w:rsid w:val="00586D0B"/>
    <w:rsid w:val="00586E0F"/>
    <w:rsid w:val="005870DB"/>
    <w:rsid w:val="00587346"/>
    <w:rsid w:val="00590A2C"/>
    <w:rsid w:val="00590A63"/>
    <w:rsid w:val="00591A95"/>
    <w:rsid w:val="00591DD3"/>
    <w:rsid w:val="00592F85"/>
    <w:rsid w:val="005932A1"/>
    <w:rsid w:val="005932A7"/>
    <w:rsid w:val="0059342A"/>
    <w:rsid w:val="00593D92"/>
    <w:rsid w:val="00594A68"/>
    <w:rsid w:val="00594B27"/>
    <w:rsid w:val="00594F90"/>
    <w:rsid w:val="005951E3"/>
    <w:rsid w:val="0059563F"/>
    <w:rsid w:val="00595D1E"/>
    <w:rsid w:val="005970E8"/>
    <w:rsid w:val="0059714C"/>
    <w:rsid w:val="005976BC"/>
    <w:rsid w:val="005978D8"/>
    <w:rsid w:val="00597E49"/>
    <w:rsid w:val="005A09E1"/>
    <w:rsid w:val="005A1013"/>
    <w:rsid w:val="005A1469"/>
    <w:rsid w:val="005A159A"/>
    <w:rsid w:val="005A1A11"/>
    <w:rsid w:val="005A27F0"/>
    <w:rsid w:val="005A2F45"/>
    <w:rsid w:val="005A3192"/>
    <w:rsid w:val="005A3780"/>
    <w:rsid w:val="005A3CCE"/>
    <w:rsid w:val="005A3E8C"/>
    <w:rsid w:val="005A3F5E"/>
    <w:rsid w:val="005A40BF"/>
    <w:rsid w:val="005A5A53"/>
    <w:rsid w:val="005A5E93"/>
    <w:rsid w:val="005A74BA"/>
    <w:rsid w:val="005A753F"/>
    <w:rsid w:val="005A768A"/>
    <w:rsid w:val="005A7842"/>
    <w:rsid w:val="005B186D"/>
    <w:rsid w:val="005B244A"/>
    <w:rsid w:val="005B2B2C"/>
    <w:rsid w:val="005B2D74"/>
    <w:rsid w:val="005B33BF"/>
    <w:rsid w:val="005B410E"/>
    <w:rsid w:val="005B4287"/>
    <w:rsid w:val="005B44D6"/>
    <w:rsid w:val="005B4721"/>
    <w:rsid w:val="005B48A9"/>
    <w:rsid w:val="005B4A1C"/>
    <w:rsid w:val="005B53A7"/>
    <w:rsid w:val="005B56C4"/>
    <w:rsid w:val="005B57D6"/>
    <w:rsid w:val="005B58A1"/>
    <w:rsid w:val="005B6352"/>
    <w:rsid w:val="005B7BAB"/>
    <w:rsid w:val="005C0279"/>
    <w:rsid w:val="005C0537"/>
    <w:rsid w:val="005C1EAD"/>
    <w:rsid w:val="005C23DB"/>
    <w:rsid w:val="005C2964"/>
    <w:rsid w:val="005C2D57"/>
    <w:rsid w:val="005C320C"/>
    <w:rsid w:val="005C33C8"/>
    <w:rsid w:val="005C37F3"/>
    <w:rsid w:val="005C4ADE"/>
    <w:rsid w:val="005C4D67"/>
    <w:rsid w:val="005C52E6"/>
    <w:rsid w:val="005C5687"/>
    <w:rsid w:val="005C67EA"/>
    <w:rsid w:val="005C7281"/>
    <w:rsid w:val="005C7702"/>
    <w:rsid w:val="005C7737"/>
    <w:rsid w:val="005D0CFD"/>
    <w:rsid w:val="005D15C3"/>
    <w:rsid w:val="005D2A7A"/>
    <w:rsid w:val="005D39F6"/>
    <w:rsid w:val="005D3F2C"/>
    <w:rsid w:val="005D42C6"/>
    <w:rsid w:val="005D43A5"/>
    <w:rsid w:val="005D4601"/>
    <w:rsid w:val="005D497B"/>
    <w:rsid w:val="005D4C22"/>
    <w:rsid w:val="005D4E4F"/>
    <w:rsid w:val="005D4FC1"/>
    <w:rsid w:val="005D507E"/>
    <w:rsid w:val="005D53C1"/>
    <w:rsid w:val="005D60E8"/>
    <w:rsid w:val="005D6474"/>
    <w:rsid w:val="005D7763"/>
    <w:rsid w:val="005E0050"/>
    <w:rsid w:val="005E0D0D"/>
    <w:rsid w:val="005E0DE6"/>
    <w:rsid w:val="005E1904"/>
    <w:rsid w:val="005E1A59"/>
    <w:rsid w:val="005E1EE0"/>
    <w:rsid w:val="005E2251"/>
    <w:rsid w:val="005E247B"/>
    <w:rsid w:val="005E2CA7"/>
    <w:rsid w:val="005E33F3"/>
    <w:rsid w:val="005E3590"/>
    <w:rsid w:val="005E3EC7"/>
    <w:rsid w:val="005E5D64"/>
    <w:rsid w:val="005E6F79"/>
    <w:rsid w:val="005E7FAA"/>
    <w:rsid w:val="005F097E"/>
    <w:rsid w:val="005F0A27"/>
    <w:rsid w:val="005F113A"/>
    <w:rsid w:val="005F133F"/>
    <w:rsid w:val="005F1C88"/>
    <w:rsid w:val="005F1FB9"/>
    <w:rsid w:val="005F277F"/>
    <w:rsid w:val="005F2AC2"/>
    <w:rsid w:val="005F2CAA"/>
    <w:rsid w:val="005F2FA5"/>
    <w:rsid w:val="005F3A0E"/>
    <w:rsid w:val="005F491E"/>
    <w:rsid w:val="005F5785"/>
    <w:rsid w:val="005F627A"/>
    <w:rsid w:val="005F6796"/>
    <w:rsid w:val="005F6A28"/>
    <w:rsid w:val="005F752C"/>
    <w:rsid w:val="005F7A02"/>
    <w:rsid w:val="005F7C8B"/>
    <w:rsid w:val="006002C9"/>
    <w:rsid w:val="006004BF"/>
    <w:rsid w:val="00600B3D"/>
    <w:rsid w:val="00601176"/>
    <w:rsid w:val="00602D38"/>
    <w:rsid w:val="00603035"/>
    <w:rsid w:val="0060331F"/>
    <w:rsid w:val="006034EA"/>
    <w:rsid w:val="006048BA"/>
    <w:rsid w:val="0060600A"/>
    <w:rsid w:val="00606873"/>
    <w:rsid w:val="0060705E"/>
    <w:rsid w:val="006074EC"/>
    <w:rsid w:val="00607555"/>
    <w:rsid w:val="006111DB"/>
    <w:rsid w:val="0061199B"/>
    <w:rsid w:val="00611BF3"/>
    <w:rsid w:val="00611C60"/>
    <w:rsid w:val="006122C7"/>
    <w:rsid w:val="0061265F"/>
    <w:rsid w:val="006126B6"/>
    <w:rsid w:val="0061287B"/>
    <w:rsid w:val="00612A07"/>
    <w:rsid w:val="00613313"/>
    <w:rsid w:val="00613C77"/>
    <w:rsid w:val="006146AA"/>
    <w:rsid w:val="00614740"/>
    <w:rsid w:val="0061561C"/>
    <w:rsid w:val="006158D3"/>
    <w:rsid w:val="006158DE"/>
    <w:rsid w:val="00615F76"/>
    <w:rsid w:val="006164EC"/>
    <w:rsid w:val="00616A4C"/>
    <w:rsid w:val="006170DB"/>
    <w:rsid w:val="0061733D"/>
    <w:rsid w:val="00617451"/>
    <w:rsid w:val="006178F4"/>
    <w:rsid w:val="00620784"/>
    <w:rsid w:val="006210B4"/>
    <w:rsid w:val="0062111A"/>
    <w:rsid w:val="00621301"/>
    <w:rsid w:val="00621454"/>
    <w:rsid w:val="006217F1"/>
    <w:rsid w:val="00621D97"/>
    <w:rsid w:val="00623421"/>
    <w:rsid w:val="00623FA0"/>
    <w:rsid w:val="00624284"/>
    <w:rsid w:val="00624C6F"/>
    <w:rsid w:val="0062516F"/>
    <w:rsid w:val="00625419"/>
    <w:rsid w:val="00625650"/>
    <w:rsid w:val="00625C0C"/>
    <w:rsid w:val="00625DD5"/>
    <w:rsid w:val="00626AD3"/>
    <w:rsid w:val="00626FF2"/>
    <w:rsid w:val="00627879"/>
    <w:rsid w:val="00627F2B"/>
    <w:rsid w:val="0063042C"/>
    <w:rsid w:val="00630848"/>
    <w:rsid w:val="006309D0"/>
    <w:rsid w:val="00630FE1"/>
    <w:rsid w:val="006310DB"/>
    <w:rsid w:val="0063167E"/>
    <w:rsid w:val="00631773"/>
    <w:rsid w:val="00631F67"/>
    <w:rsid w:val="00632E14"/>
    <w:rsid w:val="00633464"/>
    <w:rsid w:val="00633E26"/>
    <w:rsid w:val="00634C32"/>
    <w:rsid w:val="0063594D"/>
    <w:rsid w:val="006359A7"/>
    <w:rsid w:val="00635EC6"/>
    <w:rsid w:val="00635F01"/>
    <w:rsid w:val="006365E8"/>
    <w:rsid w:val="006371AF"/>
    <w:rsid w:val="00637604"/>
    <w:rsid w:val="00640585"/>
    <w:rsid w:val="006408C3"/>
    <w:rsid w:val="00640C46"/>
    <w:rsid w:val="00641CBF"/>
    <w:rsid w:val="00641DB8"/>
    <w:rsid w:val="006420D2"/>
    <w:rsid w:val="00642545"/>
    <w:rsid w:val="006439FD"/>
    <w:rsid w:val="00644042"/>
    <w:rsid w:val="00644300"/>
    <w:rsid w:val="00644448"/>
    <w:rsid w:val="006447E8"/>
    <w:rsid w:val="00644EAC"/>
    <w:rsid w:val="00644F27"/>
    <w:rsid w:val="0064566B"/>
    <w:rsid w:val="00645DFE"/>
    <w:rsid w:val="0064668F"/>
    <w:rsid w:val="00646785"/>
    <w:rsid w:val="00646B33"/>
    <w:rsid w:val="00646E55"/>
    <w:rsid w:val="00647438"/>
    <w:rsid w:val="00647FD5"/>
    <w:rsid w:val="006503D2"/>
    <w:rsid w:val="006507FC"/>
    <w:rsid w:val="00650EC1"/>
    <w:rsid w:val="006515B3"/>
    <w:rsid w:val="00651F27"/>
    <w:rsid w:val="00651F4F"/>
    <w:rsid w:val="006520F9"/>
    <w:rsid w:val="00653257"/>
    <w:rsid w:val="00653AB6"/>
    <w:rsid w:val="006543B6"/>
    <w:rsid w:val="00654D2B"/>
    <w:rsid w:val="00655164"/>
    <w:rsid w:val="0065673D"/>
    <w:rsid w:val="00656748"/>
    <w:rsid w:val="006568DF"/>
    <w:rsid w:val="00656A38"/>
    <w:rsid w:val="00656B10"/>
    <w:rsid w:val="00656BCE"/>
    <w:rsid w:val="00656F7E"/>
    <w:rsid w:val="00657AB8"/>
    <w:rsid w:val="00657B4B"/>
    <w:rsid w:val="00657B8E"/>
    <w:rsid w:val="00657C2D"/>
    <w:rsid w:val="00657D76"/>
    <w:rsid w:val="00661862"/>
    <w:rsid w:val="00661DC7"/>
    <w:rsid w:val="00663886"/>
    <w:rsid w:val="006639C3"/>
    <w:rsid w:val="00663D76"/>
    <w:rsid w:val="0066406A"/>
    <w:rsid w:val="00664121"/>
    <w:rsid w:val="00665E46"/>
    <w:rsid w:val="006663C4"/>
    <w:rsid w:val="00666E74"/>
    <w:rsid w:val="00666FEA"/>
    <w:rsid w:val="006675F8"/>
    <w:rsid w:val="006677DF"/>
    <w:rsid w:val="0066790E"/>
    <w:rsid w:val="00667AC6"/>
    <w:rsid w:val="006714AC"/>
    <w:rsid w:val="00671969"/>
    <w:rsid w:val="006719F7"/>
    <w:rsid w:val="00672241"/>
    <w:rsid w:val="006723C5"/>
    <w:rsid w:val="00672638"/>
    <w:rsid w:val="0067271C"/>
    <w:rsid w:val="006729B3"/>
    <w:rsid w:val="006733C0"/>
    <w:rsid w:val="00673E08"/>
    <w:rsid w:val="00674824"/>
    <w:rsid w:val="006748E3"/>
    <w:rsid w:val="00674EBA"/>
    <w:rsid w:val="006750D2"/>
    <w:rsid w:val="006755CC"/>
    <w:rsid w:val="006758DE"/>
    <w:rsid w:val="00675B20"/>
    <w:rsid w:val="00675C49"/>
    <w:rsid w:val="00675CAF"/>
    <w:rsid w:val="00676250"/>
    <w:rsid w:val="0067649D"/>
    <w:rsid w:val="006766E5"/>
    <w:rsid w:val="00676EAC"/>
    <w:rsid w:val="00676FAF"/>
    <w:rsid w:val="00680322"/>
    <w:rsid w:val="006804BF"/>
    <w:rsid w:val="006809B8"/>
    <w:rsid w:val="00681184"/>
    <w:rsid w:val="0068132F"/>
    <w:rsid w:val="006813C3"/>
    <w:rsid w:val="0068170C"/>
    <w:rsid w:val="006818A5"/>
    <w:rsid w:val="00682776"/>
    <w:rsid w:val="00682BD7"/>
    <w:rsid w:val="00682C68"/>
    <w:rsid w:val="00683E2F"/>
    <w:rsid w:val="0068415B"/>
    <w:rsid w:val="00684662"/>
    <w:rsid w:val="00684E1A"/>
    <w:rsid w:val="00684EAD"/>
    <w:rsid w:val="0068526B"/>
    <w:rsid w:val="006853F9"/>
    <w:rsid w:val="00685871"/>
    <w:rsid w:val="00685CBE"/>
    <w:rsid w:val="00685CDC"/>
    <w:rsid w:val="00685CE4"/>
    <w:rsid w:val="00685E47"/>
    <w:rsid w:val="00686B2F"/>
    <w:rsid w:val="00687A38"/>
    <w:rsid w:val="00690251"/>
    <w:rsid w:val="006902A7"/>
    <w:rsid w:val="00690640"/>
    <w:rsid w:val="00690E1E"/>
    <w:rsid w:val="00691723"/>
    <w:rsid w:val="00691727"/>
    <w:rsid w:val="00692C89"/>
    <w:rsid w:val="00692E82"/>
    <w:rsid w:val="006935AB"/>
    <w:rsid w:val="006937F5"/>
    <w:rsid w:val="00693F8E"/>
    <w:rsid w:val="00694263"/>
    <w:rsid w:val="00694F4B"/>
    <w:rsid w:val="006951AC"/>
    <w:rsid w:val="00695D5E"/>
    <w:rsid w:val="00695E3C"/>
    <w:rsid w:val="00696594"/>
    <w:rsid w:val="006971F4"/>
    <w:rsid w:val="00697823"/>
    <w:rsid w:val="00697D31"/>
    <w:rsid w:val="006A01AA"/>
    <w:rsid w:val="006A114A"/>
    <w:rsid w:val="006A1321"/>
    <w:rsid w:val="006A13F1"/>
    <w:rsid w:val="006A1BDE"/>
    <w:rsid w:val="006A206C"/>
    <w:rsid w:val="006A253F"/>
    <w:rsid w:val="006A3FA7"/>
    <w:rsid w:val="006A403C"/>
    <w:rsid w:val="006A405C"/>
    <w:rsid w:val="006A42B3"/>
    <w:rsid w:val="006A43F0"/>
    <w:rsid w:val="006A4F7F"/>
    <w:rsid w:val="006A50A6"/>
    <w:rsid w:val="006A5746"/>
    <w:rsid w:val="006A6018"/>
    <w:rsid w:val="006A6716"/>
    <w:rsid w:val="006A6CA6"/>
    <w:rsid w:val="006A6CFB"/>
    <w:rsid w:val="006B0149"/>
    <w:rsid w:val="006B088F"/>
    <w:rsid w:val="006B0D06"/>
    <w:rsid w:val="006B0ED1"/>
    <w:rsid w:val="006B11D5"/>
    <w:rsid w:val="006B1C2A"/>
    <w:rsid w:val="006B1EB6"/>
    <w:rsid w:val="006B43A4"/>
    <w:rsid w:val="006B4482"/>
    <w:rsid w:val="006B523B"/>
    <w:rsid w:val="006B562E"/>
    <w:rsid w:val="006B5E01"/>
    <w:rsid w:val="006B626C"/>
    <w:rsid w:val="006B7367"/>
    <w:rsid w:val="006B79A0"/>
    <w:rsid w:val="006B7EBA"/>
    <w:rsid w:val="006C02C1"/>
    <w:rsid w:val="006C0493"/>
    <w:rsid w:val="006C07BF"/>
    <w:rsid w:val="006C0E27"/>
    <w:rsid w:val="006C1393"/>
    <w:rsid w:val="006C24FC"/>
    <w:rsid w:val="006C2537"/>
    <w:rsid w:val="006C2A09"/>
    <w:rsid w:val="006C2D41"/>
    <w:rsid w:val="006C34BF"/>
    <w:rsid w:val="006C3865"/>
    <w:rsid w:val="006C3C57"/>
    <w:rsid w:val="006C3EEF"/>
    <w:rsid w:val="006C417A"/>
    <w:rsid w:val="006C55A1"/>
    <w:rsid w:val="006C5A93"/>
    <w:rsid w:val="006C6EF8"/>
    <w:rsid w:val="006C786B"/>
    <w:rsid w:val="006D0540"/>
    <w:rsid w:val="006D0D36"/>
    <w:rsid w:val="006D0F98"/>
    <w:rsid w:val="006D1029"/>
    <w:rsid w:val="006D1443"/>
    <w:rsid w:val="006D14A8"/>
    <w:rsid w:val="006D18E4"/>
    <w:rsid w:val="006D1CD6"/>
    <w:rsid w:val="006D1F33"/>
    <w:rsid w:val="006D2096"/>
    <w:rsid w:val="006D2261"/>
    <w:rsid w:val="006D30B0"/>
    <w:rsid w:val="006D3581"/>
    <w:rsid w:val="006D3FC0"/>
    <w:rsid w:val="006D41F8"/>
    <w:rsid w:val="006D460C"/>
    <w:rsid w:val="006D4788"/>
    <w:rsid w:val="006D4D4D"/>
    <w:rsid w:val="006D5103"/>
    <w:rsid w:val="006D5945"/>
    <w:rsid w:val="006D5C2B"/>
    <w:rsid w:val="006D6063"/>
    <w:rsid w:val="006D60B5"/>
    <w:rsid w:val="006D616B"/>
    <w:rsid w:val="006D6CFA"/>
    <w:rsid w:val="006D6E77"/>
    <w:rsid w:val="006D7137"/>
    <w:rsid w:val="006D71F3"/>
    <w:rsid w:val="006D7353"/>
    <w:rsid w:val="006E0BDA"/>
    <w:rsid w:val="006E0D24"/>
    <w:rsid w:val="006E1EE2"/>
    <w:rsid w:val="006E2761"/>
    <w:rsid w:val="006E38B1"/>
    <w:rsid w:val="006E41C2"/>
    <w:rsid w:val="006E4A3C"/>
    <w:rsid w:val="006E4C48"/>
    <w:rsid w:val="006E5D9F"/>
    <w:rsid w:val="006E6373"/>
    <w:rsid w:val="006E68A4"/>
    <w:rsid w:val="006E6A05"/>
    <w:rsid w:val="006E7857"/>
    <w:rsid w:val="006F0E99"/>
    <w:rsid w:val="006F1130"/>
    <w:rsid w:val="006F13E4"/>
    <w:rsid w:val="006F1488"/>
    <w:rsid w:val="006F2180"/>
    <w:rsid w:val="006F2258"/>
    <w:rsid w:val="006F2660"/>
    <w:rsid w:val="006F26E1"/>
    <w:rsid w:val="006F26EF"/>
    <w:rsid w:val="006F2B13"/>
    <w:rsid w:val="006F2DA6"/>
    <w:rsid w:val="006F3139"/>
    <w:rsid w:val="006F3791"/>
    <w:rsid w:val="006F3D90"/>
    <w:rsid w:val="006F5AE9"/>
    <w:rsid w:val="006F6425"/>
    <w:rsid w:val="006F7026"/>
    <w:rsid w:val="006F7F6D"/>
    <w:rsid w:val="00700E4C"/>
    <w:rsid w:val="00700F1A"/>
    <w:rsid w:val="00700F35"/>
    <w:rsid w:val="00702295"/>
    <w:rsid w:val="00702F71"/>
    <w:rsid w:val="00703481"/>
    <w:rsid w:val="00703D51"/>
    <w:rsid w:val="007043D9"/>
    <w:rsid w:val="00704D1F"/>
    <w:rsid w:val="00705006"/>
    <w:rsid w:val="00705219"/>
    <w:rsid w:val="00705275"/>
    <w:rsid w:val="00705A85"/>
    <w:rsid w:val="00705E46"/>
    <w:rsid w:val="00706334"/>
    <w:rsid w:val="00707665"/>
    <w:rsid w:val="00710FB2"/>
    <w:rsid w:val="00711305"/>
    <w:rsid w:val="007116AB"/>
    <w:rsid w:val="0071249C"/>
    <w:rsid w:val="00712ECA"/>
    <w:rsid w:val="00712F85"/>
    <w:rsid w:val="007132BD"/>
    <w:rsid w:val="007133CA"/>
    <w:rsid w:val="00715767"/>
    <w:rsid w:val="00715E0E"/>
    <w:rsid w:val="00715FCA"/>
    <w:rsid w:val="007160A8"/>
    <w:rsid w:val="007163F6"/>
    <w:rsid w:val="00716662"/>
    <w:rsid w:val="00716F38"/>
    <w:rsid w:val="007172A5"/>
    <w:rsid w:val="0071771B"/>
    <w:rsid w:val="007210DC"/>
    <w:rsid w:val="00721714"/>
    <w:rsid w:val="0072197D"/>
    <w:rsid w:val="00721D0E"/>
    <w:rsid w:val="00721EC2"/>
    <w:rsid w:val="00722606"/>
    <w:rsid w:val="00722BC7"/>
    <w:rsid w:val="00722C57"/>
    <w:rsid w:val="00723DA6"/>
    <w:rsid w:val="007240B2"/>
    <w:rsid w:val="00724A01"/>
    <w:rsid w:val="00725054"/>
    <w:rsid w:val="007250B5"/>
    <w:rsid w:val="00725609"/>
    <w:rsid w:val="00725976"/>
    <w:rsid w:val="00725DBB"/>
    <w:rsid w:val="0072705E"/>
    <w:rsid w:val="00727098"/>
    <w:rsid w:val="0072768B"/>
    <w:rsid w:val="00727B3B"/>
    <w:rsid w:val="00730FF6"/>
    <w:rsid w:val="00731241"/>
    <w:rsid w:val="0073195E"/>
    <w:rsid w:val="007319DB"/>
    <w:rsid w:val="007320A3"/>
    <w:rsid w:val="00732151"/>
    <w:rsid w:val="00732668"/>
    <w:rsid w:val="00732C4F"/>
    <w:rsid w:val="0073309E"/>
    <w:rsid w:val="007337D3"/>
    <w:rsid w:val="00734C4B"/>
    <w:rsid w:val="00735332"/>
    <w:rsid w:val="00735A2F"/>
    <w:rsid w:val="00735D8D"/>
    <w:rsid w:val="00736A6D"/>
    <w:rsid w:val="00736C73"/>
    <w:rsid w:val="00736F74"/>
    <w:rsid w:val="00736F85"/>
    <w:rsid w:val="00736FD2"/>
    <w:rsid w:val="00737444"/>
    <w:rsid w:val="00737CBA"/>
    <w:rsid w:val="00737FF6"/>
    <w:rsid w:val="00740810"/>
    <w:rsid w:val="00741405"/>
    <w:rsid w:val="00741971"/>
    <w:rsid w:val="00741BF3"/>
    <w:rsid w:val="00741DBE"/>
    <w:rsid w:val="00742075"/>
    <w:rsid w:val="00742869"/>
    <w:rsid w:val="00742EE4"/>
    <w:rsid w:val="0074377F"/>
    <w:rsid w:val="007438A4"/>
    <w:rsid w:val="00743BA8"/>
    <w:rsid w:val="007448E2"/>
    <w:rsid w:val="00744A3A"/>
    <w:rsid w:val="00744AF7"/>
    <w:rsid w:val="00744BC1"/>
    <w:rsid w:val="00744BEB"/>
    <w:rsid w:val="00744F44"/>
    <w:rsid w:val="007456B0"/>
    <w:rsid w:val="0074644B"/>
    <w:rsid w:val="007475B2"/>
    <w:rsid w:val="00747C25"/>
    <w:rsid w:val="00750BED"/>
    <w:rsid w:val="00751328"/>
    <w:rsid w:val="00751D00"/>
    <w:rsid w:val="00752356"/>
    <w:rsid w:val="00753A17"/>
    <w:rsid w:val="00755218"/>
    <w:rsid w:val="007555D5"/>
    <w:rsid w:val="007555D8"/>
    <w:rsid w:val="0075654B"/>
    <w:rsid w:val="007600AC"/>
    <w:rsid w:val="00760209"/>
    <w:rsid w:val="00760B92"/>
    <w:rsid w:val="007624D9"/>
    <w:rsid w:val="00762722"/>
    <w:rsid w:val="0076288F"/>
    <w:rsid w:val="007637C0"/>
    <w:rsid w:val="0076533B"/>
    <w:rsid w:val="00765473"/>
    <w:rsid w:val="00765CDA"/>
    <w:rsid w:val="00766F7A"/>
    <w:rsid w:val="00767103"/>
    <w:rsid w:val="00767B7E"/>
    <w:rsid w:val="00770681"/>
    <w:rsid w:val="00770F00"/>
    <w:rsid w:val="007712EF"/>
    <w:rsid w:val="00771380"/>
    <w:rsid w:val="0077144B"/>
    <w:rsid w:val="00771490"/>
    <w:rsid w:val="00771CEC"/>
    <w:rsid w:val="00772B4D"/>
    <w:rsid w:val="0077327C"/>
    <w:rsid w:val="007737BF"/>
    <w:rsid w:val="00773E4F"/>
    <w:rsid w:val="007748C8"/>
    <w:rsid w:val="00774A3E"/>
    <w:rsid w:val="0077605A"/>
    <w:rsid w:val="00776805"/>
    <w:rsid w:val="00776A0E"/>
    <w:rsid w:val="007776AC"/>
    <w:rsid w:val="00780291"/>
    <w:rsid w:val="00780641"/>
    <w:rsid w:val="007808DA"/>
    <w:rsid w:val="0078090B"/>
    <w:rsid w:val="00780B83"/>
    <w:rsid w:val="007838D3"/>
    <w:rsid w:val="00783938"/>
    <w:rsid w:val="00783D31"/>
    <w:rsid w:val="00783E93"/>
    <w:rsid w:val="007849BE"/>
    <w:rsid w:val="007849CA"/>
    <w:rsid w:val="00784A31"/>
    <w:rsid w:val="007862AA"/>
    <w:rsid w:val="00786A3A"/>
    <w:rsid w:val="00786AF3"/>
    <w:rsid w:val="00786BAC"/>
    <w:rsid w:val="00786E8F"/>
    <w:rsid w:val="0078783C"/>
    <w:rsid w:val="0079098D"/>
    <w:rsid w:val="00790CBB"/>
    <w:rsid w:val="00791729"/>
    <w:rsid w:val="0079241C"/>
    <w:rsid w:val="00792595"/>
    <w:rsid w:val="00792743"/>
    <w:rsid w:val="007927DF"/>
    <w:rsid w:val="00793171"/>
    <w:rsid w:val="0079338D"/>
    <w:rsid w:val="00793756"/>
    <w:rsid w:val="00793768"/>
    <w:rsid w:val="0079449E"/>
    <w:rsid w:val="00794705"/>
    <w:rsid w:val="00794EE0"/>
    <w:rsid w:val="00795E3E"/>
    <w:rsid w:val="007962D9"/>
    <w:rsid w:val="00797148"/>
    <w:rsid w:val="007A0704"/>
    <w:rsid w:val="007A15A0"/>
    <w:rsid w:val="007A17F2"/>
    <w:rsid w:val="007A2294"/>
    <w:rsid w:val="007A2401"/>
    <w:rsid w:val="007A31D1"/>
    <w:rsid w:val="007A3F56"/>
    <w:rsid w:val="007A45B5"/>
    <w:rsid w:val="007A4771"/>
    <w:rsid w:val="007A5368"/>
    <w:rsid w:val="007A561F"/>
    <w:rsid w:val="007A68A2"/>
    <w:rsid w:val="007A6983"/>
    <w:rsid w:val="007A6C3C"/>
    <w:rsid w:val="007A6E7A"/>
    <w:rsid w:val="007A74E6"/>
    <w:rsid w:val="007A7669"/>
    <w:rsid w:val="007A79B9"/>
    <w:rsid w:val="007B0B0E"/>
    <w:rsid w:val="007B0BF7"/>
    <w:rsid w:val="007B125C"/>
    <w:rsid w:val="007B14B2"/>
    <w:rsid w:val="007B1AB9"/>
    <w:rsid w:val="007B1EAC"/>
    <w:rsid w:val="007B2260"/>
    <w:rsid w:val="007B2BAC"/>
    <w:rsid w:val="007B3A23"/>
    <w:rsid w:val="007B3A4E"/>
    <w:rsid w:val="007B3CD1"/>
    <w:rsid w:val="007B3D90"/>
    <w:rsid w:val="007B3E72"/>
    <w:rsid w:val="007B5278"/>
    <w:rsid w:val="007B5532"/>
    <w:rsid w:val="007B5596"/>
    <w:rsid w:val="007B57EF"/>
    <w:rsid w:val="007B5C88"/>
    <w:rsid w:val="007B6078"/>
    <w:rsid w:val="007B6540"/>
    <w:rsid w:val="007B65AF"/>
    <w:rsid w:val="007B680F"/>
    <w:rsid w:val="007B7152"/>
    <w:rsid w:val="007B79EE"/>
    <w:rsid w:val="007C033A"/>
    <w:rsid w:val="007C0384"/>
    <w:rsid w:val="007C046F"/>
    <w:rsid w:val="007C0E61"/>
    <w:rsid w:val="007C123D"/>
    <w:rsid w:val="007C13CA"/>
    <w:rsid w:val="007C13D8"/>
    <w:rsid w:val="007C13F7"/>
    <w:rsid w:val="007C1BCD"/>
    <w:rsid w:val="007C1C6B"/>
    <w:rsid w:val="007C2BD9"/>
    <w:rsid w:val="007C3400"/>
    <w:rsid w:val="007C37B6"/>
    <w:rsid w:val="007C3C44"/>
    <w:rsid w:val="007C3E31"/>
    <w:rsid w:val="007C476D"/>
    <w:rsid w:val="007C50A8"/>
    <w:rsid w:val="007C58BF"/>
    <w:rsid w:val="007C59CC"/>
    <w:rsid w:val="007C6016"/>
    <w:rsid w:val="007C6618"/>
    <w:rsid w:val="007C67F1"/>
    <w:rsid w:val="007C6898"/>
    <w:rsid w:val="007C6D24"/>
    <w:rsid w:val="007C6E36"/>
    <w:rsid w:val="007D05C9"/>
    <w:rsid w:val="007D06EC"/>
    <w:rsid w:val="007D0C50"/>
    <w:rsid w:val="007D0D58"/>
    <w:rsid w:val="007D0F02"/>
    <w:rsid w:val="007D1732"/>
    <w:rsid w:val="007D2048"/>
    <w:rsid w:val="007D2068"/>
    <w:rsid w:val="007D273E"/>
    <w:rsid w:val="007D2755"/>
    <w:rsid w:val="007D2EAC"/>
    <w:rsid w:val="007D3468"/>
    <w:rsid w:val="007D37A9"/>
    <w:rsid w:val="007D3C91"/>
    <w:rsid w:val="007D3DC5"/>
    <w:rsid w:val="007D4C46"/>
    <w:rsid w:val="007D511A"/>
    <w:rsid w:val="007D5CF1"/>
    <w:rsid w:val="007D645B"/>
    <w:rsid w:val="007D6605"/>
    <w:rsid w:val="007D6C0F"/>
    <w:rsid w:val="007D72E9"/>
    <w:rsid w:val="007D731E"/>
    <w:rsid w:val="007D7373"/>
    <w:rsid w:val="007D73F7"/>
    <w:rsid w:val="007D7425"/>
    <w:rsid w:val="007E0402"/>
    <w:rsid w:val="007E089A"/>
    <w:rsid w:val="007E0925"/>
    <w:rsid w:val="007E0BE5"/>
    <w:rsid w:val="007E18B1"/>
    <w:rsid w:val="007E235B"/>
    <w:rsid w:val="007E27EC"/>
    <w:rsid w:val="007E2D23"/>
    <w:rsid w:val="007E306C"/>
    <w:rsid w:val="007E31B2"/>
    <w:rsid w:val="007E3E7E"/>
    <w:rsid w:val="007E41E1"/>
    <w:rsid w:val="007E43DC"/>
    <w:rsid w:val="007E490D"/>
    <w:rsid w:val="007E5021"/>
    <w:rsid w:val="007E506E"/>
    <w:rsid w:val="007E56AF"/>
    <w:rsid w:val="007E62B9"/>
    <w:rsid w:val="007E71ED"/>
    <w:rsid w:val="007E7CC6"/>
    <w:rsid w:val="007F0359"/>
    <w:rsid w:val="007F0475"/>
    <w:rsid w:val="007F0799"/>
    <w:rsid w:val="007F0942"/>
    <w:rsid w:val="007F19F2"/>
    <w:rsid w:val="007F1E37"/>
    <w:rsid w:val="007F2B18"/>
    <w:rsid w:val="007F3002"/>
    <w:rsid w:val="007F3053"/>
    <w:rsid w:val="007F3476"/>
    <w:rsid w:val="007F3793"/>
    <w:rsid w:val="007F4019"/>
    <w:rsid w:val="007F4556"/>
    <w:rsid w:val="007F5B3C"/>
    <w:rsid w:val="007F6470"/>
    <w:rsid w:val="007F7124"/>
    <w:rsid w:val="007F725D"/>
    <w:rsid w:val="007F7B12"/>
    <w:rsid w:val="008002E8"/>
    <w:rsid w:val="0080140A"/>
    <w:rsid w:val="008017DB"/>
    <w:rsid w:val="00801FCE"/>
    <w:rsid w:val="0080268F"/>
    <w:rsid w:val="00803232"/>
    <w:rsid w:val="00803CC6"/>
    <w:rsid w:val="008046E2"/>
    <w:rsid w:val="00804C53"/>
    <w:rsid w:val="00804DCC"/>
    <w:rsid w:val="00805899"/>
    <w:rsid w:val="00805FA2"/>
    <w:rsid w:val="0080602F"/>
    <w:rsid w:val="00806B87"/>
    <w:rsid w:val="00806CB5"/>
    <w:rsid w:val="00807CCF"/>
    <w:rsid w:val="00810198"/>
    <w:rsid w:val="0081038A"/>
    <w:rsid w:val="00810ADC"/>
    <w:rsid w:val="00810D33"/>
    <w:rsid w:val="00810DF5"/>
    <w:rsid w:val="00811897"/>
    <w:rsid w:val="008125A4"/>
    <w:rsid w:val="00812C2F"/>
    <w:rsid w:val="00813ADA"/>
    <w:rsid w:val="00813E9A"/>
    <w:rsid w:val="008145EC"/>
    <w:rsid w:val="00814794"/>
    <w:rsid w:val="00814E70"/>
    <w:rsid w:val="008152B9"/>
    <w:rsid w:val="00815D7F"/>
    <w:rsid w:val="008161F8"/>
    <w:rsid w:val="00817180"/>
    <w:rsid w:val="00817965"/>
    <w:rsid w:val="00817B44"/>
    <w:rsid w:val="00817B8E"/>
    <w:rsid w:val="00817CEE"/>
    <w:rsid w:val="008201B5"/>
    <w:rsid w:val="0082179D"/>
    <w:rsid w:val="00821C3B"/>
    <w:rsid w:val="00821C9C"/>
    <w:rsid w:val="00821E45"/>
    <w:rsid w:val="0082263F"/>
    <w:rsid w:val="00822A8B"/>
    <w:rsid w:val="00822F0C"/>
    <w:rsid w:val="008230A3"/>
    <w:rsid w:val="00823E24"/>
    <w:rsid w:val="008245EE"/>
    <w:rsid w:val="00824D05"/>
    <w:rsid w:val="0082505D"/>
    <w:rsid w:val="008255C9"/>
    <w:rsid w:val="008256FF"/>
    <w:rsid w:val="00825C02"/>
    <w:rsid w:val="00825D2A"/>
    <w:rsid w:val="00825D5D"/>
    <w:rsid w:val="008264A7"/>
    <w:rsid w:val="00826B1C"/>
    <w:rsid w:val="008279A7"/>
    <w:rsid w:val="00830A2E"/>
    <w:rsid w:val="00830AF0"/>
    <w:rsid w:val="00830C12"/>
    <w:rsid w:val="00831FD9"/>
    <w:rsid w:val="00832488"/>
    <w:rsid w:val="00832829"/>
    <w:rsid w:val="008329A1"/>
    <w:rsid w:val="00833F90"/>
    <w:rsid w:val="008343BC"/>
    <w:rsid w:val="0083478B"/>
    <w:rsid w:val="00836324"/>
    <w:rsid w:val="00836F32"/>
    <w:rsid w:val="00837420"/>
    <w:rsid w:val="008377A4"/>
    <w:rsid w:val="00840248"/>
    <w:rsid w:val="008403DA"/>
    <w:rsid w:val="0084099D"/>
    <w:rsid w:val="00840BE9"/>
    <w:rsid w:val="00840D25"/>
    <w:rsid w:val="00840DCC"/>
    <w:rsid w:val="00841112"/>
    <w:rsid w:val="008413FC"/>
    <w:rsid w:val="00841D49"/>
    <w:rsid w:val="00842D43"/>
    <w:rsid w:val="00842DAA"/>
    <w:rsid w:val="008440AD"/>
    <w:rsid w:val="00844689"/>
    <w:rsid w:val="00844C5E"/>
    <w:rsid w:val="00845ECD"/>
    <w:rsid w:val="00846193"/>
    <w:rsid w:val="008462F8"/>
    <w:rsid w:val="00847585"/>
    <w:rsid w:val="008477CD"/>
    <w:rsid w:val="0084795D"/>
    <w:rsid w:val="008508F2"/>
    <w:rsid w:val="00850BF5"/>
    <w:rsid w:val="00850E34"/>
    <w:rsid w:val="00850EA0"/>
    <w:rsid w:val="0085114D"/>
    <w:rsid w:val="008511E6"/>
    <w:rsid w:val="008512FA"/>
    <w:rsid w:val="00851594"/>
    <w:rsid w:val="00851A02"/>
    <w:rsid w:val="00851D31"/>
    <w:rsid w:val="00851E78"/>
    <w:rsid w:val="008538D7"/>
    <w:rsid w:val="00853AE4"/>
    <w:rsid w:val="00853B94"/>
    <w:rsid w:val="00853EB1"/>
    <w:rsid w:val="00854A33"/>
    <w:rsid w:val="00854EBE"/>
    <w:rsid w:val="0085535C"/>
    <w:rsid w:val="00856379"/>
    <w:rsid w:val="00856412"/>
    <w:rsid w:val="00856513"/>
    <w:rsid w:val="00856B06"/>
    <w:rsid w:val="008573F8"/>
    <w:rsid w:val="0086038B"/>
    <w:rsid w:val="0086195B"/>
    <w:rsid w:val="00863A42"/>
    <w:rsid w:val="00863FB1"/>
    <w:rsid w:val="00864744"/>
    <w:rsid w:val="00864F4B"/>
    <w:rsid w:val="00865084"/>
    <w:rsid w:val="008650EC"/>
    <w:rsid w:val="00867378"/>
    <w:rsid w:val="008700C9"/>
    <w:rsid w:val="00870197"/>
    <w:rsid w:val="00870BB7"/>
    <w:rsid w:val="008716E0"/>
    <w:rsid w:val="00871BD1"/>
    <w:rsid w:val="00871C2B"/>
    <w:rsid w:val="008725A1"/>
    <w:rsid w:val="008727D2"/>
    <w:rsid w:val="00873451"/>
    <w:rsid w:val="008737E1"/>
    <w:rsid w:val="0087392E"/>
    <w:rsid w:val="008739C3"/>
    <w:rsid w:val="00873F55"/>
    <w:rsid w:val="008743B2"/>
    <w:rsid w:val="008755C8"/>
    <w:rsid w:val="00875956"/>
    <w:rsid w:val="00875EBB"/>
    <w:rsid w:val="0087676D"/>
    <w:rsid w:val="008771EC"/>
    <w:rsid w:val="008778F5"/>
    <w:rsid w:val="00877BE1"/>
    <w:rsid w:val="00877DD2"/>
    <w:rsid w:val="008806AC"/>
    <w:rsid w:val="0088135A"/>
    <w:rsid w:val="00882F02"/>
    <w:rsid w:val="00883F6E"/>
    <w:rsid w:val="00884648"/>
    <w:rsid w:val="00884707"/>
    <w:rsid w:val="00884FC1"/>
    <w:rsid w:val="00885B43"/>
    <w:rsid w:val="00885E95"/>
    <w:rsid w:val="00886369"/>
    <w:rsid w:val="008869CB"/>
    <w:rsid w:val="00886B76"/>
    <w:rsid w:val="008876CA"/>
    <w:rsid w:val="00887947"/>
    <w:rsid w:val="00887AC0"/>
    <w:rsid w:val="00887E10"/>
    <w:rsid w:val="0089007D"/>
    <w:rsid w:val="0089024F"/>
    <w:rsid w:val="008907BE"/>
    <w:rsid w:val="00890EC3"/>
    <w:rsid w:val="00891153"/>
    <w:rsid w:val="008918A4"/>
    <w:rsid w:val="00891A0F"/>
    <w:rsid w:val="00891C41"/>
    <w:rsid w:val="00891E62"/>
    <w:rsid w:val="008926B5"/>
    <w:rsid w:val="00892E28"/>
    <w:rsid w:val="00892FF2"/>
    <w:rsid w:val="00893A6B"/>
    <w:rsid w:val="00893E25"/>
    <w:rsid w:val="008944E1"/>
    <w:rsid w:val="008946A9"/>
    <w:rsid w:val="00895BE8"/>
    <w:rsid w:val="008973A4"/>
    <w:rsid w:val="00897EC2"/>
    <w:rsid w:val="008A0239"/>
    <w:rsid w:val="008A0801"/>
    <w:rsid w:val="008A0B57"/>
    <w:rsid w:val="008A0D8C"/>
    <w:rsid w:val="008A1056"/>
    <w:rsid w:val="008A123D"/>
    <w:rsid w:val="008A1C50"/>
    <w:rsid w:val="008A23B0"/>
    <w:rsid w:val="008A29A6"/>
    <w:rsid w:val="008A2A3B"/>
    <w:rsid w:val="008A2BA4"/>
    <w:rsid w:val="008A2FC1"/>
    <w:rsid w:val="008A2FDE"/>
    <w:rsid w:val="008A36DA"/>
    <w:rsid w:val="008A3D1D"/>
    <w:rsid w:val="008A4CD0"/>
    <w:rsid w:val="008A52D1"/>
    <w:rsid w:val="008A5615"/>
    <w:rsid w:val="008A5A8D"/>
    <w:rsid w:val="008A5C09"/>
    <w:rsid w:val="008A5FB2"/>
    <w:rsid w:val="008A687F"/>
    <w:rsid w:val="008A6BCC"/>
    <w:rsid w:val="008A6FFD"/>
    <w:rsid w:val="008A7244"/>
    <w:rsid w:val="008A74AE"/>
    <w:rsid w:val="008A74C1"/>
    <w:rsid w:val="008A7BE8"/>
    <w:rsid w:val="008B0019"/>
    <w:rsid w:val="008B0E9F"/>
    <w:rsid w:val="008B131E"/>
    <w:rsid w:val="008B2494"/>
    <w:rsid w:val="008B403D"/>
    <w:rsid w:val="008B4128"/>
    <w:rsid w:val="008B4346"/>
    <w:rsid w:val="008B4800"/>
    <w:rsid w:val="008B4CA3"/>
    <w:rsid w:val="008B5B0D"/>
    <w:rsid w:val="008B60CA"/>
    <w:rsid w:val="008B610B"/>
    <w:rsid w:val="008B63B7"/>
    <w:rsid w:val="008B67BE"/>
    <w:rsid w:val="008B7153"/>
    <w:rsid w:val="008B765F"/>
    <w:rsid w:val="008B7A26"/>
    <w:rsid w:val="008C0742"/>
    <w:rsid w:val="008C0CB1"/>
    <w:rsid w:val="008C1336"/>
    <w:rsid w:val="008C161B"/>
    <w:rsid w:val="008C162A"/>
    <w:rsid w:val="008C19AF"/>
    <w:rsid w:val="008C360C"/>
    <w:rsid w:val="008C42E7"/>
    <w:rsid w:val="008C43DB"/>
    <w:rsid w:val="008C4814"/>
    <w:rsid w:val="008C48FA"/>
    <w:rsid w:val="008C5889"/>
    <w:rsid w:val="008C623E"/>
    <w:rsid w:val="008C6570"/>
    <w:rsid w:val="008C676E"/>
    <w:rsid w:val="008C69AC"/>
    <w:rsid w:val="008C6DEB"/>
    <w:rsid w:val="008C6E40"/>
    <w:rsid w:val="008C6E7F"/>
    <w:rsid w:val="008C7590"/>
    <w:rsid w:val="008C77E2"/>
    <w:rsid w:val="008C7928"/>
    <w:rsid w:val="008C7FC8"/>
    <w:rsid w:val="008D097E"/>
    <w:rsid w:val="008D0B23"/>
    <w:rsid w:val="008D11A6"/>
    <w:rsid w:val="008D267F"/>
    <w:rsid w:val="008D2734"/>
    <w:rsid w:val="008D2E30"/>
    <w:rsid w:val="008D37DD"/>
    <w:rsid w:val="008D38BC"/>
    <w:rsid w:val="008D3E75"/>
    <w:rsid w:val="008D4204"/>
    <w:rsid w:val="008D44A8"/>
    <w:rsid w:val="008D4527"/>
    <w:rsid w:val="008D4D18"/>
    <w:rsid w:val="008D589D"/>
    <w:rsid w:val="008D5AB3"/>
    <w:rsid w:val="008D5F02"/>
    <w:rsid w:val="008D6003"/>
    <w:rsid w:val="008D6B22"/>
    <w:rsid w:val="008E0B4E"/>
    <w:rsid w:val="008E1098"/>
    <w:rsid w:val="008E1C1E"/>
    <w:rsid w:val="008E2783"/>
    <w:rsid w:val="008E3098"/>
    <w:rsid w:val="008E33EC"/>
    <w:rsid w:val="008E4E85"/>
    <w:rsid w:val="008E59EE"/>
    <w:rsid w:val="008E64EE"/>
    <w:rsid w:val="008E6DE2"/>
    <w:rsid w:val="008E7379"/>
    <w:rsid w:val="008E794F"/>
    <w:rsid w:val="008E7DA7"/>
    <w:rsid w:val="008F02A3"/>
    <w:rsid w:val="008F02D7"/>
    <w:rsid w:val="008F12B0"/>
    <w:rsid w:val="008F16EA"/>
    <w:rsid w:val="008F2E7C"/>
    <w:rsid w:val="008F39AB"/>
    <w:rsid w:val="008F49A6"/>
    <w:rsid w:val="008F4A1A"/>
    <w:rsid w:val="008F5906"/>
    <w:rsid w:val="008F714C"/>
    <w:rsid w:val="008F7587"/>
    <w:rsid w:val="00900101"/>
    <w:rsid w:val="009006A2"/>
    <w:rsid w:val="00900D38"/>
    <w:rsid w:val="00900EA6"/>
    <w:rsid w:val="00901838"/>
    <w:rsid w:val="00901C97"/>
    <w:rsid w:val="00901DDD"/>
    <w:rsid w:val="00901ECE"/>
    <w:rsid w:val="0090218A"/>
    <w:rsid w:val="00902461"/>
    <w:rsid w:val="00902571"/>
    <w:rsid w:val="009029EC"/>
    <w:rsid w:val="00902B00"/>
    <w:rsid w:val="00902CF1"/>
    <w:rsid w:val="00903661"/>
    <w:rsid w:val="0090366F"/>
    <w:rsid w:val="00903985"/>
    <w:rsid w:val="00903D2A"/>
    <w:rsid w:val="00903F2F"/>
    <w:rsid w:val="0090423C"/>
    <w:rsid w:val="009046CC"/>
    <w:rsid w:val="00904AFD"/>
    <w:rsid w:val="00905175"/>
    <w:rsid w:val="0090518E"/>
    <w:rsid w:val="00905202"/>
    <w:rsid w:val="00905F07"/>
    <w:rsid w:val="009062C8"/>
    <w:rsid w:val="00906ABE"/>
    <w:rsid w:val="00907D37"/>
    <w:rsid w:val="00907F76"/>
    <w:rsid w:val="009109A3"/>
    <w:rsid w:val="00910B9F"/>
    <w:rsid w:val="00910BD9"/>
    <w:rsid w:val="00911DB2"/>
    <w:rsid w:val="00912AE6"/>
    <w:rsid w:val="00913425"/>
    <w:rsid w:val="009135D3"/>
    <w:rsid w:val="009139A3"/>
    <w:rsid w:val="00913A96"/>
    <w:rsid w:val="00913CA3"/>
    <w:rsid w:val="00915CC5"/>
    <w:rsid w:val="00915F3B"/>
    <w:rsid w:val="00917522"/>
    <w:rsid w:val="009179F3"/>
    <w:rsid w:val="00917A2C"/>
    <w:rsid w:val="00920254"/>
    <w:rsid w:val="009203AF"/>
    <w:rsid w:val="00920FD1"/>
    <w:rsid w:val="00921304"/>
    <w:rsid w:val="00922AB7"/>
    <w:rsid w:val="00922CEC"/>
    <w:rsid w:val="00922D0F"/>
    <w:rsid w:val="00923256"/>
    <w:rsid w:val="009232DD"/>
    <w:rsid w:val="00923BF2"/>
    <w:rsid w:val="00923CC4"/>
    <w:rsid w:val="009246CC"/>
    <w:rsid w:val="00924B80"/>
    <w:rsid w:val="00924C8A"/>
    <w:rsid w:val="00925550"/>
    <w:rsid w:val="00925902"/>
    <w:rsid w:val="009266D0"/>
    <w:rsid w:val="00926E65"/>
    <w:rsid w:val="00927600"/>
    <w:rsid w:val="0092762B"/>
    <w:rsid w:val="00927DF2"/>
    <w:rsid w:val="00930183"/>
    <w:rsid w:val="009303F7"/>
    <w:rsid w:val="00930873"/>
    <w:rsid w:val="00930939"/>
    <w:rsid w:val="00930F00"/>
    <w:rsid w:val="009316C5"/>
    <w:rsid w:val="00931EB0"/>
    <w:rsid w:val="00931FA6"/>
    <w:rsid w:val="00932E3E"/>
    <w:rsid w:val="0093306B"/>
    <w:rsid w:val="00934443"/>
    <w:rsid w:val="0093578E"/>
    <w:rsid w:val="00936014"/>
    <w:rsid w:val="009363A4"/>
    <w:rsid w:val="00936761"/>
    <w:rsid w:val="00936C3D"/>
    <w:rsid w:val="00936CCE"/>
    <w:rsid w:val="0093797B"/>
    <w:rsid w:val="00937ECF"/>
    <w:rsid w:val="00940011"/>
    <w:rsid w:val="00940CE2"/>
    <w:rsid w:val="00940DD3"/>
    <w:rsid w:val="00941036"/>
    <w:rsid w:val="00941280"/>
    <w:rsid w:val="0094132F"/>
    <w:rsid w:val="00941BD8"/>
    <w:rsid w:val="00942952"/>
    <w:rsid w:val="00942C34"/>
    <w:rsid w:val="009431D3"/>
    <w:rsid w:val="00943378"/>
    <w:rsid w:val="00943AE0"/>
    <w:rsid w:val="00943DBB"/>
    <w:rsid w:val="009443B5"/>
    <w:rsid w:val="009451AC"/>
    <w:rsid w:val="0094614E"/>
    <w:rsid w:val="00947175"/>
    <w:rsid w:val="0095026D"/>
    <w:rsid w:val="00951C7B"/>
    <w:rsid w:val="009527AC"/>
    <w:rsid w:val="009527BE"/>
    <w:rsid w:val="00952CF9"/>
    <w:rsid w:val="009538C8"/>
    <w:rsid w:val="00953CB0"/>
    <w:rsid w:val="00954225"/>
    <w:rsid w:val="00954551"/>
    <w:rsid w:val="00954921"/>
    <w:rsid w:val="00954B45"/>
    <w:rsid w:val="0095568E"/>
    <w:rsid w:val="0095578F"/>
    <w:rsid w:val="00955F1D"/>
    <w:rsid w:val="009566DE"/>
    <w:rsid w:val="0095718F"/>
    <w:rsid w:val="0095797E"/>
    <w:rsid w:val="00957C10"/>
    <w:rsid w:val="009609E7"/>
    <w:rsid w:val="009614E2"/>
    <w:rsid w:val="009617AE"/>
    <w:rsid w:val="009628BA"/>
    <w:rsid w:val="00962D5A"/>
    <w:rsid w:val="00962EDB"/>
    <w:rsid w:val="00962F1B"/>
    <w:rsid w:val="00962F88"/>
    <w:rsid w:val="009631B4"/>
    <w:rsid w:val="009636D4"/>
    <w:rsid w:val="009637E9"/>
    <w:rsid w:val="0096410E"/>
    <w:rsid w:val="009641B6"/>
    <w:rsid w:val="00964246"/>
    <w:rsid w:val="00964FEF"/>
    <w:rsid w:val="009653DA"/>
    <w:rsid w:val="009657D6"/>
    <w:rsid w:val="00965812"/>
    <w:rsid w:val="009658A0"/>
    <w:rsid w:val="00966732"/>
    <w:rsid w:val="00966A46"/>
    <w:rsid w:val="00966A81"/>
    <w:rsid w:val="0096705F"/>
    <w:rsid w:val="00970B24"/>
    <w:rsid w:val="00972246"/>
    <w:rsid w:val="00972DF5"/>
    <w:rsid w:val="00974A24"/>
    <w:rsid w:val="00974A4A"/>
    <w:rsid w:val="00975689"/>
    <w:rsid w:val="0097691F"/>
    <w:rsid w:val="0098019B"/>
    <w:rsid w:val="0098074C"/>
    <w:rsid w:val="0098093B"/>
    <w:rsid w:val="00981060"/>
    <w:rsid w:val="0098114C"/>
    <w:rsid w:val="009834AE"/>
    <w:rsid w:val="00983920"/>
    <w:rsid w:val="009839C1"/>
    <w:rsid w:val="00984F94"/>
    <w:rsid w:val="00985544"/>
    <w:rsid w:val="00985C4C"/>
    <w:rsid w:val="0098629B"/>
    <w:rsid w:val="009866FB"/>
    <w:rsid w:val="00986D06"/>
    <w:rsid w:val="00986F12"/>
    <w:rsid w:val="00986F66"/>
    <w:rsid w:val="00986F94"/>
    <w:rsid w:val="0098755B"/>
    <w:rsid w:val="0098796D"/>
    <w:rsid w:val="00987EC5"/>
    <w:rsid w:val="00987FA6"/>
    <w:rsid w:val="00990055"/>
    <w:rsid w:val="0099023E"/>
    <w:rsid w:val="00990E28"/>
    <w:rsid w:val="00991654"/>
    <w:rsid w:val="009925FD"/>
    <w:rsid w:val="00992B08"/>
    <w:rsid w:val="00992D95"/>
    <w:rsid w:val="0099365F"/>
    <w:rsid w:val="009937B0"/>
    <w:rsid w:val="00993A8F"/>
    <w:rsid w:val="00993DD5"/>
    <w:rsid w:val="00993E95"/>
    <w:rsid w:val="00994610"/>
    <w:rsid w:val="009951E3"/>
    <w:rsid w:val="00995AD0"/>
    <w:rsid w:val="00995DD8"/>
    <w:rsid w:val="0099634F"/>
    <w:rsid w:val="0099686A"/>
    <w:rsid w:val="0099689C"/>
    <w:rsid w:val="00996BBB"/>
    <w:rsid w:val="00997302"/>
    <w:rsid w:val="009975FB"/>
    <w:rsid w:val="009977D4"/>
    <w:rsid w:val="00997F82"/>
    <w:rsid w:val="009A0095"/>
    <w:rsid w:val="009A0217"/>
    <w:rsid w:val="009A0C10"/>
    <w:rsid w:val="009A0E35"/>
    <w:rsid w:val="009A13E1"/>
    <w:rsid w:val="009A180A"/>
    <w:rsid w:val="009A2E24"/>
    <w:rsid w:val="009A353C"/>
    <w:rsid w:val="009A3D4F"/>
    <w:rsid w:val="009A48E5"/>
    <w:rsid w:val="009A4C8E"/>
    <w:rsid w:val="009A4CAA"/>
    <w:rsid w:val="009A5080"/>
    <w:rsid w:val="009A5803"/>
    <w:rsid w:val="009A58C1"/>
    <w:rsid w:val="009A5E5A"/>
    <w:rsid w:val="009A68B4"/>
    <w:rsid w:val="009A6E8F"/>
    <w:rsid w:val="009A6F04"/>
    <w:rsid w:val="009A6FCC"/>
    <w:rsid w:val="009A7259"/>
    <w:rsid w:val="009A7A94"/>
    <w:rsid w:val="009A7EF9"/>
    <w:rsid w:val="009A7F62"/>
    <w:rsid w:val="009B0208"/>
    <w:rsid w:val="009B07A0"/>
    <w:rsid w:val="009B0903"/>
    <w:rsid w:val="009B0C37"/>
    <w:rsid w:val="009B0F60"/>
    <w:rsid w:val="009B1A74"/>
    <w:rsid w:val="009B3BBB"/>
    <w:rsid w:val="009B4C3E"/>
    <w:rsid w:val="009B5552"/>
    <w:rsid w:val="009B5717"/>
    <w:rsid w:val="009B5FD1"/>
    <w:rsid w:val="009B6EA4"/>
    <w:rsid w:val="009B733A"/>
    <w:rsid w:val="009B743B"/>
    <w:rsid w:val="009B7B5F"/>
    <w:rsid w:val="009C000C"/>
    <w:rsid w:val="009C04E0"/>
    <w:rsid w:val="009C0A2E"/>
    <w:rsid w:val="009C0CF7"/>
    <w:rsid w:val="009C0DF5"/>
    <w:rsid w:val="009C121C"/>
    <w:rsid w:val="009C16F2"/>
    <w:rsid w:val="009C227C"/>
    <w:rsid w:val="009C246E"/>
    <w:rsid w:val="009C2B75"/>
    <w:rsid w:val="009C34C5"/>
    <w:rsid w:val="009C41A6"/>
    <w:rsid w:val="009C547D"/>
    <w:rsid w:val="009C62D2"/>
    <w:rsid w:val="009C7B0E"/>
    <w:rsid w:val="009C7FB6"/>
    <w:rsid w:val="009D00FD"/>
    <w:rsid w:val="009D0286"/>
    <w:rsid w:val="009D02CC"/>
    <w:rsid w:val="009D08A1"/>
    <w:rsid w:val="009D18DB"/>
    <w:rsid w:val="009D1B48"/>
    <w:rsid w:val="009D1C98"/>
    <w:rsid w:val="009D225B"/>
    <w:rsid w:val="009D2F0F"/>
    <w:rsid w:val="009D3CA6"/>
    <w:rsid w:val="009D3E92"/>
    <w:rsid w:val="009D41E8"/>
    <w:rsid w:val="009D4932"/>
    <w:rsid w:val="009D4BE6"/>
    <w:rsid w:val="009D4E32"/>
    <w:rsid w:val="009D5005"/>
    <w:rsid w:val="009D51E7"/>
    <w:rsid w:val="009D5A8E"/>
    <w:rsid w:val="009D5D8A"/>
    <w:rsid w:val="009D73CC"/>
    <w:rsid w:val="009D7BD8"/>
    <w:rsid w:val="009D7C76"/>
    <w:rsid w:val="009E05AE"/>
    <w:rsid w:val="009E05D9"/>
    <w:rsid w:val="009E1127"/>
    <w:rsid w:val="009E1A1F"/>
    <w:rsid w:val="009E2C7F"/>
    <w:rsid w:val="009E377C"/>
    <w:rsid w:val="009E39BD"/>
    <w:rsid w:val="009E45B3"/>
    <w:rsid w:val="009E54A8"/>
    <w:rsid w:val="009E5A80"/>
    <w:rsid w:val="009E642E"/>
    <w:rsid w:val="009E6443"/>
    <w:rsid w:val="009E6C7D"/>
    <w:rsid w:val="009E70C8"/>
    <w:rsid w:val="009E7B40"/>
    <w:rsid w:val="009E7EF7"/>
    <w:rsid w:val="009F03EF"/>
    <w:rsid w:val="009F06F2"/>
    <w:rsid w:val="009F0C83"/>
    <w:rsid w:val="009F13F4"/>
    <w:rsid w:val="009F1AB6"/>
    <w:rsid w:val="009F1C29"/>
    <w:rsid w:val="009F22AB"/>
    <w:rsid w:val="009F31BC"/>
    <w:rsid w:val="009F3378"/>
    <w:rsid w:val="009F3851"/>
    <w:rsid w:val="009F3AFD"/>
    <w:rsid w:val="009F3E86"/>
    <w:rsid w:val="009F45F0"/>
    <w:rsid w:val="009F4D2D"/>
    <w:rsid w:val="009F5727"/>
    <w:rsid w:val="009F5892"/>
    <w:rsid w:val="009F6877"/>
    <w:rsid w:val="009F6FB1"/>
    <w:rsid w:val="009F75CF"/>
    <w:rsid w:val="00A02BB1"/>
    <w:rsid w:val="00A02C01"/>
    <w:rsid w:val="00A02EB5"/>
    <w:rsid w:val="00A02EE8"/>
    <w:rsid w:val="00A0346D"/>
    <w:rsid w:val="00A03607"/>
    <w:rsid w:val="00A036C8"/>
    <w:rsid w:val="00A036CE"/>
    <w:rsid w:val="00A037AD"/>
    <w:rsid w:val="00A03B2F"/>
    <w:rsid w:val="00A03BBD"/>
    <w:rsid w:val="00A0407B"/>
    <w:rsid w:val="00A0473D"/>
    <w:rsid w:val="00A05BB1"/>
    <w:rsid w:val="00A05C14"/>
    <w:rsid w:val="00A064EC"/>
    <w:rsid w:val="00A07474"/>
    <w:rsid w:val="00A0750F"/>
    <w:rsid w:val="00A07CE2"/>
    <w:rsid w:val="00A10313"/>
    <w:rsid w:val="00A10748"/>
    <w:rsid w:val="00A10B7E"/>
    <w:rsid w:val="00A11942"/>
    <w:rsid w:val="00A11B75"/>
    <w:rsid w:val="00A11C2D"/>
    <w:rsid w:val="00A12405"/>
    <w:rsid w:val="00A12419"/>
    <w:rsid w:val="00A12EDD"/>
    <w:rsid w:val="00A12F78"/>
    <w:rsid w:val="00A1313B"/>
    <w:rsid w:val="00A14000"/>
    <w:rsid w:val="00A14826"/>
    <w:rsid w:val="00A14E5F"/>
    <w:rsid w:val="00A14F97"/>
    <w:rsid w:val="00A15771"/>
    <w:rsid w:val="00A15B79"/>
    <w:rsid w:val="00A16073"/>
    <w:rsid w:val="00A16127"/>
    <w:rsid w:val="00A1662F"/>
    <w:rsid w:val="00A169BD"/>
    <w:rsid w:val="00A16AAF"/>
    <w:rsid w:val="00A16E54"/>
    <w:rsid w:val="00A17851"/>
    <w:rsid w:val="00A17D87"/>
    <w:rsid w:val="00A17F27"/>
    <w:rsid w:val="00A2034B"/>
    <w:rsid w:val="00A20ADB"/>
    <w:rsid w:val="00A20D0D"/>
    <w:rsid w:val="00A21DA3"/>
    <w:rsid w:val="00A22BFC"/>
    <w:rsid w:val="00A2306A"/>
    <w:rsid w:val="00A231B3"/>
    <w:rsid w:val="00A23EAB"/>
    <w:rsid w:val="00A242C1"/>
    <w:rsid w:val="00A243AF"/>
    <w:rsid w:val="00A2465B"/>
    <w:rsid w:val="00A25818"/>
    <w:rsid w:val="00A258B0"/>
    <w:rsid w:val="00A258D2"/>
    <w:rsid w:val="00A25972"/>
    <w:rsid w:val="00A25D21"/>
    <w:rsid w:val="00A269F1"/>
    <w:rsid w:val="00A26D40"/>
    <w:rsid w:val="00A27856"/>
    <w:rsid w:val="00A3086A"/>
    <w:rsid w:val="00A310EE"/>
    <w:rsid w:val="00A31199"/>
    <w:rsid w:val="00A32497"/>
    <w:rsid w:val="00A33931"/>
    <w:rsid w:val="00A33AA9"/>
    <w:rsid w:val="00A33BAC"/>
    <w:rsid w:val="00A33C69"/>
    <w:rsid w:val="00A350CE"/>
    <w:rsid w:val="00A354CE"/>
    <w:rsid w:val="00A35962"/>
    <w:rsid w:val="00A35C66"/>
    <w:rsid w:val="00A365AD"/>
    <w:rsid w:val="00A3687C"/>
    <w:rsid w:val="00A36EA4"/>
    <w:rsid w:val="00A3704B"/>
    <w:rsid w:val="00A37A6A"/>
    <w:rsid w:val="00A40125"/>
    <w:rsid w:val="00A4029C"/>
    <w:rsid w:val="00A40B76"/>
    <w:rsid w:val="00A41107"/>
    <w:rsid w:val="00A41C30"/>
    <w:rsid w:val="00A41C85"/>
    <w:rsid w:val="00A426B0"/>
    <w:rsid w:val="00A42C21"/>
    <w:rsid w:val="00A43180"/>
    <w:rsid w:val="00A431A2"/>
    <w:rsid w:val="00A44124"/>
    <w:rsid w:val="00A44BDF"/>
    <w:rsid w:val="00A44E08"/>
    <w:rsid w:val="00A44EF5"/>
    <w:rsid w:val="00A450A6"/>
    <w:rsid w:val="00A45CB4"/>
    <w:rsid w:val="00A45FEB"/>
    <w:rsid w:val="00A46126"/>
    <w:rsid w:val="00A46515"/>
    <w:rsid w:val="00A466BC"/>
    <w:rsid w:val="00A46830"/>
    <w:rsid w:val="00A46A96"/>
    <w:rsid w:val="00A46B68"/>
    <w:rsid w:val="00A474AB"/>
    <w:rsid w:val="00A50318"/>
    <w:rsid w:val="00A51CD3"/>
    <w:rsid w:val="00A51FA8"/>
    <w:rsid w:val="00A52426"/>
    <w:rsid w:val="00A52AF9"/>
    <w:rsid w:val="00A52B51"/>
    <w:rsid w:val="00A536A0"/>
    <w:rsid w:val="00A53A71"/>
    <w:rsid w:val="00A5454C"/>
    <w:rsid w:val="00A548ED"/>
    <w:rsid w:val="00A55204"/>
    <w:rsid w:val="00A55233"/>
    <w:rsid w:val="00A55FBE"/>
    <w:rsid w:val="00A56A20"/>
    <w:rsid w:val="00A56AC7"/>
    <w:rsid w:val="00A56CDB"/>
    <w:rsid w:val="00A57688"/>
    <w:rsid w:val="00A57A43"/>
    <w:rsid w:val="00A57CA3"/>
    <w:rsid w:val="00A57FD4"/>
    <w:rsid w:val="00A605B0"/>
    <w:rsid w:val="00A610D4"/>
    <w:rsid w:val="00A617C7"/>
    <w:rsid w:val="00A61A21"/>
    <w:rsid w:val="00A61D9E"/>
    <w:rsid w:val="00A62043"/>
    <w:rsid w:val="00A62753"/>
    <w:rsid w:val="00A6392B"/>
    <w:rsid w:val="00A63B34"/>
    <w:rsid w:val="00A6420B"/>
    <w:rsid w:val="00A64C5D"/>
    <w:rsid w:val="00A64D95"/>
    <w:rsid w:val="00A64EA7"/>
    <w:rsid w:val="00A656BE"/>
    <w:rsid w:val="00A65A79"/>
    <w:rsid w:val="00A65A7C"/>
    <w:rsid w:val="00A65AAC"/>
    <w:rsid w:val="00A66321"/>
    <w:rsid w:val="00A67EB1"/>
    <w:rsid w:val="00A67FA0"/>
    <w:rsid w:val="00A67FEF"/>
    <w:rsid w:val="00A70054"/>
    <w:rsid w:val="00A7023F"/>
    <w:rsid w:val="00A707EB"/>
    <w:rsid w:val="00A7086A"/>
    <w:rsid w:val="00A7112D"/>
    <w:rsid w:val="00A71E43"/>
    <w:rsid w:val="00A736D5"/>
    <w:rsid w:val="00A73895"/>
    <w:rsid w:val="00A74120"/>
    <w:rsid w:val="00A75297"/>
    <w:rsid w:val="00A7571E"/>
    <w:rsid w:val="00A759DD"/>
    <w:rsid w:val="00A75A0B"/>
    <w:rsid w:val="00A75DDB"/>
    <w:rsid w:val="00A75F1E"/>
    <w:rsid w:val="00A76ACF"/>
    <w:rsid w:val="00A7770C"/>
    <w:rsid w:val="00A81110"/>
    <w:rsid w:val="00A81850"/>
    <w:rsid w:val="00A81A55"/>
    <w:rsid w:val="00A832FD"/>
    <w:rsid w:val="00A83449"/>
    <w:rsid w:val="00A8362A"/>
    <w:rsid w:val="00A83902"/>
    <w:rsid w:val="00A84827"/>
    <w:rsid w:val="00A84A90"/>
    <w:rsid w:val="00A860F9"/>
    <w:rsid w:val="00A86F0C"/>
    <w:rsid w:val="00A8707D"/>
    <w:rsid w:val="00A8714B"/>
    <w:rsid w:val="00A87385"/>
    <w:rsid w:val="00A873A8"/>
    <w:rsid w:val="00A87B00"/>
    <w:rsid w:val="00A87D75"/>
    <w:rsid w:val="00A9021E"/>
    <w:rsid w:val="00A90466"/>
    <w:rsid w:val="00A91452"/>
    <w:rsid w:val="00A92222"/>
    <w:rsid w:val="00A92F9F"/>
    <w:rsid w:val="00A92FA4"/>
    <w:rsid w:val="00A94AD2"/>
    <w:rsid w:val="00A95B6F"/>
    <w:rsid w:val="00A95F87"/>
    <w:rsid w:val="00A964E4"/>
    <w:rsid w:val="00A965BF"/>
    <w:rsid w:val="00A96E79"/>
    <w:rsid w:val="00A973E7"/>
    <w:rsid w:val="00A9787B"/>
    <w:rsid w:val="00A97EAF"/>
    <w:rsid w:val="00AA0E1F"/>
    <w:rsid w:val="00AA14C0"/>
    <w:rsid w:val="00AA1D75"/>
    <w:rsid w:val="00AA2296"/>
    <w:rsid w:val="00AA2551"/>
    <w:rsid w:val="00AA2A1E"/>
    <w:rsid w:val="00AA2B5B"/>
    <w:rsid w:val="00AA2C47"/>
    <w:rsid w:val="00AA2E08"/>
    <w:rsid w:val="00AA300B"/>
    <w:rsid w:val="00AA3C76"/>
    <w:rsid w:val="00AA453F"/>
    <w:rsid w:val="00AA49AB"/>
    <w:rsid w:val="00AA4BF7"/>
    <w:rsid w:val="00AA4F14"/>
    <w:rsid w:val="00AA5061"/>
    <w:rsid w:val="00AA567B"/>
    <w:rsid w:val="00AA5BC8"/>
    <w:rsid w:val="00AA5C0B"/>
    <w:rsid w:val="00AA6A09"/>
    <w:rsid w:val="00AA7703"/>
    <w:rsid w:val="00AA79E3"/>
    <w:rsid w:val="00AA7CA1"/>
    <w:rsid w:val="00AA7E7F"/>
    <w:rsid w:val="00AB01F8"/>
    <w:rsid w:val="00AB0687"/>
    <w:rsid w:val="00AB09A5"/>
    <w:rsid w:val="00AB0CB5"/>
    <w:rsid w:val="00AB0EDF"/>
    <w:rsid w:val="00AB1581"/>
    <w:rsid w:val="00AB15E9"/>
    <w:rsid w:val="00AB263C"/>
    <w:rsid w:val="00AB27BD"/>
    <w:rsid w:val="00AB2A59"/>
    <w:rsid w:val="00AB31A5"/>
    <w:rsid w:val="00AB3227"/>
    <w:rsid w:val="00AB37E3"/>
    <w:rsid w:val="00AB3A12"/>
    <w:rsid w:val="00AB3D7A"/>
    <w:rsid w:val="00AB3F71"/>
    <w:rsid w:val="00AB44B9"/>
    <w:rsid w:val="00AB4545"/>
    <w:rsid w:val="00AB4764"/>
    <w:rsid w:val="00AB4CAA"/>
    <w:rsid w:val="00AB5BE6"/>
    <w:rsid w:val="00AB6E06"/>
    <w:rsid w:val="00AB6E6D"/>
    <w:rsid w:val="00AB7922"/>
    <w:rsid w:val="00AB7A80"/>
    <w:rsid w:val="00AB7DF9"/>
    <w:rsid w:val="00AC1148"/>
    <w:rsid w:val="00AC1878"/>
    <w:rsid w:val="00AC1CFB"/>
    <w:rsid w:val="00AC234B"/>
    <w:rsid w:val="00AC2561"/>
    <w:rsid w:val="00AC2C97"/>
    <w:rsid w:val="00AC31C6"/>
    <w:rsid w:val="00AC3907"/>
    <w:rsid w:val="00AC43F9"/>
    <w:rsid w:val="00AC4D33"/>
    <w:rsid w:val="00AC6A3B"/>
    <w:rsid w:val="00AC6B08"/>
    <w:rsid w:val="00AC7350"/>
    <w:rsid w:val="00AD0422"/>
    <w:rsid w:val="00AD1D1D"/>
    <w:rsid w:val="00AD2430"/>
    <w:rsid w:val="00AD268C"/>
    <w:rsid w:val="00AD3379"/>
    <w:rsid w:val="00AD4BBE"/>
    <w:rsid w:val="00AD63AB"/>
    <w:rsid w:val="00AE0416"/>
    <w:rsid w:val="00AE0B52"/>
    <w:rsid w:val="00AE1726"/>
    <w:rsid w:val="00AE18FB"/>
    <w:rsid w:val="00AE1F8D"/>
    <w:rsid w:val="00AE2470"/>
    <w:rsid w:val="00AE395E"/>
    <w:rsid w:val="00AE3FA6"/>
    <w:rsid w:val="00AE40AD"/>
    <w:rsid w:val="00AE42AF"/>
    <w:rsid w:val="00AE43F4"/>
    <w:rsid w:val="00AE49C0"/>
    <w:rsid w:val="00AE4A67"/>
    <w:rsid w:val="00AE51D9"/>
    <w:rsid w:val="00AE566F"/>
    <w:rsid w:val="00AE5C07"/>
    <w:rsid w:val="00AE61CB"/>
    <w:rsid w:val="00AE66C6"/>
    <w:rsid w:val="00AE6B62"/>
    <w:rsid w:val="00AE7977"/>
    <w:rsid w:val="00AE7A3C"/>
    <w:rsid w:val="00AE7C12"/>
    <w:rsid w:val="00AE7D1D"/>
    <w:rsid w:val="00AE7F21"/>
    <w:rsid w:val="00AF01F8"/>
    <w:rsid w:val="00AF045D"/>
    <w:rsid w:val="00AF075D"/>
    <w:rsid w:val="00AF0D98"/>
    <w:rsid w:val="00AF0F1A"/>
    <w:rsid w:val="00AF1542"/>
    <w:rsid w:val="00AF1CE2"/>
    <w:rsid w:val="00AF283F"/>
    <w:rsid w:val="00AF29BE"/>
    <w:rsid w:val="00AF2C9F"/>
    <w:rsid w:val="00AF2E21"/>
    <w:rsid w:val="00AF349D"/>
    <w:rsid w:val="00AF3C65"/>
    <w:rsid w:val="00AF3DE2"/>
    <w:rsid w:val="00AF4162"/>
    <w:rsid w:val="00AF4B29"/>
    <w:rsid w:val="00AF4C1C"/>
    <w:rsid w:val="00AF4FB6"/>
    <w:rsid w:val="00AF50B0"/>
    <w:rsid w:val="00AF50E4"/>
    <w:rsid w:val="00AF53EF"/>
    <w:rsid w:val="00AF5E1E"/>
    <w:rsid w:val="00AF6637"/>
    <w:rsid w:val="00AF6B3E"/>
    <w:rsid w:val="00AF73F9"/>
    <w:rsid w:val="00AF7FB4"/>
    <w:rsid w:val="00B00039"/>
    <w:rsid w:val="00B00269"/>
    <w:rsid w:val="00B014EF"/>
    <w:rsid w:val="00B015D3"/>
    <w:rsid w:val="00B0170E"/>
    <w:rsid w:val="00B01960"/>
    <w:rsid w:val="00B02220"/>
    <w:rsid w:val="00B02379"/>
    <w:rsid w:val="00B02C8B"/>
    <w:rsid w:val="00B04269"/>
    <w:rsid w:val="00B043B5"/>
    <w:rsid w:val="00B0448D"/>
    <w:rsid w:val="00B04BCE"/>
    <w:rsid w:val="00B04C57"/>
    <w:rsid w:val="00B04D7A"/>
    <w:rsid w:val="00B05559"/>
    <w:rsid w:val="00B05639"/>
    <w:rsid w:val="00B05ADA"/>
    <w:rsid w:val="00B05FF4"/>
    <w:rsid w:val="00B060E5"/>
    <w:rsid w:val="00B06DAD"/>
    <w:rsid w:val="00B06F06"/>
    <w:rsid w:val="00B0792B"/>
    <w:rsid w:val="00B1031B"/>
    <w:rsid w:val="00B105EB"/>
    <w:rsid w:val="00B10DB6"/>
    <w:rsid w:val="00B11510"/>
    <w:rsid w:val="00B1262E"/>
    <w:rsid w:val="00B14358"/>
    <w:rsid w:val="00B14395"/>
    <w:rsid w:val="00B144AE"/>
    <w:rsid w:val="00B145A5"/>
    <w:rsid w:val="00B14A0B"/>
    <w:rsid w:val="00B153D9"/>
    <w:rsid w:val="00B154C3"/>
    <w:rsid w:val="00B15B0C"/>
    <w:rsid w:val="00B15DD4"/>
    <w:rsid w:val="00B15F11"/>
    <w:rsid w:val="00B16A65"/>
    <w:rsid w:val="00B16F17"/>
    <w:rsid w:val="00B16F1C"/>
    <w:rsid w:val="00B17D79"/>
    <w:rsid w:val="00B17EFF"/>
    <w:rsid w:val="00B2029D"/>
    <w:rsid w:val="00B202FB"/>
    <w:rsid w:val="00B225E6"/>
    <w:rsid w:val="00B226C3"/>
    <w:rsid w:val="00B22C24"/>
    <w:rsid w:val="00B2396C"/>
    <w:rsid w:val="00B23F0D"/>
    <w:rsid w:val="00B24326"/>
    <w:rsid w:val="00B246C2"/>
    <w:rsid w:val="00B24DD4"/>
    <w:rsid w:val="00B25311"/>
    <w:rsid w:val="00B25CFC"/>
    <w:rsid w:val="00B25F25"/>
    <w:rsid w:val="00B25FE3"/>
    <w:rsid w:val="00B26577"/>
    <w:rsid w:val="00B267D2"/>
    <w:rsid w:val="00B2729D"/>
    <w:rsid w:val="00B273CE"/>
    <w:rsid w:val="00B27409"/>
    <w:rsid w:val="00B275A2"/>
    <w:rsid w:val="00B301CB"/>
    <w:rsid w:val="00B30285"/>
    <w:rsid w:val="00B30514"/>
    <w:rsid w:val="00B307F5"/>
    <w:rsid w:val="00B30ED5"/>
    <w:rsid w:val="00B30FCB"/>
    <w:rsid w:val="00B31AFF"/>
    <w:rsid w:val="00B33707"/>
    <w:rsid w:val="00B34A56"/>
    <w:rsid w:val="00B34CA8"/>
    <w:rsid w:val="00B34F1A"/>
    <w:rsid w:val="00B35749"/>
    <w:rsid w:val="00B3576E"/>
    <w:rsid w:val="00B35C43"/>
    <w:rsid w:val="00B35CA5"/>
    <w:rsid w:val="00B35FB5"/>
    <w:rsid w:val="00B36546"/>
    <w:rsid w:val="00B36582"/>
    <w:rsid w:val="00B36C42"/>
    <w:rsid w:val="00B36CB9"/>
    <w:rsid w:val="00B3724D"/>
    <w:rsid w:val="00B40A5C"/>
    <w:rsid w:val="00B4132B"/>
    <w:rsid w:val="00B42C61"/>
    <w:rsid w:val="00B437E1"/>
    <w:rsid w:val="00B4380D"/>
    <w:rsid w:val="00B43E55"/>
    <w:rsid w:val="00B445FC"/>
    <w:rsid w:val="00B44CE9"/>
    <w:rsid w:val="00B4517A"/>
    <w:rsid w:val="00B4528B"/>
    <w:rsid w:val="00B45A1A"/>
    <w:rsid w:val="00B4601F"/>
    <w:rsid w:val="00B46BC3"/>
    <w:rsid w:val="00B46FEA"/>
    <w:rsid w:val="00B4733A"/>
    <w:rsid w:val="00B503CA"/>
    <w:rsid w:val="00B5059A"/>
    <w:rsid w:val="00B510AE"/>
    <w:rsid w:val="00B51219"/>
    <w:rsid w:val="00B517F7"/>
    <w:rsid w:val="00B52A05"/>
    <w:rsid w:val="00B53065"/>
    <w:rsid w:val="00B53349"/>
    <w:rsid w:val="00B53C54"/>
    <w:rsid w:val="00B53DE0"/>
    <w:rsid w:val="00B5450B"/>
    <w:rsid w:val="00B545B6"/>
    <w:rsid w:val="00B549E1"/>
    <w:rsid w:val="00B5503B"/>
    <w:rsid w:val="00B55459"/>
    <w:rsid w:val="00B556DE"/>
    <w:rsid w:val="00B55D70"/>
    <w:rsid w:val="00B56490"/>
    <w:rsid w:val="00B5709B"/>
    <w:rsid w:val="00B57153"/>
    <w:rsid w:val="00B574D0"/>
    <w:rsid w:val="00B57CDC"/>
    <w:rsid w:val="00B60721"/>
    <w:rsid w:val="00B60963"/>
    <w:rsid w:val="00B6098E"/>
    <w:rsid w:val="00B60D4C"/>
    <w:rsid w:val="00B60DB0"/>
    <w:rsid w:val="00B626E1"/>
    <w:rsid w:val="00B626E3"/>
    <w:rsid w:val="00B62920"/>
    <w:rsid w:val="00B62A59"/>
    <w:rsid w:val="00B62AE8"/>
    <w:rsid w:val="00B62C4B"/>
    <w:rsid w:val="00B62CCB"/>
    <w:rsid w:val="00B63256"/>
    <w:rsid w:val="00B63684"/>
    <w:rsid w:val="00B63853"/>
    <w:rsid w:val="00B63EDC"/>
    <w:rsid w:val="00B64140"/>
    <w:rsid w:val="00B64938"/>
    <w:rsid w:val="00B65B8E"/>
    <w:rsid w:val="00B65DCC"/>
    <w:rsid w:val="00B66ED9"/>
    <w:rsid w:val="00B66F4E"/>
    <w:rsid w:val="00B675AB"/>
    <w:rsid w:val="00B67E88"/>
    <w:rsid w:val="00B70334"/>
    <w:rsid w:val="00B70B79"/>
    <w:rsid w:val="00B711B6"/>
    <w:rsid w:val="00B7234C"/>
    <w:rsid w:val="00B734A0"/>
    <w:rsid w:val="00B73D4A"/>
    <w:rsid w:val="00B74350"/>
    <w:rsid w:val="00B7469C"/>
    <w:rsid w:val="00B75522"/>
    <w:rsid w:val="00B758D2"/>
    <w:rsid w:val="00B75B51"/>
    <w:rsid w:val="00B75EAA"/>
    <w:rsid w:val="00B765B0"/>
    <w:rsid w:val="00B76C37"/>
    <w:rsid w:val="00B773B6"/>
    <w:rsid w:val="00B7788D"/>
    <w:rsid w:val="00B77D68"/>
    <w:rsid w:val="00B77E24"/>
    <w:rsid w:val="00B77E68"/>
    <w:rsid w:val="00B8026E"/>
    <w:rsid w:val="00B803A4"/>
    <w:rsid w:val="00B8080C"/>
    <w:rsid w:val="00B80E50"/>
    <w:rsid w:val="00B80FB0"/>
    <w:rsid w:val="00B81555"/>
    <w:rsid w:val="00B8172F"/>
    <w:rsid w:val="00B81807"/>
    <w:rsid w:val="00B82AFC"/>
    <w:rsid w:val="00B8370B"/>
    <w:rsid w:val="00B83A22"/>
    <w:rsid w:val="00B845C5"/>
    <w:rsid w:val="00B8469A"/>
    <w:rsid w:val="00B84BAC"/>
    <w:rsid w:val="00B84C38"/>
    <w:rsid w:val="00B85398"/>
    <w:rsid w:val="00B856AD"/>
    <w:rsid w:val="00B85CA4"/>
    <w:rsid w:val="00B879BA"/>
    <w:rsid w:val="00B87D87"/>
    <w:rsid w:val="00B87FF8"/>
    <w:rsid w:val="00B9007D"/>
    <w:rsid w:val="00B901E6"/>
    <w:rsid w:val="00B909EB"/>
    <w:rsid w:val="00B917B4"/>
    <w:rsid w:val="00B92148"/>
    <w:rsid w:val="00B928D1"/>
    <w:rsid w:val="00B9290B"/>
    <w:rsid w:val="00B92ED3"/>
    <w:rsid w:val="00B934D9"/>
    <w:rsid w:val="00B93709"/>
    <w:rsid w:val="00B93E78"/>
    <w:rsid w:val="00B94222"/>
    <w:rsid w:val="00B94263"/>
    <w:rsid w:val="00B942D7"/>
    <w:rsid w:val="00B948F1"/>
    <w:rsid w:val="00B94B5F"/>
    <w:rsid w:val="00B94F81"/>
    <w:rsid w:val="00B9520A"/>
    <w:rsid w:val="00B95816"/>
    <w:rsid w:val="00B95F31"/>
    <w:rsid w:val="00B96313"/>
    <w:rsid w:val="00B96A3B"/>
    <w:rsid w:val="00B96F49"/>
    <w:rsid w:val="00B96FE5"/>
    <w:rsid w:val="00B97EB5"/>
    <w:rsid w:val="00BA0DA6"/>
    <w:rsid w:val="00BA0EC5"/>
    <w:rsid w:val="00BA1374"/>
    <w:rsid w:val="00BA141D"/>
    <w:rsid w:val="00BA1930"/>
    <w:rsid w:val="00BA1980"/>
    <w:rsid w:val="00BA1B2D"/>
    <w:rsid w:val="00BA2281"/>
    <w:rsid w:val="00BA2AD4"/>
    <w:rsid w:val="00BA38E4"/>
    <w:rsid w:val="00BA3E0A"/>
    <w:rsid w:val="00BA3F80"/>
    <w:rsid w:val="00BA413B"/>
    <w:rsid w:val="00BA5097"/>
    <w:rsid w:val="00BA5281"/>
    <w:rsid w:val="00BA5441"/>
    <w:rsid w:val="00BA5A53"/>
    <w:rsid w:val="00BA5F8D"/>
    <w:rsid w:val="00BA62ED"/>
    <w:rsid w:val="00BA6699"/>
    <w:rsid w:val="00BA74F0"/>
    <w:rsid w:val="00BA76F6"/>
    <w:rsid w:val="00BB1520"/>
    <w:rsid w:val="00BB187D"/>
    <w:rsid w:val="00BB1AEC"/>
    <w:rsid w:val="00BB1EC4"/>
    <w:rsid w:val="00BB29A6"/>
    <w:rsid w:val="00BB2D26"/>
    <w:rsid w:val="00BB36F0"/>
    <w:rsid w:val="00BB3A48"/>
    <w:rsid w:val="00BB3AF9"/>
    <w:rsid w:val="00BB3CE9"/>
    <w:rsid w:val="00BB3F1B"/>
    <w:rsid w:val="00BB4AF6"/>
    <w:rsid w:val="00BB4C9C"/>
    <w:rsid w:val="00BB5860"/>
    <w:rsid w:val="00BB64C5"/>
    <w:rsid w:val="00BB7110"/>
    <w:rsid w:val="00BC082E"/>
    <w:rsid w:val="00BC0F21"/>
    <w:rsid w:val="00BC1B1D"/>
    <w:rsid w:val="00BC24EB"/>
    <w:rsid w:val="00BC26BC"/>
    <w:rsid w:val="00BC283D"/>
    <w:rsid w:val="00BC31C2"/>
    <w:rsid w:val="00BC3B79"/>
    <w:rsid w:val="00BC4697"/>
    <w:rsid w:val="00BC4896"/>
    <w:rsid w:val="00BC4BDC"/>
    <w:rsid w:val="00BC58BB"/>
    <w:rsid w:val="00BC59EC"/>
    <w:rsid w:val="00BC5F90"/>
    <w:rsid w:val="00BD06FA"/>
    <w:rsid w:val="00BD0CEB"/>
    <w:rsid w:val="00BD1705"/>
    <w:rsid w:val="00BD3970"/>
    <w:rsid w:val="00BD4885"/>
    <w:rsid w:val="00BD4BDE"/>
    <w:rsid w:val="00BD4C86"/>
    <w:rsid w:val="00BD51E4"/>
    <w:rsid w:val="00BD56F8"/>
    <w:rsid w:val="00BD57A9"/>
    <w:rsid w:val="00BD61D3"/>
    <w:rsid w:val="00BD6D9B"/>
    <w:rsid w:val="00BD7F4E"/>
    <w:rsid w:val="00BE01F6"/>
    <w:rsid w:val="00BE0690"/>
    <w:rsid w:val="00BE0F8F"/>
    <w:rsid w:val="00BE141C"/>
    <w:rsid w:val="00BE1C9F"/>
    <w:rsid w:val="00BE1EF0"/>
    <w:rsid w:val="00BE271A"/>
    <w:rsid w:val="00BE2CDE"/>
    <w:rsid w:val="00BE3306"/>
    <w:rsid w:val="00BE3747"/>
    <w:rsid w:val="00BE39E3"/>
    <w:rsid w:val="00BE54E4"/>
    <w:rsid w:val="00BE57E6"/>
    <w:rsid w:val="00BE5993"/>
    <w:rsid w:val="00BE69E1"/>
    <w:rsid w:val="00BE79DE"/>
    <w:rsid w:val="00BE7FFD"/>
    <w:rsid w:val="00BF0117"/>
    <w:rsid w:val="00BF036C"/>
    <w:rsid w:val="00BF0413"/>
    <w:rsid w:val="00BF0C76"/>
    <w:rsid w:val="00BF264B"/>
    <w:rsid w:val="00BF271F"/>
    <w:rsid w:val="00BF2D38"/>
    <w:rsid w:val="00BF2E59"/>
    <w:rsid w:val="00BF38DE"/>
    <w:rsid w:val="00BF3DEB"/>
    <w:rsid w:val="00BF4304"/>
    <w:rsid w:val="00BF4F29"/>
    <w:rsid w:val="00BF5033"/>
    <w:rsid w:val="00BF6ED3"/>
    <w:rsid w:val="00BF7D27"/>
    <w:rsid w:val="00C002FD"/>
    <w:rsid w:val="00C005FB"/>
    <w:rsid w:val="00C008DB"/>
    <w:rsid w:val="00C01272"/>
    <w:rsid w:val="00C01EE0"/>
    <w:rsid w:val="00C0232A"/>
    <w:rsid w:val="00C02492"/>
    <w:rsid w:val="00C0251F"/>
    <w:rsid w:val="00C02815"/>
    <w:rsid w:val="00C0332C"/>
    <w:rsid w:val="00C042B0"/>
    <w:rsid w:val="00C045B2"/>
    <w:rsid w:val="00C05A15"/>
    <w:rsid w:val="00C05B8F"/>
    <w:rsid w:val="00C05F0D"/>
    <w:rsid w:val="00C060C9"/>
    <w:rsid w:val="00C061F1"/>
    <w:rsid w:val="00C06201"/>
    <w:rsid w:val="00C062D5"/>
    <w:rsid w:val="00C06B28"/>
    <w:rsid w:val="00C06DE5"/>
    <w:rsid w:val="00C07146"/>
    <w:rsid w:val="00C10728"/>
    <w:rsid w:val="00C12869"/>
    <w:rsid w:val="00C12ABF"/>
    <w:rsid w:val="00C13164"/>
    <w:rsid w:val="00C13558"/>
    <w:rsid w:val="00C13FDA"/>
    <w:rsid w:val="00C14010"/>
    <w:rsid w:val="00C1408C"/>
    <w:rsid w:val="00C14601"/>
    <w:rsid w:val="00C1540E"/>
    <w:rsid w:val="00C154B4"/>
    <w:rsid w:val="00C15A8D"/>
    <w:rsid w:val="00C160F6"/>
    <w:rsid w:val="00C1718B"/>
    <w:rsid w:val="00C1776D"/>
    <w:rsid w:val="00C179EC"/>
    <w:rsid w:val="00C17E24"/>
    <w:rsid w:val="00C209D6"/>
    <w:rsid w:val="00C20A68"/>
    <w:rsid w:val="00C20F28"/>
    <w:rsid w:val="00C20F43"/>
    <w:rsid w:val="00C21864"/>
    <w:rsid w:val="00C21CC2"/>
    <w:rsid w:val="00C22061"/>
    <w:rsid w:val="00C22709"/>
    <w:rsid w:val="00C23378"/>
    <w:rsid w:val="00C23E83"/>
    <w:rsid w:val="00C23F1C"/>
    <w:rsid w:val="00C275AC"/>
    <w:rsid w:val="00C27D3E"/>
    <w:rsid w:val="00C304D0"/>
    <w:rsid w:val="00C30536"/>
    <w:rsid w:val="00C30EC9"/>
    <w:rsid w:val="00C321C3"/>
    <w:rsid w:val="00C32C25"/>
    <w:rsid w:val="00C32FB0"/>
    <w:rsid w:val="00C33080"/>
    <w:rsid w:val="00C3309C"/>
    <w:rsid w:val="00C33AD4"/>
    <w:rsid w:val="00C33BB0"/>
    <w:rsid w:val="00C34A60"/>
    <w:rsid w:val="00C34AC6"/>
    <w:rsid w:val="00C34C8E"/>
    <w:rsid w:val="00C35271"/>
    <w:rsid w:val="00C365B2"/>
    <w:rsid w:val="00C37829"/>
    <w:rsid w:val="00C379E5"/>
    <w:rsid w:val="00C37E36"/>
    <w:rsid w:val="00C40025"/>
    <w:rsid w:val="00C400D6"/>
    <w:rsid w:val="00C405A7"/>
    <w:rsid w:val="00C409F9"/>
    <w:rsid w:val="00C40D48"/>
    <w:rsid w:val="00C40DB0"/>
    <w:rsid w:val="00C412E3"/>
    <w:rsid w:val="00C425B8"/>
    <w:rsid w:val="00C425CD"/>
    <w:rsid w:val="00C4389F"/>
    <w:rsid w:val="00C43EFE"/>
    <w:rsid w:val="00C453D9"/>
    <w:rsid w:val="00C45C8A"/>
    <w:rsid w:val="00C45FBF"/>
    <w:rsid w:val="00C4605D"/>
    <w:rsid w:val="00C460C5"/>
    <w:rsid w:val="00C467FA"/>
    <w:rsid w:val="00C46AF9"/>
    <w:rsid w:val="00C46C06"/>
    <w:rsid w:val="00C4746D"/>
    <w:rsid w:val="00C475F4"/>
    <w:rsid w:val="00C4786E"/>
    <w:rsid w:val="00C47A79"/>
    <w:rsid w:val="00C47F7E"/>
    <w:rsid w:val="00C501ED"/>
    <w:rsid w:val="00C511F1"/>
    <w:rsid w:val="00C51459"/>
    <w:rsid w:val="00C5160C"/>
    <w:rsid w:val="00C51690"/>
    <w:rsid w:val="00C517BB"/>
    <w:rsid w:val="00C51EB6"/>
    <w:rsid w:val="00C51F0E"/>
    <w:rsid w:val="00C524C2"/>
    <w:rsid w:val="00C52977"/>
    <w:rsid w:val="00C529F0"/>
    <w:rsid w:val="00C52F90"/>
    <w:rsid w:val="00C53487"/>
    <w:rsid w:val="00C53DD0"/>
    <w:rsid w:val="00C54498"/>
    <w:rsid w:val="00C544B9"/>
    <w:rsid w:val="00C548BC"/>
    <w:rsid w:val="00C5578F"/>
    <w:rsid w:val="00C55832"/>
    <w:rsid w:val="00C56C37"/>
    <w:rsid w:val="00C56F13"/>
    <w:rsid w:val="00C57E01"/>
    <w:rsid w:val="00C57F56"/>
    <w:rsid w:val="00C60AA5"/>
    <w:rsid w:val="00C60BB5"/>
    <w:rsid w:val="00C610AB"/>
    <w:rsid w:val="00C6170B"/>
    <w:rsid w:val="00C61A2E"/>
    <w:rsid w:val="00C620CF"/>
    <w:rsid w:val="00C62FD6"/>
    <w:rsid w:val="00C63331"/>
    <w:rsid w:val="00C636D2"/>
    <w:rsid w:val="00C63FCA"/>
    <w:rsid w:val="00C643A4"/>
    <w:rsid w:val="00C64E86"/>
    <w:rsid w:val="00C650AE"/>
    <w:rsid w:val="00C66B36"/>
    <w:rsid w:val="00C7173D"/>
    <w:rsid w:val="00C71B7F"/>
    <w:rsid w:val="00C72A43"/>
    <w:rsid w:val="00C72AEA"/>
    <w:rsid w:val="00C73231"/>
    <w:rsid w:val="00C73D73"/>
    <w:rsid w:val="00C743AF"/>
    <w:rsid w:val="00C75773"/>
    <w:rsid w:val="00C75D84"/>
    <w:rsid w:val="00C766B1"/>
    <w:rsid w:val="00C76852"/>
    <w:rsid w:val="00C772E9"/>
    <w:rsid w:val="00C7741F"/>
    <w:rsid w:val="00C778F1"/>
    <w:rsid w:val="00C77D77"/>
    <w:rsid w:val="00C80B07"/>
    <w:rsid w:val="00C80DB5"/>
    <w:rsid w:val="00C80E0A"/>
    <w:rsid w:val="00C81082"/>
    <w:rsid w:val="00C811DD"/>
    <w:rsid w:val="00C81259"/>
    <w:rsid w:val="00C816A9"/>
    <w:rsid w:val="00C816F5"/>
    <w:rsid w:val="00C81CDC"/>
    <w:rsid w:val="00C81E47"/>
    <w:rsid w:val="00C83168"/>
    <w:rsid w:val="00C850E8"/>
    <w:rsid w:val="00C86288"/>
    <w:rsid w:val="00C86519"/>
    <w:rsid w:val="00C87868"/>
    <w:rsid w:val="00C87EE1"/>
    <w:rsid w:val="00C87FB2"/>
    <w:rsid w:val="00C905FE"/>
    <w:rsid w:val="00C914DC"/>
    <w:rsid w:val="00C9251E"/>
    <w:rsid w:val="00C9315A"/>
    <w:rsid w:val="00C93B51"/>
    <w:rsid w:val="00C940A0"/>
    <w:rsid w:val="00C94704"/>
    <w:rsid w:val="00C948A8"/>
    <w:rsid w:val="00C94B36"/>
    <w:rsid w:val="00C95EA2"/>
    <w:rsid w:val="00C962F7"/>
    <w:rsid w:val="00C96CB0"/>
    <w:rsid w:val="00C975E9"/>
    <w:rsid w:val="00C9772E"/>
    <w:rsid w:val="00C97D4F"/>
    <w:rsid w:val="00C97DEE"/>
    <w:rsid w:val="00CA05A5"/>
    <w:rsid w:val="00CA1462"/>
    <w:rsid w:val="00CA1959"/>
    <w:rsid w:val="00CA1BE1"/>
    <w:rsid w:val="00CA1FB2"/>
    <w:rsid w:val="00CA219C"/>
    <w:rsid w:val="00CA4017"/>
    <w:rsid w:val="00CA41BB"/>
    <w:rsid w:val="00CA460E"/>
    <w:rsid w:val="00CA4863"/>
    <w:rsid w:val="00CA4BDE"/>
    <w:rsid w:val="00CA5011"/>
    <w:rsid w:val="00CA54FE"/>
    <w:rsid w:val="00CA559E"/>
    <w:rsid w:val="00CA5FFA"/>
    <w:rsid w:val="00CA624A"/>
    <w:rsid w:val="00CA63E7"/>
    <w:rsid w:val="00CA70C0"/>
    <w:rsid w:val="00CA71EE"/>
    <w:rsid w:val="00CA72C1"/>
    <w:rsid w:val="00CA7589"/>
    <w:rsid w:val="00CA77C5"/>
    <w:rsid w:val="00CA7D07"/>
    <w:rsid w:val="00CB029F"/>
    <w:rsid w:val="00CB0B42"/>
    <w:rsid w:val="00CB0CE7"/>
    <w:rsid w:val="00CB1649"/>
    <w:rsid w:val="00CB1CD0"/>
    <w:rsid w:val="00CB1DBF"/>
    <w:rsid w:val="00CB1DF5"/>
    <w:rsid w:val="00CB28A8"/>
    <w:rsid w:val="00CB3A90"/>
    <w:rsid w:val="00CB4223"/>
    <w:rsid w:val="00CB5380"/>
    <w:rsid w:val="00CB5963"/>
    <w:rsid w:val="00CB661E"/>
    <w:rsid w:val="00CB68DD"/>
    <w:rsid w:val="00CB7D73"/>
    <w:rsid w:val="00CC0002"/>
    <w:rsid w:val="00CC01EB"/>
    <w:rsid w:val="00CC044F"/>
    <w:rsid w:val="00CC0A52"/>
    <w:rsid w:val="00CC1D2D"/>
    <w:rsid w:val="00CC1FF5"/>
    <w:rsid w:val="00CC2ACA"/>
    <w:rsid w:val="00CC2B90"/>
    <w:rsid w:val="00CC3CE8"/>
    <w:rsid w:val="00CC4675"/>
    <w:rsid w:val="00CC48B5"/>
    <w:rsid w:val="00CC493D"/>
    <w:rsid w:val="00CC4A3D"/>
    <w:rsid w:val="00CC5863"/>
    <w:rsid w:val="00CC6142"/>
    <w:rsid w:val="00CC6B01"/>
    <w:rsid w:val="00CD0E9D"/>
    <w:rsid w:val="00CD149D"/>
    <w:rsid w:val="00CD216A"/>
    <w:rsid w:val="00CD290B"/>
    <w:rsid w:val="00CD3015"/>
    <w:rsid w:val="00CD360C"/>
    <w:rsid w:val="00CD365E"/>
    <w:rsid w:val="00CD36FF"/>
    <w:rsid w:val="00CD3D6D"/>
    <w:rsid w:val="00CD4275"/>
    <w:rsid w:val="00CD495A"/>
    <w:rsid w:val="00CD5537"/>
    <w:rsid w:val="00CD594E"/>
    <w:rsid w:val="00CD5B96"/>
    <w:rsid w:val="00CD6B57"/>
    <w:rsid w:val="00CD7632"/>
    <w:rsid w:val="00CD7D33"/>
    <w:rsid w:val="00CE038D"/>
    <w:rsid w:val="00CE1C25"/>
    <w:rsid w:val="00CE1EEA"/>
    <w:rsid w:val="00CE24F0"/>
    <w:rsid w:val="00CE2B66"/>
    <w:rsid w:val="00CE37AA"/>
    <w:rsid w:val="00CE5080"/>
    <w:rsid w:val="00CE5978"/>
    <w:rsid w:val="00CE6832"/>
    <w:rsid w:val="00CE696C"/>
    <w:rsid w:val="00CF014B"/>
    <w:rsid w:val="00CF1497"/>
    <w:rsid w:val="00CF14B3"/>
    <w:rsid w:val="00CF1624"/>
    <w:rsid w:val="00CF1968"/>
    <w:rsid w:val="00CF1F6C"/>
    <w:rsid w:val="00CF2131"/>
    <w:rsid w:val="00CF266F"/>
    <w:rsid w:val="00CF28A9"/>
    <w:rsid w:val="00CF2CF2"/>
    <w:rsid w:val="00CF34AC"/>
    <w:rsid w:val="00CF34FA"/>
    <w:rsid w:val="00CF3A5D"/>
    <w:rsid w:val="00CF3E16"/>
    <w:rsid w:val="00CF4095"/>
    <w:rsid w:val="00CF467B"/>
    <w:rsid w:val="00CF554D"/>
    <w:rsid w:val="00CF6125"/>
    <w:rsid w:val="00CF62BE"/>
    <w:rsid w:val="00CF6B7B"/>
    <w:rsid w:val="00CF6F6E"/>
    <w:rsid w:val="00CF7715"/>
    <w:rsid w:val="00CF7929"/>
    <w:rsid w:val="00D003E0"/>
    <w:rsid w:val="00D00868"/>
    <w:rsid w:val="00D016CF"/>
    <w:rsid w:val="00D019FF"/>
    <w:rsid w:val="00D01DBD"/>
    <w:rsid w:val="00D01FC8"/>
    <w:rsid w:val="00D03254"/>
    <w:rsid w:val="00D034F7"/>
    <w:rsid w:val="00D0397F"/>
    <w:rsid w:val="00D04DB6"/>
    <w:rsid w:val="00D05462"/>
    <w:rsid w:val="00D05A19"/>
    <w:rsid w:val="00D05A4F"/>
    <w:rsid w:val="00D06020"/>
    <w:rsid w:val="00D06109"/>
    <w:rsid w:val="00D073BC"/>
    <w:rsid w:val="00D075DD"/>
    <w:rsid w:val="00D076DF"/>
    <w:rsid w:val="00D0795A"/>
    <w:rsid w:val="00D120AB"/>
    <w:rsid w:val="00D12323"/>
    <w:rsid w:val="00D12823"/>
    <w:rsid w:val="00D13070"/>
    <w:rsid w:val="00D13154"/>
    <w:rsid w:val="00D13432"/>
    <w:rsid w:val="00D1474C"/>
    <w:rsid w:val="00D14B3E"/>
    <w:rsid w:val="00D15203"/>
    <w:rsid w:val="00D15C00"/>
    <w:rsid w:val="00D1680B"/>
    <w:rsid w:val="00D16853"/>
    <w:rsid w:val="00D16D18"/>
    <w:rsid w:val="00D1734F"/>
    <w:rsid w:val="00D17CE7"/>
    <w:rsid w:val="00D20B51"/>
    <w:rsid w:val="00D21618"/>
    <w:rsid w:val="00D216FC"/>
    <w:rsid w:val="00D2208B"/>
    <w:rsid w:val="00D221A1"/>
    <w:rsid w:val="00D231C0"/>
    <w:rsid w:val="00D232D0"/>
    <w:rsid w:val="00D2376F"/>
    <w:rsid w:val="00D23A0D"/>
    <w:rsid w:val="00D242F2"/>
    <w:rsid w:val="00D24A3E"/>
    <w:rsid w:val="00D24DD3"/>
    <w:rsid w:val="00D25236"/>
    <w:rsid w:val="00D253A7"/>
    <w:rsid w:val="00D25898"/>
    <w:rsid w:val="00D263C1"/>
    <w:rsid w:val="00D265D7"/>
    <w:rsid w:val="00D269D1"/>
    <w:rsid w:val="00D27A81"/>
    <w:rsid w:val="00D27DB4"/>
    <w:rsid w:val="00D302D8"/>
    <w:rsid w:val="00D303E4"/>
    <w:rsid w:val="00D30903"/>
    <w:rsid w:val="00D30A87"/>
    <w:rsid w:val="00D30C8C"/>
    <w:rsid w:val="00D311E3"/>
    <w:rsid w:val="00D31788"/>
    <w:rsid w:val="00D31C27"/>
    <w:rsid w:val="00D322EB"/>
    <w:rsid w:val="00D3232C"/>
    <w:rsid w:val="00D327C8"/>
    <w:rsid w:val="00D32DFA"/>
    <w:rsid w:val="00D33376"/>
    <w:rsid w:val="00D33AD8"/>
    <w:rsid w:val="00D34427"/>
    <w:rsid w:val="00D348A8"/>
    <w:rsid w:val="00D35154"/>
    <w:rsid w:val="00D3542A"/>
    <w:rsid w:val="00D35C7D"/>
    <w:rsid w:val="00D370B0"/>
    <w:rsid w:val="00D37375"/>
    <w:rsid w:val="00D411C8"/>
    <w:rsid w:val="00D41FD4"/>
    <w:rsid w:val="00D427B0"/>
    <w:rsid w:val="00D42D9C"/>
    <w:rsid w:val="00D42F02"/>
    <w:rsid w:val="00D42FE0"/>
    <w:rsid w:val="00D43719"/>
    <w:rsid w:val="00D4426A"/>
    <w:rsid w:val="00D4432F"/>
    <w:rsid w:val="00D44A05"/>
    <w:rsid w:val="00D44D89"/>
    <w:rsid w:val="00D45613"/>
    <w:rsid w:val="00D45B2A"/>
    <w:rsid w:val="00D46812"/>
    <w:rsid w:val="00D479F0"/>
    <w:rsid w:val="00D47BF9"/>
    <w:rsid w:val="00D47C06"/>
    <w:rsid w:val="00D50679"/>
    <w:rsid w:val="00D50BE6"/>
    <w:rsid w:val="00D51054"/>
    <w:rsid w:val="00D515F9"/>
    <w:rsid w:val="00D5175E"/>
    <w:rsid w:val="00D517B4"/>
    <w:rsid w:val="00D520D2"/>
    <w:rsid w:val="00D521BB"/>
    <w:rsid w:val="00D52581"/>
    <w:rsid w:val="00D52E29"/>
    <w:rsid w:val="00D5310B"/>
    <w:rsid w:val="00D53C22"/>
    <w:rsid w:val="00D5418B"/>
    <w:rsid w:val="00D5531A"/>
    <w:rsid w:val="00D5568F"/>
    <w:rsid w:val="00D55CCA"/>
    <w:rsid w:val="00D562C6"/>
    <w:rsid w:val="00D56732"/>
    <w:rsid w:val="00D567E7"/>
    <w:rsid w:val="00D608DB"/>
    <w:rsid w:val="00D61886"/>
    <w:rsid w:val="00D6190B"/>
    <w:rsid w:val="00D61A7B"/>
    <w:rsid w:val="00D61EC9"/>
    <w:rsid w:val="00D6217E"/>
    <w:rsid w:val="00D62DC4"/>
    <w:rsid w:val="00D63FBC"/>
    <w:rsid w:val="00D646E9"/>
    <w:rsid w:val="00D647FC"/>
    <w:rsid w:val="00D6669A"/>
    <w:rsid w:val="00D66CEA"/>
    <w:rsid w:val="00D66F5F"/>
    <w:rsid w:val="00D66FD3"/>
    <w:rsid w:val="00D67594"/>
    <w:rsid w:val="00D679FD"/>
    <w:rsid w:val="00D67B0D"/>
    <w:rsid w:val="00D7063D"/>
    <w:rsid w:val="00D7064E"/>
    <w:rsid w:val="00D70CFA"/>
    <w:rsid w:val="00D71253"/>
    <w:rsid w:val="00D72276"/>
    <w:rsid w:val="00D724B9"/>
    <w:rsid w:val="00D73095"/>
    <w:rsid w:val="00D730F3"/>
    <w:rsid w:val="00D73F65"/>
    <w:rsid w:val="00D74861"/>
    <w:rsid w:val="00D74D96"/>
    <w:rsid w:val="00D7596B"/>
    <w:rsid w:val="00D75B51"/>
    <w:rsid w:val="00D75CAC"/>
    <w:rsid w:val="00D7658F"/>
    <w:rsid w:val="00D77B62"/>
    <w:rsid w:val="00D8015E"/>
    <w:rsid w:val="00D80E91"/>
    <w:rsid w:val="00D80EAA"/>
    <w:rsid w:val="00D81205"/>
    <w:rsid w:val="00D81A13"/>
    <w:rsid w:val="00D81AFC"/>
    <w:rsid w:val="00D825BE"/>
    <w:rsid w:val="00D84D5A"/>
    <w:rsid w:val="00D85B72"/>
    <w:rsid w:val="00D85C38"/>
    <w:rsid w:val="00D85DAA"/>
    <w:rsid w:val="00D86155"/>
    <w:rsid w:val="00D87D1C"/>
    <w:rsid w:val="00D9082A"/>
    <w:rsid w:val="00D9128B"/>
    <w:rsid w:val="00D912AF"/>
    <w:rsid w:val="00D91993"/>
    <w:rsid w:val="00D91D30"/>
    <w:rsid w:val="00D92444"/>
    <w:rsid w:val="00D9268A"/>
    <w:rsid w:val="00D926CB"/>
    <w:rsid w:val="00D92EB5"/>
    <w:rsid w:val="00D9337A"/>
    <w:rsid w:val="00D9354A"/>
    <w:rsid w:val="00D9367A"/>
    <w:rsid w:val="00D9407A"/>
    <w:rsid w:val="00D94DB9"/>
    <w:rsid w:val="00D9519A"/>
    <w:rsid w:val="00D951A1"/>
    <w:rsid w:val="00D963E3"/>
    <w:rsid w:val="00D96589"/>
    <w:rsid w:val="00D9670A"/>
    <w:rsid w:val="00D969D9"/>
    <w:rsid w:val="00D97071"/>
    <w:rsid w:val="00D979B3"/>
    <w:rsid w:val="00DA00E8"/>
    <w:rsid w:val="00DA1D63"/>
    <w:rsid w:val="00DA2430"/>
    <w:rsid w:val="00DA2631"/>
    <w:rsid w:val="00DA3A4E"/>
    <w:rsid w:val="00DA4C2E"/>
    <w:rsid w:val="00DA523B"/>
    <w:rsid w:val="00DA63EF"/>
    <w:rsid w:val="00DA6473"/>
    <w:rsid w:val="00DA689B"/>
    <w:rsid w:val="00DA6BF7"/>
    <w:rsid w:val="00DA753F"/>
    <w:rsid w:val="00DA792F"/>
    <w:rsid w:val="00DA7DB2"/>
    <w:rsid w:val="00DB0528"/>
    <w:rsid w:val="00DB1487"/>
    <w:rsid w:val="00DB190F"/>
    <w:rsid w:val="00DB1B10"/>
    <w:rsid w:val="00DB2F29"/>
    <w:rsid w:val="00DB3689"/>
    <w:rsid w:val="00DB3871"/>
    <w:rsid w:val="00DB3A27"/>
    <w:rsid w:val="00DB485C"/>
    <w:rsid w:val="00DB50F8"/>
    <w:rsid w:val="00DB5896"/>
    <w:rsid w:val="00DB5969"/>
    <w:rsid w:val="00DB5A3F"/>
    <w:rsid w:val="00DB5BD4"/>
    <w:rsid w:val="00DB5F92"/>
    <w:rsid w:val="00DB6386"/>
    <w:rsid w:val="00DB63A9"/>
    <w:rsid w:val="00DB65EB"/>
    <w:rsid w:val="00DB6EA5"/>
    <w:rsid w:val="00DB768B"/>
    <w:rsid w:val="00DB7C92"/>
    <w:rsid w:val="00DC0A13"/>
    <w:rsid w:val="00DC0FF5"/>
    <w:rsid w:val="00DC1276"/>
    <w:rsid w:val="00DC2DC4"/>
    <w:rsid w:val="00DC2EB5"/>
    <w:rsid w:val="00DC30ED"/>
    <w:rsid w:val="00DC40DA"/>
    <w:rsid w:val="00DC479D"/>
    <w:rsid w:val="00DC49D0"/>
    <w:rsid w:val="00DC4BB4"/>
    <w:rsid w:val="00DC6692"/>
    <w:rsid w:val="00DC6E03"/>
    <w:rsid w:val="00DC7B0A"/>
    <w:rsid w:val="00DD051A"/>
    <w:rsid w:val="00DD112B"/>
    <w:rsid w:val="00DD125E"/>
    <w:rsid w:val="00DD1DEC"/>
    <w:rsid w:val="00DD2C40"/>
    <w:rsid w:val="00DD3079"/>
    <w:rsid w:val="00DD35F3"/>
    <w:rsid w:val="00DD4643"/>
    <w:rsid w:val="00DD497E"/>
    <w:rsid w:val="00DD54A6"/>
    <w:rsid w:val="00DD5AB0"/>
    <w:rsid w:val="00DD5ACC"/>
    <w:rsid w:val="00DD630C"/>
    <w:rsid w:val="00DD6A38"/>
    <w:rsid w:val="00DD7503"/>
    <w:rsid w:val="00DD7598"/>
    <w:rsid w:val="00DE0F71"/>
    <w:rsid w:val="00DE173A"/>
    <w:rsid w:val="00DE1E73"/>
    <w:rsid w:val="00DE2551"/>
    <w:rsid w:val="00DE28CF"/>
    <w:rsid w:val="00DE2990"/>
    <w:rsid w:val="00DE2E88"/>
    <w:rsid w:val="00DE314D"/>
    <w:rsid w:val="00DE3295"/>
    <w:rsid w:val="00DE337E"/>
    <w:rsid w:val="00DE38D3"/>
    <w:rsid w:val="00DE4135"/>
    <w:rsid w:val="00DE505C"/>
    <w:rsid w:val="00DE539D"/>
    <w:rsid w:val="00DE586E"/>
    <w:rsid w:val="00DE5F58"/>
    <w:rsid w:val="00DE612D"/>
    <w:rsid w:val="00DE6905"/>
    <w:rsid w:val="00DE6C55"/>
    <w:rsid w:val="00DE765D"/>
    <w:rsid w:val="00DE7717"/>
    <w:rsid w:val="00DE7A93"/>
    <w:rsid w:val="00DF0210"/>
    <w:rsid w:val="00DF1346"/>
    <w:rsid w:val="00DF17B9"/>
    <w:rsid w:val="00DF1952"/>
    <w:rsid w:val="00DF2402"/>
    <w:rsid w:val="00DF3356"/>
    <w:rsid w:val="00DF391A"/>
    <w:rsid w:val="00DF590C"/>
    <w:rsid w:val="00DF5F8B"/>
    <w:rsid w:val="00DF637E"/>
    <w:rsid w:val="00DF7440"/>
    <w:rsid w:val="00DF7609"/>
    <w:rsid w:val="00DF7754"/>
    <w:rsid w:val="00DF7A21"/>
    <w:rsid w:val="00DF7DF7"/>
    <w:rsid w:val="00E004D0"/>
    <w:rsid w:val="00E0071C"/>
    <w:rsid w:val="00E0162D"/>
    <w:rsid w:val="00E0246A"/>
    <w:rsid w:val="00E02D14"/>
    <w:rsid w:val="00E04CE7"/>
    <w:rsid w:val="00E05081"/>
    <w:rsid w:val="00E052C7"/>
    <w:rsid w:val="00E058AD"/>
    <w:rsid w:val="00E06B2B"/>
    <w:rsid w:val="00E0761D"/>
    <w:rsid w:val="00E07923"/>
    <w:rsid w:val="00E07C7F"/>
    <w:rsid w:val="00E102B0"/>
    <w:rsid w:val="00E107C2"/>
    <w:rsid w:val="00E11808"/>
    <w:rsid w:val="00E11BAA"/>
    <w:rsid w:val="00E12755"/>
    <w:rsid w:val="00E12C49"/>
    <w:rsid w:val="00E12E0C"/>
    <w:rsid w:val="00E13F4E"/>
    <w:rsid w:val="00E141B3"/>
    <w:rsid w:val="00E141FB"/>
    <w:rsid w:val="00E146EC"/>
    <w:rsid w:val="00E1571D"/>
    <w:rsid w:val="00E159E5"/>
    <w:rsid w:val="00E16FD6"/>
    <w:rsid w:val="00E1737E"/>
    <w:rsid w:val="00E17505"/>
    <w:rsid w:val="00E20BC3"/>
    <w:rsid w:val="00E20EF2"/>
    <w:rsid w:val="00E2111C"/>
    <w:rsid w:val="00E216EE"/>
    <w:rsid w:val="00E21E4E"/>
    <w:rsid w:val="00E22453"/>
    <w:rsid w:val="00E231AD"/>
    <w:rsid w:val="00E237BA"/>
    <w:rsid w:val="00E2445A"/>
    <w:rsid w:val="00E24880"/>
    <w:rsid w:val="00E24F23"/>
    <w:rsid w:val="00E258AE"/>
    <w:rsid w:val="00E26766"/>
    <w:rsid w:val="00E267CF"/>
    <w:rsid w:val="00E27213"/>
    <w:rsid w:val="00E27617"/>
    <w:rsid w:val="00E278E8"/>
    <w:rsid w:val="00E27957"/>
    <w:rsid w:val="00E30AC6"/>
    <w:rsid w:val="00E3116E"/>
    <w:rsid w:val="00E3120C"/>
    <w:rsid w:val="00E31F08"/>
    <w:rsid w:val="00E334C9"/>
    <w:rsid w:val="00E33985"/>
    <w:rsid w:val="00E3437D"/>
    <w:rsid w:val="00E34BE0"/>
    <w:rsid w:val="00E34F49"/>
    <w:rsid w:val="00E350CC"/>
    <w:rsid w:val="00E352BC"/>
    <w:rsid w:val="00E364AF"/>
    <w:rsid w:val="00E368A3"/>
    <w:rsid w:val="00E36ECD"/>
    <w:rsid w:val="00E36FEA"/>
    <w:rsid w:val="00E37407"/>
    <w:rsid w:val="00E3793F"/>
    <w:rsid w:val="00E37C49"/>
    <w:rsid w:val="00E4038E"/>
    <w:rsid w:val="00E410A4"/>
    <w:rsid w:val="00E4119F"/>
    <w:rsid w:val="00E41220"/>
    <w:rsid w:val="00E413B0"/>
    <w:rsid w:val="00E41DF1"/>
    <w:rsid w:val="00E420D8"/>
    <w:rsid w:val="00E42C8C"/>
    <w:rsid w:val="00E43239"/>
    <w:rsid w:val="00E434AD"/>
    <w:rsid w:val="00E440F0"/>
    <w:rsid w:val="00E44EE2"/>
    <w:rsid w:val="00E455DA"/>
    <w:rsid w:val="00E45AA2"/>
    <w:rsid w:val="00E4667A"/>
    <w:rsid w:val="00E4692A"/>
    <w:rsid w:val="00E47A0D"/>
    <w:rsid w:val="00E47B53"/>
    <w:rsid w:val="00E50BFC"/>
    <w:rsid w:val="00E50CCC"/>
    <w:rsid w:val="00E51902"/>
    <w:rsid w:val="00E51AC9"/>
    <w:rsid w:val="00E52639"/>
    <w:rsid w:val="00E526D7"/>
    <w:rsid w:val="00E52791"/>
    <w:rsid w:val="00E53024"/>
    <w:rsid w:val="00E53298"/>
    <w:rsid w:val="00E539E2"/>
    <w:rsid w:val="00E5402E"/>
    <w:rsid w:val="00E546AD"/>
    <w:rsid w:val="00E54709"/>
    <w:rsid w:val="00E54F88"/>
    <w:rsid w:val="00E55289"/>
    <w:rsid w:val="00E55C4B"/>
    <w:rsid w:val="00E55D0A"/>
    <w:rsid w:val="00E5626E"/>
    <w:rsid w:val="00E57069"/>
    <w:rsid w:val="00E572A9"/>
    <w:rsid w:val="00E5750B"/>
    <w:rsid w:val="00E57D58"/>
    <w:rsid w:val="00E609B0"/>
    <w:rsid w:val="00E60DE5"/>
    <w:rsid w:val="00E6171F"/>
    <w:rsid w:val="00E61A83"/>
    <w:rsid w:val="00E61F1D"/>
    <w:rsid w:val="00E6201F"/>
    <w:rsid w:val="00E62027"/>
    <w:rsid w:val="00E6258E"/>
    <w:rsid w:val="00E628B7"/>
    <w:rsid w:val="00E629CF"/>
    <w:rsid w:val="00E64754"/>
    <w:rsid w:val="00E64C6E"/>
    <w:rsid w:val="00E6544A"/>
    <w:rsid w:val="00E673D5"/>
    <w:rsid w:val="00E6769C"/>
    <w:rsid w:val="00E67A77"/>
    <w:rsid w:val="00E70435"/>
    <w:rsid w:val="00E704EB"/>
    <w:rsid w:val="00E71F11"/>
    <w:rsid w:val="00E7228A"/>
    <w:rsid w:val="00E7323C"/>
    <w:rsid w:val="00E737E2"/>
    <w:rsid w:val="00E7415D"/>
    <w:rsid w:val="00E7431D"/>
    <w:rsid w:val="00E754A2"/>
    <w:rsid w:val="00E75595"/>
    <w:rsid w:val="00E75C57"/>
    <w:rsid w:val="00E75D62"/>
    <w:rsid w:val="00E767D1"/>
    <w:rsid w:val="00E7682D"/>
    <w:rsid w:val="00E770E1"/>
    <w:rsid w:val="00E77305"/>
    <w:rsid w:val="00E776BF"/>
    <w:rsid w:val="00E77C64"/>
    <w:rsid w:val="00E80BF3"/>
    <w:rsid w:val="00E80E33"/>
    <w:rsid w:val="00E80E84"/>
    <w:rsid w:val="00E81398"/>
    <w:rsid w:val="00E81D7C"/>
    <w:rsid w:val="00E82B12"/>
    <w:rsid w:val="00E8323B"/>
    <w:rsid w:val="00E839F4"/>
    <w:rsid w:val="00E83A23"/>
    <w:rsid w:val="00E84964"/>
    <w:rsid w:val="00E84EF8"/>
    <w:rsid w:val="00E856E1"/>
    <w:rsid w:val="00E85D8A"/>
    <w:rsid w:val="00E866FB"/>
    <w:rsid w:val="00E86ADF"/>
    <w:rsid w:val="00E86D44"/>
    <w:rsid w:val="00E87196"/>
    <w:rsid w:val="00E87858"/>
    <w:rsid w:val="00E87A14"/>
    <w:rsid w:val="00E87C2B"/>
    <w:rsid w:val="00E87C64"/>
    <w:rsid w:val="00E87F3C"/>
    <w:rsid w:val="00E906B9"/>
    <w:rsid w:val="00E90755"/>
    <w:rsid w:val="00E90F2D"/>
    <w:rsid w:val="00E91991"/>
    <w:rsid w:val="00E91DC3"/>
    <w:rsid w:val="00E9233C"/>
    <w:rsid w:val="00E924F5"/>
    <w:rsid w:val="00E92A0E"/>
    <w:rsid w:val="00E9369E"/>
    <w:rsid w:val="00E93DEF"/>
    <w:rsid w:val="00E93F5E"/>
    <w:rsid w:val="00E9488A"/>
    <w:rsid w:val="00E94A77"/>
    <w:rsid w:val="00E94E3D"/>
    <w:rsid w:val="00E954A6"/>
    <w:rsid w:val="00E95726"/>
    <w:rsid w:val="00E95AB3"/>
    <w:rsid w:val="00E95D35"/>
    <w:rsid w:val="00E96009"/>
    <w:rsid w:val="00E96022"/>
    <w:rsid w:val="00E9615B"/>
    <w:rsid w:val="00E961CE"/>
    <w:rsid w:val="00E96295"/>
    <w:rsid w:val="00E96494"/>
    <w:rsid w:val="00E9659E"/>
    <w:rsid w:val="00E96904"/>
    <w:rsid w:val="00E9737F"/>
    <w:rsid w:val="00E9766F"/>
    <w:rsid w:val="00E9783E"/>
    <w:rsid w:val="00E97A5F"/>
    <w:rsid w:val="00E97E57"/>
    <w:rsid w:val="00E97F0F"/>
    <w:rsid w:val="00EA0318"/>
    <w:rsid w:val="00EA052B"/>
    <w:rsid w:val="00EA07B3"/>
    <w:rsid w:val="00EA1019"/>
    <w:rsid w:val="00EA10A6"/>
    <w:rsid w:val="00EA22CF"/>
    <w:rsid w:val="00EA2AF2"/>
    <w:rsid w:val="00EA3205"/>
    <w:rsid w:val="00EA3853"/>
    <w:rsid w:val="00EA3B30"/>
    <w:rsid w:val="00EA3F57"/>
    <w:rsid w:val="00EA4AFC"/>
    <w:rsid w:val="00EA4BC3"/>
    <w:rsid w:val="00EA4CA9"/>
    <w:rsid w:val="00EA4DF7"/>
    <w:rsid w:val="00EA5ACD"/>
    <w:rsid w:val="00EA7203"/>
    <w:rsid w:val="00EA75F5"/>
    <w:rsid w:val="00EA7790"/>
    <w:rsid w:val="00EA7A56"/>
    <w:rsid w:val="00EB00B6"/>
    <w:rsid w:val="00EB07FB"/>
    <w:rsid w:val="00EB0DA8"/>
    <w:rsid w:val="00EB0EE9"/>
    <w:rsid w:val="00EB1203"/>
    <w:rsid w:val="00EB1840"/>
    <w:rsid w:val="00EB1DDE"/>
    <w:rsid w:val="00EB25D5"/>
    <w:rsid w:val="00EB2D55"/>
    <w:rsid w:val="00EB34DE"/>
    <w:rsid w:val="00EB3B3B"/>
    <w:rsid w:val="00EB3EC6"/>
    <w:rsid w:val="00EB4184"/>
    <w:rsid w:val="00EB4943"/>
    <w:rsid w:val="00EB52D0"/>
    <w:rsid w:val="00EB5E5B"/>
    <w:rsid w:val="00EB7BD0"/>
    <w:rsid w:val="00EC02AE"/>
    <w:rsid w:val="00EC07A0"/>
    <w:rsid w:val="00EC1A25"/>
    <w:rsid w:val="00EC1D67"/>
    <w:rsid w:val="00EC28E4"/>
    <w:rsid w:val="00EC2BC3"/>
    <w:rsid w:val="00EC2D91"/>
    <w:rsid w:val="00EC2FDA"/>
    <w:rsid w:val="00EC3207"/>
    <w:rsid w:val="00EC3773"/>
    <w:rsid w:val="00EC3AA7"/>
    <w:rsid w:val="00EC5AFE"/>
    <w:rsid w:val="00EC5C75"/>
    <w:rsid w:val="00EC64AB"/>
    <w:rsid w:val="00EC7106"/>
    <w:rsid w:val="00EC7B36"/>
    <w:rsid w:val="00EC7DE3"/>
    <w:rsid w:val="00EC7F8C"/>
    <w:rsid w:val="00EC7FC5"/>
    <w:rsid w:val="00ED050A"/>
    <w:rsid w:val="00ED1483"/>
    <w:rsid w:val="00ED1BAF"/>
    <w:rsid w:val="00ED22D0"/>
    <w:rsid w:val="00ED25E6"/>
    <w:rsid w:val="00ED3146"/>
    <w:rsid w:val="00ED3862"/>
    <w:rsid w:val="00ED402F"/>
    <w:rsid w:val="00ED4656"/>
    <w:rsid w:val="00ED4B01"/>
    <w:rsid w:val="00ED4C97"/>
    <w:rsid w:val="00ED4F96"/>
    <w:rsid w:val="00ED576A"/>
    <w:rsid w:val="00ED671C"/>
    <w:rsid w:val="00ED79C1"/>
    <w:rsid w:val="00ED7B2B"/>
    <w:rsid w:val="00EE0763"/>
    <w:rsid w:val="00EE0C6F"/>
    <w:rsid w:val="00EE1262"/>
    <w:rsid w:val="00EE17E9"/>
    <w:rsid w:val="00EE21D7"/>
    <w:rsid w:val="00EE24D2"/>
    <w:rsid w:val="00EE30C8"/>
    <w:rsid w:val="00EE3691"/>
    <w:rsid w:val="00EE3846"/>
    <w:rsid w:val="00EE3863"/>
    <w:rsid w:val="00EE4802"/>
    <w:rsid w:val="00EE48DC"/>
    <w:rsid w:val="00EE4B33"/>
    <w:rsid w:val="00EE596C"/>
    <w:rsid w:val="00EE6187"/>
    <w:rsid w:val="00EE7664"/>
    <w:rsid w:val="00EE7E64"/>
    <w:rsid w:val="00EF0088"/>
    <w:rsid w:val="00EF0877"/>
    <w:rsid w:val="00EF1A6D"/>
    <w:rsid w:val="00EF2131"/>
    <w:rsid w:val="00EF2173"/>
    <w:rsid w:val="00EF23DB"/>
    <w:rsid w:val="00EF2AD5"/>
    <w:rsid w:val="00EF3B6D"/>
    <w:rsid w:val="00EF3BAE"/>
    <w:rsid w:val="00EF3CB6"/>
    <w:rsid w:val="00EF4239"/>
    <w:rsid w:val="00EF489D"/>
    <w:rsid w:val="00EF5BF3"/>
    <w:rsid w:val="00EF5FB5"/>
    <w:rsid w:val="00EF6326"/>
    <w:rsid w:val="00EF6947"/>
    <w:rsid w:val="00EF6E88"/>
    <w:rsid w:val="00EF73FF"/>
    <w:rsid w:val="00EF7C82"/>
    <w:rsid w:val="00F000E0"/>
    <w:rsid w:val="00F0043C"/>
    <w:rsid w:val="00F0047A"/>
    <w:rsid w:val="00F00B64"/>
    <w:rsid w:val="00F00F12"/>
    <w:rsid w:val="00F011D2"/>
    <w:rsid w:val="00F019CE"/>
    <w:rsid w:val="00F01FFC"/>
    <w:rsid w:val="00F02594"/>
    <w:rsid w:val="00F027A5"/>
    <w:rsid w:val="00F0280E"/>
    <w:rsid w:val="00F02A42"/>
    <w:rsid w:val="00F02C23"/>
    <w:rsid w:val="00F02D6E"/>
    <w:rsid w:val="00F02E99"/>
    <w:rsid w:val="00F02F85"/>
    <w:rsid w:val="00F035C8"/>
    <w:rsid w:val="00F04A2B"/>
    <w:rsid w:val="00F04A52"/>
    <w:rsid w:val="00F05489"/>
    <w:rsid w:val="00F05E4B"/>
    <w:rsid w:val="00F05FE8"/>
    <w:rsid w:val="00F062F7"/>
    <w:rsid w:val="00F068FE"/>
    <w:rsid w:val="00F06EF6"/>
    <w:rsid w:val="00F07090"/>
    <w:rsid w:val="00F079CD"/>
    <w:rsid w:val="00F07C99"/>
    <w:rsid w:val="00F07CB2"/>
    <w:rsid w:val="00F10196"/>
    <w:rsid w:val="00F104AE"/>
    <w:rsid w:val="00F10D3D"/>
    <w:rsid w:val="00F111A0"/>
    <w:rsid w:val="00F11859"/>
    <w:rsid w:val="00F11975"/>
    <w:rsid w:val="00F11F86"/>
    <w:rsid w:val="00F13574"/>
    <w:rsid w:val="00F136E3"/>
    <w:rsid w:val="00F13B3F"/>
    <w:rsid w:val="00F13F90"/>
    <w:rsid w:val="00F141C0"/>
    <w:rsid w:val="00F143C4"/>
    <w:rsid w:val="00F14AB6"/>
    <w:rsid w:val="00F14F66"/>
    <w:rsid w:val="00F1535B"/>
    <w:rsid w:val="00F163D2"/>
    <w:rsid w:val="00F1685B"/>
    <w:rsid w:val="00F16982"/>
    <w:rsid w:val="00F16A3F"/>
    <w:rsid w:val="00F16EDF"/>
    <w:rsid w:val="00F17156"/>
    <w:rsid w:val="00F177CE"/>
    <w:rsid w:val="00F17E29"/>
    <w:rsid w:val="00F202B6"/>
    <w:rsid w:val="00F204F3"/>
    <w:rsid w:val="00F207F7"/>
    <w:rsid w:val="00F210CC"/>
    <w:rsid w:val="00F21FF1"/>
    <w:rsid w:val="00F22208"/>
    <w:rsid w:val="00F22257"/>
    <w:rsid w:val="00F2253A"/>
    <w:rsid w:val="00F22B80"/>
    <w:rsid w:val="00F23575"/>
    <w:rsid w:val="00F237CD"/>
    <w:rsid w:val="00F24516"/>
    <w:rsid w:val="00F24FF8"/>
    <w:rsid w:val="00F25320"/>
    <w:rsid w:val="00F25D2A"/>
    <w:rsid w:val="00F260D5"/>
    <w:rsid w:val="00F263D8"/>
    <w:rsid w:val="00F26478"/>
    <w:rsid w:val="00F26CA7"/>
    <w:rsid w:val="00F27319"/>
    <w:rsid w:val="00F2735F"/>
    <w:rsid w:val="00F27588"/>
    <w:rsid w:val="00F27BF7"/>
    <w:rsid w:val="00F27C87"/>
    <w:rsid w:val="00F27F66"/>
    <w:rsid w:val="00F30834"/>
    <w:rsid w:val="00F31514"/>
    <w:rsid w:val="00F317CE"/>
    <w:rsid w:val="00F317DE"/>
    <w:rsid w:val="00F33AC0"/>
    <w:rsid w:val="00F343D6"/>
    <w:rsid w:val="00F34688"/>
    <w:rsid w:val="00F34CCB"/>
    <w:rsid w:val="00F34EEF"/>
    <w:rsid w:val="00F358BA"/>
    <w:rsid w:val="00F36504"/>
    <w:rsid w:val="00F3663F"/>
    <w:rsid w:val="00F369CF"/>
    <w:rsid w:val="00F36C37"/>
    <w:rsid w:val="00F36C62"/>
    <w:rsid w:val="00F4065F"/>
    <w:rsid w:val="00F408A5"/>
    <w:rsid w:val="00F40DED"/>
    <w:rsid w:val="00F4154B"/>
    <w:rsid w:val="00F41823"/>
    <w:rsid w:val="00F41840"/>
    <w:rsid w:val="00F4196F"/>
    <w:rsid w:val="00F41D62"/>
    <w:rsid w:val="00F41E60"/>
    <w:rsid w:val="00F423CB"/>
    <w:rsid w:val="00F42534"/>
    <w:rsid w:val="00F4326F"/>
    <w:rsid w:val="00F44043"/>
    <w:rsid w:val="00F44157"/>
    <w:rsid w:val="00F44A2D"/>
    <w:rsid w:val="00F44E12"/>
    <w:rsid w:val="00F45911"/>
    <w:rsid w:val="00F45E6E"/>
    <w:rsid w:val="00F46C0D"/>
    <w:rsid w:val="00F46CEE"/>
    <w:rsid w:val="00F46E2C"/>
    <w:rsid w:val="00F477BF"/>
    <w:rsid w:val="00F47F68"/>
    <w:rsid w:val="00F52024"/>
    <w:rsid w:val="00F52D27"/>
    <w:rsid w:val="00F5301E"/>
    <w:rsid w:val="00F53478"/>
    <w:rsid w:val="00F5431C"/>
    <w:rsid w:val="00F54704"/>
    <w:rsid w:val="00F5499B"/>
    <w:rsid w:val="00F54AF4"/>
    <w:rsid w:val="00F54BE3"/>
    <w:rsid w:val="00F54FEF"/>
    <w:rsid w:val="00F55883"/>
    <w:rsid w:val="00F56494"/>
    <w:rsid w:val="00F57439"/>
    <w:rsid w:val="00F57E44"/>
    <w:rsid w:val="00F60325"/>
    <w:rsid w:val="00F606F5"/>
    <w:rsid w:val="00F60A41"/>
    <w:rsid w:val="00F6107D"/>
    <w:rsid w:val="00F62399"/>
    <w:rsid w:val="00F62AD3"/>
    <w:rsid w:val="00F6303A"/>
    <w:rsid w:val="00F633A6"/>
    <w:rsid w:val="00F63FAB"/>
    <w:rsid w:val="00F6414F"/>
    <w:rsid w:val="00F6446C"/>
    <w:rsid w:val="00F65A76"/>
    <w:rsid w:val="00F66034"/>
    <w:rsid w:val="00F66B4A"/>
    <w:rsid w:val="00F66E71"/>
    <w:rsid w:val="00F672BA"/>
    <w:rsid w:val="00F67788"/>
    <w:rsid w:val="00F67CA8"/>
    <w:rsid w:val="00F70AE4"/>
    <w:rsid w:val="00F71038"/>
    <w:rsid w:val="00F710CA"/>
    <w:rsid w:val="00F7122C"/>
    <w:rsid w:val="00F717E9"/>
    <w:rsid w:val="00F7194C"/>
    <w:rsid w:val="00F71D79"/>
    <w:rsid w:val="00F71EC2"/>
    <w:rsid w:val="00F72908"/>
    <w:rsid w:val="00F7294E"/>
    <w:rsid w:val="00F730FC"/>
    <w:rsid w:val="00F739B6"/>
    <w:rsid w:val="00F749EB"/>
    <w:rsid w:val="00F751CC"/>
    <w:rsid w:val="00F752D5"/>
    <w:rsid w:val="00F75CAB"/>
    <w:rsid w:val="00F75D5E"/>
    <w:rsid w:val="00F7697F"/>
    <w:rsid w:val="00F7733E"/>
    <w:rsid w:val="00F7768D"/>
    <w:rsid w:val="00F77846"/>
    <w:rsid w:val="00F77E9B"/>
    <w:rsid w:val="00F77EF6"/>
    <w:rsid w:val="00F80652"/>
    <w:rsid w:val="00F81365"/>
    <w:rsid w:val="00F81FFF"/>
    <w:rsid w:val="00F8221F"/>
    <w:rsid w:val="00F8297A"/>
    <w:rsid w:val="00F82D7B"/>
    <w:rsid w:val="00F82DF8"/>
    <w:rsid w:val="00F82E38"/>
    <w:rsid w:val="00F841B3"/>
    <w:rsid w:val="00F841E8"/>
    <w:rsid w:val="00F8503B"/>
    <w:rsid w:val="00F854AE"/>
    <w:rsid w:val="00F855F1"/>
    <w:rsid w:val="00F859AE"/>
    <w:rsid w:val="00F866BB"/>
    <w:rsid w:val="00F86B61"/>
    <w:rsid w:val="00F86D1F"/>
    <w:rsid w:val="00F878DE"/>
    <w:rsid w:val="00F9081F"/>
    <w:rsid w:val="00F9166D"/>
    <w:rsid w:val="00F91A87"/>
    <w:rsid w:val="00F922BB"/>
    <w:rsid w:val="00F9306E"/>
    <w:rsid w:val="00F9378B"/>
    <w:rsid w:val="00F93FA0"/>
    <w:rsid w:val="00F95075"/>
    <w:rsid w:val="00F95738"/>
    <w:rsid w:val="00F961B4"/>
    <w:rsid w:val="00F96647"/>
    <w:rsid w:val="00F96A3F"/>
    <w:rsid w:val="00F96A58"/>
    <w:rsid w:val="00F96A5B"/>
    <w:rsid w:val="00F97048"/>
    <w:rsid w:val="00F97309"/>
    <w:rsid w:val="00F97EE2"/>
    <w:rsid w:val="00FA057B"/>
    <w:rsid w:val="00FA05BE"/>
    <w:rsid w:val="00FA10E6"/>
    <w:rsid w:val="00FA17A3"/>
    <w:rsid w:val="00FA1B0F"/>
    <w:rsid w:val="00FA25A2"/>
    <w:rsid w:val="00FA2A00"/>
    <w:rsid w:val="00FA3442"/>
    <w:rsid w:val="00FA3962"/>
    <w:rsid w:val="00FA3FF4"/>
    <w:rsid w:val="00FA4099"/>
    <w:rsid w:val="00FA4B93"/>
    <w:rsid w:val="00FA4D85"/>
    <w:rsid w:val="00FA5C76"/>
    <w:rsid w:val="00FA6878"/>
    <w:rsid w:val="00FA6AE8"/>
    <w:rsid w:val="00FA71BF"/>
    <w:rsid w:val="00FA727A"/>
    <w:rsid w:val="00FA77E3"/>
    <w:rsid w:val="00FB08A0"/>
    <w:rsid w:val="00FB0B55"/>
    <w:rsid w:val="00FB0B71"/>
    <w:rsid w:val="00FB1310"/>
    <w:rsid w:val="00FB17AD"/>
    <w:rsid w:val="00FB19D0"/>
    <w:rsid w:val="00FB1ABB"/>
    <w:rsid w:val="00FB2A7B"/>
    <w:rsid w:val="00FB3D61"/>
    <w:rsid w:val="00FB3F53"/>
    <w:rsid w:val="00FB49DD"/>
    <w:rsid w:val="00FB4DC8"/>
    <w:rsid w:val="00FB5105"/>
    <w:rsid w:val="00FB5416"/>
    <w:rsid w:val="00FB5658"/>
    <w:rsid w:val="00FB588F"/>
    <w:rsid w:val="00FB5A47"/>
    <w:rsid w:val="00FB5D39"/>
    <w:rsid w:val="00FB631A"/>
    <w:rsid w:val="00FB69BD"/>
    <w:rsid w:val="00FB6BB9"/>
    <w:rsid w:val="00FB6C73"/>
    <w:rsid w:val="00FB79EB"/>
    <w:rsid w:val="00FB7BEE"/>
    <w:rsid w:val="00FC2601"/>
    <w:rsid w:val="00FC3314"/>
    <w:rsid w:val="00FC3797"/>
    <w:rsid w:val="00FC49F4"/>
    <w:rsid w:val="00FC518B"/>
    <w:rsid w:val="00FC526D"/>
    <w:rsid w:val="00FC59E3"/>
    <w:rsid w:val="00FC6544"/>
    <w:rsid w:val="00FC6E12"/>
    <w:rsid w:val="00FC7297"/>
    <w:rsid w:val="00FD0A1C"/>
    <w:rsid w:val="00FD0E7D"/>
    <w:rsid w:val="00FD157B"/>
    <w:rsid w:val="00FD1CD6"/>
    <w:rsid w:val="00FD2407"/>
    <w:rsid w:val="00FD26C9"/>
    <w:rsid w:val="00FD2E22"/>
    <w:rsid w:val="00FD2FF0"/>
    <w:rsid w:val="00FD4E40"/>
    <w:rsid w:val="00FD5EC3"/>
    <w:rsid w:val="00FD633E"/>
    <w:rsid w:val="00FD649E"/>
    <w:rsid w:val="00FE1082"/>
    <w:rsid w:val="00FE164E"/>
    <w:rsid w:val="00FE1B31"/>
    <w:rsid w:val="00FE1CEC"/>
    <w:rsid w:val="00FE1FC7"/>
    <w:rsid w:val="00FE3144"/>
    <w:rsid w:val="00FE3E66"/>
    <w:rsid w:val="00FE4BB0"/>
    <w:rsid w:val="00FE5441"/>
    <w:rsid w:val="00FE5455"/>
    <w:rsid w:val="00FE5544"/>
    <w:rsid w:val="00FE5897"/>
    <w:rsid w:val="00FE730F"/>
    <w:rsid w:val="00FE744E"/>
    <w:rsid w:val="00FF0BF3"/>
    <w:rsid w:val="00FF0CAC"/>
    <w:rsid w:val="00FF1144"/>
    <w:rsid w:val="00FF19AF"/>
    <w:rsid w:val="00FF2949"/>
    <w:rsid w:val="00FF2E2C"/>
    <w:rsid w:val="00FF330C"/>
    <w:rsid w:val="00FF357D"/>
    <w:rsid w:val="00FF3881"/>
    <w:rsid w:val="00FF38B9"/>
    <w:rsid w:val="00FF3D96"/>
    <w:rsid w:val="00FF3EAA"/>
    <w:rsid w:val="00FF428C"/>
    <w:rsid w:val="00FF42EA"/>
    <w:rsid w:val="00FF492A"/>
    <w:rsid w:val="00FF4B79"/>
    <w:rsid w:val="00FF5D00"/>
    <w:rsid w:val="00FF5EA2"/>
    <w:rsid w:val="00FF65F0"/>
    <w:rsid w:val="00FF6723"/>
    <w:rsid w:val="00FF6D08"/>
    <w:rsid w:val="00FF722D"/>
    <w:rsid w:val="00FF77F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semiHidden="1" w:unhideWhenUsed="1"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71EC2"/>
    <w:rPr>
      <w:sz w:val="22"/>
    </w:rPr>
  </w:style>
  <w:style w:type="paragraph" w:styleId="Heading1">
    <w:name w:val="heading 1"/>
    <w:basedOn w:val="Normal"/>
    <w:next w:val="Normal"/>
    <w:qFormat/>
    <w:rsid w:val="009527BE"/>
    <w:pPr>
      <w:pageBreakBefore/>
      <w:numPr>
        <w:numId w:val="1"/>
      </w:numPr>
      <w:tabs>
        <w:tab w:val="left" w:pos="0"/>
      </w:tabs>
      <w:spacing w:after="240"/>
      <w:outlineLvl w:val="0"/>
    </w:pPr>
    <w:rPr>
      <w:b/>
      <w:caps/>
      <w:kern w:val="28"/>
      <w:sz w:val="24"/>
    </w:rPr>
  </w:style>
  <w:style w:type="paragraph" w:styleId="Heading2">
    <w:name w:val="heading 2"/>
    <w:basedOn w:val="Normal"/>
    <w:next w:val="Normal"/>
    <w:link w:val="Heading2Char"/>
    <w:qFormat/>
    <w:rsid w:val="00EB1840"/>
    <w:pPr>
      <w:numPr>
        <w:ilvl w:val="1"/>
        <w:numId w:val="1"/>
      </w:numPr>
      <w:spacing w:before="360" w:after="180"/>
      <w:outlineLvl w:val="1"/>
    </w:pPr>
    <w:rPr>
      <w:b/>
      <w:sz w:val="24"/>
    </w:rPr>
  </w:style>
  <w:style w:type="paragraph" w:styleId="Heading3">
    <w:name w:val="heading 3"/>
    <w:basedOn w:val="Normal"/>
    <w:next w:val="Normal"/>
    <w:qFormat/>
    <w:rsid w:val="00D5418B"/>
    <w:pPr>
      <w:numPr>
        <w:ilvl w:val="2"/>
        <w:numId w:val="1"/>
      </w:numPr>
      <w:jc w:val="both"/>
      <w:outlineLvl w:val="2"/>
    </w:pPr>
    <w:rPr>
      <w:b/>
    </w:rPr>
  </w:style>
  <w:style w:type="paragraph" w:styleId="Heading4">
    <w:name w:val="heading 4"/>
    <w:basedOn w:val="Normal"/>
    <w:next w:val="Normal"/>
    <w:qFormat/>
    <w:rsid w:val="009D08A1"/>
    <w:pPr>
      <w:numPr>
        <w:ilvl w:val="3"/>
        <w:numId w:val="1"/>
      </w:numPr>
      <w:spacing w:before="240"/>
      <w:jc w:val="both"/>
      <w:outlineLvl w:val="3"/>
    </w:pPr>
  </w:style>
  <w:style w:type="paragraph" w:styleId="Heading5">
    <w:name w:val="heading 5"/>
    <w:basedOn w:val="Normal"/>
    <w:next w:val="Normal"/>
    <w:qFormat/>
    <w:rsid w:val="00D5418B"/>
    <w:pPr>
      <w:numPr>
        <w:ilvl w:val="4"/>
        <w:numId w:val="1"/>
      </w:numPr>
      <w:spacing w:before="240"/>
      <w:outlineLvl w:val="4"/>
    </w:pPr>
  </w:style>
  <w:style w:type="paragraph" w:styleId="Heading6">
    <w:name w:val="heading 6"/>
    <w:basedOn w:val="Normal"/>
    <w:next w:val="Normal"/>
    <w:qFormat/>
    <w:rsid w:val="00D5418B"/>
    <w:pPr>
      <w:numPr>
        <w:ilvl w:val="5"/>
        <w:numId w:val="1"/>
      </w:numPr>
      <w:spacing w:before="240" w:after="60"/>
      <w:outlineLvl w:val="5"/>
    </w:pPr>
    <w:rPr>
      <w:rFonts w:ascii="Arial" w:hAnsi="Arial"/>
      <w:i/>
    </w:rPr>
  </w:style>
  <w:style w:type="paragraph" w:styleId="Heading7">
    <w:name w:val="heading 7"/>
    <w:basedOn w:val="Normal"/>
    <w:next w:val="Normal"/>
    <w:qFormat/>
    <w:rsid w:val="00D5418B"/>
    <w:pPr>
      <w:numPr>
        <w:ilvl w:val="6"/>
        <w:numId w:val="1"/>
      </w:numPr>
      <w:spacing w:before="240" w:after="60"/>
      <w:outlineLvl w:val="6"/>
    </w:pPr>
    <w:rPr>
      <w:rFonts w:ascii="Arial" w:hAnsi="Arial"/>
    </w:rPr>
  </w:style>
  <w:style w:type="paragraph" w:styleId="Heading8">
    <w:name w:val="heading 8"/>
    <w:basedOn w:val="Normal"/>
    <w:next w:val="Normal"/>
    <w:qFormat/>
    <w:rsid w:val="00D5418B"/>
    <w:pPr>
      <w:numPr>
        <w:ilvl w:val="7"/>
        <w:numId w:val="1"/>
      </w:numPr>
      <w:spacing w:before="240" w:after="60"/>
      <w:outlineLvl w:val="7"/>
    </w:pPr>
    <w:rPr>
      <w:rFonts w:ascii="Arial" w:hAnsi="Arial"/>
      <w:i/>
    </w:rPr>
  </w:style>
  <w:style w:type="paragraph" w:styleId="Heading9">
    <w:name w:val="heading 9"/>
    <w:basedOn w:val="Normal"/>
    <w:next w:val="Normal"/>
    <w:qFormat/>
    <w:rsid w:val="00D5418B"/>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basedOn w:val="DefaultParagraphFont"/>
    <w:semiHidden/>
    <w:rsid w:val="00D5418B"/>
    <w:rPr>
      <w:vertAlign w:val="superscript"/>
    </w:rPr>
  </w:style>
  <w:style w:type="paragraph" w:styleId="FootnoteText">
    <w:name w:val="footnote text"/>
    <w:basedOn w:val="Normal"/>
    <w:link w:val="FootnoteTextChar"/>
    <w:semiHidden/>
    <w:rsid w:val="00D5418B"/>
  </w:style>
  <w:style w:type="character" w:customStyle="1" w:styleId="FootnoteTextChar">
    <w:name w:val="Footnote Text Char"/>
    <w:basedOn w:val="DefaultParagraphFont"/>
    <w:link w:val="FootnoteText"/>
    <w:rsid w:val="00D80E91"/>
    <w:rPr>
      <w:sz w:val="22"/>
      <w:lang w:val="en-AU" w:eastAsia="en-AU" w:bidi="ar-SA"/>
    </w:rPr>
  </w:style>
  <w:style w:type="paragraph" w:styleId="Header">
    <w:name w:val="header"/>
    <w:basedOn w:val="Normal"/>
    <w:rsid w:val="00D5418B"/>
    <w:pPr>
      <w:tabs>
        <w:tab w:val="center" w:pos="4153"/>
        <w:tab w:val="right" w:pos="8306"/>
      </w:tabs>
    </w:pPr>
  </w:style>
  <w:style w:type="paragraph" w:styleId="Footer">
    <w:name w:val="footer"/>
    <w:basedOn w:val="Normal"/>
    <w:rsid w:val="00D5418B"/>
    <w:pPr>
      <w:tabs>
        <w:tab w:val="center" w:pos="4153"/>
        <w:tab w:val="right" w:pos="8306"/>
      </w:tabs>
    </w:pPr>
  </w:style>
  <w:style w:type="character" w:styleId="PageNumber">
    <w:name w:val="page number"/>
    <w:basedOn w:val="DefaultParagraphFont"/>
    <w:rsid w:val="00D5418B"/>
  </w:style>
  <w:style w:type="character" w:styleId="Hyperlink">
    <w:name w:val="Hyperlink"/>
    <w:basedOn w:val="DefaultParagraphFont"/>
    <w:uiPriority w:val="99"/>
    <w:rsid w:val="00D5418B"/>
    <w:rPr>
      <w:color w:val="0000FF"/>
      <w:u w:val="single"/>
    </w:rPr>
  </w:style>
  <w:style w:type="character" w:styleId="CommentReference">
    <w:name w:val="annotation reference"/>
    <w:basedOn w:val="DefaultParagraphFont"/>
    <w:semiHidden/>
    <w:rsid w:val="00D5418B"/>
    <w:rPr>
      <w:sz w:val="16"/>
    </w:rPr>
  </w:style>
  <w:style w:type="paragraph" w:styleId="CommentText">
    <w:name w:val="annotation text"/>
    <w:basedOn w:val="Normal"/>
    <w:link w:val="CommentTextChar"/>
    <w:semiHidden/>
    <w:rsid w:val="00D5418B"/>
  </w:style>
  <w:style w:type="character" w:customStyle="1" w:styleId="CommentTextChar">
    <w:name w:val="Comment Text Char"/>
    <w:basedOn w:val="DefaultParagraphFont"/>
    <w:link w:val="CommentText"/>
    <w:uiPriority w:val="99"/>
    <w:semiHidden/>
    <w:locked/>
    <w:rsid w:val="00D80E91"/>
    <w:rPr>
      <w:sz w:val="22"/>
      <w:lang w:val="en-AU" w:eastAsia="en-AU" w:bidi="ar-SA"/>
    </w:rPr>
  </w:style>
  <w:style w:type="paragraph" w:styleId="TOC1">
    <w:name w:val="toc 1"/>
    <w:basedOn w:val="Normal"/>
    <w:next w:val="Normal"/>
    <w:autoRedefine/>
    <w:uiPriority w:val="39"/>
    <w:qFormat/>
    <w:rsid w:val="00B8469A"/>
    <w:pPr>
      <w:tabs>
        <w:tab w:val="left" w:pos="440"/>
        <w:tab w:val="right" w:leader="dot" w:pos="8303"/>
      </w:tabs>
      <w:spacing w:before="120" w:after="120"/>
      <w:ind w:left="442" w:hanging="442"/>
    </w:pPr>
    <w:rPr>
      <w:rFonts w:ascii="Calibri" w:hAnsi="Calibri"/>
      <w:b/>
      <w:bCs/>
      <w:caps/>
    </w:rPr>
  </w:style>
  <w:style w:type="paragraph" w:styleId="TOC2">
    <w:name w:val="toc 2"/>
    <w:basedOn w:val="Normal"/>
    <w:next w:val="Normal"/>
    <w:autoRedefine/>
    <w:uiPriority w:val="39"/>
    <w:qFormat/>
    <w:rsid w:val="002773A9"/>
    <w:pPr>
      <w:tabs>
        <w:tab w:val="left" w:pos="1134"/>
        <w:tab w:val="right" w:leader="dot" w:pos="8278"/>
      </w:tabs>
      <w:ind w:left="454"/>
    </w:pPr>
    <w:rPr>
      <w:rFonts w:ascii="Calibri" w:hAnsi="Calibri"/>
      <w:smallCaps/>
    </w:rPr>
  </w:style>
  <w:style w:type="paragraph" w:styleId="TOC3">
    <w:name w:val="toc 3"/>
    <w:basedOn w:val="Normal"/>
    <w:next w:val="Normal"/>
    <w:autoRedefine/>
    <w:uiPriority w:val="39"/>
    <w:qFormat/>
    <w:rsid w:val="00D5418B"/>
    <w:pPr>
      <w:ind w:left="440"/>
    </w:pPr>
    <w:rPr>
      <w:i/>
      <w:iCs/>
      <w:sz w:val="20"/>
    </w:rPr>
  </w:style>
  <w:style w:type="paragraph" w:styleId="TOC4">
    <w:name w:val="toc 4"/>
    <w:basedOn w:val="Normal"/>
    <w:next w:val="Normal"/>
    <w:autoRedefine/>
    <w:semiHidden/>
    <w:rsid w:val="00D5418B"/>
    <w:pPr>
      <w:ind w:left="660"/>
    </w:pPr>
    <w:rPr>
      <w:sz w:val="18"/>
      <w:szCs w:val="18"/>
    </w:rPr>
  </w:style>
  <w:style w:type="paragraph" w:styleId="TOC5">
    <w:name w:val="toc 5"/>
    <w:basedOn w:val="Normal"/>
    <w:next w:val="Normal"/>
    <w:autoRedefine/>
    <w:semiHidden/>
    <w:rsid w:val="00D5418B"/>
    <w:pPr>
      <w:ind w:left="880"/>
    </w:pPr>
    <w:rPr>
      <w:sz w:val="18"/>
      <w:szCs w:val="18"/>
    </w:rPr>
  </w:style>
  <w:style w:type="paragraph" w:styleId="TOC6">
    <w:name w:val="toc 6"/>
    <w:basedOn w:val="Normal"/>
    <w:next w:val="Normal"/>
    <w:autoRedefine/>
    <w:semiHidden/>
    <w:rsid w:val="00D5418B"/>
    <w:pPr>
      <w:ind w:left="1100"/>
    </w:pPr>
    <w:rPr>
      <w:sz w:val="18"/>
      <w:szCs w:val="18"/>
    </w:rPr>
  </w:style>
  <w:style w:type="paragraph" w:styleId="TOC7">
    <w:name w:val="toc 7"/>
    <w:basedOn w:val="Normal"/>
    <w:next w:val="Normal"/>
    <w:autoRedefine/>
    <w:semiHidden/>
    <w:rsid w:val="00D5418B"/>
    <w:pPr>
      <w:ind w:left="1320"/>
    </w:pPr>
    <w:rPr>
      <w:sz w:val="18"/>
      <w:szCs w:val="18"/>
    </w:rPr>
  </w:style>
  <w:style w:type="paragraph" w:styleId="TOC8">
    <w:name w:val="toc 8"/>
    <w:basedOn w:val="Normal"/>
    <w:next w:val="Normal"/>
    <w:autoRedefine/>
    <w:semiHidden/>
    <w:rsid w:val="00D5418B"/>
    <w:pPr>
      <w:ind w:left="1540"/>
    </w:pPr>
    <w:rPr>
      <w:sz w:val="18"/>
      <w:szCs w:val="18"/>
    </w:rPr>
  </w:style>
  <w:style w:type="paragraph" w:styleId="TOC9">
    <w:name w:val="toc 9"/>
    <w:basedOn w:val="Normal"/>
    <w:next w:val="Normal"/>
    <w:autoRedefine/>
    <w:semiHidden/>
    <w:rsid w:val="00D5418B"/>
    <w:pPr>
      <w:ind w:left="1760"/>
    </w:pPr>
    <w:rPr>
      <w:sz w:val="18"/>
      <w:szCs w:val="18"/>
    </w:rPr>
  </w:style>
  <w:style w:type="paragraph" w:styleId="BodyText2">
    <w:name w:val="Body Text 2"/>
    <w:basedOn w:val="Normal"/>
    <w:rsid w:val="00D5418B"/>
    <w:pPr>
      <w:jc w:val="both"/>
    </w:pPr>
    <w:rPr>
      <w:color w:val="0000FF"/>
      <w:sz w:val="20"/>
    </w:rPr>
  </w:style>
  <w:style w:type="paragraph" w:styleId="BodyText">
    <w:name w:val="Body Text"/>
    <w:basedOn w:val="Normal"/>
    <w:rsid w:val="00D5418B"/>
    <w:pPr>
      <w:jc w:val="both"/>
    </w:pPr>
    <w:rPr>
      <w:sz w:val="20"/>
    </w:rPr>
  </w:style>
  <w:style w:type="paragraph" w:styleId="BalloonText">
    <w:name w:val="Balloon Text"/>
    <w:basedOn w:val="Normal"/>
    <w:semiHidden/>
    <w:rsid w:val="006E6A05"/>
    <w:rPr>
      <w:rFonts w:ascii="Tahoma" w:hAnsi="Tahoma" w:cs="Tahoma"/>
      <w:sz w:val="16"/>
      <w:szCs w:val="16"/>
    </w:rPr>
  </w:style>
  <w:style w:type="paragraph" w:styleId="CommentSubject">
    <w:name w:val="annotation subject"/>
    <w:basedOn w:val="CommentText"/>
    <w:next w:val="CommentText"/>
    <w:semiHidden/>
    <w:rsid w:val="00712ECA"/>
    <w:rPr>
      <w:b/>
      <w:bCs/>
      <w:sz w:val="20"/>
    </w:rPr>
  </w:style>
  <w:style w:type="paragraph" w:customStyle="1" w:styleId="Indent15">
    <w:name w:val="Indent 1.5"/>
    <w:basedOn w:val="Normal"/>
    <w:rsid w:val="00B11510"/>
    <w:pPr>
      <w:keepLines/>
      <w:spacing w:before="240"/>
      <w:jc w:val="both"/>
    </w:pPr>
    <w:rPr>
      <w:sz w:val="24"/>
    </w:rPr>
  </w:style>
  <w:style w:type="paragraph" w:customStyle="1" w:styleId="rfa1">
    <w:name w:val="rfa1"/>
    <w:basedOn w:val="Normal"/>
    <w:rsid w:val="00B11510"/>
    <w:pPr>
      <w:numPr>
        <w:numId w:val="5"/>
      </w:numPr>
      <w:tabs>
        <w:tab w:val="left" w:pos="567"/>
      </w:tabs>
      <w:spacing w:after="120"/>
    </w:pPr>
    <w:rPr>
      <w:sz w:val="24"/>
    </w:rPr>
  </w:style>
  <w:style w:type="paragraph" w:customStyle="1" w:styleId="rfa2">
    <w:name w:val="rfa2"/>
    <w:basedOn w:val="Normal"/>
    <w:rsid w:val="00B11510"/>
    <w:pPr>
      <w:numPr>
        <w:ilvl w:val="1"/>
        <w:numId w:val="5"/>
      </w:numPr>
      <w:spacing w:after="120"/>
    </w:pPr>
    <w:rPr>
      <w:sz w:val="24"/>
    </w:rPr>
  </w:style>
  <w:style w:type="paragraph" w:customStyle="1" w:styleId="rfa3">
    <w:name w:val="rfa3"/>
    <w:basedOn w:val="Normal"/>
    <w:rsid w:val="00B11510"/>
    <w:pPr>
      <w:tabs>
        <w:tab w:val="num" w:pos="1134"/>
      </w:tabs>
      <w:spacing w:after="120"/>
      <w:ind w:left="1134" w:hanging="567"/>
    </w:pPr>
    <w:rPr>
      <w:sz w:val="24"/>
    </w:rPr>
  </w:style>
  <w:style w:type="paragraph" w:customStyle="1" w:styleId="rfa4">
    <w:name w:val="rfa4"/>
    <w:basedOn w:val="Normal"/>
    <w:rsid w:val="00B11510"/>
    <w:pPr>
      <w:tabs>
        <w:tab w:val="num" w:pos="360"/>
        <w:tab w:val="left" w:pos="567"/>
      </w:tabs>
      <w:spacing w:after="120"/>
    </w:pPr>
    <w:rPr>
      <w:sz w:val="24"/>
    </w:rPr>
  </w:style>
  <w:style w:type="paragraph" w:customStyle="1" w:styleId="rfa5">
    <w:name w:val="rfa5"/>
    <w:basedOn w:val="Normal"/>
    <w:rsid w:val="00B11510"/>
    <w:pPr>
      <w:tabs>
        <w:tab w:val="num" w:pos="567"/>
      </w:tabs>
      <w:ind w:left="567" w:hanging="567"/>
    </w:pPr>
    <w:rPr>
      <w:sz w:val="24"/>
    </w:rPr>
  </w:style>
  <w:style w:type="paragraph" w:customStyle="1" w:styleId="rfa6">
    <w:name w:val="rfa6"/>
    <w:basedOn w:val="Normal"/>
    <w:rsid w:val="00B11510"/>
    <w:pPr>
      <w:tabs>
        <w:tab w:val="num" w:pos="567"/>
      </w:tabs>
      <w:spacing w:after="120"/>
      <w:ind w:left="567" w:hanging="567"/>
    </w:pPr>
    <w:rPr>
      <w:sz w:val="24"/>
    </w:rPr>
  </w:style>
  <w:style w:type="paragraph" w:customStyle="1" w:styleId="rfa7">
    <w:name w:val="rfa7"/>
    <w:basedOn w:val="Normal"/>
    <w:rsid w:val="00B11510"/>
    <w:pPr>
      <w:tabs>
        <w:tab w:val="num" w:pos="360"/>
        <w:tab w:val="left" w:pos="567"/>
      </w:tabs>
      <w:spacing w:after="120"/>
    </w:pPr>
    <w:rPr>
      <w:sz w:val="24"/>
    </w:rPr>
  </w:style>
  <w:style w:type="paragraph" w:customStyle="1" w:styleId="rfa8">
    <w:name w:val="rfa8"/>
    <w:basedOn w:val="Normal"/>
    <w:rsid w:val="00B11510"/>
    <w:pPr>
      <w:tabs>
        <w:tab w:val="num" w:pos="1287"/>
      </w:tabs>
      <w:spacing w:after="120"/>
      <w:ind w:left="1134" w:hanging="567"/>
    </w:pPr>
    <w:rPr>
      <w:sz w:val="24"/>
    </w:rPr>
  </w:style>
  <w:style w:type="paragraph" w:customStyle="1" w:styleId="rfa9">
    <w:name w:val="rfa9"/>
    <w:basedOn w:val="Normal"/>
    <w:rsid w:val="00B11510"/>
    <w:pPr>
      <w:tabs>
        <w:tab w:val="num" w:pos="1701"/>
      </w:tabs>
      <w:spacing w:after="120"/>
      <w:ind w:left="1701" w:hanging="567"/>
    </w:pPr>
    <w:rPr>
      <w:sz w:val="24"/>
    </w:rPr>
  </w:style>
  <w:style w:type="paragraph" w:styleId="NormalWeb">
    <w:name w:val="Normal (Web)"/>
    <w:basedOn w:val="Normal"/>
    <w:uiPriority w:val="99"/>
    <w:rsid w:val="00A75F1E"/>
    <w:pPr>
      <w:spacing w:before="100" w:beforeAutospacing="1" w:after="100" w:afterAutospacing="1"/>
    </w:pPr>
    <w:rPr>
      <w:sz w:val="24"/>
      <w:szCs w:val="24"/>
    </w:rPr>
  </w:style>
  <w:style w:type="table" w:styleId="TableGrid">
    <w:name w:val="Table Grid"/>
    <w:basedOn w:val="TableNormal"/>
    <w:rsid w:val="00F710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stdot">
    <w:name w:val="last dot"/>
    <w:basedOn w:val="Normal"/>
    <w:rsid w:val="00E53024"/>
    <w:pPr>
      <w:tabs>
        <w:tab w:val="num" w:pos="680"/>
      </w:tabs>
      <w:spacing w:after="220"/>
      <w:ind w:left="284" w:hanging="284"/>
    </w:pPr>
  </w:style>
  <w:style w:type="paragraph" w:customStyle="1" w:styleId="Default">
    <w:name w:val="Default"/>
    <w:rsid w:val="00245BD8"/>
    <w:pPr>
      <w:autoSpaceDE w:val="0"/>
      <w:autoSpaceDN w:val="0"/>
      <w:adjustRightInd w:val="0"/>
    </w:pPr>
    <w:rPr>
      <w:color w:val="000000"/>
      <w:sz w:val="24"/>
      <w:szCs w:val="24"/>
    </w:rPr>
  </w:style>
  <w:style w:type="paragraph" w:styleId="BodyTextIndent">
    <w:name w:val="Body Text Indent"/>
    <w:basedOn w:val="Normal"/>
    <w:rsid w:val="00992D95"/>
    <w:pPr>
      <w:spacing w:after="120"/>
      <w:ind w:left="283"/>
    </w:pPr>
  </w:style>
  <w:style w:type="character" w:styleId="Strong">
    <w:name w:val="Strong"/>
    <w:basedOn w:val="DefaultParagraphFont"/>
    <w:uiPriority w:val="22"/>
    <w:qFormat/>
    <w:rsid w:val="00ED3862"/>
    <w:rPr>
      <w:b/>
      <w:bCs/>
    </w:rPr>
  </w:style>
  <w:style w:type="paragraph" w:styleId="DocumentMap">
    <w:name w:val="Document Map"/>
    <w:basedOn w:val="Normal"/>
    <w:semiHidden/>
    <w:rsid w:val="007C67F1"/>
    <w:pPr>
      <w:shd w:val="clear" w:color="auto" w:fill="000080"/>
    </w:pPr>
    <w:rPr>
      <w:rFonts w:ascii="Tahoma" w:hAnsi="Tahoma" w:cs="Tahoma"/>
      <w:sz w:val="20"/>
    </w:rPr>
  </w:style>
  <w:style w:type="paragraph" w:customStyle="1" w:styleId="Style1">
    <w:name w:val="Style1"/>
    <w:basedOn w:val="Heading2"/>
    <w:rsid w:val="00015BBC"/>
    <w:pPr>
      <w:ind w:left="709"/>
    </w:pPr>
  </w:style>
  <w:style w:type="paragraph" w:customStyle="1" w:styleId="Pa3">
    <w:name w:val="Pa3"/>
    <w:basedOn w:val="Default"/>
    <w:next w:val="Default"/>
    <w:uiPriority w:val="99"/>
    <w:rsid w:val="00FF1144"/>
    <w:pPr>
      <w:spacing w:after="80" w:line="161" w:lineRule="atLeast"/>
    </w:pPr>
    <w:rPr>
      <w:rFonts w:ascii="Helvetica 45 Light" w:hAnsi="Helvetica 45 Light"/>
      <w:color w:val="auto"/>
      <w:lang w:val="en-US" w:eastAsia="en-US"/>
    </w:rPr>
  </w:style>
  <w:style w:type="character" w:styleId="Emphasis">
    <w:name w:val="Emphasis"/>
    <w:basedOn w:val="DefaultParagraphFont"/>
    <w:uiPriority w:val="20"/>
    <w:qFormat/>
    <w:rsid w:val="008926B5"/>
    <w:rPr>
      <w:i/>
      <w:iCs/>
    </w:rPr>
  </w:style>
  <w:style w:type="paragraph" w:customStyle="1" w:styleId="NumberedText">
    <w:name w:val="Numbered Text"/>
    <w:basedOn w:val="Normal"/>
    <w:rsid w:val="00BE1EF0"/>
    <w:pPr>
      <w:numPr>
        <w:numId w:val="16"/>
      </w:numPr>
      <w:spacing w:after="120"/>
      <w:jc w:val="both"/>
    </w:pPr>
    <w:rPr>
      <w:sz w:val="24"/>
    </w:rPr>
  </w:style>
  <w:style w:type="paragraph" w:customStyle="1" w:styleId="content">
    <w:name w:val="content"/>
    <w:basedOn w:val="Normal"/>
    <w:rsid w:val="00BE1EF0"/>
    <w:pPr>
      <w:spacing w:before="100" w:beforeAutospacing="1" w:after="100" w:afterAutospacing="1"/>
    </w:pPr>
    <w:rPr>
      <w:sz w:val="24"/>
      <w:szCs w:val="24"/>
    </w:rPr>
  </w:style>
  <w:style w:type="character" w:customStyle="1" w:styleId="description">
    <w:name w:val="description"/>
    <w:basedOn w:val="DefaultParagraphFont"/>
    <w:rsid w:val="00BE1EF0"/>
  </w:style>
  <w:style w:type="paragraph" w:customStyle="1" w:styleId="Captiontablesfigures">
    <w:name w:val="Caption (tables figures)"/>
    <w:basedOn w:val="Normal"/>
    <w:link w:val="CaptiontablesfiguresChar"/>
    <w:rsid w:val="00283949"/>
    <w:pPr>
      <w:jc w:val="both"/>
    </w:pPr>
    <w:rPr>
      <w:b/>
      <w:sz w:val="20"/>
    </w:rPr>
  </w:style>
  <w:style w:type="character" w:customStyle="1" w:styleId="CaptiontablesfiguresChar">
    <w:name w:val="Caption (tables figures) Char"/>
    <w:basedOn w:val="DefaultParagraphFont"/>
    <w:link w:val="Captiontablesfigures"/>
    <w:rsid w:val="00EE6187"/>
    <w:rPr>
      <w:b/>
      <w:lang w:val="en-AU" w:eastAsia="en-AU" w:bidi="ar-SA"/>
    </w:rPr>
  </w:style>
  <w:style w:type="character" w:customStyle="1" w:styleId="attachmentdescription">
    <w:name w:val="attachment_description"/>
    <w:basedOn w:val="DefaultParagraphFont"/>
    <w:rsid w:val="00E83A23"/>
  </w:style>
  <w:style w:type="paragraph" w:styleId="ListParagraph">
    <w:name w:val="List Paragraph"/>
    <w:basedOn w:val="Normal"/>
    <w:uiPriority w:val="34"/>
    <w:qFormat/>
    <w:rsid w:val="004B50AC"/>
    <w:pPr>
      <w:ind w:left="720"/>
      <w:contextualSpacing/>
    </w:pPr>
  </w:style>
  <w:style w:type="character" w:styleId="FollowedHyperlink">
    <w:name w:val="FollowedHyperlink"/>
    <w:basedOn w:val="DefaultParagraphFont"/>
    <w:uiPriority w:val="99"/>
    <w:rsid w:val="00D269D1"/>
    <w:rPr>
      <w:color w:val="800080" w:themeColor="followedHyperlink"/>
      <w:u w:val="single"/>
    </w:rPr>
  </w:style>
  <w:style w:type="paragraph" w:styleId="Revision">
    <w:name w:val="Revision"/>
    <w:hidden/>
    <w:uiPriority w:val="99"/>
    <w:semiHidden/>
    <w:rsid w:val="00B2029D"/>
    <w:rPr>
      <w:sz w:val="22"/>
    </w:rPr>
  </w:style>
  <w:style w:type="paragraph" w:styleId="TOCHeading">
    <w:name w:val="TOC Heading"/>
    <w:basedOn w:val="Heading1"/>
    <w:next w:val="Normal"/>
    <w:uiPriority w:val="39"/>
    <w:semiHidden/>
    <w:unhideWhenUsed/>
    <w:qFormat/>
    <w:rsid w:val="001E1237"/>
    <w:pPr>
      <w:keepNext/>
      <w:keepLines/>
      <w:pageBreakBefore w:val="0"/>
      <w:numPr>
        <w:numId w:val="0"/>
      </w:numPr>
      <w:tabs>
        <w:tab w:val="clear" w:pos="0"/>
      </w:tabs>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n-US" w:eastAsia="ja-JP"/>
    </w:rPr>
  </w:style>
  <w:style w:type="paragraph" w:customStyle="1" w:styleId="Appendixheading2">
    <w:name w:val="Appendix heading 2"/>
    <w:basedOn w:val="Heading2"/>
    <w:link w:val="Appendixheading2Char"/>
    <w:qFormat/>
    <w:rsid w:val="00290179"/>
    <w:pPr>
      <w:numPr>
        <w:ilvl w:val="0"/>
        <w:numId w:val="0"/>
      </w:numPr>
      <w:pBdr>
        <w:bottom w:val="single" w:sz="4" w:space="1" w:color="auto"/>
      </w:pBdr>
      <w:spacing w:before="0" w:after="0"/>
      <w:ind w:left="1038" w:hanging="1038"/>
      <w:jc w:val="both"/>
    </w:pPr>
    <w:rPr>
      <w:rFonts w:ascii="Calibri" w:hAnsi="Calibri"/>
      <w:sz w:val="32"/>
      <w:szCs w:val="32"/>
    </w:rPr>
  </w:style>
  <w:style w:type="paragraph" w:customStyle="1" w:styleId="AppendixheadingStyle2">
    <w:name w:val="Appendix heading Style2"/>
    <w:basedOn w:val="Heading2"/>
    <w:link w:val="AppendixheadingStyle2Char"/>
    <w:qFormat/>
    <w:rsid w:val="00290179"/>
    <w:pPr>
      <w:numPr>
        <w:ilvl w:val="0"/>
        <w:numId w:val="0"/>
      </w:numPr>
      <w:spacing w:before="0" w:after="120"/>
    </w:pPr>
    <w:rPr>
      <w:rFonts w:ascii="Calibri" w:hAnsi="Calibri"/>
    </w:rPr>
  </w:style>
  <w:style w:type="character" w:customStyle="1" w:styleId="Heading2Char">
    <w:name w:val="Heading 2 Char"/>
    <w:basedOn w:val="DefaultParagraphFont"/>
    <w:link w:val="Heading2"/>
    <w:rsid w:val="00290179"/>
    <w:rPr>
      <w:b/>
      <w:sz w:val="24"/>
    </w:rPr>
  </w:style>
  <w:style w:type="character" w:customStyle="1" w:styleId="Appendixheading2Char">
    <w:name w:val="Appendix heading 2 Char"/>
    <w:basedOn w:val="Heading2Char"/>
    <w:link w:val="Appendixheading2"/>
    <w:rsid w:val="00290179"/>
    <w:rPr>
      <w:rFonts w:ascii="Calibri" w:hAnsi="Calibri"/>
      <w:b/>
      <w:sz w:val="32"/>
      <w:szCs w:val="32"/>
    </w:rPr>
  </w:style>
  <w:style w:type="character" w:customStyle="1" w:styleId="AppendixheadingStyle2Char">
    <w:name w:val="Appendix heading Style2 Char"/>
    <w:basedOn w:val="Heading2Char"/>
    <w:link w:val="AppendixheadingStyle2"/>
    <w:rsid w:val="00290179"/>
    <w:rPr>
      <w:rFonts w:ascii="Calibri" w:hAnsi="Calibri"/>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semiHidden="1" w:unhideWhenUsed="1"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71EC2"/>
    <w:rPr>
      <w:sz w:val="22"/>
    </w:rPr>
  </w:style>
  <w:style w:type="paragraph" w:styleId="Heading1">
    <w:name w:val="heading 1"/>
    <w:basedOn w:val="Normal"/>
    <w:next w:val="Normal"/>
    <w:qFormat/>
    <w:rsid w:val="009527BE"/>
    <w:pPr>
      <w:pageBreakBefore/>
      <w:numPr>
        <w:numId w:val="1"/>
      </w:numPr>
      <w:tabs>
        <w:tab w:val="left" w:pos="0"/>
      </w:tabs>
      <w:spacing w:after="240"/>
      <w:outlineLvl w:val="0"/>
    </w:pPr>
    <w:rPr>
      <w:b/>
      <w:caps/>
      <w:kern w:val="28"/>
      <w:sz w:val="24"/>
    </w:rPr>
  </w:style>
  <w:style w:type="paragraph" w:styleId="Heading2">
    <w:name w:val="heading 2"/>
    <w:basedOn w:val="Normal"/>
    <w:next w:val="Normal"/>
    <w:link w:val="Heading2Char"/>
    <w:qFormat/>
    <w:rsid w:val="00EB1840"/>
    <w:pPr>
      <w:numPr>
        <w:ilvl w:val="1"/>
        <w:numId w:val="1"/>
      </w:numPr>
      <w:spacing w:before="360" w:after="180"/>
      <w:outlineLvl w:val="1"/>
    </w:pPr>
    <w:rPr>
      <w:b/>
      <w:sz w:val="24"/>
    </w:rPr>
  </w:style>
  <w:style w:type="paragraph" w:styleId="Heading3">
    <w:name w:val="heading 3"/>
    <w:basedOn w:val="Normal"/>
    <w:next w:val="Normal"/>
    <w:qFormat/>
    <w:rsid w:val="00D5418B"/>
    <w:pPr>
      <w:numPr>
        <w:ilvl w:val="2"/>
        <w:numId w:val="1"/>
      </w:numPr>
      <w:jc w:val="both"/>
      <w:outlineLvl w:val="2"/>
    </w:pPr>
    <w:rPr>
      <w:b/>
    </w:rPr>
  </w:style>
  <w:style w:type="paragraph" w:styleId="Heading4">
    <w:name w:val="heading 4"/>
    <w:basedOn w:val="Normal"/>
    <w:next w:val="Normal"/>
    <w:qFormat/>
    <w:rsid w:val="009D08A1"/>
    <w:pPr>
      <w:numPr>
        <w:ilvl w:val="3"/>
        <w:numId w:val="1"/>
      </w:numPr>
      <w:spacing w:before="240"/>
      <w:jc w:val="both"/>
      <w:outlineLvl w:val="3"/>
    </w:pPr>
  </w:style>
  <w:style w:type="paragraph" w:styleId="Heading5">
    <w:name w:val="heading 5"/>
    <w:basedOn w:val="Normal"/>
    <w:next w:val="Normal"/>
    <w:qFormat/>
    <w:rsid w:val="00D5418B"/>
    <w:pPr>
      <w:numPr>
        <w:ilvl w:val="4"/>
        <w:numId w:val="1"/>
      </w:numPr>
      <w:spacing w:before="240"/>
      <w:outlineLvl w:val="4"/>
    </w:pPr>
  </w:style>
  <w:style w:type="paragraph" w:styleId="Heading6">
    <w:name w:val="heading 6"/>
    <w:basedOn w:val="Normal"/>
    <w:next w:val="Normal"/>
    <w:qFormat/>
    <w:rsid w:val="00D5418B"/>
    <w:pPr>
      <w:numPr>
        <w:ilvl w:val="5"/>
        <w:numId w:val="1"/>
      </w:numPr>
      <w:spacing w:before="240" w:after="60"/>
      <w:outlineLvl w:val="5"/>
    </w:pPr>
    <w:rPr>
      <w:rFonts w:ascii="Arial" w:hAnsi="Arial"/>
      <w:i/>
    </w:rPr>
  </w:style>
  <w:style w:type="paragraph" w:styleId="Heading7">
    <w:name w:val="heading 7"/>
    <w:basedOn w:val="Normal"/>
    <w:next w:val="Normal"/>
    <w:qFormat/>
    <w:rsid w:val="00D5418B"/>
    <w:pPr>
      <w:numPr>
        <w:ilvl w:val="6"/>
        <w:numId w:val="1"/>
      </w:numPr>
      <w:spacing w:before="240" w:after="60"/>
      <w:outlineLvl w:val="6"/>
    </w:pPr>
    <w:rPr>
      <w:rFonts w:ascii="Arial" w:hAnsi="Arial"/>
    </w:rPr>
  </w:style>
  <w:style w:type="paragraph" w:styleId="Heading8">
    <w:name w:val="heading 8"/>
    <w:basedOn w:val="Normal"/>
    <w:next w:val="Normal"/>
    <w:qFormat/>
    <w:rsid w:val="00D5418B"/>
    <w:pPr>
      <w:numPr>
        <w:ilvl w:val="7"/>
        <w:numId w:val="1"/>
      </w:numPr>
      <w:spacing w:before="240" w:after="60"/>
      <w:outlineLvl w:val="7"/>
    </w:pPr>
    <w:rPr>
      <w:rFonts w:ascii="Arial" w:hAnsi="Arial"/>
      <w:i/>
    </w:rPr>
  </w:style>
  <w:style w:type="paragraph" w:styleId="Heading9">
    <w:name w:val="heading 9"/>
    <w:basedOn w:val="Normal"/>
    <w:next w:val="Normal"/>
    <w:qFormat/>
    <w:rsid w:val="00D5418B"/>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basedOn w:val="DefaultParagraphFont"/>
    <w:semiHidden/>
    <w:rsid w:val="00D5418B"/>
    <w:rPr>
      <w:vertAlign w:val="superscript"/>
    </w:rPr>
  </w:style>
  <w:style w:type="paragraph" w:styleId="FootnoteText">
    <w:name w:val="footnote text"/>
    <w:basedOn w:val="Normal"/>
    <w:link w:val="FootnoteTextChar"/>
    <w:semiHidden/>
    <w:rsid w:val="00D5418B"/>
  </w:style>
  <w:style w:type="character" w:customStyle="1" w:styleId="FootnoteTextChar">
    <w:name w:val="Footnote Text Char"/>
    <w:basedOn w:val="DefaultParagraphFont"/>
    <w:link w:val="FootnoteText"/>
    <w:rsid w:val="00D80E91"/>
    <w:rPr>
      <w:sz w:val="22"/>
      <w:lang w:val="en-AU" w:eastAsia="en-AU" w:bidi="ar-SA"/>
    </w:rPr>
  </w:style>
  <w:style w:type="paragraph" w:styleId="Header">
    <w:name w:val="header"/>
    <w:basedOn w:val="Normal"/>
    <w:rsid w:val="00D5418B"/>
    <w:pPr>
      <w:tabs>
        <w:tab w:val="center" w:pos="4153"/>
        <w:tab w:val="right" w:pos="8306"/>
      </w:tabs>
    </w:pPr>
  </w:style>
  <w:style w:type="paragraph" w:styleId="Footer">
    <w:name w:val="footer"/>
    <w:basedOn w:val="Normal"/>
    <w:rsid w:val="00D5418B"/>
    <w:pPr>
      <w:tabs>
        <w:tab w:val="center" w:pos="4153"/>
        <w:tab w:val="right" w:pos="8306"/>
      </w:tabs>
    </w:pPr>
  </w:style>
  <w:style w:type="character" w:styleId="PageNumber">
    <w:name w:val="page number"/>
    <w:basedOn w:val="DefaultParagraphFont"/>
    <w:rsid w:val="00D5418B"/>
  </w:style>
  <w:style w:type="character" w:styleId="Hyperlink">
    <w:name w:val="Hyperlink"/>
    <w:basedOn w:val="DefaultParagraphFont"/>
    <w:uiPriority w:val="99"/>
    <w:rsid w:val="00D5418B"/>
    <w:rPr>
      <w:color w:val="0000FF"/>
      <w:u w:val="single"/>
    </w:rPr>
  </w:style>
  <w:style w:type="character" w:styleId="CommentReference">
    <w:name w:val="annotation reference"/>
    <w:basedOn w:val="DefaultParagraphFont"/>
    <w:semiHidden/>
    <w:rsid w:val="00D5418B"/>
    <w:rPr>
      <w:sz w:val="16"/>
    </w:rPr>
  </w:style>
  <w:style w:type="paragraph" w:styleId="CommentText">
    <w:name w:val="annotation text"/>
    <w:basedOn w:val="Normal"/>
    <w:link w:val="CommentTextChar"/>
    <w:semiHidden/>
    <w:rsid w:val="00D5418B"/>
  </w:style>
  <w:style w:type="character" w:customStyle="1" w:styleId="CommentTextChar">
    <w:name w:val="Comment Text Char"/>
    <w:basedOn w:val="DefaultParagraphFont"/>
    <w:link w:val="CommentText"/>
    <w:uiPriority w:val="99"/>
    <w:semiHidden/>
    <w:locked/>
    <w:rsid w:val="00D80E91"/>
    <w:rPr>
      <w:sz w:val="22"/>
      <w:lang w:val="en-AU" w:eastAsia="en-AU" w:bidi="ar-SA"/>
    </w:rPr>
  </w:style>
  <w:style w:type="paragraph" w:styleId="TOC1">
    <w:name w:val="toc 1"/>
    <w:basedOn w:val="Normal"/>
    <w:next w:val="Normal"/>
    <w:autoRedefine/>
    <w:uiPriority w:val="39"/>
    <w:qFormat/>
    <w:rsid w:val="00B8469A"/>
    <w:pPr>
      <w:tabs>
        <w:tab w:val="left" w:pos="440"/>
        <w:tab w:val="right" w:leader="dot" w:pos="8303"/>
      </w:tabs>
      <w:spacing w:before="120" w:after="120"/>
      <w:ind w:left="442" w:hanging="442"/>
    </w:pPr>
    <w:rPr>
      <w:rFonts w:ascii="Calibri" w:hAnsi="Calibri"/>
      <w:b/>
      <w:bCs/>
      <w:caps/>
    </w:rPr>
  </w:style>
  <w:style w:type="paragraph" w:styleId="TOC2">
    <w:name w:val="toc 2"/>
    <w:basedOn w:val="Normal"/>
    <w:next w:val="Normal"/>
    <w:autoRedefine/>
    <w:uiPriority w:val="39"/>
    <w:qFormat/>
    <w:rsid w:val="002773A9"/>
    <w:pPr>
      <w:tabs>
        <w:tab w:val="left" w:pos="1134"/>
        <w:tab w:val="right" w:leader="dot" w:pos="8278"/>
      </w:tabs>
      <w:ind w:left="454"/>
    </w:pPr>
    <w:rPr>
      <w:rFonts w:ascii="Calibri" w:hAnsi="Calibri"/>
      <w:smallCaps/>
    </w:rPr>
  </w:style>
  <w:style w:type="paragraph" w:styleId="TOC3">
    <w:name w:val="toc 3"/>
    <w:basedOn w:val="Normal"/>
    <w:next w:val="Normal"/>
    <w:autoRedefine/>
    <w:uiPriority w:val="39"/>
    <w:qFormat/>
    <w:rsid w:val="00D5418B"/>
    <w:pPr>
      <w:ind w:left="440"/>
    </w:pPr>
    <w:rPr>
      <w:i/>
      <w:iCs/>
      <w:sz w:val="20"/>
    </w:rPr>
  </w:style>
  <w:style w:type="paragraph" w:styleId="TOC4">
    <w:name w:val="toc 4"/>
    <w:basedOn w:val="Normal"/>
    <w:next w:val="Normal"/>
    <w:autoRedefine/>
    <w:semiHidden/>
    <w:rsid w:val="00D5418B"/>
    <w:pPr>
      <w:ind w:left="660"/>
    </w:pPr>
    <w:rPr>
      <w:sz w:val="18"/>
      <w:szCs w:val="18"/>
    </w:rPr>
  </w:style>
  <w:style w:type="paragraph" w:styleId="TOC5">
    <w:name w:val="toc 5"/>
    <w:basedOn w:val="Normal"/>
    <w:next w:val="Normal"/>
    <w:autoRedefine/>
    <w:semiHidden/>
    <w:rsid w:val="00D5418B"/>
    <w:pPr>
      <w:ind w:left="880"/>
    </w:pPr>
    <w:rPr>
      <w:sz w:val="18"/>
      <w:szCs w:val="18"/>
    </w:rPr>
  </w:style>
  <w:style w:type="paragraph" w:styleId="TOC6">
    <w:name w:val="toc 6"/>
    <w:basedOn w:val="Normal"/>
    <w:next w:val="Normal"/>
    <w:autoRedefine/>
    <w:semiHidden/>
    <w:rsid w:val="00D5418B"/>
    <w:pPr>
      <w:ind w:left="1100"/>
    </w:pPr>
    <w:rPr>
      <w:sz w:val="18"/>
      <w:szCs w:val="18"/>
    </w:rPr>
  </w:style>
  <w:style w:type="paragraph" w:styleId="TOC7">
    <w:name w:val="toc 7"/>
    <w:basedOn w:val="Normal"/>
    <w:next w:val="Normal"/>
    <w:autoRedefine/>
    <w:semiHidden/>
    <w:rsid w:val="00D5418B"/>
    <w:pPr>
      <w:ind w:left="1320"/>
    </w:pPr>
    <w:rPr>
      <w:sz w:val="18"/>
      <w:szCs w:val="18"/>
    </w:rPr>
  </w:style>
  <w:style w:type="paragraph" w:styleId="TOC8">
    <w:name w:val="toc 8"/>
    <w:basedOn w:val="Normal"/>
    <w:next w:val="Normal"/>
    <w:autoRedefine/>
    <w:semiHidden/>
    <w:rsid w:val="00D5418B"/>
    <w:pPr>
      <w:ind w:left="1540"/>
    </w:pPr>
    <w:rPr>
      <w:sz w:val="18"/>
      <w:szCs w:val="18"/>
    </w:rPr>
  </w:style>
  <w:style w:type="paragraph" w:styleId="TOC9">
    <w:name w:val="toc 9"/>
    <w:basedOn w:val="Normal"/>
    <w:next w:val="Normal"/>
    <w:autoRedefine/>
    <w:semiHidden/>
    <w:rsid w:val="00D5418B"/>
    <w:pPr>
      <w:ind w:left="1760"/>
    </w:pPr>
    <w:rPr>
      <w:sz w:val="18"/>
      <w:szCs w:val="18"/>
    </w:rPr>
  </w:style>
  <w:style w:type="paragraph" w:styleId="BodyText2">
    <w:name w:val="Body Text 2"/>
    <w:basedOn w:val="Normal"/>
    <w:rsid w:val="00D5418B"/>
    <w:pPr>
      <w:jc w:val="both"/>
    </w:pPr>
    <w:rPr>
      <w:color w:val="0000FF"/>
      <w:sz w:val="20"/>
    </w:rPr>
  </w:style>
  <w:style w:type="paragraph" w:styleId="BodyText">
    <w:name w:val="Body Text"/>
    <w:basedOn w:val="Normal"/>
    <w:rsid w:val="00D5418B"/>
    <w:pPr>
      <w:jc w:val="both"/>
    </w:pPr>
    <w:rPr>
      <w:sz w:val="20"/>
    </w:rPr>
  </w:style>
  <w:style w:type="paragraph" w:styleId="BalloonText">
    <w:name w:val="Balloon Text"/>
    <w:basedOn w:val="Normal"/>
    <w:semiHidden/>
    <w:rsid w:val="006E6A05"/>
    <w:rPr>
      <w:rFonts w:ascii="Tahoma" w:hAnsi="Tahoma" w:cs="Tahoma"/>
      <w:sz w:val="16"/>
      <w:szCs w:val="16"/>
    </w:rPr>
  </w:style>
  <w:style w:type="paragraph" w:styleId="CommentSubject">
    <w:name w:val="annotation subject"/>
    <w:basedOn w:val="CommentText"/>
    <w:next w:val="CommentText"/>
    <w:semiHidden/>
    <w:rsid w:val="00712ECA"/>
    <w:rPr>
      <w:b/>
      <w:bCs/>
      <w:sz w:val="20"/>
    </w:rPr>
  </w:style>
  <w:style w:type="paragraph" w:customStyle="1" w:styleId="Indent15">
    <w:name w:val="Indent 1.5"/>
    <w:basedOn w:val="Normal"/>
    <w:rsid w:val="00B11510"/>
    <w:pPr>
      <w:keepLines/>
      <w:spacing w:before="240"/>
      <w:jc w:val="both"/>
    </w:pPr>
    <w:rPr>
      <w:sz w:val="24"/>
    </w:rPr>
  </w:style>
  <w:style w:type="paragraph" w:customStyle="1" w:styleId="rfa1">
    <w:name w:val="rfa1"/>
    <w:basedOn w:val="Normal"/>
    <w:rsid w:val="00B11510"/>
    <w:pPr>
      <w:numPr>
        <w:numId w:val="5"/>
      </w:numPr>
      <w:tabs>
        <w:tab w:val="left" w:pos="567"/>
      </w:tabs>
      <w:spacing w:after="120"/>
    </w:pPr>
    <w:rPr>
      <w:sz w:val="24"/>
    </w:rPr>
  </w:style>
  <w:style w:type="paragraph" w:customStyle="1" w:styleId="rfa2">
    <w:name w:val="rfa2"/>
    <w:basedOn w:val="Normal"/>
    <w:rsid w:val="00B11510"/>
    <w:pPr>
      <w:numPr>
        <w:ilvl w:val="1"/>
        <w:numId w:val="5"/>
      </w:numPr>
      <w:spacing w:after="120"/>
    </w:pPr>
    <w:rPr>
      <w:sz w:val="24"/>
    </w:rPr>
  </w:style>
  <w:style w:type="paragraph" w:customStyle="1" w:styleId="rfa3">
    <w:name w:val="rfa3"/>
    <w:basedOn w:val="Normal"/>
    <w:rsid w:val="00B11510"/>
    <w:pPr>
      <w:tabs>
        <w:tab w:val="num" w:pos="1134"/>
      </w:tabs>
      <w:spacing w:after="120"/>
      <w:ind w:left="1134" w:hanging="567"/>
    </w:pPr>
    <w:rPr>
      <w:sz w:val="24"/>
    </w:rPr>
  </w:style>
  <w:style w:type="paragraph" w:customStyle="1" w:styleId="rfa4">
    <w:name w:val="rfa4"/>
    <w:basedOn w:val="Normal"/>
    <w:rsid w:val="00B11510"/>
    <w:pPr>
      <w:tabs>
        <w:tab w:val="num" w:pos="360"/>
        <w:tab w:val="left" w:pos="567"/>
      </w:tabs>
      <w:spacing w:after="120"/>
    </w:pPr>
    <w:rPr>
      <w:sz w:val="24"/>
    </w:rPr>
  </w:style>
  <w:style w:type="paragraph" w:customStyle="1" w:styleId="rfa5">
    <w:name w:val="rfa5"/>
    <w:basedOn w:val="Normal"/>
    <w:rsid w:val="00B11510"/>
    <w:pPr>
      <w:tabs>
        <w:tab w:val="num" w:pos="567"/>
      </w:tabs>
      <w:ind w:left="567" w:hanging="567"/>
    </w:pPr>
    <w:rPr>
      <w:sz w:val="24"/>
    </w:rPr>
  </w:style>
  <w:style w:type="paragraph" w:customStyle="1" w:styleId="rfa6">
    <w:name w:val="rfa6"/>
    <w:basedOn w:val="Normal"/>
    <w:rsid w:val="00B11510"/>
    <w:pPr>
      <w:tabs>
        <w:tab w:val="num" w:pos="567"/>
      </w:tabs>
      <w:spacing w:after="120"/>
      <w:ind w:left="567" w:hanging="567"/>
    </w:pPr>
    <w:rPr>
      <w:sz w:val="24"/>
    </w:rPr>
  </w:style>
  <w:style w:type="paragraph" w:customStyle="1" w:styleId="rfa7">
    <w:name w:val="rfa7"/>
    <w:basedOn w:val="Normal"/>
    <w:rsid w:val="00B11510"/>
    <w:pPr>
      <w:tabs>
        <w:tab w:val="num" w:pos="360"/>
        <w:tab w:val="left" w:pos="567"/>
      </w:tabs>
      <w:spacing w:after="120"/>
    </w:pPr>
    <w:rPr>
      <w:sz w:val="24"/>
    </w:rPr>
  </w:style>
  <w:style w:type="paragraph" w:customStyle="1" w:styleId="rfa8">
    <w:name w:val="rfa8"/>
    <w:basedOn w:val="Normal"/>
    <w:rsid w:val="00B11510"/>
    <w:pPr>
      <w:tabs>
        <w:tab w:val="num" w:pos="1287"/>
      </w:tabs>
      <w:spacing w:after="120"/>
      <w:ind w:left="1134" w:hanging="567"/>
    </w:pPr>
    <w:rPr>
      <w:sz w:val="24"/>
    </w:rPr>
  </w:style>
  <w:style w:type="paragraph" w:customStyle="1" w:styleId="rfa9">
    <w:name w:val="rfa9"/>
    <w:basedOn w:val="Normal"/>
    <w:rsid w:val="00B11510"/>
    <w:pPr>
      <w:tabs>
        <w:tab w:val="num" w:pos="1701"/>
      </w:tabs>
      <w:spacing w:after="120"/>
      <w:ind w:left="1701" w:hanging="567"/>
    </w:pPr>
    <w:rPr>
      <w:sz w:val="24"/>
    </w:rPr>
  </w:style>
  <w:style w:type="paragraph" w:styleId="NormalWeb">
    <w:name w:val="Normal (Web)"/>
    <w:basedOn w:val="Normal"/>
    <w:uiPriority w:val="99"/>
    <w:rsid w:val="00A75F1E"/>
    <w:pPr>
      <w:spacing w:before="100" w:beforeAutospacing="1" w:after="100" w:afterAutospacing="1"/>
    </w:pPr>
    <w:rPr>
      <w:sz w:val="24"/>
      <w:szCs w:val="24"/>
    </w:rPr>
  </w:style>
  <w:style w:type="table" w:styleId="TableGrid">
    <w:name w:val="Table Grid"/>
    <w:basedOn w:val="TableNormal"/>
    <w:rsid w:val="00F710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stdot">
    <w:name w:val="last dot"/>
    <w:basedOn w:val="Normal"/>
    <w:rsid w:val="00E53024"/>
    <w:pPr>
      <w:tabs>
        <w:tab w:val="num" w:pos="680"/>
      </w:tabs>
      <w:spacing w:after="220"/>
      <w:ind w:left="284" w:hanging="284"/>
    </w:pPr>
  </w:style>
  <w:style w:type="paragraph" w:customStyle="1" w:styleId="Default">
    <w:name w:val="Default"/>
    <w:rsid w:val="00245BD8"/>
    <w:pPr>
      <w:autoSpaceDE w:val="0"/>
      <w:autoSpaceDN w:val="0"/>
      <w:adjustRightInd w:val="0"/>
    </w:pPr>
    <w:rPr>
      <w:color w:val="000000"/>
      <w:sz w:val="24"/>
      <w:szCs w:val="24"/>
    </w:rPr>
  </w:style>
  <w:style w:type="paragraph" w:styleId="BodyTextIndent">
    <w:name w:val="Body Text Indent"/>
    <w:basedOn w:val="Normal"/>
    <w:rsid w:val="00992D95"/>
    <w:pPr>
      <w:spacing w:after="120"/>
      <w:ind w:left="283"/>
    </w:pPr>
  </w:style>
  <w:style w:type="character" w:styleId="Strong">
    <w:name w:val="Strong"/>
    <w:basedOn w:val="DefaultParagraphFont"/>
    <w:uiPriority w:val="22"/>
    <w:qFormat/>
    <w:rsid w:val="00ED3862"/>
    <w:rPr>
      <w:b/>
      <w:bCs/>
    </w:rPr>
  </w:style>
  <w:style w:type="paragraph" w:styleId="DocumentMap">
    <w:name w:val="Document Map"/>
    <w:basedOn w:val="Normal"/>
    <w:semiHidden/>
    <w:rsid w:val="007C67F1"/>
    <w:pPr>
      <w:shd w:val="clear" w:color="auto" w:fill="000080"/>
    </w:pPr>
    <w:rPr>
      <w:rFonts w:ascii="Tahoma" w:hAnsi="Tahoma" w:cs="Tahoma"/>
      <w:sz w:val="20"/>
    </w:rPr>
  </w:style>
  <w:style w:type="paragraph" w:customStyle="1" w:styleId="Style1">
    <w:name w:val="Style1"/>
    <w:basedOn w:val="Heading2"/>
    <w:rsid w:val="00015BBC"/>
    <w:pPr>
      <w:ind w:left="709"/>
    </w:pPr>
  </w:style>
  <w:style w:type="paragraph" w:customStyle="1" w:styleId="Pa3">
    <w:name w:val="Pa3"/>
    <w:basedOn w:val="Default"/>
    <w:next w:val="Default"/>
    <w:uiPriority w:val="99"/>
    <w:rsid w:val="00FF1144"/>
    <w:pPr>
      <w:spacing w:after="80" w:line="161" w:lineRule="atLeast"/>
    </w:pPr>
    <w:rPr>
      <w:rFonts w:ascii="Helvetica 45 Light" w:hAnsi="Helvetica 45 Light"/>
      <w:color w:val="auto"/>
      <w:lang w:val="en-US" w:eastAsia="en-US"/>
    </w:rPr>
  </w:style>
  <w:style w:type="character" w:styleId="Emphasis">
    <w:name w:val="Emphasis"/>
    <w:basedOn w:val="DefaultParagraphFont"/>
    <w:uiPriority w:val="20"/>
    <w:qFormat/>
    <w:rsid w:val="008926B5"/>
    <w:rPr>
      <w:i/>
      <w:iCs/>
    </w:rPr>
  </w:style>
  <w:style w:type="paragraph" w:customStyle="1" w:styleId="NumberedText">
    <w:name w:val="Numbered Text"/>
    <w:basedOn w:val="Normal"/>
    <w:rsid w:val="00BE1EF0"/>
    <w:pPr>
      <w:numPr>
        <w:numId w:val="16"/>
      </w:numPr>
      <w:spacing w:after="120"/>
      <w:jc w:val="both"/>
    </w:pPr>
    <w:rPr>
      <w:sz w:val="24"/>
    </w:rPr>
  </w:style>
  <w:style w:type="paragraph" w:customStyle="1" w:styleId="content">
    <w:name w:val="content"/>
    <w:basedOn w:val="Normal"/>
    <w:rsid w:val="00BE1EF0"/>
    <w:pPr>
      <w:spacing w:before="100" w:beforeAutospacing="1" w:after="100" w:afterAutospacing="1"/>
    </w:pPr>
    <w:rPr>
      <w:sz w:val="24"/>
      <w:szCs w:val="24"/>
    </w:rPr>
  </w:style>
  <w:style w:type="character" w:customStyle="1" w:styleId="description">
    <w:name w:val="description"/>
    <w:basedOn w:val="DefaultParagraphFont"/>
    <w:rsid w:val="00BE1EF0"/>
  </w:style>
  <w:style w:type="paragraph" w:customStyle="1" w:styleId="Captiontablesfigures">
    <w:name w:val="Caption (tables figures)"/>
    <w:basedOn w:val="Normal"/>
    <w:link w:val="CaptiontablesfiguresChar"/>
    <w:rsid w:val="00283949"/>
    <w:pPr>
      <w:jc w:val="both"/>
    </w:pPr>
    <w:rPr>
      <w:b/>
      <w:sz w:val="20"/>
    </w:rPr>
  </w:style>
  <w:style w:type="character" w:customStyle="1" w:styleId="CaptiontablesfiguresChar">
    <w:name w:val="Caption (tables figures) Char"/>
    <w:basedOn w:val="DefaultParagraphFont"/>
    <w:link w:val="Captiontablesfigures"/>
    <w:rsid w:val="00EE6187"/>
    <w:rPr>
      <w:b/>
      <w:lang w:val="en-AU" w:eastAsia="en-AU" w:bidi="ar-SA"/>
    </w:rPr>
  </w:style>
  <w:style w:type="character" w:customStyle="1" w:styleId="attachmentdescription">
    <w:name w:val="attachment_description"/>
    <w:basedOn w:val="DefaultParagraphFont"/>
    <w:rsid w:val="00E83A23"/>
  </w:style>
  <w:style w:type="paragraph" w:styleId="ListParagraph">
    <w:name w:val="List Paragraph"/>
    <w:basedOn w:val="Normal"/>
    <w:uiPriority w:val="34"/>
    <w:qFormat/>
    <w:rsid w:val="004B50AC"/>
    <w:pPr>
      <w:ind w:left="720"/>
      <w:contextualSpacing/>
    </w:pPr>
  </w:style>
  <w:style w:type="character" w:styleId="FollowedHyperlink">
    <w:name w:val="FollowedHyperlink"/>
    <w:basedOn w:val="DefaultParagraphFont"/>
    <w:uiPriority w:val="99"/>
    <w:rsid w:val="00D269D1"/>
    <w:rPr>
      <w:color w:val="800080" w:themeColor="followedHyperlink"/>
      <w:u w:val="single"/>
    </w:rPr>
  </w:style>
  <w:style w:type="paragraph" w:styleId="Revision">
    <w:name w:val="Revision"/>
    <w:hidden/>
    <w:uiPriority w:val="99"/>
    <w:semiHidden/>
    <w:rsid w:val="00B2029D"/>
    <w:rPr>
      <w:sz w:val="22"/>
    </w:rPr>
  </w:style>
  <w:style w:type="paragraph" w:styleId="TOCHeading">
    <w:name w:val="TOC Heading"/>
    <w:basedOn w:val="Heading1"/>
    <w:next w:val="Normal"/>
    <w:uiPriority w:val="39"/>
    <w:semiHidden/>
    <w:unhideWhenUsed/>
    <w:qFormat/>
    <w:rsid w:val="001E1237"/>
    <w:pPr>
      <w:keepNext/>
      <w:keepLines/>
      <w:pageBreakBefore w:val="0"/>
      <w:numPr>
        <w:numId w:val="0"/>
      </w:numPr>
      <w:tabs>
        <w:tab w:val="clear" w:pos="0"/>
      </w:tabs>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n-US" w:eastAsia="ja-JP"/>
    </w:rPr>
  </w:style>
  <w:style w:type="paragraph" w:customStyle="1" w:styleId="Appendixheading2">
    <w:name w:val="Appendix heading 2"/>
    <w:basedOn w:val="Heading2"/>
    <w:link w:val="Appendixheading2Char"/>
    <w:qFormat/>
    <w:rsid w:val="00290179"/>
    <w:pPr>
      <w:numPr>
        <w:ilvl w:val="0"/>
        <w:numId w:val="0"/>
      </w:numPr>
      <w:pBdr>
        <w:bottom w:val="single" w:sz="4" w:space="1" w:color="auto"/>
      </w:pBdr>
      <w:spacing w:before="0" w:after="0"/>
      <w:ind w:left="1038" w:hanging="1038"/>
      <w:jc w:val="both"/>
    </w:pPr>
    <w:rPr>
      <w:rFonts w:ascii="Calibri" w:hAnsi="Calibri"/>
      <w:sz w:val="32"/>
      <w:szCs w:val="32"/>
    </w:rPr>
  </w:style>
  <w:style w:type="paragraph" w:customStyle="1" w:styleId="AppendixheadingStyle2">
    <w:name w:val="Appendix heading Style2"/>
    <w:basedOn w:val="Heading2"/>
    <w:link w:val="AppendixheadingStyle2Char"/>
    <w:qFormat/>
    <w:rsid w:val="00290179"/>
    <w:pPr>
      <w:numPr>
        <w:ilvl w:val="0"/>
        <w:numId w:val="0"/>
      </w:numPr>
      <w:spacing w:before="0" w:after="120"/>
    </w:pPr>
    <w:rPr>
      <w:rFonts w:ascii="Calibri" w:hAnsi="Calibri"/>
    </w:rPr>
  </w:style>
  <w:style w:type="character" w:customStyle="1" w:styleId="Heading2Char">
    <w:name w:val="Heading 2 Char"/>
    <w:basedOn w:val="DefaultParagraphFont"/>
    <w:link w:val="Heading2"/>
    <w:rsid w:val="00290179"/>
    <w:rPr>
      <w:b/>
      <w:sz w:val="24"/>
    </w:rPr>
  </w:style>
  <w:style w:type="character" w:customStyle="1" w:styleId="Appendixheading2Char">
    <w:name w:val="Appendix heading 2 Char"/>
    <w:basedOn w:val="Heading2Char"/>
    <w:link w:val="Appendixheading2"/>
    <w:rsid w:val="00290179"/>
    <w:rPr>
      <w:rFonts w:ascii="Calibri" w:hAnsi="Calibri"/>
      <w:b/>
      <w:sz w:val="32"/>
      <w:szCs w:val="32"/>
    </w:rPr>
  </w:style>
  <w:style w:type="character" w:customStyle="1" w:styleId="AppendixheadingStyle2Char">
    <w:name w:val="Appendix heading Style2 Char"/>
    <w:basedOn w:val="Heading2Char"/>
    <w:link w:val="AppendixheadingStyle2"/>
    <w:rsid w:val="00290179"/>
    <w:rPr>
      <w:rFonts w:ascii="Calibri" w:hAnsi="Calibri"/>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129875">
      <w:bodyDiv w:val="1"/>
      <w:marLeft w:val="0"/>
      <w:marRight w:val="0"/>
      <w:marTop w:val="0"/>
      <w:marBottom w:val="0"/>
      <w:divBdr>
        <w:top w:val="none" w:sz="0" w:space="0" w:color="auto"/>
        <w:left w:val="none" w:sz="0" w:space="0" w:color="auto"/>
        <w:bottom w:val="none" w:sz="0" w:space="0" w:color="auto"/>
        <w:right w:val="none" w:sz="0" w:space="0" w:color="auto"/>
      </w:divBdr>
    </w:div>
    <w:div w:id="60448526">
      <w:bodyDiv w:val="1"/>
      <w:marLeft w:val="0"/>
      <w:marRight w:val="0"/>
      <w:marTop w:val="0"/>
      <w:marBottom w:val="0"/>
      <w:divBdr>
        <w:top w:val="none" w:sz="0" w:space="0" w:color="auto"/>
        <w:left w:val="none" w:sz="0" w:space="0" w:color="auto"/>
        <w:bottom w:val="none" w:sz="0" w:space="0" w:color="auto"/>
        <w:right w:val="none" w:sz="0" w:space="0" w:color="auto"/>
      </w:divBdr>
    </w:div>
    <w:div w:id="197475436">
      <w:bodyDiv w:val="1"/>
      <w:marLeft w:val="0"/>
      <w:marRight w:val="0"/>
      <w:marTop w:val="0"/>
      <w:marBottom w:val="0"/>
      <w:divBdr>
        <w:top w:val="none" w:sz="0" w:space="0" w:color="auto"/>
        <w:left w:val="none" w:sz="0" w:space="0" w:color="auto"/>
        <w:bottom w:val="none" w:sz="0" w:space="0" w:color="auto"/>
        <w:right w:val="none" w:sz="0" w:space="0" w:color="auto"/>
      </w:divBdr>
    </w:div>
    <w:div w:id="217667980">
      <w:bodyDiv w:val="1"/>
      <w:marLeft w:val="0"/>
      <w:marRight w:val="0"/>
      <w:marTop w:val="0"/>
      <w:marBottom w:val="0"/>
      <w:divBdr>
        <w:top w:val="none" w:sz="0" w:space="0" w:color="auto"/>
        <w:left w:val="none" w:sz="0" w:space="0" w:color="auto"/>
        <w:bottom w:val="none" w:sz="0" w:space="0" w:color="auto"/>
        <w:right w:val="none" w:sz="0" w:space="0" w:color="auto"/>
      </w:divBdr>
    </w:div>
    <w:div w:id="238710482">
      <w:bodyDiv w:val="1"/>
      <w:marLeft w:val="0"/>
      <w:marRight w:val="0"/>
      <w:marTop w:val="0"/>
      <w:marBottom w:val="0"/>
      <w:divBdr>
        <w:top w:val="none" w:sz="0" w:space="0" w:color="auto"/>
        <w:left w:val="none" w:sz="0" w:space="0" w:color="auto"/>
        <w:bottom w:val="none" w:sz="0" w:space="0" w:color="auto"/>
        <w:right w:val="none" w:sz="0" w:space="0" w:color="auto"/>
      </w:divBdr>
    </w:div>
    <w:div w:id="292179957">
      <w:bodyDiv w:val="1"/>
      <w:marLeft w:val="0"/>
      <w:marRight w:val="0"/>
      <w:marTop w:val="0"/>
      <w:marBottom w:val="0"/>
      <w:divBdr>
        <w:top w:val="none" w:sz="0" w:space="0" w:color="auto"/>
        <w:left w:val="none" w:sz="0" w:space="0" w:color="auto"/>
        <w:bottom w:val="none" w:sz="0" w:space="0" w:color="auto"/>
        <w:right w:val="none" w:sz="0" w:space="0" w:color="auto"/>
      </w:divBdr>
    </w:div>
    <w:div w:id="398942001">
      <w:bodyDiv w:val="1"/>
      <w:marLeft w:val="0"/>
      <w:marRight w:val="0"/>
      <w:marTop w:val="0"/>
      <w:marBottom w:val="0"/>
      <w:divBdr>
        <w:top w:val="none" w:sz="0" w:space="0" w:color="auto"/>
        <w:left w:val="none" w:sz="0" w:space="0" w:color="auto"/>
        <w:bottom w:val="none" w:sz="0" w:space="0" w:color="auto"/>
        <w:right w:val="none" w:sz="0" w:space="0" w:color="auto"/>
      </w:divBdr>
      <w:divsChild>
        <w:div w:id="484513407">
          <w:marLeft w:val="0"/>
          <w:marRight w:val="0"/>
          <w:marTop w:val="0"/>
          <w:marBottom w:val="0"/>
          <w:divBdr>
            <w:top w:val="none" w:sz="0" w:space="0" w:color="auto"/>
            <w:left w:val="none" w:sz="0" w:space="0" w:color="auto"/>
            <w:bottom w:val="none" w:sz="0" w:space="0" w:color="auto"/>
            <w:right w:val="none" w:sz="0" w:space="0" w:color="auto"/>
          </w:divBdr>
          <w:divsChild>
            <w:div w:id="2121753604">
              <w:marLeft w:val="0"/>
              <w:marRight w:val="0"/>
              <w:marTop w:val="0"/>
              <w:marBottom w:val="0"/>
              <w:divBdr>
                <w:top w:val="none" w:sz="0" w:space="0" w:color="auto"/>
                <w:left w:val="none" w:sz="0" w:space="0" w:color="auto"/>
                <w:bottom w:val="none" w:sz="0" w:space="0" w:color="auto"/>
                <w:right w:val="none" w:sz="0" w:space="0" w:color="auto"/>
              </w:divBdr>
              <w:divsChild>
                <w:div w:id="2046297191">
                  <w:marLeft w:val="0"/>
                  <w:marRight w:val="0"/>
                  <w:marTop w:val="0"/>
                  <w:marBottom w:val="0"/>
                  <w:divBdr>
                    <w:top w:val="none" w:sz="0" w:space="0" w:color="auto"/>
                    <w:left w:val="none" w:sz="0" w:space="0" w:color="auto"/>
                    <w:bottom w:val="none" w:sz="0" w:space="0" w:color="auto"/>
                    <w:right w:val="none" w:sz="0" w:space="0" w:color="auto"/>
                  </w:divBdr>
                  <w:divsChild>
                    <w:div w:id="141042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2435882">
      <w:bodyDiv w:val="1"/>
      <w:marLeft w:val="112"/>
      <w:marRight w:val="0"/>
      <w:marTop w:val="0"/>
      <w:marBottom w:val="0"/>
      <w:divBdr>
        <w:top w:val="none" w:sz="0" w:space="0" w:color="auto"/>
        <w:left w:val="none" w:sz="0" w:space="0" w:color="auto"/>
        <w:bottom w:val="none" w:sz="0" w:space="0" w:color="auto"/>
        <w:right w:val="none" w:sz="0" w:space="0" w:color="auto"/>
      </w:divBdr>
      <w:divsChild>
        <w:div w:id="2110656514">
          <w:marLeft w:val="2433"/>
          <w:marRight w:val="0"/>
          <w:marTop w:val="0"/>
          <w:marBottom w:val="0"/>
          <w:divBdr>
            <w:top w:val="none" w:sz="0" w:space="0" w:color="auto"/>
            <w:left w:val="none" w:sz="0" w:space="0" w:color="auto"/>
            <w:bottom w:val="none" w:sz="0" w:space="0" w:color="auto"/>
            <w:right w:val="none" w:sz="0" w:space="0" w:color="auto"/>
          </w:divBdr>
        </w:div>
      </w:divsChild>
    </w:div>
    <w:div w:id="430666746">
      <w:bodyDiv w:val="1"/>
      <w:marLeft w:val="0"/>
      <w:marRight w:val="0"/>
      <w:marTop w:val="0"/>
      <w:marBottom w:val="0"/>
      <w:divBdr>
        <w:top w:val="none" w:sz="0" w:space="0" w:color="auto"/>
        <w:left w:val="none" w:sz="0" w:space="0" w:color="auto"/>
        <w:bottom w:val="none" w:sz="0" w:space="0" w:color="auto"/>
        <w:right w:val="none" w:sz="0" w:space="0" w:color="auto"/>
      </w:divBdr>
    </w:div>
    <w:div w:id="440609157">
      <w:bodyDiv w:val="1"/>
      <w:marLeft w:val="0"/>
      <w:marRight w:val="0"/>
      <w:marTop w:val="0"/>
      <w:marBottom w:val="0"/>
      <w:divBdr>
        <w:top w:val="none" w:sz="0" w:space="0" w:color="auto"/>
        <w:left w:val="none" w:sz="0" w:space="0" w:color="auto"/>
        <w:bottom w:val="none" w:sz="0" w:space="0" w:color="auto"/>
        <w:right w:val="none" w:sz="0" w:space="0" w:color="auto"/>
      </w:divBdr>
    </w:div>
    <w:div w:id="499277027">
      <w:bodyDiv w:val="1"/>
      <w:marLeft w:val="0"/>
      <w:marRight w:val="0"/>
      <w:marTop w:val="0"/>
      <w:marBottom w:val="0"/>
      <w:divBdr>
        <w:top w:val="none" w:sz="0" w:space="0" w:color="auto"/>
        <w:left w:val="none" w:sz="0" w:space="0" w:color="auto"/>
        <w:bottom w:val="none" w:sz="0" w:space="0" w:color="auto"/>
        <w:right w:val="none" w:sz="0" w:space="0" w:color="auto"/>
      </w:divBdr>
      <w:divsChild>
        <w:div w:id="1124078988">
          <w:marLeft w:val="0"/>
          <w:marRight w:val="0"/>
          <w:marTop w:val="0"/>
          <w:marBottom w:val="0"/>
          <w:divBdr>
            <w:top w:val="none" w:sz="0" w:space="0" w:color="auto"/>
            <w:left w:val="none" w:sz="0" w:space="0" w:color="auto"/>
            <w:bottom w:val="none" w:sz="0" w:space="0" w:color="auto"/>
            <w:right w:val="none" w:sz="0" w:space="0" w:color="auto"/>
          </w:divBdr>
          <w:divsChild>
            <w:div w:id="1279724063">
              <w:marLeft w:val="0"/>
              <w:marRight w:val="0"/>
              <w:marTop w:val="0"/>
              <w:marBottom w:val="0"/>
              <w:divBdr>
                <w:top w:val="none" w:sz="0" w:space="0" w:color="auto"/>
                <w:left w:val="none" w:sz="0" w:space="0" w:color="auto"/>
                <w:bottom w:val="none" w:sz="0" w:space="0" w:color="auto"/>
                <w:right w:val="none" w:sz="0" w:space="0" w:color="auto"/>
              </w:divBdr>
              <w:divsChild>
                <w:div w:id="579024328">
                  <w:marLeft w:val="0"/>
                  <w:marRight w:val="0"/>
                  <w:marTop w:val="0"/>
                  <w:marBottom w:val="0"/>
                  <w:divBdr>
                    <w:top w:val="none" w:sz="0" w:space="0" w:color="auto"/>
                    <w:left w:val="none" w:sz="0" w:space="0" w:color="auto"/>
                    <w:bottom w:val="none" w:sz="0" w:space="0" w:color="auto"/>
                    <w:right w:val="none" w:sz="0" w:space="0" w:color="auto"/>
                  </w:divBdr>
                  <w:divsChild>
                    <w:div w:id="1085687720">
                      <w:marLeft w:val="0"/>
                      <w:marRight w:val="0"/>
                      <w:marTop w:val="0"/>
                      <w:marBottom w:val="0"/>
                      <w:divBdr>
                        <w:top w:val="none" w:sz="0" w:space="0" w:color="auto"/>
                        <w:left w:val="none" w:sz="0" w:space="0" w:color="auto"/>
                        <w:bottom w:val="none" w:sz="0" w:space="0" w:color="auto"/>
                        <w:right w:val="none" w:sz="0" w:space="0" w:color="auto"/>
                      </w:divBdr>
                      <w:divsChild>
                        <w:div w:id="197421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7596064">
      <w:bodyDiv w:val="1"/>
      <w:marLeft w:val="0"/>
      <w:marRight w:val="0"/>
      <w:marTop w:val="0"/>
      <w:marBottom w:val="0"/>
      <w:divBdr>
        <w:top w:val="none" w:sz="0" w:space="0" w:color="auto"/>
        <w:left w:val="none" w:sz="0" w:space="0" w:color="auto"/>
        <w:bottom w:val="none" w:sz="0" w:space="0" w:color="auto"/>
        <w:right w:val="none" w:sz="0" w:space="0" w:color="auto"/>
      </w:divBdr>
    </w:div>
    <w:div w:id="533036778">
      <w:bodyDiv w:val="1"/>
      <w:marLeft w:val="0"/>
      <w:marRight w:val="0"/>
      <w:marTop w:val="0"/>
      <w:marBottom w:val="0"/>
      <w:divBdr>
        <w:top w:val="none" w:sz="0" w:space="0" w:color="auto"/>
        <w:left w:val="none" w:sz="0" w:space="0" w:color="auto"/>
        <w:bottom w:val="none" w:sz="0" w:space="0" w:color="auto"/>
        <w:right w:val="none" w:sz="0" w:space="0" w:color="auto"/>
      </w:divBdr>
    </w:div>
    <w:div w:id="550649341">
      <w:bodyDiv w:val="1"/>
      <w:marLeft w:val="0"/>
      <w:marRight w:val="0"/>
      <w:marTop w:val="0"/>
      <w:marBottom w:val="0"/>
      <w:divBdr>
        <w:top w:val="none" w:sz="0" w:space="0" w:color="auto"/>
        <w:left w:val="none" w:sz="0" w:space="0" w:color="auto"/>
        <w:bottom w:val="none" w:sz="0" w:space="0" w:color="auto"/>
        <w:right w:val="none" w:sz="0" w:space="0" w:color="auto"/>
      </w:divBdr>
    </w:div>
    <w:div w:id="574165341">
      <w:bodyDiv w:val="1"/>
      <w:marLeft w:val="0"/>
      <w:marRight w:val="0"/>
      <w:marTop w:val="0"/>
      <w:marBottom w:val="0"/>
      <w:divBdr>
        <w:top w:val="none" w:sz="0" w:space="0" w:color="auto"/>
        <w:left w:val="none" w:sz="0" w:space="0" w:color="auto"/>
        <w:bottom w:val="none" w:sz="0" w:space="0" w:color="auto"/>
        <w:right w:val="none" w:sz="0" w:space="0" w:color="auto"/>
      </w:divBdr>
    </w:div>
    <w:div w:id="596862349">
      <w:bodyDiv w:val="1"/>
      <w:marLeft w:val="0"/>
      <w:marRight w:val="0"/>
      <w:marTop w:val="0"/>
      <w:marBottom w:val="0"/>
      <w:divBdr>
        <w:top w:val="none" w:sz="0" w:space="0" w:color="auto"/>
        <w:left w:val="none" w:sz="0" w:space="0" w:color="auto"/>
        <w:bottom w:val="none" w:sz="0" w:space="0" w:color="auto"/>
        <w:right w:val="none" w:sz="0" w:space="0" w:color="auto"/>
      </w:divBdr>
    </w:div>
    <w:div w:id="642580489">
      <w:bodyDiv w:val="1"/>
      <w:marLeft w:val="0"/>
      <w:marRight w:val="0"/>
      <w:marTop w:val="0"/>
      <w:marBottom w:val="0"/>
      <w:divBdr>
        <w:top w:val="none" w:sz="0" w:space="0" w:color="auto"/>
        <w:left w:val="none" w:sz="0" w:space="0" w:color="auto"/>
        <w:bottom w:val="none" w:sz="0" w:space="0" w:color="auto"/>
        <w:right w:val="none" w:sz="0" w:space="0" w:color="auto"/>
      </w:divBdr>
    </w:div>
    <w:div w:id="649020046">
      <w:bodyDiv w:val="1"/>
      <w:marLeft w:val="0"/>
      <w:marRight w:val="0"/>
      <w:marTop w:val="0"/>
      <w:marBottom w:val="0"/>
      <w:divBdr>
        <w:top w:val="none" w:sz="0" w:space="0" w:color="auto"/>
        <w:left w:val="none" w:sz="0" w:space="0" w:color="auto"/>
        <w:bottom w:val="none" w:sz="0" w:space="0" w:color="auto"/>
        <w:right w:val="none" w:sz="0" w:space="0" w:color="auto"/>
      </w:divBdr>
      <w:divsChild>
        <w:div w:id="719667392">
          <w:marLeft w:val="0"/>
          <w:marRight w:val="0"/>
          <w:marTop w:val="0"/>
          <w:marBottom w:val="0"/>
          <w:divBdr>
            <w:top w:val="none" w:sz="0" w:space="0" w:color="auto"/>
            <w:left w:val="none" w:sz="0" w:space="0" w:color="auto"/>
            <w:bottom w:val="none" w:sz="0" w:space="0" w:color="auto"/>
            <w:right w:val="none" w:sz="0" w:space="0" w:color="auto"/>
          </w:divBdr>
          <w:divsChild>
            <w:div w:id="108936714">
              <w:marLeft w:val="0"/>
              <w:marRight w:val="0"/>
              <w:marTop w:val="0"/>
              <w:marBottom w:val="0"/>
              <w:divBdr>
                <w:top w:val="none" w:sz="0" w:space="0" w:color="auto"/>
                <w:left w:val="none" w:sz="0" w:space="0" w:color="auto"/>
                <w:bottom w:val="none" w:sz="0" w:space="0" w:color="auto"/>
                <w:right w:val="none" w:sz="0" w:space="0" w:color="auto"/>
              </w:divBdr>
              <w:divsChild>
                <w:div w:id="1731145841">
                  <w:marLeft w:val="0"/>
                  <w:marRight w:val="0"/>
                  <w:marTop w:val="0"/>
                  <w:marBottom w:val="0"/>
                  <w:divBdr>
                    <w:top w:val="none" w:sz="0" w:space="0" w:color="auto"/>
                    <w:left w:val="none" w:sz="0" w:space="0" w:color="auto"/>
                    <w:bottom w:val="none" w:sz="0" w:space="0" w:color="auto"/>
                    <w:right w:val="none" w:sz="0" w:space="0" w:color="auto"/>
                  </w:divBdr>
                  <w:divsChild>
                    <w:div w:id="1001661385">
                      <w:marLeft w:val="0"/>
                      <w:marRight w:val="0"/>
                      <w:marTop w:val="0"/>
                      <w:marBottom w:val="0"/>
                      <w:divBdr>
                        <w:top w:val="none" w:sz="0" w:space="0" w:color="auto"/>
                        <w:left w:val="none" w:sz="0" w:space="0" w:color="auto"/>
                        <w:bottom w:val="none" w:sz="0" w:space="0" w:color="auto"/>
                        <w:right w:val="none" w:sz="0" w:space="0" w:color="auto"/>
                      </w:divBdr>
                      <w:divsChild>
                        <w:div w:id="1324430191">
                          <w:marLeft w:val="0"/>
                          <w:marRight w:val="0"/>
                          <w:marTop w:val="0"/>
                          <w:marBottom w:val="0"/>
                          <w:divBdr>
                            <w:top w:val="none" w:sz="0" w:space="0" w:color="auto"/>
                            <w:left w:val="none" w:sz="0" w:space="0" w:color="auto"/>
                            <w:bottom w:val="none" w:sz="0" w:space="0" w:color="auto"/>
                            <w:right w:val="none" w:sz="0" w:space="0" w:color="auto"/>
                          </w:divBdr>
                          <w:divsChild>
                            <w:div w:id="70845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5186366">
      <w:bodyDiv w:val="1"/>
      <w:marLeft w:val="0"/>
      <w:marRight w:val="0"/>
      <w:marTop w:val="0"/>
      <w:marBottom w:val="0"/>
      <w:divBdr>
        <w:top w:val="none" w:sz="0" w:space="0" w:color="auto"/>
        <w:left w:val="none" w:sz="0" w:space="0" w:color="auto"/>
        <w:bottom w:val="none" w:sz="0" w:space="0" w:color="auto"/>
        <w:right w:val="none" w:sz="0" w:space="0" w:color="auto"/>
      </w:divBdr>
    </w:div>
    <w:div w:id="720977370">
      <w:bodyDiv w:val="1"/>
      <w:marLeft w:val="0"/>
      <w:marRight w:val="0"/>
      <w:marTop w:val="0"/>
      <w:marBottom w:val="0"/>
      <w:divBdr>
        <w:top w:val="none" w:sz="0" w:space="0" w:color="auto"/>
        <w:left w:val="none" w:sz="0" w:space="0" w:color="auto"/>
        <w:bottom w:val="none" w:sz="0" w:space="0" w:color="auto"/>
        <w:right w:val="none" w:sz="0" w:space="0" w:color="auto"/>
      </w:divBdr>
    </w:div>
    <w:div w:id="839003786">
      <w:bodyDiv w:val="1"/>
      <w:marLeft w:val="0"/>
      <w:marRight w:val="0"/>
      <w:marTop w:val="0"/>
      <w:marBottom w:val="300"/>
      <w:divBdr>
        <w:top w:val="none" w:sz="0" w:space="0" w:color="auto"/>
        <w:left w:val="none" w:sz="0" w:space="0" w:color="auto"/>
        <w:bottom w:val="none" w:sz="0" w:space="0" w:color="auto"/>
        <w:right w:val="none" w:sz="0" w:space="0" w:color="auto"/>
      </w:divBdr>
    </w:div>
    <w:div w:id="858738193">
      <w:bodyDiv w:val="1"/>
      <w:marLeft w:val="0"/>
      <w:marRight w:val="0"/>
      <w:marTop w:val="0"/>
      <w:marBottom w:val="0"/>
      <w:divBdr>
        <w:top w:val="none" w:sz="0" w:space="0" w:color="auto"/>
        <w:left w:val="none" w:sz="0" w:space="0" w:color="auto"/>
        <w:bottom w:val="none" w:sz="0" w:space="0" w:color="auto"/>
        <w:right w:val="none" w:sz="0" w:space="0" w:color="auto"/>
      </w:divBdr>
      <w:divsChild>
        <w:div w:id="58870443">
          <w:marLeft w:val="0"/>
          <w:marRight w:val="0"/>
          <w:marTop w:val="0"/>
          <w:marBottom w:val="0"/>
          <w:divBdr>
            <w:top w:val="none" w:sz="0" w:space="0" w:color="auto"/>
            <w:left w:val="none" w:sz="0" w:space="0" w:color="auto"/>
            <w:bottom w:val="none" w:sz="0" w:space="0" w:color="auto"/>
            <w:right w:val="none" w:sz="0" w:space="0" w:color="auto"/>
          </w:divBdr>
          <w:divsChild>
            <w:div w:id="495339675">
              <w:marLeft w:val="0"/>
              <w:marRight w:val="2535"/>
              <w:marTop w:val="0"/>
              <w:marBottom w:val="0"/>
              <w:divBdr>
                <w:top w:val="none" w:sz="0" w:space="0" w:color="auto"/>
                <w:left w:val="none" w:sz="0" w:space="0" w:color="auto"/>
                <w:bottom w:val="none" w:sz="0" w:space="0" w:color="auto"/>
                <w:right w:val="none" w:sz="0" w:space="0" w:color="auto"/>
              </w:divBdr>
            </w:div>
          </w:divsChild>
        </w:div>
      </w:divsChild>
    </w:div>
    <w:div w:id="936904635">
      <w:bodyDiv w:val="1"/>
      <w:marLeft w:val="0"/>
      <w:marRight w:val="0"/>
      <w:marTop w:val="0"/>
      <w:marBottom w:val="0"/>
      <w:divBdr>
        <w:top w:val="none" w:sz="0" w:space="0" w:color="auto"/>
        <w:left w:val="none" w:sz="0" w:space="0" w:color="auto"/>
        <w:bottom w:val="none" w:sz="0" w:space="0" w:color="auto"/>
        <w:right w:val="none" w:sz="0" w:space="0" w:color="auto"/>
      </w:divBdr>
    </w:div>
    <w:div w:id="1125350946">
      <w:bodyDiv w:val="1"/>
      <w:marLeft w:val="0"/>
      <w:marRight w:val="0"/>
      <w:marTop w:val="0"/>
      <w:marBottom w:val="0"/>
      <w:divBdr>
        <w:top w:val="none" w:sz="0" w:space="0" w:color="auto"/>
        <w:left w:val="none" w:sz="0" w:space="0" w:color="auto"/>
        <w:bottom w:val="none" w:sz="0" w:space="0" w:color="auto"/>
        <w:right w:val="none" w:sz="0" w:space="0" w:color="auto"/>
      </w:divBdr>
    </w:div>
    <w:div w:id="1154300836">
      <w:bodyDiv w:val="1"/>
      <w:marLeft w:val="0"/>
      <w:marRight w:val="0"/>
      <w:marTop w:val="0"/>
      <w:marBottom w:val="0"/>
      <w:divBdr>
        <w:top w:val="none" w:sz="0" w:space="0" w:color="auto"/>
        <w:left w:val="none" w:sz="0" w:space="0" w:color="auto"/>
        <w:bottom w:val="none" w:sz="0" w:space="0" w:color="auto"/>
        <w:right w:val="none" w:sz="0" w:space="0" w:color="auto"/>
      </w:divBdr>
    </w:div>
    <w:div w:id="1239251392">
      <w:bodyDiv w:val="1"/>
      <w:marLeft w:val="0"/>
      <w:marRight w:val="0"/>
      <w:marTop w:val="0"/>
      <w:marBottom w:val="0"/>
      <w:divBdr>
        <w:top w:val="none" w:sz="0" w:space="0" w:color="auto"/>
        <w:left w:val="none" w:sz="0" w:space="0" w:color="auto"/>
        <w:bottom w:val="none" w:sz="0" w:space="0" w:color="auto"/>
        <w:right w:val="none" w:sz="0" w:space="0" w:color="auto"/>
      </w:divBdr>
    </w:div>
    <w:div w:id="1251697389">
      <w:bodyDiv w:val="1"/>
      <w:marLeft w:val="0"/>
      <w:marRight w:val="0"/>
      <w:marTop w:val="0"/>
      <w:marBottom w:val="0"/>
      <w:divBdr>
        <w:top w:val="none" w:sz="0" w:space="0" w:color="auto"/>
        <w:left w:val="none" w:sz="0" w:space="0" w:color="auto"/>
        <w:bottom w:val="none" w:sz="0" w:space="0" w:color="auto"/>
        <w:right w:val="none" w:sz="0" w:space="0" w:color="auto"/>
      </w:divBdr>
    </w:div>
    <w:div w:id="1287001963">
      <w:bodyDiv w:val="1"/>
      <w:marLeft w:val="0"/>
      <w:marRight w:val="0"/>
      <w:marTop w:val="0"/>
      <w:marBottom w:val="0"/>
      <w:divBdr>
        <w:top w:val="none" w:sz="0" w:space="0" w:color="auto"/>
        <w:left w:val="none" w:sz="0" w:space="0" w:color="auto"/>
        <w:bottom w:val="none" w:sz="0" w:space="0" w:color="auto"/>
        <w:right w:val="none" w:sz="0" w:space="0" w:color="auto"/>
      </w:divBdr>
    </w:div>
    <w:div w:id="1310478422">
      <w:bodyDiv w:val="1"/>
      <w:marLeft w:val="0"/>
      <w:marRight w:val="0"/>
      <w:marTop w:val="0"/>
      <w:marBottom w:val="0"/>
      <w:divBdr>
        <w:top w:val="none" w:sz="0" w:space="0" w:color="auto"/>
        <w:left w:val="none" w:sz="0" w:space="0" w:color="auto"/>
        <w:bottom w:val="none" w:sz="0" w:space="0" w:color="auto"/>
        <w:right w:val="none" w:sz="0" w:space="0" w:color="auto"/>
      </w:divBdr>
      <w:divsChild>
        <w:div w:id="264847727">
          <w:marLeft w:val="0"/>
          <w:marRight w:val="0"/>
          <w:marTop w:val="0"/>
          <w:marBottom w:val="0"/>
          <w:divBdr>
            <w:top w:val="none" w:sz="0" w:space="0" w:color="auto"/>
            <w:left w:val="none" w:sz="0" w:space="0" w:color="auto"/>
            <w:bottom w:val="none" w:sz="0" w:space="0" w:color="auto"/>
            <w:right w:val="none" w:sz="0" w:space="0" w:color="auto"/>
          </w:divBdr>
          <w:divsChild>
            <w:div w:id="6869524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375809277">
      <w:bodyDiv w:val="1"/>
      <w:marLeft w:val="0"/>
      <w:marRight w:val="0"/>
      <w:marTop w:val="0"/>
      <w:marBottom w:val="0"/>
      <w:divBdr>
        <w:top w:val="none" w:sz="0" w:space="0" w:color="auto"/>
        <w:left w:val="none" w:sz="0" w:space="0" w:color="auto"/>
        <w:bottom w:val="none" w:sz="0" w:space="0" w:color="auto"/>
        <w:right w:val="none" w:sz="0" w:space="0" w:color="auto"/>
      </w:divBdr>
    </w:div>
    <w:div w:id="1417091382">
      <w:bodyDiv w:val="1"/>
      <w:marLeft w:val="0"/>
      <w:marRight w:val="0"/>
      <w:marTop w:val="0"/>
      <w:marBottom w:val="0"/>
      <w:divBdr>
        <w:top w:val="none" w:sz="0" w:space="0" w:color="auto"/>
        <w:left w:val="none" w:sz="0" w:space="0" w:color="auto"/>
        <w:bottom w:val="none" w:sz="0" w:space="0" w:color="auto"/>
        <w:right w:val="none" w:sz="0" w:space="0" w:color="auto"/>
      </w:divBdr>
    </w:div>
    <w:div w:id="1446539684">
      <w:bodyDiv w:val="1"/>
      <w:marLeft w:val="0"/>
      <w:marRight w:val="0"/>
      <w:marTop w:val="0"/>
      <w:marBottom w:val="0"/>
      <w:divBdr>
        <w:top w:val="none" w:sz="0" w:space="0" w:color="auto"/>
        <w:left w:val="none" w:sz="0" w:space="0" w:color="auto"/>
        <w:bottom w:val="none" w:sz="0" w:space="0" w:color="auto"/>
        <w:right w:val="none" w:sz="0" w:space="0" w:color="auto"/>
      </w:divBdr>
      <w:divsChild>
        <w:div w:id="1068966259">
          <w:marLeft w:val="0"/>
          <w:marRight w:val="0"/>
          <w:marTop w:val="0"/>
          <w:marBottom w:val="0"/>
          <w:divBdr>
            <w:top w:val="none" w:sz="0" w:space="0" w:color="auto"/>
            <w:left w:val="none" w:sz="0" w:space="0" w:color="auto"/>
            <w:bottom w:val="none" w:sz="0" w:space="0" w:color="auto"/>
            <w:right w:val="none" w:sz="0" w:space="0" w:color="auto"/>
          </w:divBdr>
          <w:divsChild>
            <w:div w:id="5739775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24581237">
      <w:bodyDiv w:val="1"/>
      <w:marLeft w:val="0"/>
      <w:marRight w:val="0"/>
      <w:marTop w:val="0"/>
      <w:marBottom w:val="0"/>
      <w:divBdr>
        <w:top w:val="none" w:sz="0" w:space="0" w:color="auto"/>
        <w:left w:val="none" w:sz="0" w:space="0" w:color="auto"/>
        <w:bottom w:val="none" w:sz="0" w:space="0" w:color="auto"/>
        <w:right w:val="none" w:sz="0" w:space="0" w:color="auto"/>
      </w:divBdr>
    </w:div>
    <w:div w:id="1635215000">
      <w:bodyDiv w:val="1"/>
      <w:marLeft w:val="0"/>
      <w:marRight w:val="0"/>
      <w:marTop w:val="0"/>
      <w:marBottom w:val="0"/>
      <w:divBdr>
        <w:top w:val="none" w:sz="0" w:space="0" w:color="auto"/>
        <w:left w:val="none" w:sz="0" w:space="0" w:color="auto"/>
        <w:bottom w:val="none" w:sz="0" w:space="0" w:color="auto"/>
        <w:right w:val="none" w:sz="0" w:space="0" w:color="auto"/>
      </w:divBdr>
    </w:div>
    <w:div w:id="1663317574">
      <w:bodyDiv w:val="1"/>
      <w:marLeft w:val="0"/>
      <w:marRight w:val="0"/>
      <w:marTop w:val="0"/>
      <w:marBottom w:val="0"/>
      <w:divBdr>
        <w:top w:val="none" w:sz="0" w:space="0" w:color="auto"/>
        <w:left w:val="none" w:sz="0" w:space="0" w:color="auto"/>
        <w:bottom w:val="none" w:sz="0" w:space="0" w:color="auto"/>
        <w:right w:val="none" w:sz="0" w:space="0" w:color="auto"/>
      </w:divBdr>
      <w:divsChild>
        <w:div w:id="950093411">
          <w:marLeft w:val="0"/>
          <w:marRight w:val="0"/>
          <w:marTop w:val="0"/>
          <w:marBottom w:val="0"/>
          <w:divBdr>
            <w:top w:val="none" w:sz="0" w:space="0" w:color="auto"/>
            <w:left w:val="none" w:sz="0" w:space="0" w:color="auto"/>
            <w:bottom w:val="none" w:sz="0" w:space="0" w:color="auto"/>
            <w:right w:val="none" w:sz="0" w:space="0" w:color="auto"/>
          </w:divBdr>
          <w:divsChild>
            <w:div w:id="467088896">
              <w:marLeft w:val="0"/>
              <w:marRight w:val="0"/>
              <w:marTop w:val="0"/>
              <w:marBottom w:val="0"/>
              <w:divBdr>
                <w:top w:val="none" w:sz="0" w:space="0" w:color="auto"/>
                <w:left w:val="none" w:sz="0" w:space="0" w:color="auto"/>
                <w:bottom w:val="none" w:sz="0" w:space="0" w:color="auto"/>
                <w:right w:val="none" w:sz="0" w:space="0" w:color="auto"/>
              </w:divBdr>
              <w:divsChild>
                <w:div w:id="1088500316">
                  <w:marLeft w:val="0"/>
                  <w:marRight w:val="0"/>
                  <w:marTop w:val="0"/>
                  <w:marBottom w:val="0"/>
                  <w:divBdr>
                    <w:top w:val="none" w:sz="0" w:space="0" w:color="auto"/>
                    <w:left w:val="none" w:sz="0" w:space="0" w:color="auto"/>
                    <w:bottom w:val="none" w:sz="0" w:space="0" w:color="auto"/>
                    <w:right w:val="none" w:sz="0" w:space="0" w:color="auto"/>
                  </w:divBdr>
                  <w:divsChild>
                    <w:div w:id="734163457">
                      <w:marLeft w:val="0"/>
                      <w:marRight w:val="0"/>
                      <w:marTop w:val="0"/>
                      <w:marBottom w:val="0"/>
                      <w:divBdr>
                        <w:top w:val="none" w:sz="0" w:space="0" w:color="auto"/>
                        <w:left w:val="none" w:sz="0" w:space="0" w:color="auto"/>
                        <w:bottom w:val="none" w:sz="0" w:space="0" w:color="auto"/>
                        <w:right w:val="none" w:sz="0" w:space="0" w:color="auto"/>
                      </w:divBdr>
                      <w:divsChild>
                        <w:div w:id="1242369913">
                          <w:marLeft w:val="0"/>
                          <w:marRight w:val="0"/>
                          <w:marTop w:val="0"/>
                          <w:marBottom w:val="0"/>
                          <w:divBdr>
                            <w:top w:val="none" w:sz="0" w:space="0" w:color="auto"/>
                            <w:left w:val="none" w:sz="0" w:space="0" w:color="auto"/>
                            <w:bottom w:val="none" w:sz="0" w:space="0" w:color="auto"/>
                            <w:right w:val="none" w:sz="0" w:space="0" w:color="auto"/>
                          </w:divBdr>
                          <w:divsChild>
                            <w:div w:id="24067061">
                              <w:marLeft w:val="0"/>
                              <w:marRight w:val="0"/>
                              <w:marTop w:val="0"/>
                              <w:marBottom w:val="0"/>
                              <w:divBdr>
                                <w:top w:val="none" w:sz="0" w:space="0" w:color="auto"/>
                                <w:left w:val="none" w:sz="0" w:space="0" w:color="auto"/>
                                <w:bottom w:val="none" w:sz="0" w:space="0" w:color="auto"/>
                                <w:right w:val="none" w:sz="0" w:space="0" w:color="auto"/>
                              </w:divBdr>
                              <w:divsChild>
                                <w:div w:id="815950548">
                                  <w:marLeft w:val="0"/>
                                  <w:marRight w:val="0"/>
                                  <w:marTop w:val="0"/>
                                  <w:marBottom w:val="0"/>
                                  <w:divBdr>
                                    <w:top w:val="none" w:sz="0" w:space="0" w:color="auto"/>
                                    <w:left w:val="none" w:sz="0" w:space="0" w:color="auto"/>
                                    <w:bottom w:val="none" w:sz="0" w:space="0" w:color="auto"/>
                                    <w:right w:val="none" w:sz="0" w:space="0" w:color="auto"/>
                                  </w:divBdr>
                                  <w:divsChild>
                                    <w:div w:id="33746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5199856">
      <w:bodyDiv w:val="1"/>
      <w:marLeft w:val="0"/>
      <w:marRight w:val="0"/>
      <w:marTop w:val="0"/>
      <w:marBottom w:val="0"/>
      <w:divBdr>
        <w:top w:val="none" w:sz="0" w:space="0" w:color="auto"/>
        <w:left w:val="none" w:sz="0" w:space="0" w:color="auto"/>
        <w:bottom w:val="none" w:sz="0" w:space="0" w:color="auto"/>
        <w:right w:val="none" w:sz="0" w:space="0" w:color="auto"/>
      </w:divBdr>
    </w:div>
    <w:div w:id="1765421973">
      <w:bodyDiv w:val="1"/>
      <w:marLeft w:val="0"/>
      <w:marRight w:val="0"/>
      <w:marTop w:val="0"/>
      <w:marBottom w:val="0"/>
      <w:divBdr>
        <w:top w:val="none" w:sz="0" w:space="0" w:color="auto"/>
        <w:left w:val="none" w:sz="0" w:space="0" w:color="auto"/>
        <w:bottom w:val="none" w:sz="0" w:space="0" w:color="auto"/>
        <w:right w:val="none" w:sz="0" w:space="0" w:color="auto"/>
      </w:divBdr>
      <w:divsChild>
        <w:div w:id="1508711799">
          <w:marLeft w:val="0"/>
          <w:marRight w:val="0"/>
          <w:marTop w:val="0"/>
          <w:marBottom w:val="0"/>
          <w:divBdr>
            <w:top w:val="none" w:sz="0" w:space="0" w:color="auto"/>
            <w:left w:val="none" w:sz="0" w:space="0" w:color="auto"/>
            <w:bottom w:val="none" w:sz="0" w:space="0" w:color="auto"/>
            <w:right w:val="none" w:sz="0" w:space="0" w:color="auto"/>
          </w:divBdr>
        </w:div>
      </w:divsChild>
    </w:div>
    <w:div w:id="1786076041">
      <w:bodyDiv w:val="1"/>
      <w:marLeft w:val="0"/>
      <w:marRight w:val="0"/>
      <w:marTop w:val="0"/>
      <w:marBottom w:val="0"/>
      <w:divBdr>
        <w:top w:val="none" w:sz="0" w:space="0" w:color="auto"/>
        <w:left w:val="none" w:sz="0" w:space="0" w:color="auto"/>
        <w:bottom w:val="none" w:sz="0" w:space="0" w:color="auto"/>
        <w:right w:val="none" w:sz="0" w:space="0" w:color="auto"/>
      </w:divBdr>
    </w:div>
    <w:div w:id="1789005584">
      <w:bodyDiv w:val="1"/>
      <w:marLeft w:val="0"/>
      <w:marRight w:val="0"/>
      <w:marTop w:val="0"/>
      <w:marBottom w:val="0"/>
      <w:divBdr>
        <w:top w:val="none" w:sz="0" w:space="0" w:color="auto"/>
        <w:left w:val="none" w:sz="0" w:space="0" w:color="auto"/>
        <w:bottom w:val="none" w:sz="0" w:space="0" w:color="auto"/>
        <w:right w:val="none" w:sz="0" w:space="0" w:color="auto"/>
      </w:divBdr>
      <w:divsChild>
        <w:div w:id="1466313253">
          <w:marLeft w:val="0"/>
          <w:marRight w:val="0"/>
          <w:marTop w:val="0"/>
          <w:marBottom w:val="0"/>
          <w:divBdr>
            <w:top w:val="none" w:sz="0" w:space="0" w:color="auto"/>
            <w:left w:val="none" w:sz="0" w:space="0" w:color="auto"/>
            <w:bottom w:val="none" w:sz="0" w:space="0" w:color="auto"/>
            <w:right w:val="none" w:sz="0" w:space="0" w:color="auto"/>
          </w:divBdr>
          <w:divsChild>
            <w:div w:id="1514144830">
              <w:marLeft w:val="1988"/>
              <w:marRight w:val="0"/>
              <w:marTop w:val="0"/>
              <w:marBottom w:val="0"/>
              <w:divBdr>
                <w:top w:val="none" w:sz="0" w:space="0" w:color="auto"/>
                <w:left w:val="none" w:sz="0" w:space="0" w:color="auto"/>
                <w:bottom w:val="none" w:sz="0" w:space="0" w:color="auto"/>
                <w:right w:val="none" w:sz="0" w:space="0" w:color="auto"/>
              </w:divBdr>
              <w:divsChild>
                <w:div w:id="544751779">
                  <w:marLeft w:val="0"/>
                  <w:marRight w:val="-1977"/>
                  <w:marTop w:val="0"/>
                  <w:marBottom w:val="0"/>
                  <w:divBdr>
                    <w:top w:val="none" w:sz="0" w:space="0" w:color="auto"/>
                    <w:left w:val="none" w:sz="0" w:space="0" w:color="auto"/>
                    <w:bottom w:val="none" w:sz="0" w:space="0" w:color="auto"/>
                    <w:right w:val="none" w:sz="0" w:space="0" w:color="auto"/>
                  </w:divBdr>
                  <w:divsChild>
                    <w:div w:id="175571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535149">
      <w:bodyDiv w:val="1"/>
      <w:marLeft w:val="0"/>
      <w:marRight w:val="0"/>
      <w:marTop w:val="0"/>
      <w:marBottom w:val="0"/>
      <w:divBdr>
        <w:top w:val="none" w:sz="0" w:space="0" w:color="auto"/>
        <w:left w:val="none" w:sz="0" w:space="0" w:color="auto"/>
        <w:bottom w:val="none" w:sz="0" w:space="0" w:color="auto"/>
        <w:right w:val="none" w:sz="0" w:space="0" w:color="auto"/>
      </w:divBdr>
    </w:div>
    <w:div w:id="1912765318">
      <w:bodyDiv w:val="1"/>
      <w:marLeft w:val="0"/>
      <w:marRight w:val="0"/>
      <w:marTop w:val="0"/>
      <w:marBottom w:val="0"/>
      <w:divBdr>
        <w:top w:val="none" w:sz="0" w:space="0" w:color="auto"/>
        <w:left w:val="none" w:sz="0" w:space="0" w:color="auto"/>
        <w:bottom w:val="none" w:sz="0" w:space="0" w:color="auto"/>
        <w:right w:val="none" w:sz="0" w:space="0" w:color="auto"/>
      </w:divBdr>
    </w:div>
    <w:div w:id="1935243874">
      <w:bodyDiv w:val="1"/>
      <w:marLeft w:val="0"/>
      <w:marRight w:val="0"/>
      <w:marTop w:val="0"/>
      <w:marBottom w:val="0"/>
      <w:divBdr>
        <w:top w:val="none" w:sz="0" w:space="0" w:color="auto"/>
        <w:left w:val="none" w:sz="0" w:space="0" w:color="auto"/>
        <w:bottom w:val="none" w:sz="0" w:space="0" w:color="auto"/>
        <w:right w:val="none" w:sz="0" w:space="0" w:color="auto"/>
      </w:divBdr>
    </w:div>
    <w:div w:id="1937864295">
      <w:bodyDiv w:val="1"/>
      <w:marLeft w:val="0"/>
      <w:marRight w:val="0"/>
      <w:marTop w:val="0"/>
      <w:marBottom w:val="0"/>
      <w:divBdr>
        <w:top w:val="none" w:sz="0" w:space="0" w:color="auto"/>
        <w:left w:val="none" w:sz="0" w:space="0" w:color="auto"/>
        <w:bottom w:val="none" w:sz="0" w:space="0" w:color="auto"/>
        <w:right w:val="none" w:sz="0" w:space="0" w:color="auto"/>
      </w:divBdr>
    </w:div>
    <w:div w:id="1970235526">
      <w:bodyDiv w:val="1"/>
      <w:marLeft w:val="0"/>
      <w:marRight w:val="0"/>
      <w:marTop w:val="0"/>
      <w:marBottom w:val="0"/>
      <w:divBdr>
        <w:top w:val="none" w:sz="0" w:space="0" w:color="auto"/>
        <w:left w:val="none" w:sz="0" w:space="0" w:color="auto"/>
        <w:bottom w:val="none" w:sz="0" w:space="0" w:color="auto"/>
        <w:right w:val="none" w:sz="0" w:space="0" w:color="auto"/>
      </w:divBdr>
    </w:div>
    <w:div w:id="2006666843">
      <w:bodyDiv w:val="1"/>
      <w:marLeft w:val="0"/>
      <w:marRight w:val="0"/>
      <w:marTop w:val="0"/>
      <w:marBottom w:val="0"/>
      <w:divBdr>
        <w:top w:val="none" w:sz="0" w:space="0" w:color="auto"/>
        <w:left w:val="none" w:sz="0" w:space="0" w:color="auto"/>
        <w:bottom w:val="none" w:sz="0" w:space="0" w:color="auto"/>
        <w:right w:val="none" w:sz="0" w:space="0" w:color="auto"/>
      </w:divBdr>
      <w:divsChild>
        <w:div w:id="221600260">
          <w:marLeft w:val="0"/>
          <w:marRight w:val="0"/>
          <w:marTop w:val="0"/>
          <w:marBottom w:val="0"/>
          <w:divBdr>
            <w:top w:val="none" w:sz="0" w:space="0" w:color="auto"/>
            <w:left w:val="none" w:sz="0" w:space="0" w:color="auto"/>
            <w:bottom w:val="none" w:sz="0" w:space="0" w:color="auto"/>
            <w:right w:val="none" w:sz="0" w:space="0" w:color="auto"/>
          </w:divBdr>
        </w:div>
      </w:divsChild>
    </w:div>
    <w:div w:id="2015063635">
      <w:bodyDiv w:val="1"/>
      <w:marLeft w:val="0"/>
      <w:marRight w:val="0"/>
      <w:marTop w:val="0"/>
      <w:marBottom w:val="0"/>
      <w:divBdr>
        <w:top w:val="none" w:sz="0" w:space="0" w:color="auto"/>
        <w:left w:val="none" w:sz="0" w:space="0" w:color="auto"/>
        <w:bottom w:val="none" w:sz="0" w:space="0" w:color="auto"/>
        <w:right w:val="none" w:sz="0" w:space="0" w:color="auto"/>
      </w:divBdr>
    </w:div>
    <w:div w:id="2098821423">
      <w:bodyDiv w:val="1"/>
      <w:marLeft w:val="0"/>
      <w:marRight w:val="0"/>
      <w:marTop w:val="0"/>
      <w:marBottom w:val="0"/>
      <w:divBdr>
        <w:top w:val="none" w:sz="0" w:space="0" w:color="auto"/>
        <w:left w:val="none" w:sz="0" w:space="0" w:color="auto"/>
        <w:bottom w:val="none" w:sz="0" w:space="0" w:color="auto"/>
        <w:right w:val="none" w:sz="0" w:space="0" w:color="auto"/>
      </w:divBdr>
    </w:div>
    <w:div w:id="2099709541">
      <w:bodyDiv w:val="1"/>
      <w:marLeft w:val="0"/>
      <w:marRight w:val="0"/>
      <w:marTop w:val="0"/>
      <w:marBottom w:val="0"/>
      <w:divBdr>
        <w:top w:val="none" w:sz="0" w:space="0" w:color="auto"/>
        <w:left w:val="none" w:sz="0" w:space="0" w:color="auto"/>
        <w:bottom w:val="none" w:sz="0" w:space="0" w:color="auto"/>
        <w:right w:val="none" w:sz="0" w:space="0" w:color="auto"/>
      </w:divBdr>
    </w:div>
    <w:div w:id="2118478571">
      <w:bodyDiv w:val="1"/>
      <w:marLeft w:val="0"/>
      <w:marRight w:val="0"/>
      <w:marTop w:val="0"/>
      <w:marBottom w:val="0"/>
      <w:divBdr>
        <w:top w:val="none" w:sz="0" w:space="0" w:color="auto"/>
        <w:left w:val="none" w:sz="0" w:space="0" w:color="auto"/>
        <w:bottom w:val="none" w:sz="0" w:space="0" w:color="auto"/>
        <w:right w:val="none" w:sz="0" w:space="0" w:color="auto"/>
      </w:divBdr>
      <w:divsChild>
        <w:div w:id="202209028">
          <w:marLeft w:val="0"/>
          <w:marRight w:val="0"/>
          <w:marTop w:val="0"/>
          <w:marBottom w:val="0"/>
          <w:divBdr>
            <w:top w:val="none" w:sz="0" w:space="0" w:color="auto"/>
            <w:left w:val="none" w:sz="0" w:space="0" w:color="auto"/>
            <w:bottom w:val="none" w:sz="0" w:space="0" w:color="auto"/>
            <w:right w:val="none" w:sz="0" w:space="0" w:color="auto"/>
          </w:divBdr>
          <w:divsChild>
            <w:div w:id="968244542">
              <w:marLeft w:val="0"/>
              <w:marRight w:val="0"/>
              <w:marTop w:val="0"/>
              <w:marBottom w:val="0"/>
              <w:divBdr>
                <w:top w:val="none" w:sz="0" w:space="0" w:color="auto"/>
                <w:left w:val="none" w:sz="0" w:space="0" w:color="auto"/>
                <w:bottom w:val="none" w:sz="0" w:space="0" w:color="auto"/>
                <w:right w:val="none" w:sz="0" w:space="0" w:color="auto"/>
              </w:divBdr>
              <w:divsChild>
                <w:div w:id="1083455723">
                  <w:marLeft w:val="0"/>
                  <w:marRight w:val="0"/>
                  <w:marTop w:val="0"/>
                  <w:marBottom w:val="0"/>
                  <w:divBdr>
                    <w:top w:val="none" w:sz="0" w:space="0" w:color="auto"/>
                    <w:left w:val="none" w:sz="0" w:space="0" w:color="auto"/>
                    <w:bottom w:val="none" w:sz="0" w:space="0" w:color="auto"/>
                    <w:right w:val="none" w:sz="0" w:space="0" w:color="auto"/>
                  </w:divBdr>
                  <w:divsChild>
                    <w:div w:id="86490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9004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aff.gov.au/rfa/regions" TargetMode="External"/><Relationship Id="rId117" Type="http://schemas.openxmlformats.org/officeDocument/2006/relationships/theme" Target="theme/theme1.xml"/><Relationship Id="rId21" Type="http://schemas.openxmlformats.org/officeDocument/2006/relationships/hyperlink" Target="http://www.dse.vic.gov.au/DSE/nrenfor.nsf/LinkView/22A28C77A72588894A256B67000E0B85F4B79B67B63D8D744A256AA40012A1A3" TargetMode="External"/><Relationship Id="rId42" Type="http://schemas.openxmlformats.org/officeDocument/2006/relationships/hyperlink" Target="http://www.depi.vic.gov.au" TargetMode="External"/><Relationship Id="rId47" Type="http://schemas.openxmlformats.org/officeDocument/2006/relationships/hyperlink" Target="http://www.epa.vic.gov.au/" TargetMode="External"/><Relationship Id="rId63" Type="http://schemas.openxmlformats.org/officeDocument/2006/relationships/image" Target="media/image7.emf"/><Relationship Id="rId68" Type="http://schemas.openxmlformats.org/officeDocument/2006/relationships/image" Target="media/image12.emf"/><Relationship Id="rId84" Type="http://schemas.openxmlformats.org/officeDocument/2006/relationships/image" Target="media/image28.emf"/><Relationship Id="rId89" Type="http://schemas.openxmlformats.org/officeDocument/2006/relationships/image" Target="media/image33.emf"/><Relationship Id="rId112" Type="http://schemas.openxmlformats.org/officeDocument/2006/relationships/hyperlink" Target="http://www.depi.vic.gov.au" TargetMode="External"/><Relationship Id="rId16" Type="http://schemas.openxmlformats.org/officeDocument/2006/relationships/hyperlink" Target="http://www.depi.vic.gov.au" TargetMode="External"/><Relationship Id="rId107" Type="http://schemas.openxmlformats.org/officeDocument/2006/relationships/hyperlink" Target="http://www.depi.vic.gov.au" TargetMode="External"/><Relationship Id="rId11" Type="http://schemas.openxmlformats.org/officeDocument/2006/relationships/endnotes" Target="endnotes.xml"/><Relationship Id="rId24" Type="http://schemas.openxmlformats.org/officeDocument/2006/relationships/hyperlink" Target="http://www.dse.vic.gov.au/DSE/nrenfor.nsf/LinkView/52BF92D03256680ACA25761F00224320A044DADB305A7076CA25748A001709F9" TargetMode="External"/><Relationship Id="rId32" Type="http://schemas.openxmlformats.org/officeDocument/2006/relationships/hyperlink" Target="http://www.epa.vic.gov.au/" TargetMode="External"/><Relationship Id="rId37" Type="http://schemas.openxmlformats.org/officeDocument/2006/relationships/hyperlink" Target="http://www.environment.gov.au/biodiversity/threatened/publications/tap/chytrid/index.html" TargetMode="External"/><Relationship Id="rId40" Type="http://schemas.openxmlformats.org/officeDocument/2006/relationships/hyperlink" Target="http://www.dpi.vic.gov.au/CA256F310024B628/0/0F656FDB7326B0A2CA2578630001C830/$File/Final+2011_Portland+Horsham+Forest+Management+Plan+.pdf" TargetMode="External"/><Relationship Id="rId45" Type="http://schemas.openxmlformats.org/officeDocument/2006/relationships/hyperlink" Target="http://www.dse.vic.gov.au" TargetMode="External"/><Relationship Id="rId53" Type="http://schemas.openxmlformats.org/officeDocument/2006/relationships/hyperlink" Target="http://new.dpi.vic.gov.au/agriculture/about-agriculture/biosecurity-victoria/invasive-plants-and-animals-policy-framework" TargetMode="External"/><Relationship Id="rId58" Type="http://schemas.openxmlformats.org/officeDocument/2006/relationships/image" Target="media/image2.emf"/><Relationship Id="rId66" Type="http://schemas.openxmlformats.org/officeDocument/2006/relationships/image" Target="media/image10.emf"/><Relationship Id="rId74" Type="http://schemas.openxmlformats.org/officeDocument/2006/relationships/image" Target="media/image18.emf"/><Relationship Id="rId79" Type="http://schemas.openxmlformats.org/officeDocument/2006/relationships/image" Target="media/image23.emf"/><Relationship Id="rId87" Type="http://schemas.openxmlformats.org/officeDocument/2006/relationships/image" Target="media/image31.emf"/><Relationship Id="rId102" Type="http://schemas.openxmlformats.org/officeDocument/2006/relationships/image" Target="media/image46.emf"/><Relationship Id="rId110" Type="http://schemas.openxmlformats.org/officeDocument/2006/relationships/hyperlink" Target="http://www.epa.vic.gov.au" TargetMode="External"/><Relationship Id="rId115"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5.emf"/><Relationship Id="rId82" Type="http://schemas.openxmlformats.org/officeDocument/2006/relationships/image" Target="media/image26.emf"/><Relationship Id="rId90" Type="http://schemas.openxmlformats.org/officeDocument/2006/relationships/image" Target="media/image34.emf"/><Relationship Id="rId95" Type="http://schemas.openxmlformats.org/officeDocument/2006/relationships/image" Target="media/image39.emf"/><Relationship Id="rId19" Type="http://schemas.openxmlformats.org/officeDocument/2006/relationships/hyperlink" Target="http://www.austlii.edu.au/au/legis/vic/consol_act/soea1992274/" TargetMode="External"/><Relationship Id="rId14" Type="http://schemas.openxmlformats.org/officeDocument/2006/relationships/hyperlink" Target="mailto:customer.service@depi.vic.gov.au" TargetMode="External"/><Relationship Id="rId22" Type="http://schemas.openxmlformats.org/officeDocument/2006/relationships/hyperlink" Target="http://www.epa.vic.gov.au/" TargetMode="External"/><Relationship Id="rId27" Type="http://schemas.openxmlformats.org/officeDocument/2006/relationships/hyperlink" Target="http://www.depi.vic.gov.au" TargetMode="External"/><Relationship Id="rId30" Type="http://schemas.openxmlformats.org/officeDocument/2006/relationships/hyperlink" Target="http://www.daff.gov.au/rfa" TargetMode="External"/><Relationship Id="rId35" Type="http://schemas.openxmlformats.org/officeDocument/2006/relationships/hyperlink" Target="http://www.dse.vic.gov.au/dse/nrenfor.nsf/childdocs/-F3751F34A0E447074A256AA30024909F?open" TargetMode="External"/><Relationship Id="rId43" Type="http://schemas.openxmlformats.org/officeDocument/2006/relationships/hyperlink" Target="http://www.dse.vic.gov.au/DSE/nrenfor.nsf/LinkView/A49740BFCF3CA2F1CA257465000999C1F4B79B67B63D8D744A256AA40012A1A3" TargetMode="External"/><Relationship Id="rId48" Type="http://schemas.openxmlformats.org/officeDocument/2006/relationships/hyperlink" Target="http://www.epa.vic.gov.au" TargetMode="External"/><Relationship Id="rId56" Type="http://schemas.openxmlformats.org/officeDocument/2006/relationships/hyperlink" Target="http://www.dse.vic.gov.au" TargetMode="External"/><Relationship Id="rId64" Type="http://schemas.openxmlformats.org/officeDocument/2006/relationships/image" Target="media/image8.emf"/><Relationship Id="rId69" Type="http://schemas.openxmlformats.org/officeDocument/2006/relationships/image" Target="media/image13.emf"/><Relationship Id="rId77" Type="http://schemas.openxmlformats.org/officeDocument/2006/relationships/image" Target="media/image21.emf"/><Relationship Id="rId100" Type="http://schemas.openxmlformats.org/officeDocument/2006/relationships/image" Target="media/image44.emf"/><Relationship Id="rId105" Type="http://schemas.openxmlformats.org/officeDocument/2006/relationships/image" Target="media/image49.emf"/><Relationship Id="rId113" Type="http://schemas.openxmlformats.org/officeDocument/2006/relationships/hyperlink" Target="http://www.environment.gov.au" TargetMode="External"/><Relationship Id="rId8" Type="http://schemas.openxmlformats.org/officeDocument/2006/relationships/settings" Target="settings.xml"/><Relationship Id="rId51" Type="http://schemas.openxmlformats.org/officeDocument/2006/relationships/hyperlink" Target="http://www.epa.vic.gov.au/" TargetMode="External"/><Relationship Id="rId72" Type="http://schemas.openxmlformats.org/officeDocument/2006/relationships/image" Target="media/image16.emf"/><Relationship Id="rId80" Type="http://schemas.openxmlformats.org/officeDocument/2006/relationships/image" Target="media/image24.emf"/><Relationship Id="rId85" Type="http://schemas.openxmlformats.org/officeDocument/2006/relationships/image" Target="media/image29.emf"/><Relationship Id="rId93" Type="http://schemas.openxmlformats.org/officeDocument/2006/relationships/image" Target="media/image37.emf"/><Relationship Id="rId98" Type="http://schemas.openxmlformats.org/officeDocument/2006/relationships/image" Target="media/image42.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www.daff.gov.au/rfa/publications/reserve-system" TargetMode="External"/><Relationship Id="rId25" Type="http://schemas.openxmlformats.org/officeDocument/2006/relationships/hyperlink" Target="http://www.dpi.vic.gov.au/CA256F310024B628/0/0F656FDB7326B0A2CA2578630001C830/$File/Final+2011_Portland+Horsham+Forest+Management+Plan+.pdf" TargetMode="External"/><Relationship Id="rId33" Type="http://schemas.openxmlformats.org/officeDocument/2006/relationships/hyperlink" Target="http://www.epa.vic.gov.au" TargetMode="External"/><Relationship Id="rId38" Type="http://schemas.openxmlformats.org/officeDocument/2006/relationships/hyperlink" Target="http://new.dpi.vic.gov.au/agriculture/about-agriculture/biosecurity-victoria/invasive-plants-and-animals-policy-framework" TargetMode="External"/><Relationship Id="rId46" Type="http://schemas.openxmlformats.org/officeDocument/2006/relationships/hyperlink" Target="http://www.dse.vic.gov.au/DSE/nrenfor.nsf/LinkView/22A28C77A72588894A256B67000E0B85F4B79B67B63D8D744A256AA40012A1A3" TargetMode="External"/><Relationship Id="rId59" Type="http://schemas.openxmlformats.org/officeDocument/2006/relationships/image" Target="media/image3.emf"/><Relationship Id="rId67" Type="http://schemas.openxmlformats.org/officeDocument/2006/relationships/image" Target="media/image11.emf"/><Relationship Id="rId103" Type="http://schemas.openxmlformats.org/officeDocument/2006/relationships/image" Target="media/image47.emf"/><Relationship Id="rId108" Type="http://schemas.openxmlformats.org/officeDocument/2006/relationships/hyperlink" Target="http://www.dse.vic.gov.au/DSE/nrenfor.nsf/LinkView/22A28C77A72588894A256B67000E0B85F4B79B67B63D8D744A256AA40012A1A3" TargetMode="External"/><Relationship Id="rId116" Type="http://schemas.openxmlformats.org/officeDocument/2006/relationships/fontTable" Target="fontTable.xml"/><Relationship Id="rId20" Type="http://schemas.openxmlformats.org/officeDocument/2006/relationships/hyperlink" Target="http://www.dse.vic.gov.au/dse/nrenpl.nsf/FID/-395DABC9D30686DECA256D480003CF61?OpenDocument" TargetMode="External"/><Relationship Id="rId41" Type="http://schemas.openxmlformats.org/officeDocument/2006/relationships/hyperlink" Target="http://www.depi.vic.gov.au" TargetMode="External"/><Relationship Id="rId54" Type="http://schemas.openxmlformats.org/officeDocument/2006/relationships/hyperlink" Target="http://www.depi.vic.gov.au" TargetMode="External"/><Relationship Id="rId62" Type="http://schemas.openxmlformats.org/officeDocument/2006/relationships/image" Target="media/image6.emf"/><Relationship Id="rId70" Type="http://schemas.openxmlformats.org/officeDocument/2006/relationships/image" Target="media/image14.emf"/><Relationship Id="rId75" Type="http://schemas.openxmlformats.org/officeDocument/2006/relationships/image" Target="media/image19.emf"/><Relationship Id="rId83" Type="http://schemas.openxmlformats.org/officeDocument/2006/relationships/image" Target="media/image27.emf"/><Relationship Id="rId88" Type="http://schemas.openxmlformats.org/officeDocument/2006/relationships/image" Target="media/image32.emf"/><Relationship Id="rId91" Type="http://schemas.openxmlformats.org/officeDocument/2006/relationships/image" Target="media/image35.emf"/><Relationship Id="rId96" Type="http://schemas.openxmlformats.org/officeDocument/2006/relationships/image" Target="media/image40.emf"/><Relationship Id="rId111" Type="http://schemas.openxmlformats.org/officeDocument/2006/relationships/hyperlink" Target="http://www.epa.vic.gov.au/envaudit/consultation.as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relayservice.com.au" TargetMode="External"/><Relationship Id="rId23" Type="http://schemas.openxmlformats.org/officeDocument/2006/relationships/hyperlink" Target="http://www.epa.vic.gov.au" TargetMode="External"/><Relationship Id="rId28" Type="http://schemas.openxmlformats.org/officeDocument/2006/relationships/hyperlink" Target="http://www.daff.gov.au/rfas" TargetMode="External"/><Relationship Id="rId36" Type="http://schemas.openxmlformats.org/officeDocument/2006/relationships/hyperlink" Target="http://www.dse.vic.gov.au/dse/nrenfor.nsf/childdocs/-F3751F34A0E447074A256AA30024909F?open" TargetMode="External"/><Relationship Id="rId49" Type="http://schemas.openxmlformats.org/officeDocument/2006/relationships/hyperlink" Target="http://www.epa.vic.gov.au/envaudit/docs/SKM-Forest-Audit-Review-finalreport.pdf" TargetMode="External"/><Relationship Id="rId57" Type="http://schemas.openxmlformats.org/officeDocument/2006/relationships/hyperlink" Target="http://www.depi.vic.gov.au" TargetMode="External"/><Relationship Id="rId106" Type="http://schemas.openxmlformats.org/officeDocument/2006/relationships/hyperlink" Target="http://www.environment.gov.au/biodiversity/threatened/publications/tap/phytophthora/index.html" TargetMode="External"/><Relationship Id="rId114" Type="http://schemas.openxmlformats.org/officeDocument/2006/relationships/hyperlink" Target="http://www.environment.gov.au/cgi-bin/ahdb/search.pl" TargetMode="External"/><Relationship Id="rId10" Type="http://schemas.openxmlformats.org/officeDocument/2006/relationships/footnotes" Target="footnotes.xml"/><Relationship Id="rId31" Type="http://schemas.openxmlformats.org/officeDocument/2006/relationships/hyperlink" Target="http://www.dse.vic.gov.au/DSE/nrenfor.nsf/LinkView/22A28C77A72588894A256B67000E0B85F4B79B67B63D8D744A256AA40012A1A3" TargetMode="External"/><Relationship Id="rId44" Type="http://schemas.openxmlformats.org/officeDocument/2006/relationships/footer" Target="footer1.xml"/><Relationship Id="rId52" Type="http://schemas.openxmlformats.org/officeDocument/2006/relationships/hyperlink" Target="http://www.epa.vic.gov.au" TargetMode="External"/><Relationship Id="rId60" Type="http://schemas.openxmlformats.org/officeDocument/2006/relationships/image" Target="media/image4.emf"/><Relationship Id="rId65" Type="http://schemas.openxmlformats.org/officeDocument/2006/relationships/image" Target="media/image9.emf"/><Relationship Id="rId73" Type="http://schemas.openxmlformats.org/officeDocument/2006/relationships/image" Target="media/image17.emf"/><Relationship Id="rId78" Type="http://schemas.openxmlformats.org/officeDocument/2006/relationships/image" Target="media/image22.emf"/><Relationship Id="rId81" Type="http://schemas.openxmlformats.org/officeDocument/2006/relationships/image" Target="media/image25.emf"/><Relationship Id="rId86"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image" Target="media/image43.emf"/><Relationship Id="rId101" Type="http://schemas.openxmlformats.org/officeDocument/2006/relationships/image" Target="media/image45.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creativecommons.org/licenses/by/3.0/au/deed.en" TargetMode="External"/><Relationship Id="rId18" Type="http://schemas.openxmlformats.org/officeDocument/2006/relationships/hyperlink" Target="http://www.austlii.edu.au/au/legis/vic/consol_act/soea1992274/s14.html" TargetMode="External"/><Relationship Id="rId39" Type="http://schemas.openxmlformats.org/officeDocument/2006/relationships/hyperlink" Target="http://www.depi.vic.gov.au" TargetMode="External"/><Relationship Id="rId109" Type="http://schemas.openxmlformats.org/officeDocument/2006/relationships/hyperlink" Target="http://www.epa.vic.gov.au/" TargetMode="External"/><Relationship Id="rId34" Type="http://schemas.openxmlformats.org/officeDocument/2006/relationships/hyperlink" Target="http://www.dse.vic.gov.au/dse/nrenfor.nsf/childdocs/-F3751F34A0E447074A256AA30024909F?open" TargetMode="External"/><Relationship Id="rId50" Type="http://schemas.openxmlformats.org/officeDocument/2006/relationships/hyperlink" Target="http://www.dse.vic.gov.au/DSE/nrenfor.nsf/LinkView/22A28C77A72588894A256B67000E0B85F4B79B67B63D8D744A256AA40012A1A3" TargetMode="External"/><Relationship Id="rId55" Type="http://schemas.openxmlformats.org/officeDocument/2006/relationships/hyperlink" Target="http://www.dpi.vic.gov.au/CA256F310024B628/0/0F656FDB7326B0A2CA2578630001C830/$File/Final+2011_Portland+Horsham+Forest+Management+Plan+.pdf" TargetMode="External"/><Relationship Id="rId76" Type="http://schemas.openxmlformats.org/officeDocument/2006/relationships/image" Target="media/image20.emf"/><Relationship Id="rId97" Type="http://schemas.openxmlformats.org/officeDocument/2006/relationships/image" Target="media/image41.emf"/><Relationship Id="rId104" Type="http://schemas.openxmlformats.org/officeDocument/2006/relationships/image" Target="media/image48.emf"/><Relationship Id="rId7" Type="http://schemas.microsoft.com/office/2007/relationships/stylesWithEffects" Target="stylesWithEffects.xml"/><Relationship Id="rId71" Type="http://schemas.openxmlformats.org/officeDocument/2006/relationships/image" Target="media/image15.emf"/><Relationship Id="rId92" Type="http://schemas.openxmlformats.org/officeDocument/2006/relationships/image" Target="media/image36.emf"/><Relationship Id="rId2" Type="http://schemas.openxmlformats.org/officeDocument/2006/relationships/customXml" Target="../customXml/item2.xml"/><Relationship Id="rId29" Type="http://schemas.openxmlformats.org/officeDocument/2006/relationships/hyperlink" Target="http://www.environment.gov.au/cgi-bin/ahdb/search.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68C0D7-6E11-4995-9666-F7B809CEFCEE}">
  <ds:schemaRefs>
    <ds:schemaRef ds:uri="http://schemas.openxmlformats.org/officeDocument/2006/bibliography"/>
  </ds:schemaRefs>
</ds:datastoreItem>
</file>

<file path=customXml/itemProps2.xml><?xml version="1.0" encoding="utf-8"?>
<ds:datastoreItem xmlns:ds="http://schemas.openxmlformats.org/officeDocument/2006/customXml" ds:itemID="{874AF8EA-1B09-42D2-8F4A-8879CE79EAB6}">
  <ds:schemaRefs>
    <ds:schemaRef ds:uri="http://schemas.openxmlformats.org/officeDocument/2006/bibliography"/>
  </ds:schemaRefs>
</ds:datastoreItem>
</file>

<file path=customXml/itemProps3.xml><?xml version="1.0" encoding="utf-8"?>
<ds:datastoreItem xmlns:ds="http://schemas.openxmlformats.org/officeDocument/2006/customXml" ds:itemID="{C8CC51C1-5E9C-46D1-9717-4BD5502363AE}">
  <ds:schemaRefs>
    <ds:schemaRef ds:uri="http://schemas.openxmlformats.org/officeDocument/2006/bibliography"/>
  </ds:schemaRefs>
</ds:datastoreItem>
</file>

<file path=customXml/itemProps4.xml><?xml version="1.0" encoding="utf-8"?>
<ds:datastoreItem xmlns:ds="http://schemas.openxmlformats.org/officeDocument/2006/customXml" ds:itemID="{27D97B13-076D-4364-B52B-830F7F25D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181</Pages>
  <Words>54576</Words>
  <Characters>316004</Characters>
  <Application>Microsoft Office Word</Application>
  <DocSecurity>0</DocSecurity>
  <Lines>2633</Lines>
  <Paragraphs>739</Paragraphs>
  <ScaleCrop>false</ScaleCrop>
  <Company/>
  <LinksUpToDate>false</LinksUpToDate>
  <CharactersWithSpaces>369841</CharactersWithSpaces>
  <SharedDoc>false</SharedDoc>
  <HLinks>
    <vt:vector size="552" baseType="variant">
      <vt:variant>
        <vt:i4>6225922</vt:i4>
      </vt:variant>
      <vt:variant>
        <vt:i4>390</vt:i4>
      </vt:variant>
      <vt:variant>
        <vt:i4>0</vt:i4>
      </vt:variant>
      <vt:variant>
        <vt:i4>5</vt:i4>
      </vt:variant>
      <vt:variant>
        <vt:lpwstr>http://www.environment.gov.au/cgi-bin/ahdb/search.pl</vt:lpwstr>
      </vt:variant>
      <vt:variant>
        <vt:lpwstr/>
      </vt:variant>
      <vt:variant>
        <vt:i4>6946849</vt:i4>
      </vt:variant>
      <vt:variant>
        <vt:i4>387</vt:i4>
      </vt:variant>
      <vt:variant>
        <vt:i4>0</vt:i4>
      </vt:variant>
      <vt:variant>
        <vt:i4>5</vt:i4>
      </vt:variant>
      <vt:variant>
        <vt:lpwstr>http://www.environment.gov.au/</vt:lpwstr>
      </vt:variant>
      <vt:variant>
        <vt:lpwstr/>
      </vt:variant>
      <vt:variant>
        <vt:i4>6291582</vt:i4>
      </vt:variant>
      <vt:variant>
        <vt:i4>384</vt:i4>
      </vt:variant>
      <vt:variant>
        <vt:i4>0</vt:i4>
      </vt:variant>
      <vt:variant>
        <vt:i4>5</vt:i4>
      </vt:variant>
      <vt:variant>
        <vt:lpwstr>http://www.dse.vic.gov.au/</vt:lpwstr>
      </vt:variant>
      <vt:variant>
        <vt:lpwstr/>
      </vt:variant>
      <vt:variant>
        <vt:i4>3145770</vt:i4>
      </vt:variant>
      <vt:variant>
        <vt:i4>381</vt:i4>
      </vt:variant>
      <vt:variant>
        <vt:i4>0</vt:i4>
      </vt:variant>
      <vt:variant>
        <vt:i4>5</vt:i4>
      </vt:variant>
      <vt:variant>
        <vt:lpwstr>http://www.epa.vic.gov.au/envaudit/consultation.asp</vt:lpwstr>
      </vt:variant>
      <vt:variant>
        <vt:lpwstr/>
      </vt:variant>
      <vt:variant>
        <vt:i4>6619261</vt:i4>
      </vt:variant>
      <vt:variant>
        <vt:i4>378</vt:i4>
      </vt:variant>
      <vt:variant>
        <vt:i4>0</vt:i4>
      </vt:variant>
      <vt:variant>
        <vt:i4>5</vt:i4>
      </vt:variant>
      <vt:variant>
        <vt:lpwstr>http://www.epa.vic.gov.au/</vt:lpwstr>
      </vt:variant>
      <vt:variant>
        <vt:lpwstr/>
      </vt:variant>
      <vt:variant>
        <vt:i4>6619261</vt:i4>
      </vt:variant>
      <vt:variant>
        <vt:i4>375</vt:i4>
      </vt:variant>
      <vt:variant>
        <vt:i4>0</vt:i4>
      </vt:variant>
      <vt:variant>
        <vt:i4>5</vt:i4>
      </vt:variant>
      <vt:variant>
        <vt:lpwstr>http://www.epa.vic.gov.au/</vt:lpwstr>
      </vt:variant>
      <vt:variant>
        <vt:lpwstr/>
      </vt:variant>
      <vt:variant>
        <vt:i4>2424932</vt:i4>
      </vt:variant>
      <vt:variant>
        <vt:i4>372</vt:i4>
      </vt:variant>
      <vt:variant>
        <vt:i4>0</vt:i4>
      </vt:variant>
      <vt:variant>
        <vt:i4>5</vt:i4>
      </vt:variant>
      <vt:variant>
        <vt:lpwstr>http://www.dse.vic.gov.au/DSE/nrenfor.nsf/LinkView/22A28C77A72588894A256B67000E0B85F4B79B67B63D8D744A256AA40012A1A3</vt:lpwstr>
      </vt:variant>
      <vt:variant>
        <vt:lpwstr/>
      </vt:variant>
      <vt:variant>
        <vt:i4>6291582</vt:i4>
      </vt:variant>
      <vt:variant>
        <vt:i4>369</vt:i4>
      </vt:variant>
      <vt:variant>
        <vt:i4>0</vt:i4>
      </vt:variant>
      <vt:variant>
        <vt:i4>5</vt:i4>
      </vt:variant>
      <vt:variant>
        <vt:lpwstr>http://www.dse.vic.gov.au/</vt:lpwstr>
      </vt:variant>
      <vt:variant>
        <vt:lpwstr/>
      </vt:variant>
      <vt:variant>
        <vt:i4>2818145</vt:i4>
      </vt:variant>
      <vt:variant>
        <vt:i4>366</vt:i4>
      </vt:variant>
      <vt:variant>
        <vt:i4>0</vt:i4>
      </vt:variant>
      <vt:variant>
        <vt:i4>5</vt:i4>
      </vt:variant>
      <vt:variant>
        <vt:lpwstr>http://www.environment.gov.au/biodiversity/threatened/publications/tap/phytophthora/index.html</vt:lpwstr>
      </vt:variant>
      <vt:variant>
        <vt:lpwstr/>
      </vt:variant>
      <vt:variant>
        <vt:i4>6291582</vt:i4>
      </vt:variant>
      <vt:variant>
        <vt:i4>363</vt:i4>
      </vt:variant>
      <vt:variant>
        <vt:i4>0</vt:i4>
      </vt:variant>
      <vt:variant>
        <vt:i4>5</vt:i4>
      </vt:variant>
      <vt:variant>
        <vt:lpwstr>http://www.dse.vic.gov.au/</vt:lpwstr>
      </vt:variant>
      <vt:variant>
        <vt:lpwstr/>
      </vt:variant>
      <vt:variant>
        <vt:i4>6291582</vt:i4>
      </vt:variant>
      <vt:variant>
        <vt:i4>360</vt:i4>
      </vt:variant>
      <vt:variant>
        <vt:i4>0</vt:i4>
      </vt:variant>
      <vt:variant>
        <vt:i4>5</vt:i4>
      </vt:variant>
      <vt:variant>
        <vt:lpwstr>http://www.dse.vic.gov.au/</vt:lpwstr>
      </vt:variant>
      <vt:variant>
        <vt:lpwstr/>
      </vt:variant>
      <vt:variant>
        <vt:i4>2621470</vt:i4>
      </vt:variant>
      <vt:variant>
        <vt:i4>357</vt:i4>
      </vt:variant>
      <vt:variant>
        <vt:i4>0</vt:i4>
      </vt:variant>
      <vt:variant>
        <vt:i4>5</vt:i4>
      </vt:variant>
      <vt:variant>
        <vt:lpwstr>http://www.dpi.vic.gov.au/CA256F310024B628/0/0F656FDB7326B0A2CA2578630001C830/$File/Final+2011_Portland+Horsham+Forest+Management+Plan+.pdf</vt:lpwstr>
      </vt:variant>
      <vt:variant>
        <vt:lpwstr/>
      </vt:variant>
      <vt:variant>
        <vt:i4>6291582</vt:i4>
      </vt:variant>
      <vt:variant>
        <vt:i4>354</vt:i4>
      </vt:variant>
      <vt:variant>
        <vt:i4>0</vt:i4>
      </vt:variant>
      <vt:variant>
        <vt:i4>5</vt:i4>
      </vt:variant>
      <vt:variant>
        <vt:lpwstr>http://www.dse.vic.gov.au/</vt:lpwstr>
      </vt:variant>
      <vt:variant>
        <vt:lpwstr/>
      </vt:variant>
      <vt:variant>
        <vt:i4>131100</vt:i4>
      </vt:variant>
      <vt:variant>
        <vt:i4>351</vt:i4>
      </vt:variant>
      <vt:variant>
        <vt:i4>0</vt:i4>
      </vt:variant>
      <vt:variant>
        <vt:i4>5</vt:i4>
      </vt:variant>
      <vt:variant>
        <vt:lpwstr>http://new.dpi.vic.gov.au/agriculture/about-agriculture/biosecurity-victoria/invasive-plants-and-animals-policy-framework</vt:lpwstr>
      </vt:variant>
      <vt:variant>
        <vt:lpwstr/>
      </vt:variant>
      <vt:variant>
        <vt:i4>7078013</vt:i4>
      </vt:variant>
      <vt:variant>
        <vt:i4>348</vt:i4>
      </vt:variant>
      <vt:variant>
        <vt:i4>0</vt:i4>
      </vt:variant>
      <vt:variant>
        <vt:i4>5</vt:i4>
      </vt:variant>
      <vt:variant>
        <vt:lpwstr>http://www.dpi.vic.gov.au/</vt:lpwstr>
      </vt:variant>
      <vt:variant>
        <vt:lpwstr/>
      </vt:variant>
      <vt:variant>
        <vt:i4>1966105</vt:i4>
      </vt:variant>
      <vt:variant>
        <vt:i4>345</vt:i4>
      </vt:variant>
      <vt:variant>
        <vt:i4>0</vt:i4>
      </vt:variant>
      <vt:variant>
        <vt:i4>5</vt:i4>
      </vt:variant>
      <vt:variant>
        <vt:lpwstr>http://www.dse.vic.gov.au/forests</vt:lpwstr>
      </vt:variant>
      <vt:variant>
        <vt:lpwstr/>
      </vt:variant>
      <vt:variant>
        <vt:i4>6619261</vt:i4>
      </vt:variant>
      <vt:variant>
        <vt:i4>342</vt:i4>
      </vt:variant>
      <vt:variant>
        <vt:i4>0</vt:i4>
      </vt:variant>
      <vt:variant>
        <vt:i4>5</vt:i4>
      </vt:variant>
      <vt:variant>
        <vt:lpwstr>http://www.epa.vic.gov.au/</vt:lpwstr>
      </vt:variant>
      <vt:variant>
        <vt:lpwstr/>
      </vt:variant>
      <vt:variant>
        <vt:i4>6619261</vt:i4>
      </vt:variant>
      <vt:variant>
        <vt:i4>339</vt:i4>
      </vt:variant>
      <vt:variant>
        <vt:i4>0</vt:i4>
      </vt:variant>
      <vt:variant>
        <vt:i4>5</vt:i4>
      </vt:variant>
      <vt:variant>
        <vt:lpwstr>http://www.epa.vic.gov.au/</vt:lpwstr>
      </vt:variant>
      <vt:variant>
        <vt:lpwstr/>
      </vt:variant>
      <vt:variant>
        <vt:i4>2424932</vt:i4>
      </vt:variant>
      <vt:variant>
        <vt:i4>336</vt:i4>
      </vt:variant>
      <vt:variant>
        <vt:i4>0</vt:i4>
      </vt:variant>
      <vt:variant>
        <vt:i4>5</vt:i4>
      </vt:variant>
      <vt:variant>
        <vt:lpwstr>http://www.dse.vic.gov.au/DSE/nrenfor.nsf/LinkView/22A28C77A72588894A256B67000E0B85F4B79B67B63D8D744A256AA40012A1A3</vt:lpwstr>
      </vt:variant>
      <vt:variant>
        <vt:lpwstr/>
      </vt:variant>
      <vt:variant>
        <vt:i4>6619189</vt:i4>
      </vt:variant>
      <vt:variant>
        <vt:i4>333</vt:i4>
      </vt:variant>
      <vt:variant>
        <vt:i4>0</vt:i4>
      </vt:variant>
      <vt:variant>
        <vt:i4>5</vt:i4>
      </vt:variant>
      <vt:variant>
        <vt:lpwstr>http://www.epa.vic.gov.au/envaudit/docs/SKM-Forest-Audit-Review-finalreport.pdf</vt:lpwstr>
      </vt:variant>
      <vt:variant>
        <vt:lpwstr/>
      </vt:variant>
      <vt:variant>
        <vt:i4>6619261</vt:i4>
      </vt:variant>
      <vt:variant>
        <vt:i4>330</vt:i4>
      </vt:variant>
      <vt:variant>
        <vt:i4>0</vt:i4>
      </vt:variant>
      <vt:variant>
        <vt:i4>5</vt:i4>
      </vt:variant>
      <vt:variant>
        <vt:lpwstr>http://www.epa.vic.gov.au/</vt:lpwstr>
      </vt:variant>
      <vt:variant>
        <vt:lpwstr/>
      </vt:variant>
      <vt:variant>
        <vt:i4>6619261</vt:i4>
      </vt:variant>
      <vt:variant>
        <vt:i4>327</vt:i4>
      </vt:variant>
      <vt:variant>
        <vt:i4>0</vt:i4>
      </vt:variant>
      <vt:variant>
        <vt:i4>5</vt:i4>
      </vt:variant>
      <vt:variant>
        <vt:lpwstr>http://www.epa.vic.gov.au/</vt:lpwstr>
      </vt:variant>
      <vt:variant>
        <vt:lpwstr/>
      </vt:variant>
      <vt:variant>
        <vt:i4>2424932</vt:i4>
      </vt:variant>
      <vt:variant>
        <vt:i4>324</vt:i4>
      </vt:variant>
      <vt:variant>
        <vt:i4>0</vt:i4>
      </vt:variant>
      <vt:variant>
        <vt:i4>5</vt:i4>
      </vt:variant>
      <vt:variant>
        <vt:lpwstr>http://www.dse.vic.gov.au/DSE/nrenfor.nsf/LinkView/22A28C77A72588894A256B67000E0B85F4B79B67B63D8D744A256AA40012A1A3</vt:lpwstr>
      </vt:variant>
      <vt:variant>
        <vt:lpwstr/>
      </vt:variant>
      <vt:variant>
        <vt:i4>6291582</vt:i4>
      </vt:variant>
      <vt:variant>
        <vt:i4>321</vt:i4>
      </vt:variant>
      <vt:variant>
        <vt:i4>0</vt:i4>
      </vt:variant>
      <vt:variant>
        <vt:i4>5</vt:i4>
      </vt:variant>
      <vt:variant>
        <vt:lpwstr>http://www.dse.vic.gov.au/</vt:lpwstr>
      </vt:variant>
      <vt:variant>
        <vt:lpwstr/>
      </vt:variant>
      <vt:variant>
        <vt:i4>7798839</vt:i4>
      </vt:variant>
      <vt:variant>
        <vt:i4>318</vt:i4>
      </vt:variant>
      <vt:variant>
        <vt:i4>0</vt:i4>
      </vt:variant>
      <vt:variant>
        <vt:i4>5</vt:i4>
      </vt:variant>
      <vt:variant>
        <vt:lpwstr>http://www.dse.vic.gov.au/DSE/nrenfor.nsf/LinkView/A49740BFCF3CA2F1CA257465000999C1F4B79B67B63D8D744A256AA40012A1A3</vt:lpwstr>
      </vt:variant>
      <vt:variant>
        <vt:lpwstr/>
      </vt:variant>
      <vt:variant>
        <vt:i4>6291582</vt:i4>
      </vt:variant>
      <vt:variant>
        <vt:i4>315</vt:i4>
      </vt:variant>
      <vt:variant>
        <vt:i4>0</vt:i4>
      </vt:variant>
      <vt:variant>
        <vt:i4>5</vt:i4>
      </vt:variant>
      <vt:variant>
        <vt:lpwstr>http://www.dse.vic.gov.au/</vt:lpwstr>
      </vt:variant>
      <vt:variant>
        <vt:lpwstr/>
      </vt:variant>
      <vt:variant>
        <vt:i4>6291582</vt:i4>
      </vt:variant>
      <vt:variant>
        <vt:i4>312</vt:i4>
      </vt:variant>
      <vt:variant>
        <vt:i4>0</vt:i4>
      </vt:variant>
      <vt:variant>
        <vt:i4>5</vt:i4>
      </vt:variant>
      <vt:variant>
        <vt:lpwstr>http://www.dse.vic.gov.au/</vt:lpwstr>
      </vt:variant>
      <vt:variant>
        <vt:lpwstr/>
      </vt:variant>
      <vt:variant>
        <vt:i4>2621470</vt:i4>
      </vt:variant>
      <vt:variant>
        <vt:i4>309</vt:i4>
      </vt:variant>
      <vt:variant>
        <vt:i4>0</vt:i4>
      </vt:variant>
      <vt:variant>
        <vt:i4>5</vt:i4>
      </vt:variant>
      <vt:variant>
        <vt:lpwstr>http://www.dpi.vic.gov.au/CA256F310024B628/0/0F656FDB7326B0A2CA2578630001C830/$File/Final+2011_Portland+Horsham+Forest+Management+Plan+.pdf</vt:lpwstr>
      </vt:variant>
      <vt:variant>
        <vt:lpwstr/>
      </vt:variant>
      <vt:variant>
        <vt:i4>6291582</vt:i4>
      </vt:variant>
      <vt:variant>
        <vt:i4>306</vt:i4>
      </vt:variant>
      <vt:variant>
        <vt:i4>0</vt:i4>
      </vt:variant>
      <vt:variant>
        <vt:i4>5</vt:i4>
      </vt:variant>
      <vt:variant>
        <vt:lpwstr>http://www.dse.vic.gov.au/</vt:lpwstr>
      </vt:variant>
      <vt:variant>
        <vt:lpwstr/>
      </vt:variant>
      <vt:variant>
        <vt:i4>6291582</vt:i4>
      </vt:variant>
      <vt:variant>
        <vt:i4>303</vt:i4>
      </vt:variant>
      <vt:variant>
        <vt:i4>0</vt:i4>
      </vt:variant>
      <vt:variant>
        <vt:i4>5</vt:i4>
      </vt:variant>
      <vt:variant>
        <vt:lpwstr>http://www.dse.vic.gov.au/</vt:lpwstr>
      </vt:variant>
      <vt:variant>
        <vt:lpwstr/>
      </vt:variant>
      <vt:variant>
        <vt:i4>131100</vt:i4>
      </vt:variant>
      <vt:variant>
        <vt:i4>300</vt:i4>
      </vt:variant>
      <vt:variant>
        <vt:i4>0</vt:i4>
      </vt:variant>
      <vt:variant>
        <vt:i4>5</vt:i4>
      </vt:variant>
      <vt:variant>
        <vt:lpwstr>http://new.dpi.vic.gov.au/agriculture/about-agriculture/biosecurity-victoria/invasive-plants-and-animals-policy-framework</vt:lpwstr>
      </vt:variant>
      <vt:variant>
        <vt:lpwstr/>
      </vt:variant>
      <vt:variant>
        <vt:i4>5308428</vt:i4>
      </vt:variant>
      <vt:variant>
        <vt:i4>297</vt:i4>
      </vt:variant>
      <vt:variant>
        <vt:i4>0</vt:i4>
      </vt:variant>
      <vt:variant>
        <vt:i4>5</vt:i4>
      </vt:variant>
      <vt:variant>
        <vt:lpwstr>http://www.environment.gov.au/biodiversity/threatened/publications/tap/chytrid/index.html</vt:lpwstr>
      </vt:variant>
      <vt:variant>
        <vt:lpwstr/>
      </vt:variant>
      <vt:variant>
        <vt:i4>7078013</vt:i4>
      </vt:variant>
      <vt:variant>
        <vt:i4>294</vt:i4>
      </vt:variant>
      <vt:variant>
        <vt:i4>0</vt:i4>
      </vt:variant>
      <vt:variant>
        <vt:i4>5</vt:i4>
      </vt:variant>
      <vt:variant>
        <vt:lpwstr>http://www.dpi.vic.gov.au/</vt:lpwstr>
      </vt:variant>
      <vt:variant>
        <vt:lpwstr/>
      </vt:variant>
      <vt:variant>
        <vt:i4>3670112</vt:i4>
      </vt:variant>
      <vt:variant>
        <vt:i4>291</vt:i4>
      </vt:variant>
      <vt:variant>
        <vt:i4>0</vt:i4>
      </vt:variant>
      <vt:variant>
        <vt:i4>5</vt:i4>
      </vt:variant>
      <vt:variant>
        <vt:lpwstr>http://www.dse.vic.gov.au/dse/nrenfor.nsf/childdocs/-F3751F34A0E447074A256AA30024909F?open</vt:lpwstr>
      </vt:variant>
      <vt:variant>
        <vt:lpwstr>SOFR#SOFR</vt:lpwstr>
      </vt:variant>
      <vt:variant>
        <vt:i4>3670112</vt:i4>
      </vt:variant>
      <vt:variant>
        <vt:i4>288</vt:i4>
      </vt:variant>
      <vt:variant>
        <vt:i4>0</vt:i4>
      </vt:variant>
      <vt:variant>
        <vt:i4>5</vt:i4>
      </vt:variant>
      <vt:variant>
        <vt:lpwstr>http://www.dse.vic.gov.au/dse/nrenfor.nsf/childdocs/-F3751F34A0E447074A256AA30024909F?open</vt:lpwstr>
      </vt:variant>
      <vt:variant>
        <vt:lpwstr>SOFR#SOFR</vt:lpwstr>
      </vt:variant>
      <vt:variant>
        <vt:i4>3670112</vt:i4>
      </vt:variant>
      <vt:variant>
        <vt:i4>285</vt:i4>
      </vt:variant>
      <vt:variant>
        <vt:i4>0</vt:i4>
      </vt:variant>
      <vt:variant>
        <vt:i4>5</vt:i4>
      </vt:variant>
      <vt:variant>
        <vt:lpwstr>http://www.dse.vic.gov.au/dse/nrenfor.nsf/childdocs/-F3751F34A0E447074A256AA30024909F?open</vt:lpwstr>
      </vt:variant>
      <vt:variant>
        <vt:lpwstr>SOFR#SOFR</vt:lpwstr>
      </vt:variant>
      <vt:variant>
        <vt:i4>1966105</vt:i4>
      </vt:variant>
      <vt:variant>
        <vt:i4>282</vt:i4>
      </vt:variant>
      <vt:variant>
        <vt:i4>0</vt:i4>
      </vt:variant>
      <vt:variant>
        <vt:i4>5</vt:i4>
      </vt:variant>
      <vt:variant>
        <vt:lpwstr>http://www.dse.vic.gov.au/forests</vt:lpwstr>
      </vt:variant>
      <vt:variant>
        <vt:lpwstr/>
      </vt:variant>
      <vt:variant>
        <vt:i4>6619261</vt:i4>
      </vt:variant>
      <vt:variant>
        <vt:i4>279</vt:i4>
      </vt:variant>
      <vt:variant>
        <vt:i4>0</vt:i4>
      </vt:variant>
      <vt:variant>
        <vt:i4>5</vt:i4>
      </vt:variant>
      <vt:variant>
        <vt:lpwstr>http://www.epa.vic.gov.au/</vt:lpwstr>
      </vt:variant>
      <vt:variant>
        <vt:lpwstr/>
      </vt:variant>
      <vt:variant>
        <vt:i4>6619261</vt:i4>
      </vt:variant>
      <vt:variant>
        <vt:i4>276</vt:i4>
      </vt:variant>
      <vt:variant>
        <vt:i4>0</vt:i4>
      </vt:variant>
      <vt:variant>
        <vt:i4>5</vt:i4>
      </vt:variant>
      <vt:variant>
        <vt:lpwstr>http://www.epa.vic.gov.au/</vt:lpwstr>
      </vt:variant>
      <vt:variant>
        <vt:lpwstr/>
      </vt:variant>
      <vt:variant>
        <vt:i4>2424932</vt:i4>
      </vt:variant>
      <vt:variant>
        <vt:i4>273</vt:i4>
      </vt:variant>
      <vt:variant>
        <vt:i4>0</vt:i4>
      </vt:variant>
      <vt:variant>
        <vt:i4>5</vt:i4>
      </vt:variant>
      <vt:variant>
        <vt:lpwstr>http://www.dse.vic.gov.au/DSE/nrenfor.nsf/LinkView/22A28C77A72588894A256B67000E0B85F4B79B67B63D8D744A256AA40012A1A3</vt:lpwstr>
      </vt:variant>
      <vt:variant>
        <vt:lpwstr/>
      </vt:variant>
      <vt:variant>
        <vt:i4>6291582</vt:i4>
      </vt:variant>
      <vt:variant>
        <vt:i4>270</vt:i4>
      </vt:variant>
      <vt:variant>
        <vt:i4>0</vt:i4>
      </vt:variant>
      <vt:variant>
        <vt:i4>5</vt:i4>
      </vt:variant>
      <vt:variant>
        <vt:lpwstr>http://www.dse.vic.gov.au/</vt:lpwstr>
      </vt:variant>
      <vt:variant>
        <vt:lpwstr/>
      </vt:variant>
      <vt:variant>
        <vt:i4>2097262</vt:i4>
      </vt:variant>
      <vt:variant>
        <vt:i4>267</vt:i4>
      </vt:variant>
      <vt:variant>
        <vt:i4>0</vt:i4>
      </vt:variant>
      <vt:variant>
        <vt:i4>5</vt:i4>
      </vt:variant>
      <vt:variant>
        <vt:lpwstr>http://www.daff.gov.au/rfa</vt:lpwstr>
      </vt:variant>
      <vt:variant>
        <vt:lpwstr/>
      </vt:variant>
      <vt:variant>
        <vt:i4>6225922</vt:i4>
      </vt:variant>
      <vt:variant>
        <vt:i4>264</vt:i4>
      </vt:variant>
      <vt:variant>
        <vt:i4>0</vt:i4>
      </vt:variant>
      <vt:variant>
        <vt:i4>5</vt:i4>
      </vt:variant>
      <vt:variant>
        <vt:lpwstr>http://www.environment.gov.au/cgi-bin/ahdb/search.pl</vt:lpwstr>
      </vt:variant>
      <vt:variant>
        <vt:lpwstr/>
      </vt:variant>
      <vt:variant>
        <vt:i4>2097262</vt:i4>
      </vt:variant>
      <vt:variant>
        <vt:i4>261</vt:i4>
      </vt:variant>
      <vt:variant>
        <vt:i4>0</vt:i4>
      </vt:variant>
      <vt:variant>
        <vt:i4>5</vt:i4>
      </vt:variant>
      <vt:variant>
        <vt:lpwstr>http://www.daff.gov.au/rfas</vt:lpwstr>
      </vt:variant>
      <vt:variant>
        <vt:lpwstr/>
      </vt:variant>
      <vt:variant>
        <vt:i4>6291582</vt:i4>
      </vt:variant>
      <vt:variant>
        <vt:i4>258</vt:i4>
      </vt:variant>
      <vt:variant>
        <vt:i4>0</vt:i4>
      </vt:variant>
      <vt:variant>
        <vt:i4>5</vt:i4>
      </vt:variant>
      <vt:variant>
        <vt:lpwstr>http://www.dse.vic.gov.au/</vt:lpwstr>
      </vt:variant>
      <vt:variant>
        <vt:lpwstr/>
      </vt:variant>
      <vt:variant>
        <vt:i4>2687011</vt:i4>
      </vt:variant>
      <vt:variant>
        <vt:i4>255</vt:i4>
      </vt:variant>
      <vt:variant>
        <vt:i4>0</vt:i4>
      </vt:variant>
      <vt:variant>
        <vt:i4>5</vt:i4>
      </vt:variant>
      <vt:variant>
        <vt:lpwstr>http://www.daff.gov.au/rfa/regions</vt:lpwstr>
      </vt:variant>
      <vt:variant>
        <vt:lpwstr/>
      </vt:variant>
      <vt:variant>
        <vt:i4>2621470</vt:i4>
      </vt:variant>
      <vt:variant>
        <vt:i4>252</vt:i4>
      </vt:variant>
      <vt:variant>
        <vt:i4>0</vt:i4>
      </vt:variant>
      <vt:variant>
        <vt:i4>5</vt:i4>
      </vt:variant>
      <vt:variant>
        <vt:lpwstr>http://www.dpi.vic.gov.au/CA256F310024B628/0/0F656FDB7326B0A2CA2578630001C830/$File/Final+2011_Portland+Horsham+Forest+Management+Plan+.pdf</vt:lpwstr>
      </vt:variant>
      <vt:variant>
        <vt:lpwstr/>
      </vt:variant>
      <vt:variant>
        <vt:i4>2228279</vt:i4>
      </vt:variant>
      <vt:variant>
        <vt:i4>249</vt:i4>
      </vt:variant>
      <vt:variant>
        <vt:i4>0</vt:i4>
      </vt:variant>
      <vt:variant>
        <vt:i4>5</vt:i4>
      </vt:variant>
      <vt:variant>
        <vt:lpwstr>http://www.dse.vic.gov.au/DSE/nrenfor.nsf/LinkView/52BF92D03256680ACA25761F00224320A044DADB305A7076CA25748A001709F9</vt:lpwstr>
      </vt:variant>
      <vt:variant>
        <vt:lpwstr/>
      </vt:variant>
      <vt:variant>
        <vt:i4>6619261</vt:i4>
      </vt:variant>
      <vt:variant>
        <vt:i4>246</vt:i4>
      </vt:variant>
      <vt:variant>
        <vt:i4>0</vt:i4>
      </vt:variant>
      <vt:variant>
        <vt:i4>5</vt:i4>
      </vt:variant>
      <vt:variant>
        <vt:lpwstr>http://www.epa.vic.gov.au/</vt:lpwstr>
      </vt:variant>
      <vt:variant>
        <vt:lpwstr/>
      </vt:variant>
      <vt:variant>
        <vt:i4>6619261</vt:i4>
      </vt:variant>
      <vt:variant>
        <vt:i4>243</vt:i4>
      </vt:variant>
      <vt:variant>
        <vt:i4>0</vt:i4>
      </vt:variant>
      <vt:variant>
        <vt:i4>5</vt:i4>
      </vt:variant>
      <vt:variant>
        <vt:lpwstr>http://www.epa.vic.gov.au/</vt:lpwstr>
      </vt:variant>
      <vt:variant>
        <vt:lpwstr/>
      </vt:variant>
      <vt:variant>
        <vt:i4>2424932</vt:i4>
      </vt:variant>
      <vt:variant>
        <vt:i4>240</vt:i4>
      </vt:variant>
      <vt:variant>
        <vt:i4>0</vt:i4>
      </vt:variant>
      <vt:variant>
        <vt:i4>5</vt:i4>
      </vt:variant>
      <vt:variant>
        <vt:lpwstr>http://www.dse.vic.gov.au/DSE/nrenfor.nsf/LinkView/22A28C77A72588894A256B67000E0B85F4B79B67B63D8D744A256AA40012A1A3</vt:lpwstr>
      </vt:variant>
      <vt:variant>
        <vt:lpwstr/>
      </vt:variant>
      <vt:variant>
        <vt:i4>6881380</vt:i4>
      </vt:variant>
      <vt:variant>
        <vt:i4>237</vt:i4>
      </vt:variant>
      <vt:variant>
        <vt:i4>0</vt:i4>
      </vt:variant>
      <vt:variant>
        <vt:i4>5</vt:i4>
      </vt:variant>
      <vt:variant>
        <vt:lpwstr>http://www.dse.vic.gov.au/dse/nrenpl.nsf/FID/-395DABC9D30686DECA256D480003CF61?OpenDocument</vt:lpwstr>
      </vt:variant>
      <vt:variant>
        <vt:lpwstr/>
      </vt:variant>
      <vt:variant>
        <vt:i4>1441919</vt:i4>
      </vt:variant>
      <vt:variant>
        <vt:i4>234</vt:i4>
      </vt:variant>
      <vt:variant>
        <vt:i4>0</vt:i4>
      </vt:variant>
      <vt:variant>
        <vt:i4>5</vt:i4>
      </vt:variant>
      <vt:variant>
        <vt:lpwstr>http://www.austlii.edu.au/au/legis/vic/consol_act/soea1992274/</vt:lpwstr>
      </vt:variant>
      <vt:variant>
        <vt:lpwstr/>
      </vt:variant>
      <vt:variant>
        <vt:i4>1114173</vt:i4>
      </vt:variant>
      <vt:variant>
        <vt:i4>231</vt:i4>
      </vt:variant>
      <vt:variant>
        <vt:i4>0</vt:i4>
      </vt:variant>
      <vt:variant>
        <vt:i4>5</vt:i4>
      </vt:variant>
      <vt:variant>
        <vt:lpwstr>http://www.austlii.edu.au/au/legis/vic/consol_act/soea1992274/s14.html</vt:lpwstr>
      </vt:variant>
      <vt:variant>
        <vt:lpwstr/>
      </vt:variant>
      <vt:variant>
        <vt:i4>2687008</vt:i4>
      </vt:variant>
      <vt:variant>
        <vt:i4>225</vt:i4>
      </vt:variant>
      <vt:variant>
        <vt:i4>0</vt:i4>
      </vt:variant>
      <vt:variant>
        <vt:i4>5</vt:i4>
      </vt:variant>
      <vt:variant>
        <vt:lpwstr>http://www.daff.gov.au/rfa/publications/reserve-system</vt:lpwstr>
      </vt:variant>
      <vt:variant>
        <vt:lpwstr/>
      </vt:variant>
      <vt:variant>
        <vt:i4>1179704</vt:i4>
      </vt:variant>
      <vt:variant>
        <vt:i4>218</vt:i4>
      </vt:variant>
      <vt:variant>
        <vt:i4>0</vt:i4>
      </vt:variant>
      <vt:variant>
        <vt:i4>5</vt:i4>
      </vt:variant>
      <vt:variant>
        <vt:lpwstr/>
      </vt:variant>
      <vt:variant>
        <vt:lpwstr>_Toc282185092</vt:lpwstr>
      </vt:variant>
      <vt:variant>
        <vt:i4>1179704</vt:i4>
      </vt:variant>
      <vt:variant>
        <vt:i4>212</vt:i4>
      </vt:variant>
      <vt:variant>
        <vt:i4>0</vt:i4>
      </vt:variant>
      <vt:variant>
        <vt:i4>5</vt:i4>
      </vt:variant>
      <vt:variant>
        <vt:lpwstr/>
      </vt:variant>
      <vt:variant>
        <vt:lpwstr>_Toc282185091</vt:lpwstr>
      </vt:variant>
      <vt:variant>
        <vt:i4>1179704</vt:i4>
      </vt:variant>
      <vt:variant>
        <vt:i4>206</vt:i4>
      </vt:variant>
      <vt:variant>
        <vt:i4>0</vt:i4>
      </vt:variant>
      <vt:variant>
        <vt:i4>5</vt:i4>
      </vt:variant>
      <vt:variant>
        <vt:lpwstr/>
      </vt:variant>
      <vt:variant>
        <vt:lpwstr>_Toc282185090</vt:lpwstr>
      </vt:variant>
      <vt:variant>
        <vt:i4>1245240</vt:i4>
      </vt:variant>
      <vt:variant>
        <vt:i4>200</vt:i4>
      </vt:variant>
      <vt:variant>
        <vt:i4>0</vt:i4>
      </vt:variant>
      <vt:variant>
        <vt:i4>5</vt:i4>
      </vt:variant>
      <vt:variant>
        <vt:lpwstr/>
      </vt:variant>
      <vt:variant>
        <vt:lpwstr>_Toc282185082</vt:lpwstr>
      </vt:variant>
      <vt:variant>
        <vt:i4>1835064</vt:i4>
      </vt:variant>
      <vt:variant>
        <vt:i4>194</vt:i4>
      </vt:variant>
      <vt:variant>
        <vt:i4>0</vt:i4>
      </vt:variant>
      <vt:variant>
        <vt:i4>5</vt:i4>
      </vt:variant>
      <vt:variant>
        <vt:lpwstr/>
      </vt:variant>
      <vt:variant>
        <vt:lpwstr>_Toc282185078</vt:lpwstr>
      </vt:variant>
      <vt:variant>
        <vt:i4>1835064</vt:i4>
      </vt:variant>
      <vt:variant>
        <vt:i4>188</vt:i4>
      </vt:variant>
      <vt:variant>
        <vt:i4>0</vt:i4>
      </vt:variant>
      <vt:variant>
        <vt:i4>5</vt:i4>
      </vt:variant>
      <vt:variant>
        <vt:lpwstr/>
      </vt:variant>
      <vt:variant>
        <vt:lpwstr>_Toc282185077</vt:lpwstr>
      </vt:variant>
      <vt:variant>
        <vt:i4>1835064</vt:i4>
      </vt:variant>
      <vt:variant>
        <vt:i4>182</vt:i4>
      </vt:variant>
      <vt:variant>
        <vt:i4>0</vt:i4>
      </vt:variant>
      <vt:variant>
        <vt:i4>5</vt:i4>
      </vt:variant>
      <vt:variant>
        <vt:lpwstr/>
      </vt:variant>
      <vt:variant>
        <vt:lpwstr>_Toc282185076</vt:lpwstr>
      </vt:variant>
      <vt:variant>
        <vt:i4>1835064</vt:i4>
      </vt:variant>
      <vt:variant>
        <vt:i4>176</vt:i4>
      </vt:variant>
      <vt:variant>
        <vt:i4>0</vt:i4>
      </vt:variant>
      <vt:variant>
        <vt:i4>5</vt:i4>
      </vt:variant>
      <vt:variant>
        <vt:lpwstr/>
      </vt:variant>
      <vt:variant>
        <vt:lpwstr>_Toc282185075</vt:lpwstr>
      </vt:variant>
      <vt:variant>
        <vt:i4>1835064</vt:i4>
      </vt:variant>
      <vt:variant>
        <vt:i4>170</vt:i4>
      </vt:variant>
      <vt:variant>
        <vt:i4>0</vt:i4>
      </vt:variant>
      <vt:variant>
        <vt:i4>5</vt:i4>
      </vt:variant>
      <vt:variant>
        <vt:lpwstr/>
      </vt:variant>
      <vt:variant>
        <vt:lpwstr>_Toc282185074</vt:lpwstr>
      </vt:variant>
      <vt:variant>
        <vt:i4>1835064</vt:i4>
      </vt:variant>
      <vt:variant>
        <vt:i4>164</vt:i4>
      </vt:variant>
      <vt:variant>
        <vt:i4>0</vt:i4>
      </vt:variant>
      <vt:variant>
        <vt:i4>5</vt:i4>
      </vt:variant>
      <vt:variant>
        <vt:lpwstr/>
      </vt:variant>
      <vt:variant>
        <vt:lpwstr>_Toc282185073</vt:lpwstr>
      </vt:variant>
      <vt:variant>
        <vt:i4>1835064</vt:i4>
      </vt:variant>
      <vt:variant>
        <vt:i4>158</vt:i4>
      </vt:variant>
      <vt:variant>
        <vt:i4>0</vt:i4>
      </vt:variant>
      <vt:variant>
        <vt:i4>5</vt:i4>
      </vt:variant>
      <vt:variant>
        <vt:lpwstr/>
      </vt:variant>
      <vt:variant>
        <vt:lpwstr>_Toc282185072</vt:lpwstr>
      </vt:variant>
      <vt:variant>
        <vt:i4>1835064</vt:i4>
      </vt:variant>
      <vt:variant>
        <vt:i4>152</vt:i4>
      </vt:variant>
      <vt:variant>
        <vt:i4>0</vt:i4>
      </vt:variant>
      <vt:variant>
        <vt:i4>5</vt:i4>
      </vt:variant>
      <vt:variant>
        <vt:lpwstr/>
      </vt:variant>
      <vt:variant>
        <vt:lpwstr>_Toc282185071</vt:lpwstr>
      </vt:variant>
      <vt:variant>
        <vt:i4>1835064</vt:i4>
      </vt:variant>
      <vt:variant>
        <vt:i4>146</vt:i4>
      </vt:variant>
      <vt:variant>
        <vt:i4>0</vt:i4>
      </vt:variant>
      <vt:variant>
        <vt:i4>5</vt:i4>
      </vt:variant>
      <vt:variant>
        <vt:lpwstr/>
      </vt:variant>
      <vt:variant>
        <vt:lpwstr>_Toc282185070</vt:lpwstr>
      </vt:variant>
      <vt:variant>
        <vt:i4>1900600</vt:i4>
      </vt:variant>
      <vt:variant>
        <vt:i4>140</vt:i4>
      </vt:variant>
      <vt:variant>
        <vt:i4>0</vt:i4>
      </vt:variant>
      <vt:variant>
        <vt:i4>5</vt:i4>
      </vt:variant>
      <vt:variant>
        <vt:lpwstr/>
      </vt:variant>
      <vt:variant>
        <vt:lpwstr>_Toc282185069</vt:lpwstr>
      </vt:variant>
      <vt:variant>
        <vt:i4>1900600</vt:i4>
      </vt:variant>
      <vt:variant>
        <vt:i4>134</vt:i4>
      </vt:variant>
      <vt:variant>
        <vt:i4>0</vt:i4>
      </vt:variant>
      <vt:variant>
        <vt:i4>5</vt:i4>
      </vt:variant>
      <vt:variant>
        <vt:lpwstr/>
      </vt:variant>
      <vt:variant>
        <vt:lpwstr>_Toc282185068</vt:lpwstr>
      </vt:variant>
      <vt:variant>
        <vt:i4>1900600</vt:i4>
      </vt:variant>
      <vt:variant>
        <vt:i4>128</vt:i4>
      </vt:variant>
      <vt:variant>
        <vt:i4>0</vt:i4>
      </vt:variant>
      <vt:variant>
        <vt:i4>5</vt:i4>
      </vt:variant>
      <vt:variant>
        <vt:lpwstr/>
      </vt:variant>
      <vt:variant>
        <vt:lpwstr>_Toc282185067</vt:lpwstr>
      </vt:variant>
      <vt:variant>
        <vt:i4>1900600</vt:i4>
      </vt:variant>
      <vt:variant>
        <vt:i4>122</vt:i4>
      </vt:variant>
      <vt:variant>
        <vt:i4>0</vt:i4>
      </vt:variant>
      <vt:variant>
        <vt:i4>5</vt:i4>
      </vt:variant>
      <vt:variant>
        <vt:lpwstr/>
      </vt:variant>
      <vt:variant>
        <vt:lpwstr>_Toc282185066</vt:lpwstr>
      </vt:variant>
      <vt:variant>
        <vt:i4>1900600</vt:i4>
      </vt:variant>
      <vt:variant>
        <vt:i4>116</vt:i4>
      </vt:variant>
      <vt:variant>
        <vt:i4>0</vt:i4>
      </vt:variant>
      <vt:variant>
        <vt:i4>5</vt:i4>
      </vt:variant>
      <vt:variant>
        <vt:lpwstr/>
      </vt:variant>
      <vt:variant>
        <vt:lpwstr>_Toc282185065</vt:lpwstr>
      </vt:variant>
      <vt:variant>
        <vt:i4>1900600</vt:i4>
      </vt:variant>
      <vt:variant>
        <vt:i4>110</vt:i4>
      </vt:variant>
      <vt:variant>
        <vt:i4>0</vt:i4>
      </vt:variant>
      <vt:variant>
        <vt:i4>5</vt:i4>
      </vt:variant>
      <vt:variant>
        <vt:lpwstr/>
      </vt:variant>
      <vt:variant>
        <vt:lpwstr>_Toc282185064</vt:lpwstr>
      </vt:variant>
      <vt:variant>
        <vt:i4>1900600</vt:i4>
      </vt:variant>
      <vt:variant>
        <vt:i4>104</vt:i4>
      </vt:variant>
      <vt:variant>
        <vt:i4>0</vt:i4>
      </vt:variant>
      <vt:variant>
        <vt:i4>5</vt:i4>
      </vt:variant>
      <vt:variant>
        <vt:lpwstr/>
      </vt:variant>
      <vt:variant>
        <vt:lpwstr>_Toc282185063</vt:lpwstr>
      </vt:variant>
      <vt:variant>
        <vt:i4>1900600</vt:i4>
      </vt:variant>
      <vt:variant>
        <vt:i4>98</vt:i4>
      </vt:variant>
      <vt:variant>
        <vt:i4>0</vt:i4>
      </vt:variant>
      <vt:variant>
        <vt:i4>5</vt:i4>
      </vt:variant>
      <vt:variant>
        <vt:lpwstr/>
      </vt:variant>
      <vt:variant>
        <vt:lpwstr>_Toc282185062</vt:lpwstr>
      </vt:variant>
      <vt:variant>
        <vt:i4>1900600</vt:i4>
      </vt:variant>
      <vt:variant>
        <vt:i4>92</vt:i4>
      </vt:variant>
      <vt:variant>
        <vt:i4>0</vt:i4>
      </vt:variant>
      <vt:variant>
        <vt:i4>5</vt:i4>
      </vt:variant>
      <vt:variant>
        <vt:lpwstr/>
      </vt:variant>
      <vt:variant>
        <vt:lpwstr>_Toc282185061</vt:lpwstr>
      </vt:variant>
      <vt:variant>
        <vt:i4>1900600</vt:i4>
      </vt:variant>
      <vt:variant>
        <vt:i4>86</vt:i4>
      </vt:variant>
      <vt:variant>
        <vt:i4>0</vt:i4>
      </vt:variant>
      <vt:variant>
        <vt:i4>5</vt:i4>
      </vt:variant>
      <vt:variant>
        <vt:lpwstr/>
      </vt:variant>
      <vt:variant>
        <vt:lpwstr>_Toc282185060</vt:lpwstr>
      </vt:variant>
      <vt:variant>
        <vt:i4>1966136</vt:i4>
      </vt:variant>
      <vt:variant>
        <vt:i4>80</vt:i4>
      </vt:variant>
      <vt:variant>
        <vt:i4>0</vt:i4>
      </vt:variant>
      <vt:variant>
        <vt:i4>5</vt:i4>
      </vt:variant>
      <vt:variant>
        <vt:lpwstr/>
      </vt:variant>
      <vt:variant>
        <vt:lpwstr>_Toc282185056</vt:lpwstr>
      </vt:variant>
      <vt:variant>
        <vt:i4>1966136</vt:i4>
      </vt:variant>
      <vt:variant>
        <vt:i4>74</vt:i4>
      </vt:variant>
      <vt:variant>
        <vt:i4>0</vt:i4>
      </vt:variant>
      <vt:variant>
        <vt:i4>5</vt:i4>
      </vt:variant>
      <vt:variant>
        <vt:lpwstr/>
      </vt:variant>
      <vt:variant>
        <vt:lpwstr>_Toc282185055</vt:lpwstr>
      </vt:variant>
      <vt:variant>
        <vt:i4>1966136</vt:i4>
      </vt:variant>
      <vt:variant>
        <vt:i4>68</vt:i4>
      </vt:variant>
      <vt:variant>
        <vt:i4>0</vt:i4>
      </vt:variant>
      <vt:variant>
        <vt:i4>5</vt:i4>
      </vt:variant>
      <vt:variant>
        <vt:lpwstr/>
      </vt:variant>
      <vt:variant>
        <vt:lpwstr>_Toc282185054</vt:lpwstr>
      </vt:variant>
      <vt:variant>
        <vt:i4>1966136</vt:i4>
      </vt:variant>
      <vt:variant>
        <vt:i4>62</vt:i4>
      </vt:variant>
      <vt:variant>
        <vt:i4>0</vt:i4>
      </vt:variant>
      <vt:variant>
        <vt:i4>5</vt:i4>
      </vt:variant>
      <vt:variant>
        <vt:lpwstr/>
      </vt:variant>
      <vt:variant>
        <vt:lpwstr>_Toc282185053</vt:lpwstr>
      </vt:variant>
      <vt:variant>
        <vt:i4>1966136</vt:i4>
      </vt:variant>
      <vt:variant>
        <vt:i4>56</vt:i4>
      </vt:variant>
      <vt:variant>
        <vt:i4>0</vt:i4>
      </vt:variant>
      <vt:variant>
        <vt:i4>5</vt:i4>
      </vt:variant>
      <vt:variant>
        <vt:lpwstr/>
      </vt:variant>
      <vt:variant>
        <vt:lpwstr>_Toc282185052</vt:lpwstr>
      </vt:variant>
      <vt:variant>
        <vt:i4>1966136</vt:i4>
      </vt:variant>
      <vt:variant>
        <vt:i4>50</vt:i4>
      </vt:variant>
      <vt:variant>
        <vt:i4>0</vt:i4>
      </vt:variant>
      <vt:variant>
        <vt:i4>5</vt:i4>
      </vt:variant>
      <vt:variant>
        <vt:lpwstr/>
      </vt:variant>
      <vt:variant>
        <vt:lpwstr>_Toc282185051</vt:lpwstr>
      </vt:variant>
      <vt:variant>
        <vt:i4>1966136</vt:i4>
      </vt:variant>
      <vt:variant>
        <vt:i4>44</vt:i4>
      </vt:variant>
      <vt:variant>
        <vt:i4>0</vt:i4>
      </vt:variant>
      <vt:variant>
        <vt:i4>5</vt:i4>
      </vt:variant>
      <vt:variant>
        <vt:lpwstr/>
      </vt:variant>
      <vt:variant>
        <vt:lpwstr>_Toc282185050</vt:lpwstr>
      </vt:variant>
      <vt:variant>
        <vt:i4>2031672</vt:i4>
      </vt:variant>
      <vt:variant>
        <vt:i4>38</vt:i4>
      </vt:variant>
      <vt:variant>
        <vt:i4>0</vt:i4>
      </vt:variant>
      <vt:variant>
        <vt:i4>5</vt:i4>
      </vt:variant>
      <vt:variant>
        <vt:lpwstr/>
      </vt:variant>
      <vt:variant>
        <vt:lpwstr>_Toc282185049</vt:lpwstr>
      </vt:variant>
      <vt:variant>
        <vt:i4>2031672</vt:i4>
      </vt:variant>
      <vt:variant>
        <vt:i4>32</vt:i4>
      </vt:variant>
      <vt:variant>
        <vt:i4>0</vt:i4>
      </vt:variant>
      <vt:variant>
        <vt:i4>5</vt:i4>
      </vt:variant>
      <vt:variant>
        <vt:lpwstr/>
      </vt:variant>
      <vt:variant>
        <vt:lpwstr>_Toc282185048</vt:lpwstr>
      </vt:variant>
      <vt:variant>
        <vt:i4>2031672</vt:i4>
      </vt:variant>
      <vt:variant>
        <vt:i4>26</vt:i4>
      </vt:variant>
      <vt:variant>
        <vt:i4>0</vt:i4>
      </vt:variant>
      <vt:variant>
        <vt:i4>5</vt:i4>
      </vt:variant>
      <vt:variant>
        <vt:lpwstr/>
      </vt:variant>
      <vt:variant>
        <vt:lpwstr>_Toc282185047</vt:lpwstr>
      </vt:variant>
      <vt:variant>
        <vt:i4>2031672</vt:i4>
      </vt:variant>
      <vt:variant>
        <vt:i4>20</vt:i4>
      </vt:variant>
      <vt:variant>
        <vt:i4>0</vt:i4>
      </vt:variant>
      <vt:variant>
        <vt:i4>5</vt:i4>
      </vt:variant>
      <vt:variant>
        <vt:lpwstr/>
      </vt:variant>
      <vt:variant>
        <vt:lpwstr>_Toc282185046</vt:lpwstr>
      </vt:variant>
      <vt:variant>
        <vt:i4>2031672</vt:i4>
      </vt:variant>
      <vt:variant>
        <vt:i4>14</vt:i4>
      </vt:variant>
      <vt:variant>
        <vt:i4>0</vt:i4>
      </vt:variant>
      <vt:variant>
        <vt:i4>5</vt:i4>
      </vt:variant>
      <vt:variant>
        <vt:lpwstr/>
      </vt:variant>
      <vt:variant>
        <vt:lpwstr>_Toc282185045</vt:lpwstr>
      </vt:variant>
      <vt:variant>
        <vt:i4>2031672</vt:i4>
      </vt:variant>
      <vt:variant>
        <vt:i4>8</vt:i4>
      </vt:variant>
      <vt:variant>
        <vt:i4>0</vt:i4>
      </vt:variant>
      <vt:variant>
        <vt:i4>5</vt:i4>
      </vt:variant>
      <vt:variant>
        <vt:lpwstr/>
      </vt:variant>
      <vt:variant>
        <vt:lpwstr>_Toc282185044</vt:lpwstr>
      </vt:variant>
      <vt:variant>
        <vt:i4>2031672</vt:i4>
      </vt:variant>
      <vt:variant>
        <vt:i4>2</vt:i4>
      </vt:variant>
      <vt:variant>
        <vt:i4>0</vt:i4>
      </vt:variant>
      <vt:variant>
        <vt:i4>5</vt:i4>
      </vt:variant>
      <vt:variant>
        <vt:lpwstr/>
      </vt:variant>
      <vt:variant>
        <vt:lpwstr>_Toc282185043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
  <cp:revision>1</cp:revision>
  <dcterms:created xsi:type="dcterms:W3CDTF">2015-04-23T05:43:00Z</dcterms:created>
  <dcterms:modified xsi:type="dcterms:W3CDTF">2015-04-23T05:43:00Z</dcterms:modified>
  <cp:contentStatus/>
</cp:coreProperties>
</file>