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1984" w:tblpY="455"/>
        <w:tblOverlap w:val="never"/>
        <w:tblW w:w="9528" w:type="dxa"/>
        <w:tblLayout w:type="fixed"/>
        <w:tblCellMar>
          <w:left w:w="0" w:type="dxa"/>
          <w:right w:w="0" w:type="dxa"/>
        </w:tblCellMar>
        <w:tblLook w:val="0480" w:firstRow="0" w:lastRow="0" w:firstColumn="1" w:lastColumn="0" w:noHBand="0" w:noVBand="1"/>
      </w:tblPr>
      <w:tblGrid>
        <w:gridCol w:w="9528"/>
      </w:tblGrid>
      <w:tr w:rsidR="00C46A59" w:rsidRPr="00F579ED" w14:paraId="46DDE6C6" w14:textId="77777777" w:rsidTr="00B50AD7">
        <w:trPr>
          <w:trHeight w:hRule="exact" w:val="1452"/>
        </w:trPr>
        <w:tc>
          <w:tcPr>
            <w:tcW w:w="9528" w:type="dxa"/>
            <w:vAlign w:val="center"/>
          </w:tcPr>
          <w:p w14:paraId="02A674DD" w14:textId="77777777" w:rsidR="00C46A59" w:rsidRPr="004D1C47" w:rsidRDefault="004D1C47" w:rsidP="004D1C47">
            <w:pPr>
              <w:pStyle w:val="Title"/>
              <w:ind w:left="-142" w:right="135"/>
              <w:rPr>
                <w:sz w:val="36"/>
                <w:szCs w:val="36"/>
              </w:rPr>
            </w:pPr>
            <w:r w:rsidRPr="004D1C47">
              <w:rPr>
                <w:sz w:val="36"/>
                <w:szCs w:val="36"/>
              </w:rPr>
              <w:t xml:space="preserve">Growing Victoria’s Botanic Gardens Grants Program </w:t>
            </w:r>
          </w:p>
        </w:tc>
      </w:tr>
      <w:tr w:rsidR="00C46A59" w:rsidRPr="00F579ED" w14:paraId="5D05D6D9" w14:textId="77777777" w:rsidTr="00B50AD7">
        <w:trPr>
          <w:trHeight w:val="1277"/>
        </w:trPr>
        <w:tc>
          <w:tcPr>
            <w:tcW w:w="9528" w:type="dxa"/>
            <w:vAlign w:val="center"/>
          </w:tcPr>
          <w:p w14:paraId="49EB2561" w14:textId="77777777" w:rsidR="00C46A59" w:rsidRPr="004D1C47" w:rsidRDefault="004D1C47" w:rsidP="004D1C47">
            <w:pPr>
              <w:pStyle w:val="Subtitle"/>
              <w:rPr>
                <w:sz w:val="32"/>
                <w:szCs w:val="32"/>
              </w:rPr>
            </w:pPr>
            <w:r w:rsidRPr="004D1C47">
              <w:rPr>
                <w:sz w:val="32"/>
                <w:szCs w:val="32"/>
              </w:rPr>
              <w:t>Successful Projects: Round One 2019</w:t>
            </w:r>
          </w:p>
        </w:tc>
      </w:tr>
    </w:tbl>
    <w:p w14:paraId="44103027" w14:textId="77777777" w:rsidR="00C46A59" w:rsidRDefault="00C46A59" w:rsidP="00C46A59"/>
    <w:p w14:paraId="3C142288"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B7D977E" w14:textId="49E93AFC" w:rsidR="004D1C47" w:rsidRPr="00DC3DF8" w:rsidRDefault="004D1C47" w:rsidP="00C46A59">
      <w:pPr>
        <w:pStyle w:val="IntroFeatureText"/>
        <w:rPr>
          <w:sz w:val="24"/>
          <w:szCs w:val="24"/>
        </w:rPr>
      </w:pPr>
      <w:r w:rsidRPr="00DC3DF8">
        <w:rPr>
          <w:sz w:val="24"/>
          <w:szCs w:val="24"/>
        </w:rPr>
        <w:t xml:space="preserve">A </w:t>
      </w:r>
      <w:r w:rsidR="00861EAA" w:rsidRPr="00DC3DF8">
        <w:rPr>
          <w:sz w:val="24"/>
          <w:szCs w:val="24"/>
        </w:rPr>
        <w:t>dedicated</w:t>
      </w:r>
      <w:r w:rsidR="005F4AC0" w:rsidRPr="00DC3DF8">
        <w:rPr>
          <w:sz w:val="24"/>
          <w:szCs w:val="24"/>
        </w:rPr>
        <w:t xml:space="preserve"> bush food walk</w:t>
      </w:r>
      <w:r w:rsidRPr="00DC3DF8">
        <w:rPr>
          <w:sz w:val="24"/>
          <w:szCs w:val="24"/>
        </w:rPr>
        <w:t>,</w:t>
      </w:r>
      <w:r w:rsidR="005F4AC0" w:rsidRPr="00DC3DF8">
        <w:rPr>
          <w:sz w:val="24"/>
          <w:szCs w:val="24"/>
        </w:rPr>
        <w:t xml:space="preserve"> </w:t>
      </w:r>
      <w:r w:rsidR="001D22D6">
        <w:rPr>
          <w:sz w:val="24"/>
          <w:szCs w:val="24"/>
        </w:rPr>
        <w:t xml:space="preserve">plant collection management </w:t>
      </w:r>
      <w:r w:rsidR="00DD26E2">
        <w:rPr>
          <w:sz w:val="24"/>
          <w:szCs w:val="24"/>
        </w:rPr>
        <w:t>and labelling</w:t>
      </w:r>
      <w:r w:rsidR="005F4AC0" w:rsidRPr="00DC3DF8">
        <w:rPr>
          <w:sz w:val="24"/>
          <w:szCs w:val="24"/>
        </w:rPr>
        <w:t>, visitor precinct</w:t>
      </w:r>
      <w:r w:rsidR="000868C9" w:rsidRPr="00DC3DF8">
        <w:rPr>
          <w:sz w:val="24"/>
          <w:szCs w:val="24"/>
        </w:rPr>
        <w:t xml:space="preserve"> designs</w:t>
      </w:r>
      <w:r w:rsidR="005F4AC0" w:rsidRPr="00DC3DF8">
        <w:rPr>
          <w:sz w:val="24"/>
          <w:szCs w:val="24"/>
        </w:rPr>
        <w:t xml:space="preserve"> and </w:t>
      </w:r>
      <w:r w:rsidR="009E4AE4">
        <w:rPr>
          <w:sz w:val="24"/>
          <w:szCs w:val="24"/>
        </w:rPr>
        <w:t xml:space="preserve">improved </w:t>
      </w:r>
      <w:r w:rsidR="005F4AC0" w:rsidRPr="00DC3DF8">
        <w:rPr>
          <w:sz w:val="24"/>
          <w:szCs w:val="24"/>
        </w:rPr>
        <w:t xml:space="preserve">water </w:t>
      </w:r>
      <w:r w:rsidR="009E4AE4">
        <w:rPr>
          <w:sz w:val="24"/>
          <w:szCs w:val="24"/>
        </w:rPr>
        <w:t>supply</w:t>
      </w:r>
      <w:r w:rsidRPr="00DC3DF8">
        <w:rPr>
          <w:sz w:val="24"/>
          <w:szCs w:val="24"/>
        </w:rPr>
        <w:t xml:space="preserve"> are among </w:t>
      </w:r>
      <w:r w:rsidR="00F2079E">
        <w:rPr>
          <w:sz w:val="24"/>
          <w:szCs w:val="24"/>
        </w:rPr>
        <w:t>17 significant</w:t>
      </w:r>
      <w:r w:rsidRPr="00DC3DF8">
        <w:rPr>
          <w:sz w:val="24"/>
          <w:szCs w:val="24"/>
        </w:rPr>
        <w:t xml:space="preserve"> botanic gardens</w:t>
      </w:r>
      <w:r w:rsidR="005F4AC0" w:rsidRPr="00DC3DF8">
        <w:rPr>
          <w:sz w:val="24"/>
          <w:szCs w:val="24"/>
        </w:rPr>
        <w:t xml:space="preserve"> projects </w:t>
      </w:r>
      <w:r w:rsidRPr="00DC3DF8">
        <w:rPr>
          <w:sz w:val="24"/>
          <w:szCs w:val="24"/>
        </w:rPr>
        <w:t xml:space="preserve">from across the state receiving a grant through the first contested round of </w:t>
      </w:r>
      <w:r w:rsidR="00CE3150" w:rsidRPr="00DC3DF8">
        <w:rPr>
          <w:sz w:val="24"/>
          <w:szCs w:val="24"/>
        </w:rPr>
        <w:t xml:space="preserve">the </w:t>
      </w:r>
      <w:r w:rsidRPr="00DC3DF8">
        <w:rPr>
          <w:sz w:val="24"/>
          <w:szCs w:val="24"/>
        </w:rPr>
        <w:t xml:space="preserve">Growing Victoria’s Botanic Gardens </w:t>
      </w:r>
      <w:r w:rsidR="001E285D" w:rsidRPr="00DC3DF8">
        <w:rPr>
          <w:sz w:val="24"/>
          <w:szCs w:val="24"/>
        </w:rPr>
        <w:t>g</w:t>
      </w:r>
      <w:r w:rsidRPr="00DC3DF8">
        <w:rPr>
          <w:sz w:val="24"/>
          <w:szCs w:val="24"/>
        </w:rPr>
        <w:t xml:space="preserve">rants </w:t>
      </w:r>
      <w:r w:rsidR="001E285D" w:rsidRPr="00DC3DF8">
        <w:rPr>
          <w:sz w:val="24"/>
          <w:szCs w:val="24"/>
        </w:rPr>
        <w:t>p</w:t>
      </w:r>
      <w:r w:rsidRPr="00DC3DF8">
        <w:rPr>
          <w:sz w:val="24"/>
          <w:szCs w:val="24"/>
        </w:rPr>
        <w:t xml:space="preserve">rogram. Round One of the grants </w:t>
      </w:r>
      <w:proofErr w:type="gramStart"/>
      <w:r w:rsidR="001F7231" w:rsidRPr="00DC3DF8">
        <w:rPr>
          <w:sz w:val="24"/>
          <w:szCs w:val="24"/>
        </w:rPr>
        <w:t>program</w:t>
      </w:r>
      <w:proofErr w:type="gramEnd"/>
      <w:r w:rsidRPr="00DC3DF8">
        <w:rPr>
          <w:sz w:val="24"/>
          <w:szCs w:val="24"/>
        </w:rPr>
        <w:t xml:space="preserve"> will provide $1.48 million for </w:t>
      </w:r>
      <w:r w:rsidR="006263A1">
        <w:rPr>
          <w:sz w:val="24"/>
          <w:szCs w:val="24"/>
        </w:rPr>
        <w:t>works and projects</w:t>
      </w:r>
      <w:r w:rsidRPr="00DC3DF8">
        <w:rPr>
          <w:sz w:val="24"/>
          <w:szCs w:val="24"/>
        </w:rPr>
        <w:t xml:space="preserve"> </w:t>
      </w:r>
      <w:r w:rsidR="00407435">
        <w:rPr>
          <w:sz w:val="24"/>
          <w:szCs w:val="24"/>
        </w:rPr>
        <w:t>at</w:t>
      </w:r>
      <w:r w:rsidRPr="00DC3DF8">
        <w:rPr>
          <w:sz w:val="24"/>
          <w:szCs w:val="24"/>
        </w:rPr>
        <w:t xml:space="preserve"> 17 botanic gardens</w:t>
      </w:r>
      <w:r w:rsidR="00215850">
        <w:rPr>
          <w:sz w:val="24"/>
          <w:szCs w:val="24"/>
        </w:rPr>
        <w:t>, old and new,</w:t>
      </w:r>
      <w:r w:rsidRPr="00DC3DF8">
        <w:rPr>
          <w:sz w:val="24"/>
          <w:szCs w:val="24"/>
        </w:rPr>
        <w:t xml:space="preserve"> across Victoria.</w:t>
      </w:r>
      <w:r w:rsidR="00C46A59" w:rsidRPr="00DC3DF8">
        <w:rPr>
          <w:sz w:val="24"/>
          <w:szCs w:val="24"/>
        </w:rPr>
        <w:t xml:space="preserve"> </w:t>
      </w:r>
    </w:p>
    <w:p w14:paraId="4C299FAE" w14:textId="2EDA4825" w:rsidR="004D1C47" w:rsidRPr="00DC3DF8" w:rsidRDefault="004D1C47" w:rsidP="004D1C47">
      <w:pPr>
        <w:pStyle w:val="IntroFeatureText"/>
        <w:rPr>
          <w:sz w:val="24"/>
          <w:szCs w:val="24"/>
        </w:rPr>
      </w:pPr>
      <w:r w:rsidRPr="00DC3DF8">
        <w:rPr>
          <w:sz w:val="24"/>
          <w:szCs w:val="24"/>
        </w:rPr>
        <w:t xml:space="preserve">The Growing Victoria’s Botanic Gardens grants program is an initiative of the Victorian Government to enhance the botanic gardens across Victoria with grants to </w:t>
      </w:r>
      <w:r w:rsidR="007B670E">
        <w:rPr>
          <w:sz w:val="24"/>
          <w:szCs w:val="24"/>
        </w:rPr>
        <w:t xml:space="preserve">rejuvenate the </w:t>
      </w:r>
      <w:r w:rsidR="00FF27CF">
        <w:rPr>
          <w:sz w:val="24"/>
          <w:szCs w:val="24"/>
        </w:rPr>
        <w:t>gar</w:t>
      </w:r>
      <w:r w:rsidR="005C7FC3">
        <w:rPr>
          <w:sz w:val="24"/>
          <w:szCs w:val="24"/>
        </w:rPr>
        <w:t>dens</w:t>
      </w:r>
      <w:r w:rsidR="00943A73">
        <w:rPr>
          <w:sz w:val="24"/>
          <w:szCs w:val="24"/>
        </w:rPr>
        <w:t xml:space="preserve"> and grow their important role in </w:t>
      </w:r>
      <w:r w:rsidR="00B27A60">
        <w:rPr>
          <w:sz w:val="24"/>
          <w:szCs w:val="24"/>
        </w:rPr>
        <w:t>conservation, education and</w:t>
      </w:r>
      <w:r w:rsidR="007B670E">
        <w:rPr>
          <w:sz w:val="24"/>
          <w:szCs w:val="24"/>
        </w:rPr>
        <w:t xml:space="preserve"> community</w:t>
      </w:r>
      <w:r w:rsidR="00E14C93">
        <w:rPr>
          <w:sz w:val="24"/>
          <w:szCs w:val="24"/>
        </w:rPr>
        <w:t xml:space="preserve"> wellbeing</w:t>
      </w:r>
      <w:r w:rsidRPr="00DC3DF8">
        <w:rPr>
          <w:sz w:val="24"/>
          <w:szCs w:val="24"/>
        </w:rPr>
        <w:t>.</w:t>
      </w:r>
    </w:p>
    <w:p w14:paraId="6618C3E9" w14:textId="1DE4CD29" w:rsidR="001F7231" w:rsidRPr="00DC3DF8" w:rsidRDefault="004D1C47" w:rsidP="008B4ACF">
      <w:pPr>
        <w:pStyle w:val="IntroFeatureText"/>
        <w:rPr>
          <w:sz w:val="24"/>
          <w:szCs w:val="24"/>
        </w:rPr>
      </w:pPr>
      <w:r w:rsidRPr="00DC3DF8">
        <w:rPr>
          <w:sz w:val="24"/>
          <w:szCs w:val="24"/>
        </w:rPr>
        <w:t xml:space="preserve">There will be a </w:t>
      </w:r>
      <w:r w:rsidR="00756E35" w:rsidRPr="00DC3DF8">
        <w:rPr>
          <w:sz w:val="24"/>
          <w:szCs w:val="24"/>
        </w:rPr>
        <w:t>second</w:t>
      </w:r>
      <w:r w:rsidRPr="00DC3DF8">
        <w:rPr>
          <w:sz w:val="24"/>
          <w:szCs w:val="24"/>
        </w:rPr>
        <w:t xml:space="preserve"> funding round in 2020.</w:t>
      </w:r>
    </w:p>
    <w:p w14:paraId="5F20BD59" w14:textId="77777777" w:rsidR="00B50AD7" w:rsidRDefault="00B50AD7" w:rsidP="001F7231">
      <w:pPr>
        <w:pStyle w:val="BodyText"/>
        <w:rPr>
          <w:lang w:eastAsia="en-AU"/>
        </w:rPr>
        <w:sectPr w:rsidR="00B50AD7" w:rsidSect="00DE028D">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2211" w:right="851" w:bottom="1758" w:left="851" w:header="284" w:footer="284" w:gutter="0"/>
          <w:cols w:space="284"/>
          <w:docGrid w:linePitch="360"/>
        </w:sectPr>
      </w:pPr>
    </w:p>
    <w:tbl>
      <w:tblPr>
        <w:tblStyle w:val="TableGrid"/>
        <w:tblW w:w="11058" w:type="dxa"/>
        <w:tblInd w:w="-426" w:type="dxa"/>
        <w:tblLook w:val="04A0" w:firstRow="1" w:lastRow="0" w:firstColumn="1" w:lastColumn="0" w:noHBand="0" w:noVBand="1"/>
      </w:tblPr>
      <w:tblGrid>
        <w:gridCol w:w="3970"/>
        <w:gridCol w:w="7088"/>
      </w:tblGrid>
      <w:tr w:rsidR="00B50AD7" w:rsidRPr="008A073C" w14:paraId="753AC0AB" w14:textId="77777777" w:rsidTr="00B2408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970" w:type="dxa"/>
          </w:tcPr>
          <w:p w14:paraId="060CFB44" w14:textId="086F1DDB" w:rsidR="00B50AD7" w:rsidRPr="008A073C" w:rsidRDefault="00B50AD7" w:rsidP="001F7231">
            <w:pPr>
              <w:pStyle w:val="BodyText"/>
              <w:rPr>
                <w:rFonts w:cstheme="minorHAnsi"/>
                <w:b/>
                <w:sz w:val="24"/>
                <w:szCs w:val="24"/>
                <w:lang w:eastAsia="en-AU"/>
              </w:rPr>
            </w:pPr>
            <w:r w:rsidRPr="008A073C">
              <w:rPr>
                <w:rFonts w:cstheme="minorHAnsi"/>
                <w:b/>
                <w:sz w:val="24"/>
                <w:szCs w:val="24"/>
                <w:lang w:eastAsia="en-AU"/>
              </w:rPr>
              <w:t>Botanic Garden</w:t>
            </w:r>
          </w:p>
        </w:tc>
        <w:tc>
          <w:tcPr>
            <w:tcW w:w="7088" w:type="dxa"/>
          </w:tcPr>
          <w:p w14:paraId="3B1023D0" w14:textId="2C9AECFB" w:rsidR="00B50AD7" w:rsidRPr="008A073C" w:rsidRDefault="00B50AD7" w:rsidP="001F7231">
            <w:pPr>
              <w:pStyle w:val="BodyText"/>
              <w:cnfStyle w:val="100000000000" w:firstRow="1" w:lastRow="0" w:firstColumn="0" w:lastColumn="0" w:oddVBand="0" w:evenVBand="0" w:oddHBand="0" w:evenHBand="0" w:firstRowFirstColumn="0" w:firstRowLastColumn="0" w:lastRowFirstColumn="0" w:lastRowLastColumn="0"/>
              <w:rPr>
                <w:rFonts w:cstheme="minorHAnsi"/>
                <w:b/>
                <w:sz w:val="24"/>
                <w:szCs w:val="24"/>
                <w:lang w:eastAsia="en-AU"/>
              </w:rPr>
            </w:pPr>
            <w:r w:rsidRPr="008A073C">
              <w:rPr>
                <w:rFonts w:cstheme="minorHAnsi"/>
                <w:b/>
                <w:sz w:val="24"/>
                <w:szCs w:val="24"/>
                <w:lang w:eastAsia="en-AU"/>
              </w:rPr>
              <w:t xml:space="preserve">Project </w:t>
            </w:r>
          </w:p>
        </w:tc>
      </w:tr>
      <w:tr w:rsidR="00E20B11" w:rsidRPr="00E20B11" w14:paraId="5C691D0A" w14:textId="77777777" w:rsidTr="00B2408F">
        <w:tc>
          <w:tcPr>
            <w:tcW w:w="3970" w:type="dxa"/>
          </w:tcPr>
          <w:p w14:paraId="69FE65B7" w14:textId="142E6B72" w:rsidR="00B50AD7" w:rsidRPr="00E20B11" w:rsidRDefault="00DE7A51" w:rsidP="001F7231">
            <w:pPr>
              <w:pStyle w:val="BodyText"/>
              <w:rPr>
                <w:rFonts w:cstheme="minorHAnsi"/>
                <w:color w:val="auto"/>
                <w:sz w:val="20"/>
                <w:lang w:eastAsia="en-AU"/>
              </w:rPr>
            </w:pPr>
            <w:r w:rsidRPr="00E20B11">
              <w:rPr>
                <w:rFonts w:cstheme="minorHAnsi"/>
                <w:color w:val="auto"/>
                <w:sz w:val="20"/>
                <w:lang w:eastAsia="en-AU"/>
              </w:rPr>
              <w:t>Australian Botanic Gardens Shepparton</w:t>
            </w:r>
          </w:p>
        </w:tc>
        <w:tc>
          <w:tcPr>
            <w:tcW w:w="7088" w:type="dxa"/>
          </w:tcPr>
          <w:p w14:paraId="5F911896" w14:textId="77AE8D8C" w:rsidR="00B50AD7" w:rsidRPr="00E20B11" w:rsidRDefault="00DE7A51" w:rsidP="00456314">
            <w:pPr>
              <w:pStyle w:val="BodyText"/>
              <w:rPr>
                <w:rFonts w:cstheme="minorHAnsi"/>
                <w:color w:val="auto"/>
                <w:sz w:val="20"/>
                <w:lang w:eastAsia="en-AU"/>
              </w:rPr>
            </w:pPr>
            <w:r w:rsidRPr="00E20B11">
              <w:rPr>
                <w:rFonts w:cstheme="minorHAnsi"/>
                <w:color w:val="auto"/>
                <w:sz w:val="20"/>
                <w:lang w:eastAsia="en-AU"/>
              </w:rPr>
              <w:t>A grant of $251,640 has been awarde</w:t>
            </w:r>
            <w:bookmarkStart w:id="0" w:name="_GoBack"/>
            <w:bookmarkEnd w:id="0"/>
            <w:r w:rsidRPr="00E20B11">
              <w:rPr>
                <w:rFonts w:cstheme="minorHAnsi"/>
                <w:color w:val="auto"/>
                <w:sz w:val="20"/>
                <w:lang w:eastAsia="en-AU"/>
              </w:rPr>
              <w:t xml:space="preserve">d </w:t>
            </w:r>
            <w:r w:rsidR="00701409" w:rsidRPr="00E20B11">
              <w:rPr>
                <w:rFonts w:cstheme="minorHAnsi"/>
                <w:color w:val="auto"/>
                <w:sz w:val="20"/>
                <w:lang w:eastAsia="en-AU"/>
              </w:rPr>
              <w:t xml:space="preserve">to Shepparton Greater City </w:t>
            </w:r>
            <w:r w:rsidR="006152EC" w:rsidRPr="00E20B11">
              <w:rPr>
                <w:rFonts w:cstheme="minorHAnsi"/>
                <w:color w:val="auto"/>
                <w:sz w:val="20"/>
                <w:lang w:eastAsia="en-AU"/>
              </w:rPr>
              <w:t>for</w:t>
            </w:r>
            <w:r w:rsidRPr="00E20B11">
              <w:rPr>
                <w:rFonts w:cstheme="minorHAnsi"/>
                <w:color w:val="auto"/>
                <w:sz w:val="20"/>
                <w:lang w:eastAsia="en-AU"/>
              </w:rPr>
              <w:t xml:space="preserve"> </w:t>
            </w:r>
            <w:r w:rsidR="000272FB" w:rsidRPr="00E20B11">
              <w:rPr>
                <w:rFonts w:cstheme="minorHAnsi"/>
                <w:color w:val="auto"/>
                <w:sz w:val="20"/>
                <w:lang w:eastAsia="en-AU"/>
              </w:rPr>
              <w:t xml:space="preserve">the </w:t>
            </w:r>
            <w:r w:rsidRPr="00E20B11">
              <w:rPr>
                <w:rFonts w:cstheme="minorHAnsi"/>
                <w:color w:val="auto"/>
                <w:sz w:val="20"/>
                <w:lang w:eastAsia="en-AU"/>
              </w:rPr>
              <w:t xml:space="preserve">supply </w:t>
            </w:r>
            <w:r w:rsidR="000272FB" w:rsidRPr="00E20B11">
              <w:rPr>
                <w:rFonts w:cstheme="minorHAnsi"/>
                <w:color w:val="auto"/>
                <w:sz w:val="20"/>
                <w:lang w:eastAsia="en-AU"/>
              </w:rPr>
              <w:t xml:space="preserve">of </w:t>
            </w:r>
            <w:r w:rsidRPr="00E20B11">
              <w:rPr>
                <w:rFonts w:cstheme="minorHAnsi"/>
                <w:color w:val="auto"/>
                <w:sz w:val="20"/>
                <w:lang w:eastAsia="en-AU"/>
              </w:rPr>
              <w:t xml:space="preserve">potable and raw water to the </w:t>
            </w:r>
            <w:r w:rsidR="007F6C9B" w:rsidRPr="00E20B11">
              <w:rPr>
                <w:rFonts w:cstheme="minorHAnsi"/>
                <w:color w:val="auto"/>
                <w:sz w:val="20"/>
                <w:lang w:eastAsia="en-AU"/>
              </w:rPr>
              <w:t>g</w:t>
            </w:r>
            <w:r w:rsidRPr="00E20B11">
              <w:rPr>
                <w:rFonts w:cstheme="minorHAnsi"/>
                <w:color w:val="auto"/>
                <w:sz w:val="20"/>
                <w:lang w:eastAsia="en-AU"/>
              </w:rPr>
              <w:t>arden.</w:t>
            </w:r>
            <w:r w:rsidR="00BA59A3" w:rsidRPr="00E20B11">
              <w:rPr>
                <w:rFonts w:ascii="Arial" w:eastAsia="PMingLiU" w:hAnsi="Arial" w:cs="Arial"/>
                <w:bCs/>
                <w:color w:val="auto"/>
                <w:sz w:val="20"/>
                <w:lang w:eastAsia="en-AU"/>
              </w:rPr>
              <w:t xml:space="preserve"> </w:t>
            </w:r>
            <w:r w:rsidR="00AA662C" w:rsidRPr="00E20B11">
              <w:rPr>
                <w:rFonts w:ascii="Arial" w:eastAsia="PMingLiU" w:hAnsi="Arial" w:cs="Arial"/>
                <w:bCs/>
                <w:color w:val="auto"/>
                <w:sz w:val="20"/>
                <w:lang w:eastAsia="en-AU"/>
              </w:rPr>
              <w:t>Improved</w:t>
            </w:r>
            <w:r w:rsidR="00BA59A3" w:rsidRPr="00E20B11">
              <w:rPr>
                <w:rFonts w:ascii="Arial" w:eastAsia="PMingLiU" w:hAnsi="Arial" w:cs="Arial"/>
                <w:bCs/>
                <w:color w:val="auto"/>
                <w:sz w:val="20"/>
                <w:lang w:eastAsia="en-AU"/>
              </w:rPr>
              <w:t xml:space="preserve"> supply </w:t>
            </w:r>
            <w:r w:rsidR="00AB133B" w:rsidRPr="00E20B11">
              <w:rPr>
                <w:rFonts w:ascii="Arial" w:eastAsia="PMingLiU" w:hAnsi="Arial" w:cs="Arial"/>
                <w:bCs/>
                <w:color w:val="auto"/>
                <w:sz w:val="20"/>
                <w:lang w:eastAsia="en-AU"/>
              </w:rPr>
              <w:t>of</w:t>
            </w:r>
            <w:r w:rsidR="00BA59A3" w:rsidRPr="00E20B11">
              <w:rPr>
                <w:rFonts w:ascii="Arial" w:eastAsia="PMingLiU" w:hAnsi="Arial" w:cs="Arial"/>
                <w:bCs/>
                <w:color w:val="auto"/>
                <w:sz w:val="20"/>
                <w:lang w:eastAsia="en-AU"/>
              </w:rPr>
              <w:t xml:space="preserve"> water will enhance the garden in many ways, </w:t>
            </w:r>
            <w:r w:rsidR="00AB6853" w:rsidRPr="00E20B11">
              <w:rPr>
                <w:rFonts w:ascii="Arial" w:eastAsia="PMingLiU" w:hAnsi="Arial" w:cs="Arial"/>
                <w:bCs/>
                <w:color w:val="auto"/>
                <w:sz w:val="20"/>
                <w:lang w:eastAsia="en-AU"/>
              </w:rPr>
              <w:t xml:space="preserve">supporting </w:t>
            </w:r>
            <w:r w:rsidR="00497E7B" w:rsidRPr="00E20B11">
              <w:rPr>
                <w:rFonts w:ascii="Arial" w:eastAsia="PMingLiU" w:hAnsi="Arial" w:cs="Arial"/>
                <w:bCs/>
                <w:color w:val="auto"/>
                <w:sz w:val="20"/>
                <w:lang w:eastAsia="en-AU"/>
              </w:rPr>
              <w:t xml:space="preserve">sustainable </w:t>
            </w:r>
            <w:r w:rsidR="00AB6853" w:rsidRPr="00E20B11">
              <w:rPr>
                <w:rFonts w:ascii="Arial" w:eastAsia="PMingLiU" w:hAnsi="Arial" w:cs="Arial"/>
                <w:bCs/>
                <w:color w:val="auto"/>
                <w:sz w:val="20"/>
                <w:lang w:eastAsia="en-AU"/>
              </w:rPr>
              <w:t xml:space="preserve">irrigation of </w:t>
            </w:r>
            <w:r w:rsidR="00574EFD" w:rsidRPr="00E20B11">
              <w:rPr>
                <w:rFonts w:ascii="Arial" w:eastAsia="PMingLiU" w:hAnsi="Arial" w:cs="Arial"/>
                <w:bCs/>
                <w:color w:val="auto"/>
                <w:sz w:val="20"/>
                <w:lang w:eastAsia="en-AU"/>
              </w:rPr>
              <w:t xml:space="preserve">plants and </w:t>
            </w:r>
            <w:r w:rsidR="004F3921" w:rsidRPr="00E20B11">
              <w:rPr>
                <w:rFonts w:ascii="Arial" w:eastAsia="PMingLiU" w:hAnsi="Arial" w:cs="Arial"/>
                <w:bCs/>
                <w:color w:val="auto"/>
                <w:sz w:val="20"/>
                <w:lang w:eastAsia="en-AU"/>
              </w:rPr>
              <w:t xml:space="preserve">providing </w:t>
            </w:r>
            <w:r w:rsidR="001D78FE" w:rsidRPr="00E20B11">
              <w:rPr>
                <w:rFonts w:ascii="Arial" w:eastAsia="PMingLiU" w:hAnsi="Arial" w:cs="Arial"/>
                <w:bCs/>
                <w:color w:val="auto"/>
                <w:sz w:val="20"/>
                <w:lang w:eastAsia="en-AU"/>
              </w:rPr>
              <w:t>amenit</w:t>
            </w:r>
            <w:r w:rsidR="004F3921" w:rsidRPr="00E20B11">
              <w:rPr>
                <w:rFonts w:ascii="Arial" w:eastAsia="PMingLiU" w:hAnsi="Arial" w:cs="Arial"/>
                <w:bCs/>
                <w:color w:val="auto"/>
                <w:sz w:val="20"/>
                <w:lang w:eastAsia="en-AU"/>
              </w:rPr>
              <w:t>y</w:t>
            </w:r>
            <w:r w:rsidR="001D78FE" w:rsidRPr="00E20B11">
              <w:rPr>
                <w:rFonts w:ascii="Arial" w:eastAsia="PMingLiU" w:hAnsi="Arial" w:cs="Arial"/>
                <w:bCs/>
                <w:color w:val="auto"/>
                <w:sz w:val="20"/>
                <w:lang w:eastAsia="en-AU"/>
              </w:rPr>
              <w:t xml:space="preserve"> for visitors.</w:t>
            </w:r>
            <w:r w:rsidR="009A1CCD" w:rsidRPr="00E20B11">
              <w:rPr>
                <w:rFonts w:ascii="Arial" w:eastAsia="PMingLiU" w:hAnsi="Arial" w:cs="Arial"/>
                <w:bCs/>
                <w:color w:val="auto"/>
                <w:sz w:val="20"/>
                <w:lang w:eastAsia="en-AU"/>
              </w:rPr>
              <w:t xml:space="preserve"> </w:t>
            </w:r>
            <w:r w:rsidR="00460E30" w:rsidRPr="00E20B11">
              <w:rPr>
                <w:rFonts w:ascii="Arial" w:eastAsia="PMingLiU" w:hAnsi="Arial" w:cs="Arial"/>
                <w:bCs/>
                <w:color w:val="auto"/>
                <w:sz w:val="20"/>
                <w:lang w:eastAsia="en-AU"/>
              </w:rPr>
              <w:t xml:space="preserve">Currently, </w:t>
            </w:r>
            <w:r w:rsidR="000A7C0D" w:rsidRPr="00E20B11">
              <w:rPr>
                <w:rFonts w:ascii="Arial" w:eastAsia="PMingLiU" w:hAnsi="Arial" w:cs="Arial"/>
                <w:bCs/>
                <w:color w:val="auto"/>
                <w:sz w:val="20"/>
                <w:lang w:eastAsia="en-AU"/>
              </w:rPr>
              <w:t xml:space="preserve">watering of plants is dependent on rainfall </w:t>
            </w:r>
            <w:r w:rsidR="00D67608" w:rsidRPr="00E20B11">
              <w:rPr>
                <w:rFonts w:ascii="Arial" w:eastAsia="PMingLiU" w:hAnsi="Arial" w:cs="Arial"/>
                <w:bCs/>
                <w:color w:val="auto"/>
                <w:sz w:val="20"/>
                <w:lang w:eastAsia="en-AU"/>
              </w:rPr>
              <w:t>and hand watering.</w:t>
            </w:r>
            <w:r w:rsidR="009A1CCD" w:rsidRPr="00E20B11">
              <w:rPr>
                <w:rFonts w:ascii="Arial" w:eastAsia="PMingLiU" w:hAnsi="Arial" w:cs="Arial"/>
                <w:bCs/>
                <w:color w:val="auto"/>
                <w:sz w:val="20"/>
                <w:lang w:eastAsia="en-AU"/>
              </w:rPr>
              <w:t xml:space="preserve"> </w:t>
            </w:r>
            <w:r w:rsidR="000167C3" w:rsidRPr="00E20B11">
              <w:rPr>
                <w:rFonts w:ascii="Arial" w:eastAsia="PMingLiU" w:hAnsi="Arial" w:cs="Arial"/>
                <w:bCs/>
                <w:color w:val="auto"/>
                <w:sz w:val="20"/>
                <w:lang w:eastAsia="en-AU"/>
              </w:rPr>
              <w:t xml:space="preserve">Established in 2011, the </w:t>
            </w:r>
            <w:r w:rsidR="00FC44C4" w:rsidRPr="00E20B11">
              <w:rPr>
                <w:rFonts w:ascii="Arial" w:eastAsia="PMingLiU" w:hAnsi="Arial" w:cs="Arial"/>
                <w:bCs/>
                <w:color w:val="auto"/>
                <w:sz w:val="20"/>
                <w:lang w:eastAsia="en-AU"/>
              </w:rPr>
              <w:t xml:space="preserve">Australian Botanic Gardens </w:t>
            </w:r>
            <w:r w:rsidR="00497E7B" w:rsidRPr="00E20B11">
              <w:rPr>
                <w:rFonts w:ascii="Arial" w:eastAsia="PMingLiU" w:hAnsi="Arial" w:cs="Arial"/>
                <w:bCs/>
                <w:color w:val="auto"/>
                <w:sz w:val="20"/>
                <w:lang w:eastAsia="en-AU"/>
              </w:rPr>
              <w:t xml:space="preserve">features thematic gardens on a large terraced mound, </w:t>
            </w:r>
            <w:r w:rsidR="00D2410B" w:rsidRPr="00E20B11">
              <w:rPr>
                <w:rFonts w:ascii="Arial" w:eastAsia="PMingLiU" w:hAnsi="Arial" w:cs="Arial"/>
                <w:bCs/>
                <w:color w:val="auto"/>
                <w:sz w:val="20"/>
                <w:lang w:eastAsia="en-AU"/>
              </w:rPr>
              <w:t>w</w:t>
            </w:r>
            <w:r w:rsidR="00497E7B" w:rsidRPr="00E20B11">
              <w:rPr>
                <w:rFonts w:ascii="Arial" w:eastAsia="PMingLiU" w:hAnsi="Arial" w:cs="Arial"/>
                <w:bCs/>
                <w:color w:val="auto"/>
                <w:sz w:val="20"/>
                <w:lang w:eastAsia="en-AU"/>
              </w:rPr>
              <w:t>etlands</w:t>
            </w:r>
            <w:r w:rsidR="00311548" w:rsidRPr="00E20B11">
              <w:rPr>
                <w:rFonts w:ascii="Arial" w:eastAsia="PMingLiU" w:hAnsi="Arial" w:cs="Arial"/>
                <w:bCs/>
                <w:color w:val="auto"/>
                <w:sz w:val="20"/>
                <w:lang w:eastAsia="en-AU"/>
              </w:rPr>
              <w:t xml:space="preserve"> and</w:t>
            </w:r>
            <w:r w:rsidR="00497E7B" w:rsidRPr="00E20B11">
              <w:rPr>
                <w:rFonts w:ascii="Arial" w:eastAsia="PMingLiU" w:hAnsi="Arial" w:cs="Arial"/>
                <w:bCs/>
                <w:color w:val="auto"/>
                <w:sz w:val="20"/>
                <w:lang w:eastAsia="en-AU"/>
              </w:rPr>
              <w:t xml:space="preserve"> </w:t>
            </w:r>
            <w:r w:rsidR="00311548" w:rsidRPr="00E20B11">
              <w:rPr>
                <w:rFonts w:ascii="Arial" w:eastAsia="PMingLiU" w:hAnsi="Arial" w:cs="Arial"/>
                <w:bCs/>
                <w:color w:val="auto"/>
                <w:sz w:val="20"/>
                <w:lang w:eastAsia="en-AU"/>
              </w:rPr>
              <w:t xml:space="preserve">thematic landscaping and gardens </w:t>
            </w:r>
            <w:r w:rsidR="00B90D0C" w:rsidRPr="00E20B11">
              <w:rPr>
                <w:rFonts w:ascii="Arial" w:eastAsia="PMingLiU" w:hAnsi="Arial" w:cs="Arial"/>
                <w:bCs/>
                <w:color w:val="auto"/>
                <w:sz w:val="20"/>
                <w:lang w:eastAsia="en-AU"/>
              </w:rPr>
              <w:t xml:space="preserve">in the surrounding </w:t>
            </w:r>
            <w:r w:rsidR="00497E7B" w:rsidRPr="00E20B11">
              <w:rPr>
                <w:rFonts w:ascii="Arial" w:eastAsia="PMingLiU" w:hAnsi="Arial" w:cs="Arial"/>
                <w:bCs/>
                <w:color w:val="auto"/>
                <w:sz w:val="20"/>
                <w:lang w:eastAsia="en-AU"/>
              </w:rPr>
              <w:t>forest and woodland area</w:t>
            </w:r>
            <w:r w:rsidR="00B90D0C" w:rsidRPr="00E20B11">
              <w:rPr>
                <w:rFonts w:ascii="Arial" w:eastAsia="PMingLiU" w:hAnsi="Arial" w:cs="Arial"/>
                <w:bCs/>
                <w:color w:val="auto"/>
                <w:sz w:val="20"/>
                <w:lang w:eastAsia="en-AU"/>
              </w:rPr>
              <w:t>.</w:t>
            </w:r>
            <w:r w:rsidR="009A1CCD" w:rsidRPr="00E20B11">
              <w:rPr>
                <w:rFonts w:ascii="Arial" w:eastAsia="PMingLiU" w:hAnsi="Arial" w:cs="Arial"/>
                <w:bCs/>
                <w:color w:val="auto"/>
                <w:sz w:val="20"/>
                <w:lang w:eastAsia="en-AU"/>
              </w:rPr>
              <w:t xml:space="preserve"> </w:t>
            </w:r>
            <w:r w:rsidR="00456314" w:rsidRPr="00E20B11">
              <w:rPr>
                <w:rFonts w:ascii="Arial" w:eastAsia="PMingLiU" w:hAnsi="Arial" w:cs="Arial"/>
                <w:bCs/>
                <w:color w:val="auto"/>
                <w:sz w:val="20"/>
                <w:lang w:eastAsia="en-AU"/>
              </w:rPr>
              <w:t xml:space="preserve">Upgraded water supply will support further development of the garden. </w:t>
            </w:r>
          </w:p>
        </w:tc>
      </w:tr>
      <w:tr w:rsidR="00E20B11" w:rsidRPr="00E20B11" w14:paraId="3B65BE7A" w14:textId="77777777" w:rsidTr="00B2408F">
        <w:tc>
          <w:tcPr>
            <w:tcW w:w="3970" w:type="dxa"/>
          </w:tcPr>
          <w:p w14:paraId="478BEDB6" w14:textId="6ECD92FB" w:rsidR="00B50AD7" w:rsidRPr="00E20B11" w:rsidRDefault="00DE7A51" w:rsidP="001F7231">
            <w:pPr>
              <w:pStyle w:val="BodyText"/>
              <w:rPr>
                <w:rFonts w:cstheme="minorHAnsi"/>
                <w:color w:val="auto"/>
                <w:sz w:val="20"/>
                <w:lang w:eastAsia="en-AU"/>
              </w:rPr>
            </w:pPr>
            <w:r w:rsidRPr="00E20B11">
              <w:rPr>
                <w:rFonts w:cstheme="minorHAnsi"/>
                <w:color w:val="auto"/>
                <w:sz w:val="20"/>
                <w:lang w:eastAsia="en-AU"/>
              </w:rPr>
              <w:t>Benalla Botanical Gardens</w:t>
            </w:r>
          </w:p>
        </w:tc>
        <w:tc>
          <w:tcPr>
            <w:tcW w:w="7088" w:type="dxa"/>
          </w:tcPr>
          <w:p w14:paraId="5E2B3A3A" w14:textId="5CDB9585" w:rsidR="00B50AD7" w:rsidRPr="00E20B11" w:rsidRDefault="00A63586" w:rsidP="00A63586">
            <w:pPr>
              <w:pStyle w:val="BodyText"/>
              <w:rPr>
                <w:rFonts w:cstheme="minorHAnsi"/>
                <w:color w:val="auto"/>
                <w:sz w:val="20"/>
                <w:lang w:eastAsia="en-AU"/>
              </w:rPr>
            </w:pPr>
            <w:r w:rsidRPr="00E20B11">
              <w:rPr>
                <w:rFonts w:cstheme="minorHAnsi"/>
                <w:color w:val="auto"/>
                <w:sz w:val="20"/>
                <w:lang w:eastAsia="en-AU"/>
              </w:rPr>
              <w:t xml:space="preserve">A grant of $22,400 </w:t>
            </w:r>
            <w:r w:rsidR="00882394" w:rsidRPr="00E20B11">
              <w:rPr>
                <w:rFonts w:cstheme="minorHAnsi"/>
                <w:color w:val="auto"/>
                <w:sz w:val="20"/>
                <w:lang w:eastAsia="en-AU"/>
              </w:rPr>
              <w:t xml:space="preserve">has been awarded to </w:t>
            </w:r>
            <w:r w:rsidR="00882394" w:rsidRPr="00E20B11">
              <w:rPr>
                <w:rFonts w:ascii="Arial" w:eastAsia="PMingLiU" w:hAnsi="Arial" w:cs="Arial"/>
                <w:bCs/>
                <w:color w:val="auto"/>
                <w:sz w:val="20"/>
                <w:lang w:eastAsia="en-AU"/>
              </w:rPr>
              <w:t xml:space="preserve">Benalla Rural City, </w:t>
            </w:r>
            <w:r w:rsidR="00000531" w:rsidRPr="00E20B11">
              <w:rPr>
                <w:rFonts w:cstheme="minorHAnsi"/>
                <w:color w:val="auto"/>
                <w:sz w:val="20"/>
                <w:lang w:eastAsia="en-AU"/>
              </w:rPr>
              <w:t>to</w:t>
            </w:r>
            <w:r w:rsidRPr="00E20B11">
              <w:rPr>
                <w:rFonts w:cstheme="minorHAnsi"/>
                <w:color w:val="auto"/>
                <w:sz w:val="20"/>
                <w:lang w:eastAsia="en-AU"/>
              </w:rPr>
              <w:t xml:space="preserve"> upgrade the garden’s amenity and support </w:t>
            </w:r>
            <w:r w:rsidRPr="00E20B11">
              <w:rPr>
                <w:rFonts w:ascii="Arial" w:eastAsia="PMingLiU" w:hAnsi="Arial" w:cs="Arial"/>
                <w:bCs/>
                <w:color w:val="auto"/>
                <w:sz w:val="20"/>
                <w:lang w:eastAsia="en-AU"/>
              </w:rPr>
              <w:t>improved accessibility and use by visitors and the local community.</w:t>
            </w:r>
            <w:r w:rsidR="009A1CCD" w:rsidRPr="00E20B11">
              <w:rPr>
                <w:rFonts w:ascii="Arial" w:eastAsia="PMingLiU" w:hAnsi="Arial" w:cs="Arial"/>
                <w:bCs/>
                <w:color w:val="auto"/>
                <w:sz w:val="20"/>
                <w:lang w:eastAsia="en-AU"/>
              </w:rPr>
              <w:t xml:space="preserve"> </w:t>
            </w:r>
            <w:r w:rsidRPr="00E20B11">
              <w:rPr>
                <w:rFonts w:ascii="Arial" w:eastAsia="PMingLiU" w:hAnsi="Arial" w:cs="Arial"/>
                <w:bCs/>
                <w:color w:val="auto"/>
                <w:sz w:val="20"/>
                <w:lang w:eastAsia="en-AU"/>
              </w:rPr>
              <w:t xml:space="preserve">Improved lighting will encourage </w:t>
            </w:r>
            <w:r w:rsidR="00994E5E" w:rsidRPr="00E20B11">
              <w:rPr>
                <w:rFonts w:ascii="Arial" w:eastAsia="PMingLiU" w:hAnsi="Arial" w:cs="Arial"/>
                <w:bCs/>
                <w:color w:val="auto"/>
                <w:sz w:val="20"/>
                <w:lang w:eastAsia="en-AU"/>
              </w:rPr>
              <w:t>more</w:t>
            </w:r>
            <w:r w:rsidRPr="00E20B11">
              <w:rPr>
                <w:rFonts w:ascii="Arial" w:eastAsia="PMingLiU" w:hAnsi="Arial" w:cs="Arial"/>
                <w:bCs/>
                <w:color w:val="auto"/>
                <w:sz w:val="20"/>
                <w:lang w:eastAsia="en-AU"/>
              </w:rPr>
              <w:t xml:space="preserve"> community use, </w:t>
            </w:r>
            <w:r w:rsidR="00994E5E" w:rsidRPr="00E20B11">
              <w:rPr>
                <w:rFonts w:ascii="Arial" w:eastAsia="PMingLiU" w:hAnsi="Arial" w:cs="Arial"/>
                <w:bCs/>
                <w:color w:val="auto"/>
                <w:sz w:val="20"/>
                <w:lang w:eastAsia="en-AU"/>
              </w:rPr>
              <w:t>along with</w:t>
            </w:r>
            <w:r w:rsidRPr="00E20B11">
              <w:rPr>
                <w:rFonts w:ascii="Arial" w:eastAsia="PMingLiU" w:hAnsi="Arial" w:cs="Arial"/>
                <w:bCs/>
                <w:color w:val="auto"/>
                <w:sz w:val="20"/>
                <w:lang w:eastAsia="en-AU"/>
              </w:rPr>
              <w:t xml:space="preserve"> upgraded entrance, signage and visitor information.</w:t>
            </w:r>
            <w:r w:rsidR="009A1CCD" w:rsidRPr="00E20B11">
              <w:rPr>
                <w:rFonts w:ascii="Arial" w:eastAsia="PMingLiU" w:hAnsi="Arial" w:cs="Arial"/>
                <w:bCs/>
                <w:color w:val="auto"/>
                <w:sz w:val="20"/>
                <w:lang w:eastAsia="en-AU"/>
              </w:rPr>
              <w:t xml:space="preserve"> </w:t>
            </w:r>
            <w:r w:rsidR="002E45B0" w:rsidRPr="00E20B11">
              <w:rPr>
                <w:rFonts w:ascii="Arial" w:eastAsia="PMingLiU" w:hAnsi="Arial" w:cs="Arial"/>
                <w:bCs/>
                <w:color w:val="auto"/>
                <w:sz w:val="20"/>
                <w:lang w:eastAsia="en-AU"/>
              </w:rPr>
              <w:t xml:space="preserve">Benalla Botanic Gardens, established in the 1880s, has retained much of its </w:t>
            </w:r>
            <w:r w:rsidR="00BF7867" w:rsidRPr="00E20B11">
              <w:rPr>
                <w:rFonts w:ascii="Arial" w:eastAsia="PMingLiU" w:hAnsi="Arial" w:cs="Arial"/>
                <w:bCs/>
                <w:color w:val="auto"/>
                <w:sz w:val="20"/>
                <w:lang w:eastAsia="en-AU"/>
              </w:rPr>
              <w:t xml:space="preserve">valuable </w:t>
            </w:r>
            <w:r w:rsidR="002E45B0" w:rsidRPr="00E20B11">
              <w:rPr>
                <w:rFonts w:ascii="Arial" w:eastAsia="PMingLiU" w:hAnsi="Arial" w:cs="Arial"/>
                <w:bCs/>
                <w:color w:val="auto"/>
                <w:sz w:val="20"/>
                <w:lang w:eastAsia="en-AU"/>
              </w:rPr>
              <w:t>heritage while developing and integrating new features and attractions over the years.</w:t>
            </w:r>
            <w:r w:rsidR="009A1CCD" w:rsidRPr="00E20B11">
              <w:rPr>
                <w:rFonts w:ascii="Arial" w:eastAsia="PMingLiU" w:hAnsi="Arial" w:cs="Arial"/>
                <w:bCs/>
                <w:color w:val="auto"/>
                <w:sz w:val="20"/>
                <w:lang w:eastAsia="en-AU"/>
              </w:rPr>
              <w:t xml:space="preserve"> </w:t>
            </w:r>
            <w:r w:rsidR="002E45B0" w:rsidRPr="00E20B11">
              <w:rPr>
                <w:rFonts w:ascii="Arial" w:eastAsia="PMingLiU" w:hAnsi="Arial" w:cs="Arial"/>
                <w:bCs/>
                <w:color w:val="auto"/>
                <w:sz w:val="20"/>
                <w:lang w:eastAsia="en-AU"/>
              </w:rPr>
              <w:t xml:space="preserve">With this funding, the garden will </w:t>
            </w:r>
            <w:r w:rsidR="00E63E6C" w:rsidRPr="00E20B11">
              <w:rPr>
                <w:rFonts w:ascii="Arial" w:eastAsia="PMingLiU" w:hAnsi="Arial" w:cs="Arial"/>
                <w:bCs/>
                <w:color w:val="auto"/>
                <w:sz w:val="20"/>
                <w:lang w:eastAsia="en-AU"/>
              </w:rPr>
              <w:t xml:space="preserve">continue </w:t>
            </w:r>
            <w:r w:rsidR="002E45B0" w:rsidRPr="00E20B11">
              <w:rPr>
                <w:rFonts w:ascii="Arial" w:eastAsia="PMingLiU" w:hAnsi="Arial" w:cs="Arial"/>
                <w:bCs/>
                <w:color w:val="auto"/>
                <w:sz w:val="20"/>
                <w:lang w:eastAsia="en-AU"/>
              </w:rPr>
              <w:t>offer</w:t>
            </w:r>
            <w:r w:rsidR="00E63E6C" w:rsidRPr="00E20B11">
              <w:rPr>
                <w:rFonts w:ascii="Arial" w:eastAsia="PMingLiU" w:hAnsi="Arial" w:cs="Arial"/>
                <w:bCs/>
                <w:color w:val="auto"/>
                <w:sz w:val="20"/>
                <w:lang w:eastAsia="en-AU"/>
              </w:rPr>
              <w:t>ing</w:t>
            </w:r>
            <w:r w:rsidR="002E45B0" w:rsidRPr="00E20B11">
              <w:rPr>
                <w:rFonts w:ascii="Arial" w:eastAsia="PMingLiU" w:hAnsi="Arial" w:cs="Arial"/>
                <w:bCs/>
                <w:color w:val="auto"/>
                <w:sz w:val="20"/>
                <w:lang w:eastAsia="en-AU"/>
              </w:rPr>
              <w:t xml:space="preserve"> enhanced visitor amenity and information and promote wider local, indigenous and culturally diverse visitor use.</w:t>
            </w:r>
            <w:r w:rsidR="009A1CCD" w:rsidRPr="00E20B11">
              <w:rPr>
                <w:rFonts w:ascii="Arial" w:eastAsia="PMingLiU" w:hAnsi="Arial" w:cs="Arial"/>
                <w:bCs/>
                <w:color w:val="auto"/>
                <w:sz w:val="20"/>
                <w:lang w:eastAsia="en-AU"/>
              </w:rPr>
              <w:t xml:space="preserve"> </w:t>
            </w:r>
          </w:p>
        </w:tc>
      </w:tr>
      <w:tr w:rsidR="00E20B11" w:rsidRPr="00E20B11" w14:paraId="6756AEFD" w14:textId="77777777" w:rsidTr="00B2408F">
        <w:tc>
          <w:tcPr>
            <w:tcW w:w="3970" w:type="dxa"/>
          </w:tcPr>
          <w:p w14:paraId="49492E61" w14:textId="2E5FD7AA" w:rsidR="00B50AD7" w:rsidRPr="00E20B11" w:rsidRDefault="00DE7A51" w:rsidP="001F7231">
            <w:pPr>
              <w:pStyle w:val="BodyText"/>
              <w:rPr>
                <w:rFonts w:cstheme="minorHAnsi"/>
                <w:color w:val="auto"/>
                <w:sz w:val="20"/>
                <w:lang w:eastAsia="en-AU"/>
              </w:rPr>
            </w:pPr>
            <w:r w:rsidRPr="00E20B11">
              <w:rPr>
                <w:rFonts w:cstheme="minorHAnsi"/>
                <w:color w:val="auto"/>
                <w:sz w:val="20"/>
                <w:lang w:eastAsia="en-AU"/>
              </w:rPr>
              <w:t>Bendigo Botanic Gardens</w:t>
            </w:r>
            <w:r w:rsidR="008305CE" w:rsidRPr="00E20B11">
              <w:rPr>
                <w:rFonts w:cstheme="minorHAnsi"/>
                <w:color w:val="auto"/>
                <w:sz w:val="20"/>
                <w:lang w:eastAsia="en-AU"/>
              </w:rPr>
              <w:t>,</w:t>
            </w:r>
            <w:r w:rsidRPr="00E20B11">
              <w:rPr>
                <w:rFonts w:cstheme="minorHAnsi"/>
                <w:color w:val="auto"/>
                <w:sz w:val="20"/>
                <w:lang w:eastAsia="en-AU"/>
              </w:rPr>
              <w:t xml:space="preserve"> White Hills</w:t>
            </w:r>
          </w:p>
        </w:tc>
        <w:tc>
          <w:tcPr>
            <w:tcW w:w="7088" w:type="dxa"/>
          </w:tcPr>
          <w:p w14:paraId="0DFC8281" w14:textId="77777777" w:rsidR="00B50AD7" w:rsidRPr="00E20B11" w:rsidRDefault="00DE7A51" w:rsidP="001F7231">
            <w:pPr>
              <w:pStyle w:val="BodyText"/>
              <w:rPr>
                <w:rFonts w:ascii="Arial" w:hAnsi="Arial" w:cs="Arial"/>
                <w:color w:val="auto"/>
                <w:sz w:val="20"/>
                <w:lang w:eastAsia="en-AU"/>
              </w:rPr>
            </w:pPr>
            <w:r w:rsidRPr="00E20B11">
              <w:rPr>
                <w:rFonts w:cstheme="minorHAnsi"/>
                <w:color w:val="auto"/>
                <w:sz w:val="20"/>
                <w:lang w:eastAsia="en-AU"/>
              </w:rPr>
              <w:t xml:space="preserve">A grant of $255,000 has been awarded to </w:t>
            </w:r>
            <w:r w:rsidR="000D4D16" w:rsidRPr="00E20B11">
              <w:rPr>
                <w:rFonts w:cstheme="minorHAnsi"/>
                <w:color w:val="auto"/>
                <w:sz w:val="20"/>
                <w:lang w:eastAsia="en-AU"/>
              </w:rPr>
              <w:t xml:space="preserve">Greater Bendigo City for </w:t>
            </w:r>
            <w:r w:rsidRPr="00E20B11">
              <w:rPr>
                <w:rFonts w:cstheme="minorHAnsi"/>
                <w:color w:val="auto"/>
                <w:sz w:val="20"/>
                <w:lang w:eastAsia="en-AU"/>
              </w:rPr>
              <w:t xml:space="preserve">design </w:t>
            </w:r>
            <w:r w:rsidR="000D4D16" w:rsidRPr="00E20B11">
              <w:rPr>
                <w:rFonts w:cstheme="minorHAnsi"/>
                <w:color w:val="auto"/>
                <w:sz w:val="20"/>
                <w:lang w:eastAsia="en-AU"/>
              </w:rPr>
              <w:t xml:space="preserve">of a </w:t>
            </w:r>
            <w:r w:rsidR="00AB133B" w:rsidRPr="00E20B11">
              <w:rPr>
                <w:rFonts w:cstheme="minorHAnsi"/>
                <w:color w:val="auto"/>
                <w:sz w:val="20"/>
                <w:lang w:eastAsia="en-AU"/>
              </w:rPr>
              <w:t>v</w:t>
            </w:r>
            <w:r w:rsidRPr="00E20B11">
              <w:rPr>
                <w:rFonts w:cstheme="minorHAnsi"/>
                <w:color w:val="auto"/>
                <w:sz w:val="20"/>
                <w:lang w:eastAsia="en-AU"/>
              </w:rPr>
              <w:t xml:space="preserve">isitor </w:t>
            </w:r>
            <w:r w:rsidR="00AB133B" w:rsidRPr="00E20B11">
              <w:rPr>
                <w:rFonts w:cstheme="minorHAnsi"/>
                <w:color w:val="auto"/>
                <w:sz w:val="20"/>
                <w:lang w:eastAsia="en-AU"/>
              </w:rPr>
              <w:t>c</w:t>
            </w:r>
            <w:r w:rsidRPr="00E20B11">
              <w:rPr>
                <w:rFonts w:cstheme="minorHAnsi"/>
                <w:color w:val="auto"/>
                <w:sz w:val="20"/>
                <w:lang w:eastAsia="en-AU"/>
              </w:rPr>
              <w:t xml:space="preserve">entre </w:t>
            </w:r>
            <w:r w:rsidR="00AB133B" w:rsidRPr="00E20B11">
              <w:rPr>
                <w:rFonts w:cstheme="minorHAnsi"/>
                <w:color w:val="auto"/>
                <w:sz w:val="20"/>
                <w:lang w:eastAsia="en-AU"/>
              </w:rPr>
              <w:t>p</w:t>
            </w:r>
            <w:r w:rsidRPr="00E20B11">
              <w:rPr>
                <w:rFonts w:cstheme="minorHAnsi"/>
                <w:color w:val="auto"/>
                <w:sz w:val="20"/>
                <w:lang w:eastAsia="en-AU"/>
              </w:rPr>
              <w:t>recinct</w:t>
            </w:r>
            <w:r w:rsidR="00A24067" w:rsidRPr="00E20B11">
              <w:rPr>
                <w:rFonts w:cstheme="minorHAnsi"/>
                <w:color w:val="auto"/>
                <w:sz w:val="20"/>
                <w:lang w:eastAsia="en-AU"/>
              </w:rPr>
              <w:t>.</w:t>
            </w:r>
            <w:r w:rsidRPr="00E20B11">
              <w:rPr>
                <w:rFonts w:cstheme="minorHAnsi"/>
                <w:color w:val="auto"/>
                <w:sz w:val="20"/>
                <w:lang w:eastAsia="en-AU"/>
              </w:rPr>
              <w:t xml:space="preserve"> </w:t>
            </w:r>
            <w:r w:rsidR="00A24067" w:rsidRPr="00E20B11">
              <w:rPr>
                <w:rFonts w:cstheme="minorHAnsi"/>
                <w:color w:val="auto"/>
                <w:sz w:val="20"/>
                <w:lang w:eastAsia="en-AU"/>
              </w:rPr>
              <w:t xml:space="preserve">The </w:t>
            </w:r>
            <w:r w:rsidR="00A24067" w:rsidRPr="00E20B11">
              <w:rPr>
                <w:rFonts w:ascii="Arial" w:hAnsi="Arial" w:cs="Arial"/>
                <w:color w:val="auto"/>
                <w:sz w:val="20"/>
                <w:lang w:eastAsia="en-AU"/>
              </w:rPr>
              <w:t>precinct will be a</w:t>
            </w:r>
            <w:r w:rsidR="00E47831" w:rsidRPr="00E20B11">
              <w:rPr>
                <w:rFonts w:ascii="Arial" w:hAnsi="Arial" w:cs="Arial"/>
                <w:color w:val="auto"/>
                <w:sz w:val="20"/>
                <w:lang w:eastAsia="en-AU"/>
              </w:rPr>
              <w:t>n important</w:t>
            </w:r>
            <w:r w:rsidR="00A24067" w:rsidRPr="00E20B11">
              <w:rPr>
                <w:rFonts w:ascii="Arial" w:hAnsi="Arial" w:cs="Arial"/>
                <w:color w:val="auto"/>
                <w:sz w:val="20"/>
                <w:lang w:eastAsia="en-AU"/>
              </w:rPr>
              <w:t xml:space="preserve"> link between the early formal botanic garden and </w:t>
            </w:r>
            <w:r w:rsidR="007F114B" w:rsidRPr="00E20B11">
              <w:rPr>
                <w:rFonts w:ascii="Arial" w:hAnsi="Arial" w:cs="Arial"/>
                <w:color w:val="auto"/>
                <w:sz w:val="20"/>
                <w:lang w:eastAsia="en-AU"/>
              </w:rPr>
              <w:t>a</w:t>
            </w:r>
            <w:r w:rsidR="00A24067" w:rsidRPr="00E20B11">
              <w:rPr>
                <w:rFonts w:ascii="Arial" w:hAnsi="Arial" w:cs="Arial"/>
                <w:color w:val="auto"/>
                <w:sz w:val="20"/>
                <w:lang w:eastAsia="en-AU"/>
              </w:rPr>
              <w:t xml:space="preserve"> new botanic garden area</w:t>
            </w:r>
            <w:r w:rsidR="00DD096D" w:rsidRPr="00E20B11">
              <w:rPr>
                <w:rFonts w:ascii="Arial" w:hAnsi="Arial" w:cs="Arial"/>
                <w:color w:val="auto"/>
                <w:sz w:val="20"/>
                <w:lang w:eastAsia="en-AU"/>
              </w:rPr>
              <w:t xml:space="preserve"> (2018)</w:t>
            </w:r>
            <w:r w:rsidR="00391AA5" w:rsidRPr="00E20B11">
              <w:rPr>
                <w:rFonts w:ascii="Arial" w:hAnsi="Arial" w:cs="Arial"/>
                <w:color w:val="auto"/>
                <w:sz w:val="20"/>
                <w:lang w:eastAsia="en-AU"/>
              </w:rPr>
              <w:t>,</w:t>
            </w:r>
            <w:r w:rsidR="00A24067" w:rsidRPr="00E20B11">
              <w:rPr>
                <w:rFonts w:ascii="Arial" w:hAnsi="Arial" w:cs="Arial"/>
                <w:color w:val="auto"/>
                <w:sz w:val="20"/>
                <w:lang w:eastAsia="en-AU"/>
              </w:rPr>
              <w:t xml:space="preserve"> landscaped to provide learnings in botany, ecology, conservation and sustainability, as well as</w:t>
            </w:r>
            <w:r w:rsidR="00AB133B" w:rsidRPr="00E20B11">
              <w:rPr>
                <w:rFonts w:ascii="Arial" w:hAnsi="Arial" w:cs="Arial"/>
                <w:color w:val="auto"/>
                <w:sz w:val="20"/>
                <w:lang w:eastAsia="en-AU"/>
              </w:rPr>
              <w:t xml:space="preserve"> </w:t>
            </w:r>
            <w:r w:rsidR="00A24067" w:rsidRPr="00E20B11">
              <w:rPr>
                <w:rFonts w:ascii="Arial" w:hAnsi="Arial" w:cs="Arial"/>
                <w:color w:val="auto"/>
                <w:sz w:val="20"/>
                <w:lang w:eastAsia="en-AU"/>
              </w:rPr>
              <w:t>new recreation space.</w:t>
            </w:r>
            <w:r w:rsidR="00237ED9" w:rsidRPr="00E20B11">
              <w:rPr>
                <w:rFonts w:ascii="Arial" w:hAnsi="Arial" w:cs="Arial"/>
                <w:color w:val="auto"/>
                <w:sz w:val="20"/>
                <w:lang w:eastAsia="en-AU"/>
              </w:rPr>
              <w:t xml:space="preserve"> </w:t>
            </w:r>
            <w:r w:rsidR="006049D3" w:rsidRPr="00E20B11">
              <w:rPr>
                <w:rFonts w:ascii="Arial" w:hAnsi="Arial" w:cs="Arial"/>
                <w:color w:val="auto"/>
                <w:sz w:val="20"/>
                <w:lang w:eastAsia="en-AU"/>
              </w:rPr>
              <w:t>Designs for th</w:t>
            </w:r>
            <w:r w:rsidR="00237ED9" w:rsidRPr="00E20B11">
              <w:rPr>
                <w:rFonts w:ascii="Arial" w:hAnsi="Arial" w:cs="Arial"/>
                <w:color w:val="auto"/>
                <w:sz w:val="20"/>
                <w:lang w:eastAsia="en-AU"/>
              </w:rPr>
              <w:t xml:space="preserve">e </w:t>
            </w:r>
            <w:r w:rsidR="00161A78" w:rsidRPr="00E20B11">
              <w:rPr>
                <w:rFonts w:ascii="Arial" w:hAnsi="Arial" w:cs="Arial"/>
                <w:color w:val="auto"/>
                <w:sz w:val="20"/>
                <w:lang w:eastAsia="en-AU"/>
              </w:rPr>
              <w:t xml:space="preserve">visitor precinct </w:t>
            </w:r>
            <w:r w:rsidR="006049D3" w:rsidRPr="00E20B11">
              <w:rPr>
                <w:rFonts w:ascii="Arial" w:hAnsi="Arial" w:cs="Arial"/>
                <w:color w:val="auto"/>
                <w:sz w:val="20"/>
                <w:lang w:eastAsia="en-AU"/>
              </w:rPr>
              <w:t xml:space="preserve">are expected to include a new visitor </w:t>
            </w:r>
            <w:r w:rsidR="000D176E" w:rsidRPr="00E20B11">
              <w:rPr>
                <w:rFonts w:ascii="Arial" w:hAnsi="Arial" w:cs="Arial"/>
                <w:color w:val="auto"/>
                <w:sz w:val="20"/>
                <w:lang w:eastAsia="en-AU"/>
              </w:rPr>
              <w:t xml:space="preserve">building, botanic garden area (1 ha), central plaza, ponds and wetlands, </w:t>
            </w:r>
            <w:r w:rsidR="00D30656" w:rsidRPr="00E20B11">
              <w:rPr>
                <w:rFonts w:ascii="Arial" w:hAnsi="Arial" w:cs="Arial"/>
                <w:color w:val="auto"/>
                <w:sz w:val="20"/>
                <w:lang w:eastAsia="en-AU"/>
              </w:rPr>
              <w:t>pergola, bridge across Bendigo Creek and stormwater harvesting system.</w:t>
            </w:r>
            <w:r w:rsidR="009A1CCD" w:rsidRPr="00E20B11">
              <w:rPr>
                <w:rFonts w:ascii="Arial" w:hAnsi="Arial" w:cs="Arial"/>
                <w:color w:val="auto"/>
                <w:sz w:val="20"/>
                <w:lang w:eastAsia="en-AU"/>
              </w:rPr>
              <w:t xml:space="preserve"> </w:t>
            </w:r>
          </w:p>
          <w:p w14:paraId="178513D6" w14:textId="0BC48A5B" w:rsidR="00B2408F" w:rsidRPr="00E20B11" w:rsidRDefault="00B2408F" w:rsidP="001F7231">
            <w:pPr>
              <w:pStyle w:val="BodyText"/>
              <w:rPr>
                <w:rFonts w:cstheme="minorHAnsi"/>
                <w:color w:val="auto"/>
                <w:sz w:val="20"/>
                <w:lang w:eastAsia="en-AU"/>
              </w:rPr>
            </w:pPr>
          </w:p>
        </w:tc>
      </w:tr>
      <w:tr w:rsidR="00E20B11" w:rsidRPr="00E20B11" w14:paraId="1D99F033" w14:textId="77777777" w:rsidTr="00B2408F">
        <w:tc>
          <w:tcPr>
            <w:tcW w:w="3970" w:type="dxa"/>
          </w:tcPr>
          <w:p w14:paraId="03840D3C" w14:textId="617F1E68" w:rsidR="00B50AD7" w:rsidRPr="00E20B11" w:rsidRDefault="00DE7A51" w:rsidP="001F7231">
            <w:pPr>
              <w:pStyle w:val="BodyText"/>
              <w:rPr>
                <w:rFonts w:cstheme="minorHAnsi"/>
                <w:color w:val="auto"/>
                <w:sz w:val="20"/>
                <w:lang w:eastAsia="en-AU"/>
              </w:rPr>
            </w:pPr>
            <w:r w:rsidRPr="00E20B11">
              <w:rPr>
                <w:rFonts w:cstheme="minorHAnsi"/>
                <w:color w:val="auto"/>
                <w:sz w:val="20"/>
                <w:lang w:eastAsia="en-AU"/>
              </w:rPr>
              <w:lastRenderedPageBreak/>
              <w:t>Castlemaine Botanical Gardens</w:t>
            </w:r>
          </w:p>
        </w:tc>
        <w:tc>
          <w:tcPr>
            <w:tcW w:w="7088" w:type="dxa"/>
          </w:tcPr>
          <w:p w14:paraId="7BFC6ACB" w14:textId="331672B6" w:rsidR="00B50AD7" w:rsidRPr="00E20B11" w:rsidRDefault="00DE7A51" w:rsidP="001F7231">
            <w:pPr>
              <w:pStyle w:val="BodyText"/>
              <w:rPr>
                <w:rFonts w:cstheme="minorHAnsi"/>
                <w:color w:val="auto"/>
                <w:sz w:val="20"/>
                <w:lang w:eastAsia="en-AU"/>
              </w:rPr>
            </w:pPr>
            <w:r w:rsidRPr="00E20B11">
              <w:rPr>
                <w:rFonts w:cstheme="minorHAnsi"/>
                <w:color w:val="auto"/>
                <w:sz w:val="20"/>
                <w:lang w:eastAsia="en-AU"/>
              </w:rPr>
              <w:t xml:space="preserve">A grant of $77,050 has been awarded to </w:t>
            </w:r>
            <w:r w:rsidR="00B724BC" w:rsidRPr="00E20B11">
              <w:rPr>
                <w:rFonts w:cstheme="minorHAnsi"/>
                <w:color w:val="auto"/>
                <w:sz w:val="20"/>
                <w:lang w:eastAsia="en-AU"/>
              </w:rPr>
              <w:t xml:space="preserve">Mount Alexander Shire, to </w:t>
            </w:r>
            <w:r w:rsidRPr="00E20B11">
              <w:rPr>
                <w:rFonts w:cstheme="minorHAnsi"/>
                <w:color w:val="auto"/>
                <w:sz w:val="20"/>
                <w:lang w:eastAsia="en-AU"/>
              </w:rPr>
              <w:t xml:space="preserve">develop a </w:t>
            </w:r>
            <w:r w:rsidR="00ED6DAC" w:rsidRPr="00E20B11">
              <w:rPr>
                <w:rFonts w:cstheme="minorHAnsi"/>
                <w:color w:val="auto"/>
                <w:sz w:val="20"/>
                <w:lang w:eastAsia="en-AU"/>
              </w:rPr>
              <w:t>c</w:t>
            </w:r>
            <w:r w:rsidRPr="00E20B11">
              <w:rPr>
                <w:rFonts w:cstheme="minorHAnsi"/>
                <w:color w:val="auto"/>
                <w:sz w:val="20"/>
                <w:lang w:eastAsia="en-AU"/>
              </w:rPr>
              <w:t>ollections</w:t>
            </w:r>
            <w:r w:rsidR="00ED6DAC" w:rsidRPr="00E20B11">
              <w:rPr>
                <w:rFonts w:cstheme="minorHAnsi"/>
                <w:color w:val="auto"/>
                <w:sz w:val="20"/>
                <w:lang w:eastAsia="en-AU"/>
              </w:rPr>
              <w:t xml:space="preserve"> policy</w:t>
            </w:r>
            <w:r w:rsidRPr="00E20B11">
              <w:rPr>
                <w:rFonts w:cstheme="minorHAnsi"/>
                <w:color w:val="auto"/>
                <w:sz w:val="20"/>
                <w:lang w:eastAsia="en-AU"/>
              </w:rPr>
              <w:t xml:space="preserve"> </w:t>
            </w:r>
            <w:r w:rsidR="00CC5C98" w:rsidRPr="00E20B11">
              <w:rPr>
                <w:rFonts w:cstheme="minorHAnsi"/>
                <w:color w:val="auto"/>
                <w:sz w:val="20"/>
                <w:lang w:eastAsia="en-AU"/>
              </w:rPr>
              <w:t xml:space="preserve">and </w:t>
            </w:r>
            <w:r w:rsidR="004A573B" w:rsidRPr="00E20B11">
              <w:rPr>
                <w:rFonts w:cstheme="minorHAnsi"/>
                <w:color w:val="auto"/>
                <w:sz w:val="20"/>
                <w:lang w:eastAsia="en-AU"/>
              </w:rPr>
              <w:t xml:space="preserve">support </w:t>
            </w:r>
            <w:r w:rsidR="00ED6DAC" w:rsidRPr="00E20B11">
              <w:rPr>
                <w:rFonts w:cstheme="minorHAnsi"/>
                <w:color w:val="auto"/>
                <w:sz w:val="20"/>
                <w:lang w:eastAsia="en-AU"/>
              </w:rPr>
              <w:t xml:space="preserve">planning </w:t>
            </w:r>
            <w:r w:rsidR="00893C82" w:rsidRPr="00E20B11">
              <w:rPr>
                <w:rFonts w:cstheme="minorHAnsi"/>
                <w:color w:val="auto"/>
                <w:sz w:val="20"/>
                <w:lang w:eastAsia="en-AU"/>
              </w:rPr>
              <w:t xml:space="preserve">and interpretation </w:t>
            </w:r>
            <w:r w:rsidR="00FD5DCF" w:rsidRPr="00E20B11">
              <w:rPr>
                <w:rFonts w:cstheme="minorHAnsi"/>
                <w:color w:val="auto"/>
                <w:sz w:val="20"/>
                <w:lang w:eastAsia="en-AU"/>
              </w:rPr>
              <w:t>for the gardens</w:t>
            </w:r>
            <w:r w:rsidR="00ED6DAC" w:rsidRPr="00E20B11">
              <w:rPr>
                <w:rFonts w:cstheme="minorHAnsi"/>
                <w:color w:val="auto"/>
                <w:sz w:val="20"/>
                <w:lang w:eastAsia="en-AU"/>
              </w:rPr>
              <w:t>.</w:t>
            </w:r>
            <w:r w:rsidR="00ED6DAC" w:rsidRPr="00E20B11">
              <w:rPr>
                <w:rFonts w:ascii="Arial" w:eastAsia="PMingLiU" w:hAnsi="Arial"/>
                <w:color w:val="auto"/>
                <w:sz w:val="20"/>
                <w:lang w:eastAsia="en-AU"/>
              </w:rPr>
              <w:t xml:space="preserve"> This strategic and forward-looking project will develop a policy for landscape and plant succession, an important </w:t>
            </w:r>
            <w:r w:rsidR="00553F03" w:rsidRPr="00E20B11">
              <w:rPr>
                <w:rFonts w:ascii="Arial" w:eastAsia="PMingLiU" w:hAnsi="Arial"/>
                <w:color w:val="auto"/>
                <w:sz w:val="20"/>
                <w:lang w:eastAsia="en-AU"/>
              </w:rPr>
              <w:t xml:space="preserve">innovation for </w:t>
            </w:r>
            <w:r w:rsidR="00C66279" w:rsidRPr="00E20B11">
              <w:rPr>
                <w:rFonts w:ascii="Arial" w:eastAsia="PMingLiU" w:hAnsi="Arial"/>
                <w:color w:val="auto"/>
                <w:sz w:val="20"/>
                <w:lang w:eastAsia="en-AU"/>
              </w:rPr>
              <w:t xml:space="preserve">the </w:t>
            </w:r>
            <w:r w:rsidR="00ED6DAC" w:rsidRPr="00E20B11">
              <w:rPr>
                <w:rFonts w:ascii="Arial" w:eastAsia="PMingLiU" w:hAnsi="Arial"/>
                <w:color w:val="auto"/>
                <w:sz w:val="20"/>
                <w:lang w:eastAsia="en-AU"/>
              </w:rPr>
              <w:t xml:space="preserve">garden especially in view of climate change. </w:t>
            </w:r>
            <w:r w:rsidR="00553F03" w:rsidRPr="00E20B11">
              <w:rPr>
                <w:rFonts w:ascii="Arial" w:eastAsia="PMingLiU" w:hAnsi="Arial"/>
                <w:color w:val="auto"/>
                <w:sz w:val="20"/>
                <w:lang w:eastAsia="en-AU"/>
              </w:rPr>
              <w:t>Castlemaine Botanic Garden</w:t>
            </w:r>
            <w:r w:rsidR="00C63DA0" w:rsidRPr="00E20B11">
              <w:rPr>
                <w:rFonts w:ascii="Arial" w:eastAsia="PMingLiU" w:hAnsi="Arial"/>
                <w:color w:val="auto"/>
                <w:sz w:val="20"/>
                <w:lang w:eastAsia="en-AU"/>
              </w:rPr>
              <w:t>s</w:t>
            </w:r>
            <w:r w:rsidR="00553F03" w:rsidRPr="00E20B11">
              <w:rPr>
                <w:rFonts w:ascii="Arial" w:eastAsia="PMingLiU" w:hAnsi="Arial"/>
                <w:color w:val="auto"/>
                <w:sz w:val="20"/>
                <w:lang w:eastAsia="en-AU"/>
              </w:rPr>
              <w:t xml:space="preserve"> </w:t>
            </w:r>
            <w:proofErr w:type="gramStart"/>
            <w:r w:rsidR="00553F03" w:rsidRPr="00E20B11">
              <w:rPr>
                <w:rFonts w:ascii="Arial" w:eastAsia="PMingLiU" w:hAnsi="Arial"/>
                <w:color w:val="auto"/>
                <w:sz w:val="20"/>
                <w:lang w:eastAsia="en-AU"/>
              </w:rPr>
              <w:t>dates back to</w:t>
            </w:r>
            <w:proofErr w:type="gramEnd"/>
            <w:r w:rsidR="00553F03" w:rsidRPr="00E20B11">
              <w:rPr>
                <w:rFonts w:ascii="Arial" w:eastAsia="PMingLiU" w:hAnsi="Arial"/>
                <w:color w:val="auto"/>
                <w:sz w:val="20"/>
                <w:lang w:eastAsia="en-AU"/>
              </w:rPr>
              <w:t xml:space="preserve"> </w:t>
            </w:r>
            <w:r w:rsidR="00EA4569" w:rsidRPr="00E20B11">
              <w:rPr>
                <w:rFonts w:ascii="Arial" w:eastAsia="PMingLiU" w:hAnsi="Arial"/>
                <w:color w:val="auto"/>
                <w:sz w:val="20"/>
                <w:lang w:eastAsia="en-AU"/>
              </w:rPr>
              <w:t xml:space="preserve">1860 and has a </w:t>
            </w:r>
            <w:r w:rsidR="00BC4828" w:rsidRPr="00E20B11">
              <w:rPr>
                <w:rFonts w:ascii="Arial" w:eastAsia="PMingLiU" w:hAnsi="Arial"/>
                <w:color w:val="auto"/>
                <w:sz w:val="20"/>
                <w:lang w:eastAsia="en-AU"/>
              </w:rPr>
              <w:t xml:space="preserve">large and </w:t>
            </w:r>
            <w:r w:rsidR="002006AD" w:rsidRPr="00E20B11">
              <w:rPr>
                <w:rFonts w:ascii="Arial" w:eastAsia="PMingLiU" w:hAnsi="Arial"/>
                <w:color w:val="auto"/>
                <w:sz w:val="20"/>
                <w:lang w:eastAsia="en-AU"/>
              </w:rPr>
              <w:t>important</w:t>
            </w:r>
            <w:r w:rsidR="00BC4828" w:rsidRPr="00E20B11">
              <w:rPr>
                <w:rFonts w:ascii="Arial" w:eastAsia="PMingLiU" w:hAnsi="Arial"/>
                <w:color w:val="auto"/>
                <w:sz w:val="20"/>
                <w:lang w:eastAsia="en-AU"/>
              </w:rPr>
              <w:t xml:space="preserve"> collection of significant trees.</w:t>
            </w:r>
            <w:r w:rsidR="009A1CCD" w:rsidRPr="00E20B11">
              <w:rPr>
                <w:rFonts w:ascii="Arial" w:eastAsia="PMingLiU" w:hAnsi="Arial"/>
                <w:color w:val="auto"/>
                <w:sz w:val="20"/>
                <w:lang w:eastAsia="en-AU"/>
              </w:rPr>
              <w:t xml:space="preserve"> </w:t>
            </w:r>
            <w:r w:rsidR="00ED6DAC" w:rsidRPr="00E20B11">
              <w:rPr>
                <w:rFonts w:ascii="Arial" w:eastAsia="PMingLiU" w:hAnsi="Arial"/>
                <w:color w:val="auto"/>
                <w:sz w:val="20"/>
                <w:lang w:eastAsia="en-AU"/>
              </w:rPr>
              <w:t xml:space="preserve">The </w:t>
            </w:r>
            <w:r w:rsidR="00BC4828" w:rsidRPr="00E20B11">
              <w:rPr>
                <w:rFonts w:ascii="Arial" w:eastAsia="PMingLiU" w:hAnsi="Arial"/>
                <w:color w:val="auto"/>
                <w:sz w:val="20"/>
                <w:lang w:eastAsia="en-AU"/>
              </w:rPr>
              <w:t xml:space="preserve">collections </w:t>
            </w:r>
            <w:r w:rsidR="00ED6DAC" w:rsidRPr="00E20B11">
              <w:rPr>
                <w:rFonts w:ascii="Arial" w:eastAsia="PMingLiU" w:hAnsi="Arial"/>
                <w:color w:val="auto"/>
                <w:sz w:val="20"/>
                <w:lang w:eastAsia="en-AU"/>
              </w:rPr>
              <w:t>project will strengthen the garden for the future</w:t>
            </w:r>
            <w:r w:rsidR="00893C82" w:rsidRPr="00E20B11">
              <w:rPr>
                <w:rFonts w:ascii="Arial" w:eastAsia="PMingLiU" w:hAnsi="Arial"/>
                <w:color w:val="auto"/>
                <w:sz w:val="20"/>
                <w:lang w:eastAsia="en-AU"/>
              </w:rPr>
              <w:t xml:space="preserve"> and improve </w:t>
            </w:r>
            <w:r w:rsidR="00FE287E" w:rsidRPr="00E20B11">
              <w:rPr>
                <w:rFonts w:ascii="Arial" w:eastAsia="PMingLiU" w:hAnsi="Arial"/>
                <w:color w:val="auto"/>
                <w:sz w:val="20"/>
                <w:lang w:eastAsia="en-AU"/>
              </w:rPr>
              <w:t xml:space="preserve">community </w:t>
            </w:r>
            <w:r w:rsidR="00893C82" w:rsidRPr="00E20B11">
              <w:rPr>
                <w:rFonts w:ascii="Arial" w:eastAsia="PMingLiU" w:hAnsi="Arial"/>
                <w:color w:val="auto"/>
                <w:sz w:val="20"/>
                <w:lang w:eastAsia="en-AU"/>
              </w:rPr>
              <w:t xml:space="preserve">understanding </w:t>
            </w:r>
            <w:r w:rsidR="003E126D" w:rsidRPr="00E20B11">
              <w:rPr>
                <w:rFonts w:ascii="Arial" w:eastAsia="PMingLiU" w:hAnsi="Arial"/>
                <w:color w:val="auto"/>
                <w:sz w:val="20"/>
                <w:lang w:eastAsia="en-AU"/>
              </w:rPr>
              <w:t xml:space="preserve">of its valuable </w:t>
            </w:r>
            <w:r w:rsidR="002006AD" w:rsidRPr="00E20B11">
              <w:rPr>
                <w:rFonts w:ascii="Arial" w:eastAsia="PMingLiU" w:hAnsi="Arial"/>
                <w:color w:val="auto"/>
                <w:sz w:val="20"/>
                <w:lang w:eastAsia="en-AU"/>
              </w:rPr>
              <w:t>plant</w:t>
            </w:r>
            <w:r w:rsidR="00D25192" w:rsidRPr="00E20B11">
              <w:rPr>
                <w:rFonts w:ascii="Arial" w:eastAsia="PMingLiU" w:hAnsi="Arial"/>
                <w:color w:val="auto"/>
                <w:sz w:val="20"/>
                <w:lang w:eastAsia="en-AU"/>
              </w:rPr>
              <w:t>s</w:t>
            </w:r>
            <w:r w:rsidRPr="00E20B11">
              <w:rPr>
                <w:rFonts w:cstheme="minorHAnsi"/>
                <w:color w:val="auto"/>
                <w:sz w:val="20"/>
                <w:lang w:eastAsia="en-AU"/>
              </w:rPr>
              <w:t>.</w:t>
            </w:r>
          </w:p>
        </w:tc>
      </w:tr>
      <w:tr w:rsidR="00E20B11" w:rsidRPr="00E20B11" w14:paraId="00958953" w14:textId="77777777" w:rsidTr="00B2408F">
        <w:tc>
          <w:tcPr>
            <w:tcW w:w="3970" w:type="dxa"/>
          </w:tcPr>
          <w:p w14:paraId="35A09125" w14:textId="119CD2F7" w:rsidR="00B50AD7" w:rsidRPr="00E20B11" w:rsidRDefault="00DE7A51" w:rsidP="001F7231">
            <w:pPr>
              <w:pStyle w:val="BodyText"/>
              <w:rPr>
                <w:rFonts w:cstheme="minorHAnsi"/>
                <w:color w:val="auto"/>
                <w:sz w:val="20"/>
                <w:lang w:eastAsia="en-AU"/>
              </w:rPr>
            </w:pPr>
            <w:r w:rsidRPr="00E20B11">
              <w:rPr>
                <w:rFonts w:cstheme="minorHAnsi"/>
                <w:color w:val="auto"/>
                <w:sz w:val="20"/>
                <w:lang w:eastAsia="en-AU"/>
              </w:rPr>
              <w:t>Colac Botanic Gardens</w:t>
            </w:r>
          </w:p>
        </w:tc>
        <w:tc>
          <w:tcPr>
            <w:tcW w:w="7088" w:type="dxa"/>
          </w:tcPr>
          <w:p w14:paraId="6BED1041" w14:textId="311ADE5A" w:rsidR="00B50AD7" w:rsidRPr="00E20B11" w:rsidRDefault="00DE7A51" w:rsidP="00111D34">
            <w:pPr>
              <w:pStyle w:val="BodyText"/>
              <w:rPr>
                <w:rFonts w:cstheme="minorHAnsi"/>
                <w:color w:val="auto"/>
                <w:sz w:val="20"/>
                <w:lang w:eastAsia="en-AU"/>
              </w:rPr>
            </w:pPr>
            <w:r w:rsidRPr="00E20B11">
              <w:rPr>
                <w:rFonts w:cstheme="minorHAnsi"/>
                <w:color w:val="auto"/>
                <w:sz w:val="20"/>
                <w:lang w:eastAsia="en-AU"/>
              </w:rPr>
              <w:t>A grant of $95,000 has been awarded</w:t>
            </w:r>
            <w:r w:rsidR="009A1CCD" w:rsidRPr="00E20B11">
              <w:rPr>
                <w:rFonts w:cstheme="minorHAnsi"/>
                <w:color w:val="auto"/>
                <w:sz w:val="20"/>
                <w:lang w:eastAsia="en-AU"/>
              </w:rPr>
              <w:t xml:space="preserve"> to</w:t>
            </w:r>
            <w:r w:rsidRPr="00E20B11">
              <w:rPr>
                <w:rFonts w:cstheme="minorHAnsi"/>
                <w:color w:val="auto"/>
                <w:sz w:val="20"/>
                <w:lang w:eastAsia="en-AU"/>
              </w:rPr>
              <w:t xml:space="preserve"> </w:t>
            </w:r>
            <w:r w:rsidR="009634C4" w:rsidRPr="00E20B11">
              <w:rPr>
                <w:rFonts w:eastAsia="PMingLiU" w:cstheme="minorHAnsi"/>
                <w:color w:val="auto"/>
                <w:sz w:val="20"/>
                <w:lang w:eastAsia="en-AU"/>
              </w:rPr>
              <w:t xml:space="preserve">Colac Otway Shire </w:t>
            </w:r>
            <w:r w:rsidR="00C7501F" w:rsidRPr="00E20B11">
              <w:rPr>
                <w:rFonts w:eastAsia="PMingLiU" w:cstheme="minorHAnsi"/>
                <w:color w:val="auto"/>
                <w:sz w:val="20"/>
                <w:lang w:eastAsia="en-AU"/>
              </w:rPr>
              <w:t>for improvements to</w:t>
            </w:r>
            <w:r w:rsidR="00D25192" w:rsidRPr="00E20B11">
              <w:rPr>
                <w:rFonts w:eastAsia="PMingLiU" w:cstheme="minorHAnsi"/>
                <w:color w:val="auto"/>
                <w:sz w:val="20"/>
                <w:lang w:eastAsia="en-AU"/>
              </w:rPr>
              <w:t xml:space="preserve"> </w:t>
            </w:r>
            <w:r w:rsidR="00C7501F" w:rsidRPr="00E20B11">
              <w:rPr>
                <w:rFonts w:eastAsia="PMingLiU" w:cstheme="minorHAnsi"/>
                <w:color w:val="auto"/>
                <w:sz w:val="20"/>
                <w:lang w:eastAsia="en-AU"/>
              </w:rPr>
              <w:t xml:space="preserve">the supply of water </w:t>
            </w:r>
            <w:r w:rsidR="009634C4" w:rsidRPr="00E20B11">
              <w:rPr>
                <w:rFonts w:eastAsia="PMingLiU" w:cstheme="minorHAnsi"/>
                <w:color w:val="auto"/>
                <w:sz w:val="20"/>
                <w:lang w:eastAsia="en-AU"/>
              </w:rPr>
              <w:t xml:space="preserve">required </w:t>
            </w:r>
            <w:r w:rsidR="00C7501F" w:rsidRPr="00E20B11">
              <w:rPr>
                <w:rFonts w:eastAsia="PMingLiU" w:cstheme="minorHAnsi"/>
                <w:color w:val="auto"/>
                <w:sz w:val="20"/>
                <w:lang w:eastAsia="en-AU"/>
              </w:rPr>
              <w:t xml:space="preserve">to </w:t>
            </w:r>
            <w:r w:rsidR="00A70C44" w:rsidRPr="00E20B11">
              <w:rPr>
                <w:rFonts w:eastAsia="PMingLiU" w:cstheme="minorHAnsi"/>
                <w:color w:val="auto"/>
                <w:sz w:val="20"/>
                <w:lang w:eastAsia="en-AU"/>
              </w:rPr>
              <w:t xml:space="preserve">irrigate the </w:t>
            </w:r>
            <w:r w:rsidR="002F6C03" w:rsidRPr="00E20B11">
              <w:rPr>
                <w:rFonts w:eastAsia="PMingLiU" w:cstheme="minorHAnsi"/>
                <w:color w:val="auto"/>
                <w:sz w:val="20"/>
                <w:lang w:eastAsia="en-AU"/>
              </w:rPr>
              <w:t xml:space="preserve">garden’s </w:t>
            </w:r>
            <w:r w:rsidR="00A70C44" w:rsidRPr="00E20B11">
              <w:rPr>
                <w:rFonts w:eastAsia="PMingLiU" w:cstheme="minorHAnsi"/>
                <w:color w:val="auto"/>
                <w:sz w:val="20"/>
                <w:lang w:eastAsia="en-AU"/>
              </w:rPr>
              <w:t xml:space="preserve">significant tree collection and </w:t>
            </w:r>
            <w:r w:rsidR="004B5A14" w:rsidRPr="00E20B11">
              <w:rPr>
                <w:rFonts w:eastAsia="PMingLiU" w:cstheme="minorHAnsi"/>
                <w:color w:val="auto"/>
                <w:sz w:val="20"/>
                <w:lang w:eastAsia="en-AU"/>
              </w:rPr>
              <w:t>respond to d</w:t>
            </w:r>
            <w:r w:rsidR="00A70C44" w:rsidRPr="00E20B11">
              <w:rPr>
                <w:rFonts w:eastAsia="PMingLiU" w:cstheme="minorHAnsi"/>
                <w:color w:val="auto"/>
                <w:sz w:val="20"/>
                <w:lang w:eastAsia="en-AU"/>
              </w:rPr>
              <w:t>rought</w:t>
            </w:r>
            <w:r w:rsidR="002F6C03" w:rsidRPr="00E20B11">
              <w:rPr>
                <w:rFonts w:eastAsia="PMingLiU" w:cstheme="minorHAnsi"/>
                <w:color w:val="auto"/>
                <w:sz w:val="20"/>
                <w:lang w:eastAsia="en-AU"/>
              </w:rPr>
              <w:t xml:space="preserve"> </w:t>
            </w:r>
            <w:r w:rsidR="00466663" w:rsidRPr="00E20B11">
              <w:rPr>
                <w:rFonts w:eastAsia="PMingLiU" w:cstheme="minorHAnsi"/>
                <w:color w:val="auto"/>
                <w:sz w:val="20"/>
                <w:lang w:eastAsia="en-AU"/>
              </w:rPr>
              <w:t xml:space="preserve">and anticipated climate </w:t>
            </w:r>
            <w:r w:rsidR="0008766D" w:rsidRPr="00E20B11">
              <w:rPr>
                <w:rFonts w:eastAsia="PMingLiU" w:cstheme="minorHAnsi"/>
                <w:color w:val="auto"/>
                <w:sz w:val="20"/>
                <w:lang w:eastAsia="en-AU"/>
              </w:rPr>
              <w:t xml:space="preserve">change </w:t>
            </w:r>
            <w:r w:rsidR="00421677" w:rsidRPr="00E20B11">
              <w:rPr>
                <w:rFonts w:eastAsia="PMingLiU" w:cstheme="minorHAnsi"/>
                <w:color w:val="auto"/>
                <w:sz w:val="20"/>
                <w:lang w:eastAsia="en-AU"/>
              </w:rPr>
              <w:t>impacts</w:t>
            </w:r>
            <w:r w:rsidR="00C7501F" w:rsidRPr="00E20B11">
              <w:rPr>
                <w:rFonts w:eastAsia="PMingLiU" w:cstheme="minorHAnsi"/>
                <w:color w:val="auto"/>
                <w:sz w:val="20"/>
                <w:lang w:eastAsia="en-AU"/>
              </w:rPr>
              <w:t>.</w:t>
            </w:r>
            <w:r w:rsidR="008E0281" w:rsidRPr="00E20B11">
              <w:rPr>
                <w:rFonts w:eastAsia="PMingLiU" w:cstheme="minorHAnsi"/>
                <w:color w:val="auto"/>
                <w:sz w:val="20"/>
                <w:lang w:eastAsia="en-AU"/>
              </w:rPr>
              <w:t xml:space="preserve"> </w:t>
            </w:r>
            <w:r w:rsidR="00E24AC3" w:rsidRPr="00E20B11">
              <w:rPr>
                <w:rFonts w:eastAsia="PMingLiU" w:cstheme="minorHAnsi"/>
                <w:color w:val="auto"/>
                <w:sz w:val="20"/>
                <w:lang w:eastAsia="en-AU"/>
              </w:rPr>
              <w:t xml:space="preserve">Colac </w:t>
            </w:r>
            <w:r w:rsidR="008169DA" w:rsidRPr="00E20B11">
              <w:rPr>
                <w:rFonts w:eastAsia="PMingLiU" w:cstheme="minorHAnsi"/>
                <w:color w:val="auto"/>
                <w:sz w:val="20"/>
                <w:lang w:eastAsia="en-AU"/>
              </w:rPr>
              <w:t>Botanic Gardens is a heritage listed garden established in 1865</w:t>
            </w:r>
            <w:r w:rsidR="004B5A14" w:rsidRPr="00E20B11">
              <w:rPr>
                <w:rFonts w:eastAsia="PMingLiU" w:cstheme="minorHAnsi"/>
                <w:color w:val="auto"/>
                <w:sz w:val="20"/>
                <w:lang w:eastAsia="en-AU"/>
              </w:rPr>
              <w:t>,</w:t>
            </w:r>
            <w:r w:rsidR="00E24AC3" w:rsidRPr="00E20B11">
              <w:rPr>
                <w:rFonts w:eastAsia="PMingLiU" w:cstheme="minorHAnsi"/>
                <w:color w:val="auto"/>
                <w:sz w:val="20"/>
                <w:lang w:eastAsia="en-AU"/>
              </w:rPr>
              <w:t xml:space="preserve"> with </w:t>
            </w:r>
            <w:r w:rsidR="00D8285F" w:rsidRPr="00E20B11">
              <w:rPr>
                <w:rFonts w:eastAsia="PMingLiU" w:cstheme="minorHAnsi"/>
                <w:color w:val="auto"/>
                <w:sz w:val="20"/>
                <w:lang w:eastAsia="en-AU"/>
              </w:rPr>
              <w:t xml:space="preserve">garden elements </w:t>
            </w:r>
            <w:r w:rsidR="009E301F" w:rsidRPr="00E20B11">
              <w:rPr>
                <w:rFonts w:eastAsia="PMingLiU" w:cstheme="minorHAnsi"/>
                <w:color w:val="auto"/>
                <w:sz w:val="20"/>
                <w:lang w:eastAsia="en-AU"/>
              </w:rPr>
              <w:t xml:space="preserve">typical of </w:t>
            </w:r>
            <w:r w:rsidR="00A839B2" w:rsidRPr="00E20B11">
              <w:rPr>
                <w:rFonts w:eastAsia="PMingLiU" w:cstheme="minorHAnsi"/>
                <w:color w:val="auto"/>
                <w:sz w:val="20"/>
                <w:lang w:eastAsia="en-AU"/>
              </w:rPr>
              <w:t xml:space="preserve">its </w:t>
            </w:r>
            <w:r w:rsidR="00D8285F" w:rsidRPr="00E20B11">
              <w:rPr>
                <w:rFonts w:eastAsia="PMingLiU" w:cstheme="minorHAnsi"/>
                <w:color w:val="auto"/>
                <w:sz w:val="20"/>
                <w:lang w:eastAsia="en-AU"/>
              </w:rPr>
              <w:t>d</w:t>
            </w:r>
            <w:r w:rsidR="00E24AC3" w:rsidRPr="00E20B11">
              <w:rPr>
                <w:rFonts w:eastAsia="PMingLiU" w:cstheme="minorHAnsi"/>
                <w:color w:val="auto"/>
                <w:sz w:val="20"/>
                <w:lang w:eastAsia="en-AU"/>
              </w:rPr>
              <w:t>esign</w:t>
            </w:r>
            <w:r w:rsidR="009E301F" w:rsidRPr="00E20B11">
              <w:rPr>
                <w:rFonts w:eastAsia="PMingLiU" w:cstheme="minorHAnsi"/>
                <w:color w:val="auto"/>
                <w:sz w:val="20"/>
                <w:lang w:eastAsia="en-AU"/>
              </w:rPr>
              <w:t xml:space="preserve"> </w:t>
            </w:r>
            <w:r w:rsidR="00E24AC3" w:rsidRPr="00E20B11">
              <w:rPr>
                <w:rFonts w:eastAsia="PMingLiU" w:cstheme="minorHAnsi"/>
                <w:color w:val="auto"/>
                <w:sz w:val="20"/>
                <w:lang w:eastAsia="en-AU"/>
              </w:rPr>
              <w:t>by William Guilfoyl</w:t>
            </w:r>
            <w:r w:rsidR="00D8285F" w:rsidRPr="00E20B11">
              <w:rPr>
                <w:rFonts w:eastAsia="PMingLiU" w:cstheme="minorHAnsi"/>
                <w:color w:val="auto"/>
                <w:sz w:val="20"/>
                <w:lang w:eastAsia="en-AU"/>
              </w:rPr>
              <w:t>e</w:t>
            </w:r>
            <w:r w:rsidR="004227EA" w:rsidRPr="00E20B11">
              <w:rPr>
                <w:rFonts w:eastAsia="PMingLiU" w:cstheme="minorHAnsi"/>
                <w:color w:val="auto"/>
                <w:sz w:val="20"/>
                <w:lang w:eastAsia="en-AU"/>
              </w:rPr>
              <w:t xml:space="preserve">, including an avenue of trees, many </w:t>
            </w:r>
            <w:r w:rsidR="00350992" w:rsidRPr="00E20B11">
              <w:rPr>
                <w:rFonts w:eastAsia="PMingLiU" w:cstheme="minorHAnsi"/>
                <w:color w:val="auto"/>
                <w:sz w:val="20"/>
                <w:lang w:eastAsia="en-AU"/>
              </w:rPr>
              <w:t>specimen trees and clumped shrubberies.</w:t>
            </w:r>
            <w:r w:rsidR="009A1CCD" w:rsidRPr="00E20B11">
              <w:rPr>
                <w:rFonts w:eastAsia="PMingLiU" w:cstheme="minorHAnsi"/>
                <w:color w:val="auto"/>
                <w:sz w:val="20"/>
                <w:lang w:eastAsia="en-AU"/>
              </w:rPr>
              <w:t xml:space="preserve"> </w:t>
            </w:r>
            <w:r w:rsidR="00350992" w:rsidRPr="00E20B11">
              <w:rPr>
                <w:rFonts w:eastAsia="PMingLiU" w:cstheme="minorHAnsi"/>
                <w:color w:val="auto"/>
                <w:sz w:val="20"/>
                <w:lang w:eastAsia="en-AU"/>
              </w:rPr>
              <w:t xml:space="preserve">Enhanced water supply will </w:t>
            </w:r>
            <w:r w:rsidR="007102CB" w:rsidRPr="00E20B11">
              <w:rPr>
                <w:rFonts w:eastAsia="PMingLiU" w:cstheme="minorHAnsi"/>
                <w:color w:val="auto"/>
                <w:sz w:val="20"/>
                <w:lang w:eastAsia="en-AU"/>
              </w:rPr>
              <w:t xml:space="preserve">conserve these valued plantings and </w:t>
            </w:r>
            <w:r w:rsidR="00111D34" w:rsidRPr="00E20B11">
              <w:rPr>
                <w:rFonts w:eastAsia="PMingLiU" w:cstheme="minorHAnsi"/>
                <w:color w:val="auto"/>
                <w:sz w:val="20"/>
                <w:lang w:eastAsia="en-AU"/>
              </w:rPr>
              <w:t>assist f</w:t>
            </w:r>
            <w:r w:rsidR="00466663" w:rsidRPr="00E20B11">
              <w:rPr>
                <w:rFonts w:eastAsia="PMingLiU" w:cstheme="minorHAnsi"/>
                <w:color w:val="auto"/>
                <w:sz w:val="20"/>
                <w:lang w:eastAsia="en-AU"/>
              </w:rPr>
              <w:t>uture</w:t>
            </w:r>
            <w:r w:rsidR="00111D34" w:rsidRPr="00E20B11">
              <w:rPr>
                <w:rFonts w:eastAsia="PMingLiU" w:cstheme="minorHAnsi"/>
                <w:color w:val="auto"/>
                <w:sz w:val="20"/>
                <w:lang w:eastAsia="en-AU"/>
              </w:rPr>
              <w:t>-</w:t>
            </w:r>
            <w:r w:rsidR="00466663" w:rsidRPr="00E20B11">
              <w:rPr>
                <w:rFonts w:eastAsia="PMingLiU" w:cstheme="minorHAnsi"/>
                <w:color w:val="auto"/>
                <w:sz w:val="20"/>
                <w:lang w:eastAsia="en-AU"/>
              </w:rPr>
              <w:t>proof</w:t>
            </w:r>
            <w:r w:rsidR="00111D34" w:rsidRPr="00E20B11">
              <w:rPr>
                <w:rFonts w:eastAsia="PMingLiU" w:cstheme="minorHAnsi"/>
                <w:color w:val="auto"/>
                <w:sz w:val="20"/>
                <w:lang w:eastAsia="en-AU"/>
              </w:rPr>
              <w:t xml:space="preserve">ing </w:t>
            </w:r>
            <w:r w:rsidR="00466663" w:rsidRPr="00E20B11">
              <w:rPr>
                <w:rFonts w:eastAsia="PMingLiU" w:cstheme="minorHAnsi"/>
                <w:color w:val="auto"/>
                <w:sz w:val="20"/>
                <w:lang w:eastAsia="en-AU"/>
              </w:rPr>
              <w:t>the garden</w:t>
            </w:r>
            <w:r w:rsidR="009A1CCD" w:rsidRPr="00E20B11">
              <w:rPr>
                <w:rFonts w:eastAsia="PMingLiU" w:cstheme="minorHAnsi"/>
                <w:color w:val="auto"/>
                <w:sz w:val="20"/>
                <w:lang w:eastAsia="en-AU"/>
              </w:rPr>
              <w:t>.</w:t>
            </w:r>
          </w:p>
        </w:tc>
      </w:tr>
      <w:tr w:rsidR="00E20B11" w:rsidRPr="00E20B11" w14:paraId="078AF1E8" w14:textId="77777777" w:rsidTr="00B2408F">
        <w:tc>
          <w:tcPr>
            <w:tcW w:w="3970" w:type="dxa"/>
          </w:tcPr>
          <w:p w14:paraId="03C1E470" w14:textId="77777777" w:rsidR="00B50AD7" w:rsidRPr="00E20B11" w:rsidRDefault="00DE7A51" w:rsidP="001F7231">
            <w:pPr>
              <w:pStyle w:val="BodyText"/>
              <w:rPr>
                <w:rFonts w:cstheme="minorHAnsi"/>
                <w:color w:val="auto"/>
                <w:sz w:val="20"/>
                <w:lang w:eastAsia="en-AU"/>
              </w:rPr>
            </w:pPr>
            <w:r w:rsidRPr="00E20B11">
              <w:rPr>
                <w:rFonts w:cstheme="minorHAnsi"/>
                <w:color w:val="auto"/>
                <w:sz w:val="20"/>
                <w:lang w:eastAsia="en-AU"/>
              </w:rPr>
              <w:t>Dandenong Ranges Botanic Garden</w:t>
            </w:r>
            <w:r w:rsidR="008305CE" w:rsidRPr="00E20B11">
              <w:rPr>
                <w:rFonts w:cstheme="minorHAnsi"/>
                <w:color w:val="auto"/>
                <w:sz w:val="20"/>
                <w:lang w:eastAsia="en-AU"/>
              </w:rPr>
              <w:t>,</w:t>
            </w:r>
            <w:r w:rsidR="009A1CCD" w:rsidRPr="00E20B11">
              <w:rPr>
                <w:rFonts w:cstheme="minorHAnsi"/>
                <w:color w:val="auto"/>
                <w:sz w:val="20"/>
                <w:lang w:eastAsia="en-AU"/>
              </w:rPr>
              <w:t xml:space="preserve"> </w:t>
            </w:r>
            <w:r w:rsidRPr="00E20B11">
              <w:rPr>
                <w:rFonts w:cstheme="minorHAnsi"/>
                <w:color w:val="auto"/>
                <w:sz w:val="20"/>
                <w:lang w:eastAsia="en-AU"/>
              </w:rPr>
              <w:t>Olinda</w:t>
            </w:r>
          </w:p>
        </w:tc>
        <w:tc>
          <w:tcPr>
            <w:tcW w:w="7088" w:type="dxa"/>
          </w:tcPr>
          <w:p w14:paraId="40654167" w14:textId="1E498603" w:rsidR="00B50AD7" w:rsidRPr="00E20B11" w:rsidRDefault="007F6C9B" w:rsidP="00CB0738">
            <w:pPr>
              <w:rPr>
                <w:rFonts w:cstheme="minorHAnsi"/>
                <w:color w:val="auto"/>
                <w:sz w:val="20"/>
              </w:rPr>
            </w:pPr>
            <w:r w:rsidRPr="00E20B11">
              <w:rPr>
                <w:rFonts w:cstheme="minorHAnsi"/>
                <w:color w:val="auto"/>
                <w:sz w:val="20"/>
              </w:rPr>
              <w:t xml:space="preserve">A grant of $120,000 has been awarded </w:t>
            </w:r>
            <w:r w:rsidR="009A1CCD" w:rsidRPr="00E20B11">
              <w:rPr>
                <w:rFonts w:cstheme="minorHAnsi"/>
                <w:color w:val="auto"/>
                <w:sz w:val="20"/>
              </w:rPr>
              <w:t xml:space="preserve">to </w:t>
            </w:r>
            <w:r w:rsidR="006B18D7" w:rsidRPr="00E20B11">
              <w:rPr>
                <w:rFonts w:cstheme="minorHAnsi"/>
                <w:color w:val="auto"/>
                <w:sz w:val="20"/>
              </w:rPr>
              <w:t xml:space="preserve">Parks Victoria </w:t>
            </w:r>
            <w:r w:rsidRPr="00E20B11">
              <w:rPr>
                <w:rFonts w:cstheme="minorHAnsi"/>
                <w:color w:val="auto"/>
                <w:sz w:val="20"/>
              </w:rPr>
              <w:t xml:space="preserve">to </w:t>
            </w:r>
            <w:r w:rsidR="00647374" w:rsidRPr="00E20B11">
              <w:rPr>
                <w:rFonts w:cstheme="minorHAnsi"/>
                <w:color w:val="auto"/>
                <w:sz w:val="20"/>
              </w:rPr>
              <w:t xml:space="preserve">support the </w:t>
            </w:r>
            <w:r w:rsidRPr="00E20B11">
              <w:rPr>
                <w:rFonts w:cstheme="minorHAnsi"/>
                <w:color w:val="auto"/>
                <w:sz w:val="20"/>
              </w:rPr>
              <w:t>develop</w:t>
            </w:r>
            <w:r w:rsidR="00647374" w:rsidRPr="00E20B11">
              <w:rPr>
                <w:rFonts w:cstheme="minorHAnsi"/>
                <w:color w:val="auto"/>
                <w:sz w:val="20"/>
              </w:rPr>
              <w:t xml:space="preserve">ment of a </w:t>
            </w:r>
            <w:r w:rsidR="00C7501F" w:rsidRPr="00E20B11">
              <w:rPr>
                <w:rFonts w:eastAsia="PMingLiU" w:cstheme="minorHAnsi"/>
                <w:color w:val="auto"/>
                <w:sz w:val="20"/>
              </w:rPr>
              <w:t>North Queensland Mountain Top Garden.</w:t>
            </w:r>
            <w:r w:rsidR="00140970" w:rsidRPr="00E20B11">
              <w:rPr>
                <w:rFonts w:eastAsia="PMingLiU" w:cstheme="minorHAnsi"/>
                <w:color w:val="auto"/>
                <w:sz w:val="20"/>
              </w:rPr>
              <w:t xml:space="preserve"> </w:t>
            </w:r>
            <w:r w:rsidR="00140970" w:rsidRPr="00E20B11">
              <w:rPr>
                <w:rFonts w:ascii="Arial" w:eastAsia="PMingLiU" w:hAnsi="Arial" w:cs="Arial"/>
                <w:bCs/>
                <w:color w:val="auto"/>
                <w:sz w:val="20"/>
              </w:rPr>
              <w:t xml:space="preserve">The </w:t>
            </w:r>
            <w:r w:rsidR="0065314F" w:rsidRPr="00E20B11">
              <w:rPr>
                <w:rFonts w:ascii="Arial" w:eastAsia="PMingLiU" w:hAnsi="Arial" w:cs="Arial"/>
                <w:bCs/>
                <w:color w:val="auto"/>
                <w:sz w:val="20"/>
              </w:rPr>
              <w:t>project involves the design</w:t>
            </w:r>
            <w:r w:rsidR="001648AB" w:rsidRPr="00E20B11">
              <w:rPr>
                <w:rFonts w:ascii="Arial" w:eastAsia="PMingLiU" w:hAnsi="Arial" w:cs="Arial"/>
                <w:bCs/>
                <w:color w:val="auto"/>
                <w:sz w:val="20"/>
              </w:rPr>
              <w:t xml:space="preserve">, construction and planting </w:t>
            </w:r>
            <w:r w:rsidR="0065314F" w:rsidRPr="00E20B11">
              <w:rPr>
                <w:rFonts w:ascii="Arial" w:eastAsia="PMingLiU" w:hAnsi="Arial" w:cs="Arial"/>
                <w:bCs/>
                <w:color w:val="auto"/>
                <w:sz w:val="20"/>
              </w:rPr>
              <w:t xml:space="preserve">of </w:t>
            </w:r>
            <w:r w:rsidR="001648AB" w:rsidRPr="00E20B11">
              <w:rPr>
                <w:rFonts w:ascii="Arial" w:eastAsia="PMingLiU" w:hAnsi="Arial" w:cs="Arial"/>
                <w:bCs/>
                <w:color w:val="auto"/>
                <w:sz w:val="20"/>
              </w:rPr>
              <w:t xml:space="preserve">garden beds which will </w:t>
            </w:r>
            <w:r w:rsidR="00CD6795" w:rsidRPr="00E20B11">
              <w:rPr>
                <w:rFonts w:ascii="Arial" w:eastAsia="PMingLiU" w:hAnsi="Arial" w:cs="Arial"/>
                <w:bCs/>
                <w:color w:val="auto"/>
                <w:sz w:val="20"/>
              </w:rPr>
              <w:t>accommodate</w:t>
            </w:r>
            <w:r w:rsidR="00895214" w:rsidRPr="00E20B11">
              <w:rPr>
                <w:rFonts w:ascii="Arial" w:eastAsia="PMingLiU" w:hAnsi="Arial" w:cs="Arial"/>
                <w:bCs/>
                <w:color w:val="auto"/>
                <w:sz w:val="20"/>
              </w:rPr>
              <w:t xml:space="preserve"> </w:t>
            </w:r>
            <w:r w:rsidR="00B03875" w:rsidRPr="00E20B11">
              <w:rPr>
                <w:rFonts w:ascii="Arial" w:eastAsia="PMingLiU" w:hAnsi="Arial" w:cs="Arial"/>
                <w:bCs/>
                <w:color w:val="auto"/>
                <w:sz w:val="20"/>
              </w:rPr>
              <w:t>a</w:t>
            </w:r>
            <w:r w:rsidR="001648AB" w:rsidRPr="00E20B11">
              <w:rPr>
                <w:rFonts w:ascii="Arial" w:eastAsia="PMingLiU" w:hAnsi="Arial" w:cs="Arial"/>
                <w:bCs/>
                <w:color w:val="auto"/>
                <w:sz w:val="20"/>
              </w:rPr>
              <w:t xml:space="preserve"> significant</w:t>
            </w:r>
            <w:r w:rsidR="00140970" w:rsidRPr="00E20B11">
              <w:rPr>
                <w:rFonts w:ascii="Arial" w:eastAsia="PMingLiU" w:hAnsi="Arial" w:cs="Arial"/>
                <w:bCs/>
                <w:color w:val="auto"/>
                <w:sz w:val="20"/>
              </w:rPr>
              <w:t xml:space="preserve"> collection </w:t>
            </w:r>
            <w:r w:rsidR="00B03875" w:rsidRPr="00E20B11">
              <w:rPr>
                <w:rFonts w:ascii="Arial" w:eastAsia="PMingLiU" w:hAnsi="Arial" w:cs="Arial"/>
                <w:bCs/>
                <w:color w:val="auto"/>
                <w:sz w:val="20"/>
              </w:rPr>
              <w:t>that</w:t>
            </w:r>
            <w:r w:rsidR="00140970" w:rsidRPr="00E20B11">
              <w:rPr>
                <w:rFonts w:ascii="Arial" w:eastAsia="PMingLiU" w:hAnsi="Arial" w:cs="Arial"/>
                <w:bCs/>
                <w:color w:val="auto"/>
                <w:sz w:val="20"/>
              </w:rPr>
              <w:t xml:space="preserve"> </w:t>
            </w:r>
            <w:r w:rsidR="0067265B" w:rsidRPr="00E20B11">
              <w:rPr>
                <w:rFonts w:ascii="Arial" w:eastAsia="PMingLiU" w:hAnsi="Arial" w:cs="Arial"/>
                <w:bCs/>
                <w:color w:val="auto"/>
                <w:sz w:val="20"/>
              </w:rPr>
              <w:t>has</w:t>
            </w:r>
            <w:r w:rsidR="00140970" w:rsidRPr="00E20B11">
              <w:rPr>
                <w:rFonts w:ascii="Arial" w:eastAsia="PMingLiU" w:hAnsi="Arial" w:cs="Arial"/>
                <w:bCs/>
                <w:color w:val="auto"/>
                <w:sz w:val="20"/>
              </w:rPr>
              <w:t xml:space="preserve"> </w:t>
            </w:r>
            <w:r w:rsidR="00323703" w:rsidRPr="00E20B11">
              <w:rPr>
                <w:rFonts w:ascii="Arial" w:eastAsia="PMingLiU" w:hAnsi="Arial" w:cs="Arial"/>
                <w:bCs/>
                <w:color w:val="auto"/>
                <w:sz w:val="20"/>
              </w:rPr>
              <w:t xml:space="preserve">a </w:t>
            </w:r>
            <w:r w:rsidR="00140970" w:rsidRPr="00E20B11">
              <w:rPr>
                <w:rFonts w:ascii="Arial" w:eastAsia="PMingLiU" w:hAnsi="Arial" w:cs="Arial"/>
                <w:bCs/>
                <w:color w:val="auto"/>
                <w:sz w:val="20"/>
              </w:rPr>
              <w:t>high conservation status</w:t>
            </w:r>
            <w:r w:rsidR="00F43D73" w:rsidRPr="00E20B11">
              <w:rPr>
                <w:rFonts w:ascii="Arial" w:eastAsia="PMingLiU" w:hAnsi="Arial" w:cs="Arial"/>
                <w:bCs/>
                <w:color w:val="auto"/>
                <w:sz w:val="20"/>
              </w:rPr>
              <w:t>.</w:t>
            </w:r>
            <w:r w:rsidR="009A1CCD" w:rsidRPr="00E20B11">
              <w:rPr>
                <w:rFonts w:ascii="Arial" w:eastAsia="PMingLiU" w:hAnsi="Arial" w:cs="Arial"/>
                <w:bCs/>
                <w:color w:val="auto"/>
                <w:sz w:val="20"/>
              </w:rPr>
              <w:t xml:space="preserve"> </w:t>
            </w:r>
            <w:r w:rsidR="0067265B" w:rsidRPr="00E20B11">
              <w:rPr>
                <w:color w:val="auto"/>
                <w:sz w:val="20"/>
              </w:rPr>
              <w:t>In 2017, the former National Rhododendron Garden was renamed the Dandenong Ranges Botanic Garden, with a new role of conserving and displaying cool climate plants.</w:t>
            </w:r>
            <w:r w:rsidR="009A1CCD" w:rsidRPr="00E20B11">
              <w:rPr>
                <w:color w:val="auto"/>
                <w:sz w:val="20"/>
              </w:rPr>
              <w:t xml:space="preserve"> </w:t>
            </w:r>
            <w:r w:rsidR="0067265B" w:rsidRPr="00E20B11">
              <w:rPr>
                <w:color w:val="auto"/>
                <w:sz w:val="20"/>
              </w:rPr>
              <w:t xml:space="preserve">The garden </w:t>
            </w:r>
            <w:r w:rsidR="00BB7A2A" w:rsidRPr="00E20B11">
              <w:rPr>
                <w:color w:val="auto"/>
                <w:sz w:val="20"/>
              </w:rPr>
              <w:t xml:space="preserve">is </w:t>
            </w:r>
            <w:r w:rsidR="0067265B" w:rsidRPr="00E20B11">
              <w:rPr>
                <w:color w:val="auto"/>
                <w:sz w:val="20"/>
              </w:rPr>
              <w:t>managed by Parks Victoria, as a delegated committee of management for the Department of Environment, Land, Water and Planning</w:t>
            </w:r>
            <w:r w:rsidR="009B5751" w:rsidRPr="00E20B11">
              <w:rPr>
                <w:color w:val="auto"/>
                <w:sz w:val="20"/>
              </w:rPr>
              <w:t>.</w:t>
            </w:r>
            <w:r w:rsidR="009A1CCD" w:rsidRPr="00E20B11">
              <w:rPr>
                <w:color w:val="auto"/>
                <w:sz w:val="20"/>
              </w:rPr>
              <w:t xml:space="preserve"> </w:t>
            </w:r>
            <w:r w:rsidR="0067265B" w:rsidRPr="00E20B11">
              <w:rPr>
                <w:color w:val="auto"/>
                <w:sz w:val="20"/>
              </w:rPr>
              <w:t xml:space="preserve">The grant will enable undeveloped land to be </w:t>
            </w:r>
            <w:r w:rsidR="00A93050" w:rsidRPr="00E20B11">
              <w:rPr>
                <w:color w:val="auto"/>
                <w:sz w:val="20"/>
              </w:rPr>
              <w:t>developed as a new botanic garden</w:t>
            </w:r>
            <w:r w:rsidR="00CB0738" w:rsidRPr="00E20B11">
              <w:rPr>
                <w:color w:val="auto"/>
                <w:sz w:val="20"/>
              </w:rPr>
              <w:t xml:space="preserve"> area</w:t>
            </w:r>
            <w:r w:rsidR="00A93050" w:rsidRPr="00E20B11">
              <w:rPr>
                <w:color w:val="auto"/>
                <w:sz w:val="20"/>
              </w:rPr>
              <w:t xml:space="preserve">, contributing to plant conservation and </w:t>
            </w:r>
            <w:r w:rsidR="00CB0738" w:rsidRPr="00E20B11">
              <w:rPr>
                <w:color w:val="auto"/>
                <w:sz w:val="20"/>
              </w:rPr>
              <w:t xml:space="preserve">opportunities for the community to visit and learn about botanic gardens. </w:t>
            </w:r>
          </w:p>
        </w:tc>
      </w:tr>
      <w:tr w:rsidR="00E20B11" w:rsidRPr="00E20B11" w14:paraId="5B493E92" w14:textId="77777777" w:rsidTr="00B2408F">
        <w:tc>
          <w:tcPr>
            <w:tcW w:w="3970" w:type="dxa"/>
          </w:tcPr>
          <w:p w14:paraId="786F1191" w14:textId="56AC868D" w:rsidR="00B50AD7" w:rsidRPr="00E20B11" w:rsidRDefault="00DE7A51" w:rsidP="001F7231">
            <w:pPr>
              <w:pStyle w:val="BodyText"/>
              <w:rPr>
                <w:rFonts w:cstheme="minorHAnsi"/>
                <w:color w:val="auto"/>
                <w:sz w:val="20"/>
                <w:lang w:eastAsia="en-AU"/>
              </w:rPr>
            </w:pPr>
            <w:r w:rsidRPr="00E20B11">
              <w:rPr>
                <w:rFonts w:cstheme="minorHAnsi"/>
                <w:color w:val="auto"/>
                <w:sz w:val="20"/>
                <w:lang w:eastAsia="en-AU"/>
              </w:rPr>
              <w:t>Euroa Arboretum</w:t>
            </w:r>
          </w:p>
        </w:tc>
        <w:tc>
          <w:tcPr>
            <w:tcW w:w="7088" w:type="dxa"/>
          </w:tcPr>
          <w:p w14:paraId="5801E208" w14:textId="1EDDBABE" w:rsidR="00B50AD7" w:rsidRPr="00E20B11" w:rsidRDefault="007F6C9B" w:rsidP="00D66A67">
            <w:pPr>
              <w:rPr>
                <w:rFonts w:cstheme="minorHAnsi"/>
                <w:color w:val="auto"/>
                <w:sz w:val="20"/>
              </w:rPr>
            </w:pPr>
            <w:r w:rsidRPr="00E20B11">
              <w:rPr>
                <w:rFonts w:cstheme="minorHAnsi"/>
                <w:color w:val="auto"/>
                <w:sz w:val="20"/>
              </w:rPr>
              <w:t xml:space="preserve">A grant of $40,864 has been awarded to </w:t>
            </w:r>
            <w:r w:rsidR="009B5751" w:rsidRPr="00E20B11">
              <w:rPr>
                <w:rFonts w:cstheme="minorHAnsi"/>
                <w:color w:val="auto"/>
                <w:sz w:val="20"/>
              </w:rPr>
              <w:t xml:space="preserve">the Euroa Arboretum Committee of Management to </w:t>
            </w:r>
            <w:r w:rsidRPr="00E20B11">
              <w:rPr>
                <w:rFonts w:cstheme="minorHAnsi"/>
                <w:color w:val="auto"/>
                <w:sz w:val="20"/>
              </w:rPr>
              <w:t>create a dedicated walk to showcase the various bush foods and medicine plants of local Traditional Owners.</w:t>
            </w:r>
            <w:r w:rsidR="009A1CCD" w:rsidRPr="00E20B11">
              <w:rPr>
                <w:rFonts w:cstheme="minorHAnsi"/>
                <w:color w:val="auto"/>
                <w:sz w:val="20"/>
              </w:rPr>
              <w:t xml:space="preserve"> </w:t>
            </w:r>
            <w:proofErr w:type="spellStart"/>
            <w:r w:rsidR="009731D3" w:rsidRPr="00E20B11">
              <w:rPr>
                <w:rFonts w:cstheme="minorHAnsi"/>
                <w:color w:val="auto"/>
                <w:sz w:val="20"/>
              </w:rPr>
              <w:t>Taungurung</w:t>
            </w:r>
            <w:proofErr w:type="spellEnd"/>
            <w:r w:rsidR="009731D3" w:rsidRPr="00E20B11">
              <w:rPr>
                <w:rFonts w:cstheme="minorHAnsi"/>
                <w:color w:val="auto"/>
                <w:sz w:val="20"/>
              </w:rPr>
              <w:t xml:space="preserve"> Traditional Owners </w:t>
            </w:r>
            <w:r w:rsidR="00900D46" w:rsidRPr="00E20B11">
              <w:rPr>
                <w:rFonts w:cstheme="minorHAnsi"/>
                <w:color w:val="auto"/>
                <w:sz w:val="20"/>
              </w:rPr>
              <w:t xml:space="preserve">will partner with </w:t>
            </w:r>
            <w:r w:rsidR="009B5751" w:rsidRPr="00E20B11">
              <w:rPr>
                <w:rFonts w:cstheme="minorHAnsi"/>
                <w:color w:val="auto"/>
                <w:sz w:val="20"/>
              </w:rPr>
              <w:t xml:space="preserve">the </w:t>
            </w:r>
            <w:r w:rsidR="00810904" w:rsidRPr="00E20B11">
              <w:rPr>
                <w:rFonts w:cstheme="minorHAnsi"/>
                <w:color w:val="auto"/>
                <w:sz w:val="20"/>
              </w:rPr>
              <w:t xml:space="preserve">Committee of Management </w:t>
            </w:r>
            <w:r w:rsidR="00727078" w:rsidRPr="00E20B11">
              <w:rPr>
                <w:rFonts w:cstheme="minorHAnsi"/>
                <w:color w:val="auto"/>
                <w:sz w:val="20"/>
              </w:rPr>
              <w:t xml:space="preserve">to </w:t>
            </w:r>
            <w:r w:rsidR="00DB0E62" w:rsidRPr="00E20B11">
              <w:rPr>
                <w:rFonts w:cstheme="minorHAnsi"/>
                <w:color w:val="auto"/>
                <w:sz w:val="20"/>
              </w:rPr>
              <w:t>develop</w:t>
            </w:r>
            <w:r w:rsidR="00727078" w:rsidRPr="00E20B11">
              <w:rPr>
                <w:rFonts w:cstheme="minorHAnsi"/>
                <w:color w:val="auto"/>
                <w:sz w:val="20"/>
              </w:rPr>
              <w:t xml:space="preserve"> </w:t>
            </w:r>
            <w:r w:rsidR="00E60441" w:rsidRPr="00E20B11">
              <w:rPr>
                <w:rFonts w:cstheme="minorHAnsi"/>
                <w:color w:val="auto"/>
                <w:sz w:val="20"/>
              </w:rPr>
              <w:t>interpretation</w:t>
            </w:r>
            <w:r w:rsidR="00727078" w:rsidRPr="00E20B11">
              <w:rPr>
                <w:rFonts w:cstheme="minorHAnsi"/>
                <w:color w:val="auto"/>
                <w:sz w:val="20"/>
              </w:rPr>
              <w:t xml:space="preserve"> </w:t>
            </w:r>
            <w:r w:rsidR="0070280E" w:rsidRPr="00E20B11">
              <w:rPr>
                <w:rFonts w:cstheme="minorHAnsi"/>
                <w:color w:val="auto"/>
                <w:sz w:val="20"/>
              </w:rPr>
              <w:t>that</w:t>
            </w:r>
            <w:r w:rsidR="00D2286A" w:rsidRPr="00E20B11">
              <w:rPr>
                <w:rFonts w:cstheme="minorHAnsi"/>
                <w:color w:val="auto"/>
                <w:sz w:val="20"/>
              </w:rPr>
              <w:t xml:space="preserve"> will allow </w:t>
            </w:r>
            <w:r w:rsidR="00E60441" w:rsidRPr="00E20B11">
              <w:rPr>
                <w:rFonts w:cstheme="minorHAnsi"/>
                <w:color w:val="auto"/>
                <w:sz w:val="20"/>
              </w:rPr>
              <w:t xml:space="preserve">information </w:t>
            </w:r>
            <w:r w:rsidR="00D2286A" w:rsidRPr="00E20B11">
              <w:rPr>
                <w:rFonts w:cstheme="minorHAnsi"/>
                <w:color w:val="auto"/>
                <w:sz w:val="20"/>
              </w:rPr>
              <w:t xml:space="preserve">to be heard in </w:t>
            </w:r>
            <w:proofErr w:type="spellStart"/>
            <w:r w:rsidR="00D2286A" w:rsidRPr="00E20B11">
              <w:rPr>
                <w:rFonts w:cstheme="minorHAnsi"/>
                <w:color w:val="auto"/>
                <w:sz w:val="20"/>
              </w:rPr>
              <w:t>Taungurung</w:t>
            </w:r>
            <w:proofErr w:type="spellEnd"/>
            <w:r w:rsidR="00D2286A" w:rsidRPr="00E20B11">
              <w:rPr>
                <w:rFonts w:cstheme="minorHAnsi"/>
                <w:color w:val="auto"/>
                <w:sz w:val="20"/>
              </w:rPr>
              <w:t xml:space="preserve"> language. </w:t>
            </w:r>
            <w:r w:rsidR="00C91AD9" w:rsidRPr="00E20B11">
              <w:rPr>
                <w:rFonts w:cstheme="minorHAnsi"/>
                <w:color w:val="auto"/>
                <w:sz w:val="20"/>
              </w:rPr>
              <w:t>Euroa Arboretum</w:t>
            </w:r>
            <w:r w:rsidR="009B5751" w:rsidRPr="00E20B11">
              <w:rPr>
                <w:rFonts w:cstheme="minorHAnsi"/>
                <w:color w:val="auto"/>
                <w:sz w:val="20"/>
              </w:rPr>
              <w:t xml:space="preserve"> </w:t>
            </w:r>
            <w:r w:rsidR="00C91AD9" w:rsidRPr="00E20B11">
              <w:rPr>
                <w:rFonts w:cstheme="minorHAnsi"/>
                <w:color w:val="auto"/>
                <w:sz w:val="20"/>
              </w:rPr>
              <w:t xml:space="preserve">was established in 1994 </w:t>
            </w:r>
            <w:r w:rsidR="00C00E0A" w:rsidRPr="00E20B11">
              <w:rPr>
                <w:rFonts w:cstheme="minorHAnsi"/>
                <w:color w:val="auto"/>
                <w:sz w:val="20"/>
              </w:rPr>
              <w:t>and specialises in growing</w:t>
            </w:r>
            <w:r w:rsidR="001E071C" w:rsidRPr="00E20B11">
              <w:rPr>
                <w:rFonts w:cstheme="minorHAnsi"/>
                <w:color w:val="auto"/>
                <w:sz w:val="20"/>
              </w:rPr>
              <w:t>, researching</w:t>
            </w:r>
            <w:r w:rsidR="00C00E0A" w:rsidRPr="00E20B11">
              <w:rPr>
                <w:rFonts w:cstheme="minorHAnsi"/>
                <w:color w:val="auto"/>
                <w:sz w:val="20"/>
              </w:rPr>
              <w:t xml:space="preserve"> </w:t>
            </w:r>
            <w:r w:rsidR="009900DD" w:rsidRPr="00E20B11">
              <w:rPr>
                <w:rFonts w:cstheme="minorHAnsi"/>
                <w:color w:val="auto"/>
                <w:sz w:val="20"/>
              </w:rPr>
              <w:t xml:space="preserve">and displaying </w:t>
            </w:r>
            <w:r w:rsidR="00C00E0A" w:rsidRPr="00E20B11">
              <w:rPr>
                <w:rFonts w:cstheme="minorHAnsi"/>
                <w:color w:val="auto"/>
                <w:sz w:val="20"/>
              </w:rPr>
              <w:t xml:space="preserve">plants </w:t>
            </w:r>
            <w:r w:rsidR="009900DD" w:rsidRPr="00E20B11">
              <w:rPr>
                <w:rFonts w:cstheme="minorHAnsi"/>
                <w:color w:val="auto"/>
                <w:sz w:val="20"/>
              </w:rPr>
              <w:t xml:space="preserve">representing </w:t>
            </w:r>
            <w:r w:rsidR="001E071C" w:rsidRPr="00E20B11">
              <w:rPr>
                <w:rFonts w:cstheme="minorHAnsi"/>
                <w:color w:val="auto"/>
                <w:sz w:val="20"/>
              </w:rPr>
              <w:t>local Ecological Vegetation Classes.</w:t>
            </w:r>
            <w:r w:rsidR="009A1CCD" w:rsidRPr="00E20B11">
              <w:rPr>
                <w:rFonts w:cstheme="minorHAnsi"/>
                <w:color w:val="auto"/>
                <w:sz w:val="20"/>
              </w:rPr>
              <w:t xml:space="preserve"> </w:t>
            </w:r>
            <w:r w:rsidR="006F2D4A" w:rsidRPr="00E20B11">
              <w:rPr>
                <w:color w:val="auto"/>
                <w:sz w:val="20"/>
              </w:rPr>
              <w:t>The project will upgrade visitor facilities and create new education resources for visitors</w:t>
            </w:r>
            <w:r w:rsidR="00D66A67" w:rsidRPr="00E20B11">
              <w:rPr>
                <w:color w:val="auto"/>
                <w:sz w:val="20"/>
              </w:rPr>
              <w:t>,</w:t>
            </w:r>
            <w:r w:rsidR="006F2D4A" w:rsidRPr="00E20B11">
              <w:rPr>
                <w:color w:val="auto"/>
                <w:sz w:val="20"/>
              </w:rPr>
              <w:t xml:space="preserve"> local community and </w:t>
            </w:r>
            <w:r w:rsidR="006F2D4A" w:rsidRPr="00E20B11">
              <w:rPr>
                <w:rFonts w:cstheme="minorHAnsi"/>
                <w:color w:val="auto"/>
                <w:sz w:val="20"/>
              </w:rPr>
              <w:t>Traditional Owners.</w:t>
            </w:r>
          </w:p>
        </w:tc>
      </w:tr>
      <w:tr w:rsidR="00E20B11" w:rsidRPr="00E20B11" w14:paraId="7ACA652B" w14:textId="77777777" w:rsidTr="00B2408F">
        <w:tc>
          <w:tcPr>
            <w:tcW w:w="3970" w:type="dxa"/>
          </w:tcPr>
          <w:p w14:paraId="5BFDA30A" w14:textId="14B537AD" w:rsidR="00D249E7" w:rsidRPr="00E20B11" w:rsidRDefault="00D249E7" w:rsidP="001F7231">
            <w:pPr>
              <w:pStyle w:val="BodyText"/>
              <w:rPr>
                <w:rFonts w:cstheme="minorHAnsi"/>
                <w:color w:val="auto"/>
                <w:lang w:eastAsia="en-AU"/>
              </w:rPr>
            </w:pPr>
            <w:r w:rsidRPr="00E20B11">
              <w:rPr>
                <w:rFonts w:cstheme="minorHAnsi"/>
                <w:color w:val="auto"/>
                <w:sz w:val="20"/>
                <w:lang w:eastAsia="en-AU"/>
              </w:rPr>
              <w:t>Hamilton Botanical Gardens</w:t>
            </w:r>
          </w:p>
          <w:p w14:paraId="52296BE1" w14:textId="77777777" w:rsidR="00D249E7" w:rsidRPr="00E20B11" w:rsidRDefault="00D249E7" w:rsidP="001F7231">
            <w:pPr>
              <w:pStyle w:val="BodyText"/>
              <w:rPr>
                <w:rFonts w:cstheme="minorHAnsi"/>
                <w:color w:val="auto"/>
                <w:lang w:eastAsia="en-AU"/>
              </w:rPr>
            </w:pPr>
          </w:p>
          <w:p w14:paraId="3CD7AB43" w14:textId="77777777" w:rsidR="00D249E7" w:rsidRPr="00E20B11" w:rsidRDefault="00D249E7" w:rsidP="001F7231">
            <w:pPr>
              <w:pStyle w:val="BodyText"/>
              <w:rPr>
                <w:rFonts w:cstheme="minorHAnsi"/>
                <w:color w:val="auto"/>
                <w:lang w:eastAsia="en-AU"/>
              </w:rPr>
            </w:pPr>
          </w:p>
          <w:p w14:paraId="1E6A6BF7" w14:textId="77777777" w:rsidR="00D249E7" w:rsidRPr="00E20B11" w:rsidRDefault="00D249E7" w:rsidP="001F7231">
            <w:pPr>
              <w:pStyle w:val="BodyText"/>
              <w:rPr>
                <w:rFonts w:cstheme="minorHAnsi"/>
                <w:color w:val="auto"/>
                <w:lang w:eastAsia="en-AU"/>
              </w:rPr>
            </w:pPr>
          </w:p>
          <w:p w14:paraId="2F5EC901" w14:textId="7820D3CE" w:rsidR="00D249E7" w:rsidRPr="00E20B11" w:rsidRDefault="00D249E7" w:rsidP="001F7231">
            <w:pPr>
              <w:pStyle w:val="BodyText"/>
              <w:rPr>
                <w:rFonts w:cstheme="minorHAnsi"/>
                <w:color w:val="auto"/>
                <w:lang w:eastAsia="en-AU"/>
              </w:rPr>
            </w:pPr>
          </w:p>
        </w:tc>
        <w:tc>
          <w:tcPr>
            <w:tcW w:w="7088" w:type="dxa"/>
          </w:tcPr>
          <w:p w14:paraId="6251E4FB" w14:textId="13F7DF12" w:rsidR="00D249E7" w:rsidRPr="00E20B11" w:rsidRDefault="00D249E7" w:rsidP="00D66A67">
            <w:pPr>
              <w:rPr>
                <w:rFonts w:cstheme="minorHAnsi"/>
                <w:color w:val="auto"/>
              </w:rPr>
            </w:pPr>
            <w:r w:rsidRPr="00E20B11">
              <w:rPr>
                <w:rFonts w:cstheme="minorHAnsi"/>
                <w:color w:val="auto"/>
                <w:sz w:val="20"/>
              </w:rPr>
              <w:t xml:space="preserve">A grant of $86,000 has been awarded to Southern Grampians Shire </w:t>
            </w:r>
            <w:r w:rsidRPr="00E20B11">
              <w:rPr>
                <w:rFonts w:eastAsia="PMingLiU" w:cstheme="minorHAnsi"/>
                <w:color w:val="auto"/>
                <w:sz w:val="20"/>
              </w:rPr>
              <w:t>for completion of design and heritage planning/scoping for a community precinct within the botanic garden, which was established in 1851.</w:t>
            </w:r>
            <w:r w:rsidRPr="00E20B11">
              <w:rPr>
                <w:rFonts w:ascii="Arial" w:eastAsia="PMingLiU" w:hAnsi="Arial"/>
                <w:color w:val="auto"/>
                <w:sz w:val="20"/>
              </w:rPr>
              <w:t xml:space="preserve"> Planning will support the reactivation of a redundant area that was originally devoted to animal enclosures. The plan will contribute to developing a children’s garden and educational area that incorporates new landscaping features to encourage nature-based play and learning.</w:t>
            </w:r>
          </w:p>
        </w:tc>
      </w:tr>
      <w:tr w:rsidR="00E20B11" w:rsidRPr="00E20B11" w14:paraId="28727038" w14:textId="77777777" w:rsidTr="00B2408F">
        <w:tc>
          <w:tcPr>
            <w:tcW w:w="3970" w:type="dxa"/>
          </w:tcPr>
          <w:p w14:paraId="7D5FF642" w14:textId="37CE3845" w:rsidR="00D249E7" w:rsidRPr="00E20B11" w:rsidRDefault="00D249E7" w:rsidP="001F7231">
            <w:pPr>
              <w:pStyle w:val="BodyText"/>
              <w:rPr>
                <w:rFonts w:cstheme="minorHAnsi"/>
                <w:color w:val="auto"/>
                <w:lang w:eastAsia="en-AU"/>
              </w:rPr>
            </w:pPr>
            <w:proofErr w:type="spellStart"/>
            <w:r w:rsidRPr="00E20B11">
              <w:rPr>
                <w:rFonts w:cstheme="minorHAnsi"/>
                <w:color w:val="auto"/>
                <w:sz w:val="20"/>
                <w:lang w:eastAsia="en-AU"/>
              </w:rPr>
              <w:t>Karwarra</w:t>
            </w:r>
            <w:proofErr w:type="spellEnd"/>
            <w:r w:rsidRPr="00E20B11">
              <w:rPr>
                <w:rFonts w:cstheme="minorHAnsi"/>
                <w:color w:val="auto"/>
                <w:sz w:val="20"/>
                <w:lang w:eastAsia="en-AU"/>
              </w:rPr>
              <w:t xml:space="preserve"> Australian Native Botanic Garden, Kalorama</w:t>
            </w:r>
          </w:p>
        </w:tc>
        <w:tc>
          <w:tcPr>
            <w:tcW w:w="7088" w:type="dxa"/>
          </w:tcPr>
          <w:p w14:paraId="65772FD2" w14:textId="275E8B13" w:rsidR="00D249E7" w:rsidRPr="00E20B11" w:rsidRDefault="00D249E7" w:rsidP="00D66A67">
            <w:pPr>
              <w:rPr>
                <w:rFonts w:cstheme="minorHAnsi"/>
                <w:color w:val="auto"/>
              </w:rPr>
            </w:pPr>
            <w:r w:rsidRPr="00E20B11">
              <w:rPr>
                <w:rFonts w:cstheme="minorHAnsi"/>
                <w:color w:val="auto"/>
                <w:sz w:val="20"/>
              </w:rPr>
              <w:t xml:space="preserve">A grant of $22,150 has been awarded to Yarra Ranges Shire to develop a conservation plan that will support the garden’s role in plant conservation, research and education. The plan will guide future collections and development of the garden and enhance educational opportunities and partnership with the </w:t>
            </w:r>
            <w:proofErr w:type="spellStart"/>
            <w:r w:rsidRPr="00E20B11">
              <w:rPr>
                <w:rFonts w:cstheme="minorHAnsi"/>
                <w:color w:val="auto"/>
                <w:sz w:val="20"/>
              </w:rPr>
              <w:t>Wurundjerri</w:t>
            </w:r>
            <w:proofErr w:type="spellEnd"/>
            <w:r w:rsidRPr="00E20B11">
              <w:rPr>
                <w:rFonts w:cstheme="minorHAnsi"/>
                <w:color w:val="auto"/>
                <w:sz w:val="20"/>
              </w:rPr>
              <w:t xml:space="preserve"> people. The garden was established in the late 1960s, reflecting a growing community interest in indigenous plants and conservation. A conservation plan will also assist in broadening the garden’s resilience to climate change.</w:t>
            </w:r>
          </w:p>
        </w:tc>
      </w:tr>
    </w:tbl>
    <w:p w14:paraId="72D27D54" w14:textId="77777777" w:rsidR="00D249E7" w:rsidRPr="00E20B11" w:rsidRDefault="00D249E7">
      <w:pPr>
        <w:rPr>
          <w:color w:val="auto"/>
        </w:rPr>
        <w:sectPr w:rsidR="00D249E7" w:rsidRPr="00E20B11" w:rsidSect="008B4ACF">
          <w:type w:val="continuous"/>
          <w:pgSz w:w="11907" w:h="16840" w:code="9"/>
          <w:pgMar w:top="2211" w:right="425" w:bottom="284" w:left="851" w:header="284" w:footer="284" w:gutter="0"/>
          <w:cols w:space="284"/>
          <w:docGrid w:linePitch="360"/>
        </w:sectPr>
      </w:pPr>
    </w:p>
    <w:tbl>
      <w:tblPr>
        <w:tblStyle w:val="TableGrid"/>
        <w:tblpPr w:leftFromText="180" w:rightFromText="180" w:horzAnchor="page" w:tblpX="427" w:tblpY="-553"/>
        <w:tblW w:w="11057" w:type="dxa"/>
        <w:tblLook w:val="04A0" w:firstRow="1" w:lastRow="0" w:firstColumn="1" w:lastColumn="0" w:noHBand="0" w:noVBand="1"/>
      </w:tblPr>
      <w:tblGrid>
        <w:gridCol w:w="3118"/>
        <w:gridCol w:w="7939"/>
      </w:tblGrid>
      <w:tr w:rsidR="00E20B11" w:rsidRPr="00E20B11" w14:paraId="7B54A71D" w14:textId="77777777" w:rsidTr="00B2408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118" w:type="dxa"/>
            <w:shd w:val="clear" w:color="auto" w:fill="auto"/>
          </w:tcPr>
          <w:p w14:paraId="1DDE19A0" w14:textId="409A04A9" w:rsidR="00B50AD7" w:rsidRPr="00E20B11" w:rsidRDefault="00DE7A51" w:rsidP="00B2408F">
            <w:pPr>
              <w:pStyle w:val="BodyText"/>
              <w:rPr>
                <w:rFonts w:cstheme="minorHAnsi"/>
                <w:color w:val="auto"/>
                <w:sz w:val="20"/>
                <w:lang w:eastAsia="en-AU"/>
              </w:rPr>
            </w:pPr>
            <w:r w:rsidRPr="00E20B11">
              <w:rPr>
                <w:rFonts w:cstheme="minorHAnsi"/>
                <w:color w:val="auto"/>
                <w:sz w:val="20"/>
                <w:lang w:eastAsia="en-AU"/>
              </w:rPr>
              <w:lastRenderedPageBreak/>
              <w:t>Kyneton Botanic Gardens</w:t>
            </w:r>
          </w:p>
        </w:tc>
        <w:tc>
          <w:tcPr>
            <w:tcW w:w="7939" w:type="dxa"/>
            <w:shd w:val="clear" w:color="auto" w:fill="auto"/>
          </w:tcPr>
          <w:p w14:paraId="6C89BE41" w14:textId="05CD3AD8" w:rsidR="00B50AD7" w:rsidRPr="00E20B11" w:rsidRDefault="00C7501F" w:rsidP="00B2408F">
            <w:pPr>
              <w:pStyle w:val="BodyText"/>
              <w:cnfStyle w:val="100000000000" w:firstRow="1" w:lastRow="0" w:firstColumn="0" w:lastColumn="0" w:oddVBand="0" w:evenVBand="0" w:oddHBand="0" w:evenHBand="0" w:firstRowFirstColumn="0" w:firstRowLastColumn="0" w:lastRowFirstColumn="0" w:lastRowLastColumn="0"/>
              <w:rPr>
                <w:rFonts w:cstheme="minorHAnsi"/>
                <w:color w:val="auto"/>
                <w:sz w:val="20"/>
                <w:lang w:eastAsia="en-AU"/>
              </w:rPr>
            </w:pPr>
            <w:r w:rsidRPr="00E20B11">
              <w:rPr>
                <w:rFonts w:cstheme="minorHAnsi"/>
                <w:color w:val="auto"/>
                <w:sz w:val="20"/>
                <w:lang w:eastAsia="en-AU"/>
              </w:rPr>
              <w:t xml:space="preserve">A grant of $30,000 </w:t>
            </w:r>
            <w:r w:rsidR="005A4F7E" w:rsidRPr="00E20B11">
              <w:rPr>
                <w:rFonts w:cstheme="minorHAnsi"/>
                <w:color w:val="auto"/>
                <w:sz w:val="20"/>
                <w:lang w:eastAsia="en-AU"/>
              </w:rPr>
              <w:t xml:space="preserve">to Macedon Ranges Shire </w:t>
            </w:r>
            <w:r w:rsidR="00930832" w:rsidRPr="00E20B11">
              <w:rPr>
                <w:rFonts w:cstheme="minorHAnsi"/>
                <w:color w:val="auto"/>
                <w:sz w:val="20"/>
                <w:lang w:eastAsia="en-AU"/>
              </w:rPr>
              <w:t xml:space="preserve">will contribute towards the development of </w:t>
            </w:r>
            <w:r w:rsidR="005A4F7E" w:rsidRPr="00E20B11">
              <w:rPr>
                <w:rFonts w:cstheme="minorHAnsi"/>
                <w:color w:val="auto"/>
                <w:sz w:val="20"/>
                <w:lang w:eastAsia="en-AU"/>
              </w:rPr>
              <w:t>a revised</w:t>
            </w:r>
            <w:r w:rsidRPr="00E20B11">
              <w:rPr>
                <w:rFonts w:cstheme="minorHAnsi"/>
                <w:color w:val="auto"/>
                <w:sz w:val="20"/>
                <w:lang w:eastAsia="en-AU"/>
              </w:rPr>
              <w:t xml:space="preserve"> conservation management plan</w:t>
            </w:r>
            <w:r w:rsidR="006C00AD" w:rsidRPr="00E20B11">
              <w:rPr>
                <w:rFonts w:cstheme="minorHAnsi"/>
                <w:color w:val="auto"/>
                <w:sz w:val="20"/>
                <w:lang w:eastAsia="en-AU"/>
              </w:rPr>
              <w:t xml:space="preserve"> for the gardens</w:t>
            </w:r>
            <w:r w:rsidRPr="00E20B11">
              <w:rPr>
                <w:rFonts w:cstheme="minorHAnsi"/>
                <w:color w:val="auto"/>
                <w:sz w:val="20"/>
                <w:lang w:eastAsia="en-AU"/>
              </w:rPr>
              <w:t>.</w:t>
            </w:r>
            <w:r w:rsidR="00134D22" w:rsidRPr="00E20B11">
              <w:rPr>
                <w:rFonts w:cstheme="minorHAnsi"/>
                <w:color w:val="auto"/>
                <w:sz w:val="20"/>
                <w:lang w:eastAsia="en-AU"/>
              </w:rPr>
              <w:t xml:space="preserve"> This plan will </w:t>
            </w:r>
            <w:r w:rsidR="00481844" w:rsidRPr="00E20B11">
              <w:rPr>
                <w:rFonts w:ascii="Arial" w:hAnsi="Arial" w:cs="Arial"/>
                <w:color w:val="auto"/>
                <w:sz w:val="20"/>
                <w:shd w:val="clear" w:color="auto" w:fill="FFFFFF"/>
              </w:rPr>
              <w:t xml:space="preserve">document the gardens </w:t>
            </w:r>
            <w:r w:rsidR="007605B6" w:rsidRPr="00E20B11">
              <w:rPr>
                <w:rFonts w:ascii="Arial" w:hAnsi="Arial" w:cs="Arial"/>
                <w:color w:val="auto"/>
                <w:sz w:val="20"/>
                <w:shd w:val="clear" w:color="auto" w:fill="FFFFFF"/>
              </w:rPr>
              <w:t xml:space="preserve">heritage and botanical </w:t>
            </w:r>
            <w:r w:rsidR="00481844" w:rsidRPr="00E20B11">
              <w:rPr>
                <w:rFonts w:ascii="Arial" w:hAnsi="Arial" w:cs="Arial"/>
                <w:color w:val="auto"/>
                <w:sz w:val="20"/>
                <w:shd w:val="clear" w:color="auto" w:fill="FFFFFF"/>
              </w:rPr>
              <w:t xml:space="preserve">significance and set out </w:t>
            </w:r>
            <w:r w:rsidR="00AB133B" w:rsidRPr="00E20B11">
              <w:rPr>
                <w:rFonts w:ascii="Arial" w:hAnsi="Arial" w:cs="Arial"/>
                <w:color w:val="auto"/>
                <w:sz w:val="20"/>
                <w:shd w:val="clear" w:color="auto" w:fill="FFFFFF"/>
              </w:rPr>
              <w:t xml:space="preserve">appropriate </w:t>
            </w:r>
            <w:r w:rsidR="00481844" w:rsidRPr="00E20B11">
              <w:rPr>
                <w:rFonts w:ascii="Arial" w:hAnsi="Arial" w:cs="Arial"/>
                <w:color w:val="auto"/>
                <w:sz w:val="20"/>
                <w:shd w:val="clear" w:color="auto" w:fill="FFFFFF"/>
              </w:rPr>
              <w:t xml:space="preserve">policies </w:t>
            </w:r>
            <w:r w:rsidR="008D3E8B" w:rsidRPr="00E20B11">
              <w:rPr>
                <w:rFonts w:ascii="Arial" w:hAnsi="Arial" w:cs="Arial"/>
                <w:color w:val="auto"/>
                <w:sz w:val="20"/>
                <w:shd w:val="clear" w:color="auto" w:fill="FFFFFF"/>
              </w:rPr>
              <w:t>for heritage conservation</w:t>
            </w:r>
            <w:r w:rsidR="00C501D4" w:rsidRPr="00E20B11">
              <w:rPr>
                <w:rFonts w:ascii="Arial" w:hAnsi="Arial" w:cs="Arial"/>
                <w:color w:val="auto"/>
                <w:sz w:val="20"/>
                <w:shd w:val="clear" w:color="auto" w:fill="FFFFFF"/>
              </w:rPr>
              <w:t>, guiding</w:t>
            </w:r>
            <w:r w:rsidR="00DA1C59" w:rsidRPr="00E20B11">
              <w:rPr>
                <w:rFonts w:ascii="Arial" w:hAnsi="Arial" w:cs="Arial"/>
                <w:color w:val="auto"/>
                <w:sz w:val="20"/>
                <w:shd w:val="clear" w:color="auto" w:fill="FFFFFF"/>
              </w:rPr>
              <w:t xml:space="preserve"> future use and development of the garden.</w:t>
            </w:r>
            <w:r w:rsidR="00C501D4" w:rsidRPr="00E20B11">
              <w:rPr>
                <w:rFonts w:ascii="Arial" w:hAnsi="Arial" w:cs="Arial"/>
                <w:color w:val="auto"/>
                <w:sz w:val="20"/>
                <w:shd w:val="clear" w:color="auto" w:fill="FFFFFF"/>
              </w:rPr>
              <w:t xml:space="preserve"> </w:t>
            </w:r>
            <w:r w:rsidR="006C00AD" w:rsidRPr="00E20B11">
              <w:rPr>
                <w:rFonts w:ascii="Arial" w:hAnsi="Arial" w:cs="Arial"/>
                <w:color w:val="auto"/>
                <w:sz w:val="20"/>
                <w:shd w:val="clear" w:color="auto" w:fill="FFFFFF"/>
              </w:rPr>
              <w:t xml:space="preserve">Kyneton </w:t>
            </w:r>
            <w:r w:rsidR="009E537F" w:rsidRPr="00E20B11">
              <w:rPr>
                <w:rFonts w:ascii="Arial" w:hAnsi="Arial" w:cs="Arial"/>
                <w:color w:val="auto"/>
                <w:sz w:val="20"/>
                <w:shd w:val="clear" w:color="auto" w:fill="FFFFFF"/>
              </w:rPr>
              <w:t xml:space="preserve">Botanic Gardens, established in 1858, is recognised as one of Victoria’s significant </w:t>
            </w:r>
            <w:r w:rsidR="009F1310" w:rsidRPr="00E20B11">
              <w:rPr>
                <w:rFonts w:ascii="Arial" w:hAnsi="Arial" w:cs="Arial"/>
                <w:color w:val="auto"/>
                <w:sz w:val="20"/>
                <w:shd w:val="clear" w:color="auto" w:fill="FFFFFF"/>
              </w:rPr>
              <w:t>19</w:t>
            </w:r>
            <w:r w:rsidR="009F1310" w:rsidRPr="00E20B11">
              <w:rPr>
                <w:rFonts w:ascii="Arial" w:hAnsi="Arial" w:cs="Arial"/>
                <w:color w:val="auto"/>
                <w:sz w:val="20"/>
                <w:shd w:val="clear" w:color="auto" w:fill="FFFFFF"/>
                <w:vertAlign w:val="superscript"/>
              </w:rPr>
              <w:t>th</w:t>
            </w:r>
            <w:r w:rsidR="009F1310" w:rsidRPr="00E20B11">
              <w:rPr>
                <w:rFonts w:ascii="Arial" w:hAnsi="Arial" w:cs="Arial"/>
                <w:color w:val="auto"/>
                <w:sz w:val="20"/>
                <w:shd w:val="clear" w:color="auto" w:fill="FFFFFF"/>
              </w:rPr>
              <w:t xml:space="preserve"> century gardens.</w:t>
            </w:r>
            <w:r w:rsidR="009A1CCD" w:rsidRPr="00E20B11">
              <w:rPr>
                <w:rFonts w:ascii="Arial" w:hAnsi="Arial" w:cs="Arial"/>
                <w:color w:val="auto"/>
                <w:sz w:val="20"/>
                <w:shd w:val="clear" w:color="auto" w:fill="FFFFFF"/>
              </w:rPr>
              <w:t xml:space="preserve"> </w:t>
            </w:r>
          </w:p>
        </w:tc>
      </w:tr>
      <w:tr w:rsidR="00E20B11" w:rsidRPr="00E20B11" w14:paraId="39EA38F8" w14:textId="77777777" w:rsidTr="00B2408F">
        <w:tc>
          <w:tcPr>
            <w:tcW w:w="3118" w:type="dxa"/>
          </w:tcPr>
          <w:p w14:paraId="799C0C20" w14:textId="06A1C1E4" w:rsidR="00B50AD7" w:rsidRPr="00E20B11" w:rsidRDefault="00DE7A51" w:rsidP="00B2408F">
            <w:pPr>
              <w:pStyle w:val="BodyText"/>
              <w:rPr>
                <w:rFonts w:cstheme="minorHAnsi"/>
                <w:color w:val="auto"/>
                <w:sz w:val="20"/>
                <w:lang w:eastAsia="en-AU"/>
              </w:rPr>
            </w:pPr>
            <w:r w:rsidRPr="00E20B11">
              <w:rPr>
                <w:rFonts w:cstheme="minorHAnsi"/>
                <w:color w:val="auto"/>
                <w:sz w:val="20"/>
                <w:lang w:eastAsia="en-AU"/>
              </w:rPr>
              <w:t>Melton Botanic Garden</w:t>
            </w:r>
          </w:p>
        </w:tc>
        <w:tc>
          <w:tcPr>
            <w:tcW w:w="7939" w:type="dxa"/>
          </w:tcPr>
          <w:p w14:paraId="728A2CEB" w14:textId="3EB56154" w:rsidR="00B50AD7" w:rsidRPr="00E20B11" w:rsidRDefault="00D103F5" w:rsidP="00B2408F">
            <w:pPr>
              <w:rPr>
                <w:rFonts w:cstheme="minorHAnsi"/>
                <w:color w:val="auto"/>
                <w:sz w:val="20"/>
              </w:rPr>
            </w:pPr>
            <w:r w:rsidRPr="00E20B11">
              <w:rPr>
                <w:rFonts w:ascii="Arial" w:hAnsi="Arial" w:cs="Arial"/>
                <w:color w:val="auto"/>
                <w:sz w:val="20"/>
              </w:rPr>
              <w:t xml:space="preserve">A grant of $35,000 has been awarded to Melton City towards lighting of the main path at the garden. </w:t>
            </w:r>
            <w:r w:rsidRPr="00E20B11">
              <w:rPr>
                <w:rFonts w:ascii="Arial" w:eastAsia="PMingLiU" w:hAnsi="Arial" w:cs="Arial"/>
                <w:color w:val="auto"/>
                <w:sz w:val="20"/>
              </w:rPr>
              <w:t>This project will encourage increased use and accessibility of the garden by the community and visitors, extending the hours of use and range of experiences that can be offered.</w:t>
            </w:r>
            <w:r w:rsidR="009A1CCD" w:rsidRPr="00E20B11">
              <w:rPr>
                <w:rFonts w:ascii="Arial" w:eastAsia="PMingLiU" w:hAnsi="Arial" w:cs="Arial"/>
                <w:color w:val="auto"/>
                <w:sz w:val="20"/>
              </w:rPr>
              <w:t xml:space="preserve"> </w:t>
            </w:r>
            <w:r w:rsidRPr="00E20B11">
              <w:rPr>
                <w:rFonts w:ascii="Arial" w:eastAsia="PMingLiU" w:hAnsi="Arial" w:cs="Arial"/>
                <w:color w:val="auto"/>
                <w:sz w:val="20"/>
              </w:rPr>
              <w:t>Established in 2008, the Melton Botanic Garden is being developed in strong partnership with the Friends of Melton Botanic Gardens with key features including a dryland Eucalyptus arboretum, thematic gardens, wetlands and amphitheatre.</w:t>
            </w:r>
            <w:r w:rsidR="009A1CCD" w:rsidRPr="00E20B11">
              <w:rPr>
                <w:rFonts w:ascii="Arial" w:eastAsia="PMingLiU" w:hAnsi="Arial" w:cs="Arial"/>
                <w:color w:val="auto"/>
                <w:sz w:val="20"/>
              </w:rPr>
              <w:t xml:space="preserve"> </w:t>
            </w:r>
            <w:r w:rsidRPr="00E20B11">
              <w:rPr>
                <w:rFonts w:ascii="Arial" w:eastAsia="PMingLiU" w:hAnsi="Arial" w:cs="Arial"/>
                <w:color w:val="auto"/>
                <w:sz w:val="20"/>
              </w:rPr>
              <w:t xml:space="preserve">The </w:t>
            </w:r>
            <w:r w:rsidR="00205F48" w:rsidRPr="00E20B11">
              <w:rPr>
                <w:rFonts w:ascii="Arial" w:eastAsia="PMingLiU" w:hAnsi="Arial" w:cs="Arial"/>
                <w:color w:val="auto"/>
                <w:sz w:val="20"/>
              </w:rPr>
              <w:t>new</w:t>
            </w:r>
            <w:r w:rsidRPr="00E20B11">
              <w:rPr>
                <w:rFonts w:ascii="Arial" w:eastAsia="PMingLiU" w:hAnsi="Arial" w:cs="Arial"/>
                <w:color w:val="auto"/>
                <w:sz w:val="20"/>
              </w:rPr>
              <w:t xml:space="preserve"> lighting will be environmentally friendly and sustainable, using solar lights with a proximity sensor.</w:t>
            </w:r>
          </w:p>
        </w:tc>
      </w:tr>
      <w:tr w:rsidR="00E20B11" w:rsidRPr="00E20B11" w14:paraId="31F10DF6" w14:textId="77777777" w:rsidTr="00B2408F">
        <w:tc>
          <w:tcPr>
            <w:tcW w:w="3118" w:type="dxa"/>
            <w:tcBorders>
              <w:bottom w:val="single" w:sz="8" w:space="0" w:color="CDDC29" w:themeColor="text2"/>
            </w:tcBorders>
          </w:tcPr>
          <w:p w14:paraId="699856D6" w14:textId="46DB0870" w:rsidR="00B50AD7" w:rsidRPr="00E20B11" w:rsidRDefault="00DE7A51" w:rsidP="00B2408F">
            <w:pPr>
              <w:pStyle w:val="BodyText"/>
              <w:rPr>
                <w:rFonts w:cstheme="minorHAnsi"/>
                <w:color w:val="auto"/>
                <w:sz w:val="20"/>
                <w:lang w:eastAsia="en-AU"/>
              </w:rPr>
            </w:pPr>
            <w:r w:rsidRPr="00E20B11">
              <w:rPr>
                <w:rFonts w:cstheme="minorHAnsi"/>
                <w:color w:val="auto"/>
                <w:sz w:val="20"/>
                <w:lang w:eastAsia="en-AU"/>
              </w:rPr>
              <w:t xml:space="preserve">Phillips </w:t>
            </w:r>
            <w:r w:rsidR="00B1341C" w:rsidRPr="00E20B11">
              <w:rPr>
                <w:rFonts w:cstheme="minorHAnsi"/>
                <w:color w:val="auto"/>
                <w:sz w:val="20"/>
                <w:lang w:eastAsia="en-AU"/>
              </w:rPr>
              <w:t xml:space="preserve">Botanical </w:t>
            </w:r>
            <w:r w:rsidRPr="00E20B11">
              <w:rPr>
                <w:rFonts w:cstheme="minorHAnsi"/>
                <w:color w:val="auto"/>
                <w:sz w:val="20"/>
                <w:lang w:eastAsia="en-AU"/>
              </w:rPr>
              <w:t>Garden</w:t>
            </w:r>
            <w:r w:rsidR="008305CE" w:rsidRPr="00E20B11">
              <w:rPr>
                <w:rFonts w:cstheme="minorHAnsi"/>
                <w:color w:val="auto"/>
                <w:sz w:val="20"/>
                <w:lang w:eastAsia="en-AU"/>
              </w:rPr>
              <w:t>,</w:t>
            </w:r>
            <w:r w:rsidRPr="00E20B11">
              <w:rPr>
                <w:rFonts w:cstheme="minorHAnsi"/>
                <w:color w:val="auto"/>
                <w:sz w:val="20"/>
                <w:lang w:eastAsia="en-AU"/>
              </w:rPr>
              <w:t xml:space="preserve"> Maryborough</w:t>
            </w:r>
          </w:p>
        </w:tc>
        <w:tc>
          <w:tcPr>
            <w:tcW w:w="7939" w:type="dxa"/>
            <w:tcBorders>
              <w:bottom w:val="single" w:sz="8" w:space="0" w:color="CDDC29" w:themeColor="text2"/>
            </w:tcBorders>
          </w:tcPr>
          <w:p w14:paraId="14483A4B" w14:textId="642E2F05" w:rsidR="00B50AD7" w:rsidRPr="00E20B11" w:rsidRDefault="00814F4C" w:rsidP="00B2408F">
            <w:pPr>
              <w:rPr>
                <w:rFonts w:cstheme="minorHAnsi"/>
                <w:color w:val="auto"/>
                <w:sz w:val="20"/>
              </w:rPr>
            </w:pPr>
            <w:r w:rsidRPr="00E20B11">
              <w:rPr>
                <w:rFonts w:ascii="Arial" w:eastAsia="PMingLiU" w:hAnsi="Arial" w:cs="Arial"/>
                <w:color w:val="auto"/>
                <w:sz w:val="20"/>
              </w:rPr>
              <w:t xml:space="preserve">A grant of $20,000 has been awarded to Central Goldfields Shire </w:t>
            </w:r>
            <w:r w:rsidRPr="00E20B11">
              <w:rPr>
                <w:rFonts w:ascii="Arial" w:eastAsia="PMingLiU" w:hAnsi="Arial" w:cs="Arial"/>
                <w:bCs/>
                <w:color w:val="auto"/>
                <w:sz w:val="20"/>
              </w:rPr>
              <w:t>for replacement of trees and botanical labelling.</w:t>
            </w:r>
            <w:r w:rsidRPr="00E20B11">
              <w:rPr>
                <w:rFonts w:eastAsia="PMingLiU" w:cstheme="minorHAnsi"/>
                <w:bCs/>
                <w:color w:val="auto"/>
                <w:sz w:val="20"/>
              </w:rPr>
              <w:t xml:space="preserve"> </w:t>
            </w:r>
            <w:r w:rsidRPr="00E20B11">
              <w:rPr>
                <w:rFonts w:ascii="Arial" w:eastAsia="PMingLiU" w:hAnsi="Arial" w:cs="Arial"/>
                <w:bCs/>
                <w:color w:val="auto"/>
                <w:sz w:val="20"/>
              </w:rPr>
              <w:t>The replacement of tree species that have been lost due to drought will reinstate original landscaping</w:t>
            </w:r>
            <w:r w:rsidR="00BB6D0E" w:rsidRPr="00E20B11">
              <w:rPr>
                <w:rFonts w:ascii="Arial" w:eastAsia="PMingLiU" w:hAnsi="Arial" w:cs="Arial"/>
                <w:bCs/>
                <w:color w:val="auto"/>
                <w:sz w:val="20"/>
              </w:rPr>
              <w:t>, expand the botanical collection</w:t>
            </w:r>
            <w:r w:rsidRPr="00E20B11">
              <w:rPr>
                <w:rFonts w:ascii="Arial" w:eastAsia="PMingLiU" w:hAnsi="Arial" w:cs="Arial"/>
                <w:bCs/>
                <w:color w:val="auto"/>
                <w:sz w:val="20"/>
              </w:rPr>
              <w:t xml:space="preserve"> and restore valuable shade canopy for visitors, supporting and enhancing community use.</w:t>
            </w:r>
            <w:r w:rsidR="009A1CCD" w:rsidRPr="00E20B11">
              <w:rPr>
                <w:rFonts w:ascii="Arial" w:eastAsia="PMingLiU" w:hAnsi="Arial" w:cs="Arial"/>
                <w:bCs/>
                <w:color w:val="auto"/>
                <w:sz w:val="20"/>
              </w:rPr>
              <w:t xml:space="preserve"> </w:t>
            </w:r>
            <w:r w:rsidRPr="00E20B11">
              <w:rPr>
                <w:rFonts w:ascii="Arial" w:eastAsia="PMingLiU" w:hAnsi="Arial" w:cs="Arial"/>
                <w:bCs/>
                <w:color w:val="auto"/>
                <w:sz w:val="20"/>
              </w:rPr>
              <w:t xml:space="preserve">Installation of botanical labelling will increase the educational value of plants exhibited within the garden </w:t>
            </w:r>
            <w:r w:rsidR="00AD1A9A" w:rsidRPr="00E20B11">
              <w:rPr>
                <w:rFonts w:ascii="Arial" w:eastAsia="PMingLiU" w:hAnsi="Arial" w:cs="Arial"/>
                <w:bCs/>
                <w:color w:val="auto"/>
                <w:sz w:val="20"/>
              </w:rPr>
              <w:t xml:space="preserve">and promote the </w:t>
            </w:r>
            <w:r w:rsidR="00545235" w:rsidRPr="00E20B11">
              <w:rPr>
                <w:rFonts w:ascii="Arial" w:eastAsia="PMingLiU" w:hAnsi="Arial" w:cs="Arial"/>
                <w:bCs/>
                <w:color w:val="auto"/>
                <w:sz w:val="20"/>
              </w:rPr>
              <w:t>botanic role of the garden</w:t>
            </w:r>
            <w:r w:rsidR="00300633" w:rsidRPr="00E20B11">
              <w:rPr>
                <w:rFonts w:ascii="Arial" w:eastAsia="PMingLiU" w:hAnsi="Arial" w:cs="Arial"/>
                <w:bCs/>
                <w:color w:val="auto"/>
                <w:sz w:val="20"/>
              </w:rPr>
              <w:t xml:space="preserve">, which </w:t>
            </w:r>
            <w:r w:rsidR="00BF6E35" w:rsidRPr="00E20B11">
              <w:rPr>
                <w:rFonts w:ascii="Arial" w:eastAsia="PMingLiU" w:hAnsi="Arial" w:cs="Arial"/>
                <w:bCs/>
                <w:color w:val="auto"/>
                <w:sz w:val="20"/>
              </w:rPr>
              <w:t xml:space="preserve">was </w:t>
            </w:r>
            <w:r w:rsidRPr="00E20B11">
              <w:rPr>
                <w:rFonts w:ascii="Arial" w:eastAsia="PMingLiU" w:hAnsi="Arial" w:cs="Arial"/>
                <w:bCs/>
                <w:color w:val="auto"/>
                <w:sz w:val="20"/>
              </w:rPr>
              <w:t xml:space="preserve">known originally as the Maryborough Botanical Gardens, </w:t>
            </w:r>
            <w:r w:rsidR="00BF6E35" w:rsidRPr="00E20B11">
              <w:rPr>
                <w:rFonts w:ascii="Arial" w:eastAsia="PMingLiU" w:hAnsi="Arial" w:cs="Arial"/>
                <w:bCs/>
                <w:color w:val="auto"/>
                <w:sz w:val="20"/>
              </w:rPr>
              <w:t xml:space="preserve">after commencing </w:t>
            </w:r>
            <w:r w:rsidRPr="00E20B11">
              <w:rPr>
                <w:rFonts w:ascii="Arial" w:eastAsia="PMingLiU" w:hAnsi="Arial" w:cs="Arial"/>
                <w:bCs/>
                <w:color w:val="auto"/>
                <w:sz w:val="20"/>
              </w:rPr>
              <w:t>in the 1870s.</w:t>
            </w:r>
            <w:r w:rsidR="009A1CCD" w:rsidRPr="00E20B11">
              <w:rPr>
                <w:rFonts w:ascii="Arial" w:eastAsia="PMingLiU" w:hAnsi="Arial" w:cs="Arial"/>
                <w:bCs/>
                <w:color w:val="auto"/>
                <w:sz w:val="20"/>
              </w:rPr>
              <w:t xml:space="preserve"> </w:t>
            </w:r>
          </w:p>
        </w:tc>
      </w:tr>
      <w:tr w:rsidR="00E20B11" w:rsidRPr="00E20B11" w14:paraId="7334CFA0" w14:textId="77777777" w:rsidTr="00B2408F">
        <w:tc>
          <w:tcPr>
            <w:tcW w:w="3118" w:type="dxa"/>
            <w:tcBorders>
              <w:bottom w:val="single" w:sz="8" w:space="0" w:color="CDDC29" w:themeColor="text2"/>
            </w:tcBorders>
          </w:tcPr>
          <w:p w14:paraId="07B1717C" w14:textId="790DC24B" w:rsidR="00B50AD7" w:rsidRPr="00E20B11" w:rsidRDefault="00DE7A51" w:rsidP="00B2408F">
            <w:pPr>
              <w:pStyle w:val="BodyText"/>
              <w:rPr>
                <w:rFonts w:cstheme="minorHAnsi"/>
                <w:color w:val="auto"/>
                <w:sz w:val="20"/>
                <w:lang w:eastAsia="en-AU"/>
              </w:rPr>
            </w:pPr>
            <w:r w:rsidRPr="00E20B11">
              <w:rPr>
                <w:rFonts w:cstheme="minorHAnsi"/>
                <w:color w:val="auto"/>
                <w:sz w:val="20"/>
                <w:lang w:eastAsia="en-AU"/>
              </w:rPr>
              <w:t>Sale Botanic Gardens</w:t>
            </w:r>
          </w:p>
        </w:tc>
        <w:tc>
          <w:tcPr>
            <w:tcW w:w="7939" w:type="dxa"/>
            <w:tcBorders>
              <w:bottom w:val="single" w:sz="8" w:space="0" w:color="CDDC29" w:themeColor="text2"/>
            </w:tcBorders>
          </w:tcPr>
          <w:p w14:paraId="3D5B50BA" w14:textId="668F46E6" w:rsidR="008B4ACF" w:rsidRPr="00E20B11" w:rsidRDefault="00AA28DC" w:rsidP="00B2408F">
            <w:pPr>
              <w:rPr>
                <w:rFonts w:cstheme="minorHAnsi"/>
                <w:color w:val="auto"/>
                <w:sz w:val="20"/>
              </w:rPr>
            </w:pPr>
            <w:r w:rsidRPr="00E20B11">
              <w:rPr>
                <w:rFonts w:ascii="Arial" w:eastAsia="PMingLiU" w:hAnsi="Arial" w:cs="Arial"/>
                <w:color w:val="auto"/>
                <w:sz w:val="20"/>
              </w:rPr>
              <w:t xml:space="preserve">A grant of $99,440 has been awarded to Wellington Shire, to support the completion of a major ‘Garden for Life’ project within the garden. </w:t>
            </w:r>
            <w:r w:rsidRPr="00E20B11">
              <w:rPr>
                <w:rFonts w:ascii="Arial" w:hAnsi="Arial" w:cs="Arial"/>
                <w:color w:val="auto"/>
                <w:sz w:val="20"/>
                <w:shd w:val="clear" w:color="auto" w:fill="FFFFFF"/>
              </w:rPr>
              <w:t>The Garden for Life addition has provided new features including thematic gardens and educational space for students and the community.</w:t>
            </w:r>
            <w:r w:rsidR="009A1CCD" w:rsidRPr="00E20B11">
              <w:rPr>
                <w:rFonts w:ascii="Arial" w:hAnsi="Arial" w:cs="Arial"/>
                <w:color w:val="auto"/>
                <w:sz w:val="20"/>
                <w:shd w:val="clear" w:color="auto" w:fill="FFFFFF"/>
              </w:rPr>
              <w:t xml:space="preserve"> </w:t>
            </w:r>
            <w:r w:rsidRPr="00E20B11">
              <w:rPr>
                <w:rFonts w:ascii="Arial" w:hAnsi="Arial" w:cs="Arial"/>
                <w:color w:val="auto"/>
                <w:sz w:val="20"/>
                <w:shd w:val="clear" w:color="auto" w:fill="FFFFFF"/>
              </w:rPr>
              <w:t>The final stage will enhance the new space, improve visitor experience and extend use of the garden by providing necessary shelters.</w:t>
            </w:r>
            <w:r w:rsidR="009A1CCD" w:rsidRPr="00E20B11">
              <w:rPr>
                <w:rFonts w:ascii="Arial" w:hAnsi="Arial" w:cs="Arial"/>
                <w:color w:val="auto"/>
                <w:sz w:val="20"/>
                <w:shd w:val="clear" w:color="auto" w:fill="FFFFFF"/>
              </w:rPr>
              <w:t xml:space="preserve"> </w:t>
            </w:r>
            <w:r w:rsidRPr="00E20B11">
              <w:rPr>
                <w:rFonts w:ascii="Arial" w:hAnsi="Arial" w:cs="Arial"/>
                <w:color w:val="auto"/>
                <w:sz w:val="20"/>
                <w:shd w:val="clear" w:color="auto" w:fill="FFFFFF"/>
              </w:rPr>
              <w:t>Sale Botanic Garden was established in 1860 and is the only 19</w:t>
            </w:r>
            <w:r w:rsidRPr="00E20B11">
              <w:rPr>
                <w:rFonts w:ascii="Arial" w:hAnsi="Arial" w:cs="Arial"/>
                <w:color w:val="auto"/>
                <w:sz w:val="20"/>
                <w:shd w:val="clear" w:color="auto" w:fill="FFFFFF"/>
                <w:vertAlign w:val="superscript"/>
              </w:rPr>
              <w:t>th</w:t>
            </w:r>
            <w:r w:rsidRPr="00E20B11">
              <w:rPr>
                <w:rFonts w:ascii="Arial" w:hAnsi="Arial" w:cs="Arial"/>
                <w:color w:val="auto"/>
                <w:sz w:val="20"/>
                <w:shd w:val="clear" w:color="auto" w:fill="FFFFFF"/>
              </w:rPr>
              <w:t xml:space="preserve"> </w:t>
            </w:r>
            <w:r w:rsidR="00446C81" w:rsidRPr="00E20B11">
              <w:rPr>
                <w:rFonts w:ascii="Arial" w:hAnsi="Arial" w:cs="Arial"/>
                <w:color w:val="auto"/>
                <w:sz w:val="20"/>
                <w:shd w:val="clear" w:color="auto" w:fill="FFFFFF"/>
              </w:rPr>
              <w:t xml:space="preserve">century </w:t>
            </w:r>
            <w:r w:rsidRPr="00E20B11">
              <w:rPr>
                <w:rFonts w:ascii="Arial" w:hAnsi="Arial" w:cs="Arial"/>
                <w:color w:val="auto"/>
                <w:sz w:val="20"/>
                <w:shd w:val="clear" w:color="auto" w:fill="FFFFFF"/>
              </w:rPr>
              <w:t>botanic garden in Gippsland.</w:t>
            </w:r>
            <w:r w:rsidR="009A1CCD" w:rsidRPr="00E20B11">
              <w:rPr>
                <w:rFonts w:ascii="Arial" w:hAnsi="Arial" w:cs="Arial"/>
                <w:color w:val="auto"/>
                <w:sz w:val="20"/>
                <w:shd w:val="clear" w:color="auto" w:fill="FFFFFF"/>
              </w:rPr>
              <w:t xml:space="preserve"> </w:t>
            </w:r>
            <w:r w:rsidR="00D72D0B" w:rsidRPr="00E20B11">
              <w:rPr>
                <w:rFonts w:ascii="Arial" w:hAnsi="Arial" w:cs="Arial"/>
                <w:color w:val="auto"/>
                <w:sz w:val="20"/>
                <w:shd w:val="clear" w:color="auto" w:fill="FFFFFF"/>
              </w:rPr>
              <w:t>The grant supports visitor use and the valuable role of this botanic garden.</w:t>
            </w:r>
            <w:r w:rsidR="009A1CCD" w:rsidRPr="00E20B11">
              <w:rPr>
                <w:rFonts w:ascii="Arial" w:hAnsi="Arial" w:cs="Arial"/>
                <w:color w:val="auto"/>
                <w:sz w:val="20"/>
                <w:shd w:val="clear" w:color="auto" w:fill="FFFFFF"/>
              </w:rPr>
              <w:t xml:space="preserve"> </w:t>
            </w:r>
          </w:p>
        </w:tc>
      </w:tr>
      <w:tr w:rsidR="00E20B11" w:rsidRPr="00E20B11" w14:paraId="52DB135A" w14:textId="77777777" w:rsidTr="00B2408F">
        <w:tc>
          <w:tcPr>
            <w:tcW w:w="3118" w:type="dxa"/>
            <w:tcBorders>
              <w:top w:val="nil"/>
            </w:tcBorders>
          </w:tcPr>
          <w:p w14:paraId="4C0E2815" w14:textId="744D7CEE" w:rsidR="00B50AD7" w:rsidRPr="00E20B11" w:rsidRDefault="00DE7A51" w:rsidP="00B2408F">
            <w:pPr>
              <w:pStyle w:val="BodyText"/>
              <w:rPr>
                <w:rFonts w:cstheme="minorHAnsi"/>
                <w:color w:val="auto"/>
                <w:sz w:val="20"/>
                <w:lang w:eastAsia="en-AU"/>
              </w:rPr>
            </w:pPr>
            <w:r w:rsidRPr="00E20B11">
              <w:rPr>
                <w:rFonts w:cstheme="minorHAnsi"/>
                <w:color w:val="auto"/>
                <w:sz w:val="20"/>
                <w:lang w:eastAsia="en-AU"/>
              </w:rPr>
              <w:t>University of Melbourne System Garden</w:t>
            </w:r>
            <w:r w:rsidR="008305CE" w:rsidRPr="00E20B11">
              <w:rPr>
                <w:rFonts w:cstheme="minorHAnsi"/>
                <w:color w:val="auto"/>
                <w:sz w:val="20"/>
                <w:lang w:eastAsia="en-AU"/>
              </w:rPr>
              <w:t>,</w:t>
            </w:r>
            <w:r w:rsidRPr="00E20B11">
              <w:rPr>
                <w:rFonts w:cstheme="minorHAnsi"/>
                <w:color w:val="auto"/>
                <w:sz w:val="20"/>
                <w:lang w:eastAsia="en-AU"/>
              </w:rPr>
              <w:t xml:space="preserve"> Parkville</w:t>
            </w:r>
          </w:p>
        </w:tc>
        <w:tc>
          <w:tcPr>
            <w:tcW w:w="7939" w:type="dxa"/>
            <w:tcBorders>
              <w:top w:val="nil"/>
            </w:tcBorders>
          </w:tcPr>
          <w:p w14:paraId="56248A50" w14:textId="7FC1CFDD" w:rsidR="00B50AD7" w:rsidRPr="00E20B11" w:rsidRDefault="00D950A2" w:rsidP="00B2408F">
            <w:pPr>
              <w:rPr>
                <w:rFonts w:cstheme="minorHAnsi"/>
                <w:color w:val="auto"/>
                <w:sz w:val="20"/>
              </w:rPr>
            </w:pPr>
            <w:r w:rsidRPr="00E20B11">
              <w:rPr>
                <w:rFonts w:ascii="Arial" w:hAnsi="Arial" w:cs="Arial"/>
                <w:color w:val="auto"/>
                <w:sz w:val="20"/>
              </w:rPr>
              <w:t>A grant of $99,082 has been awarded for redevelopment of the System Garden</w:t>
            </w:r>
            <w:r w:rsidR="00B2408F" w:rsidRPr="00E20B11">
              <w:rPr>
                <w:rFonts w:ascii="Arial" w:hAnsi="Arial" w:cs="Arial"/>
                <w:color w:val="auto"/>
                <w:sz w:val="20"/>
              </w:rPr>
              <w:t xml:space="preserve"> to the University of Melbourne</w:t>
            </w:r>
            <w:r w:rsidRPr="00E20B11">
              <w:rPr>
                <w:rFonts w:ascii="Arial" w:hAnsi="Arial" w:cs="Arial"/>
                <w:color w:val="auto"/>
                <w:sz w:val="20"/>
              </w:rPr>
              <w:t>, based on the 2018 Masterplan which guides reinstatement of the original layout of the system garden, increased diversity of planting and improved amenity for learning and recreation.</w:t>
            </w:r>
            <w:r w:rsidR="009A1CCD" w:rsidRPr="00E20B11">
              <w:rPr>
                <w:rFonts w:ascii="Arial" w:hAnsi="Arial" w:cs="Arial"/>
                <w:color w:val="auto"/>
                <w:sz w:val="20"/>
              </w:rPr>
              <w:t xml:space="preserve"> </w:t>
            </w:r>
            <w:r w:rsidRPr="00E20B11">
              <w:rPr>
                <w:rFonts w:ascii="Arial" w:hAnsi="Arial" w:cs="Arial"/>
                <w:color w:val="auto"/>
                <w:sz w:val="20"/>
              </w:rPr>
              <w:t>The system garden was established in 1856 for the study of botany, providing a living display of different plant groups in the plant kingdom.</w:t>
            </w:r>
            <w:r w:rsidR="009A1CCD" w:rsidRPr="00E20B11">
              <w:rPr>
                <w:rFonts w:ascii="Arial" w:hAnsi="Arial" w:cs="Arial"/>
                <w:color w:val="auto"/>
                <w:sz w:val="20"/>
              </w:rPr>
              <w:t xml:space="preserve"> </w:t>
            </w:r>
            <w:r w:rsidRPr="00E20B11">
              <w:rPr>
                <w:rFonts w:ascii="Arial" w:hAnsi="Arial" w:cs="Arial"/>
                <w:color w:val="auto"/>
                <w:sz w:val="20"/>
              </w:rPr>
              <w:t>The project will include reintroduction of the original 19</w:t>
            </w:r>
            <w:r w:rsidRPr="00E20B11">
              <w:rPr>
                <w:rFonts w:ascii="Arial" w:hAnsi="Arial" w:cs="Arial"/>
                <w:color w:val="auto"/>
                <w:sz w:val="20"/>
                <w:vertAlign w:val="superscript"/>
              </w:rPr>
              <w:t>th</w:t>
            </w:r>
            <w:r w:rsidRPr="00E20B11">
              <w:rPr>
                <w:rFonts w:ascii="Arial" w:hAnsi="Arial" w:cs="Arial"/>
                <w:color w:val="auto"/>
                <w:sz w:val="20"/>
              </w:rPr>
              <w:t xml:space="preserve"> century radial garden beds and collaboration between the System Garden, School of Botany and Graduate School for innovative Interpretative signage displays. This garden is open to the public and the project is expected to encourage wider community use and enhanced education opportunities.</w:t>
            </w:r>
          </w:p>
        </w:tc>
      </w:tr>
      <w:tr w:rsidR="00E20B11" w:rsidRPr="00E20B11" w14:paraId="0D8827B1" w14:textId="77777777" w:rsidTr="00B2408F">
        <w:tc>
          <w:tcPr>
            <w:tcW w:w="3118" w:type="dxa"/>
          </w:tcPr>
          <w:p w14:paraId="398239F0" w14:textId="15A9530E" w:rsidR="00B50AD7" w:rsidRPr="00E20B11" w:rsidRDefault="00DE7A51" w:rsidP="00B2408F">
            <w:pPr>
              <w:pStyle w:val="BodyText"/>
              <w:rPr>
                <w:rFonts w:cstheme="minorHAnsi"/>
                <w:color w:val="auto"/>
                <w:sz w:val="20"/>
                <w:lang w:eastAsia="en-AU"/>
              </w:rPr>
            </w:pPr>
            <w:r w:rsidRPr="00E20B11">
              <w:rPr>
                <w:rFonts w:cstheme="minorHAnsi"/>
                <w:color w:val="auto"/>
                <w:sz w:val="20"/>
                <w:lang w:eastAsia="en-AU"/>
              </w:rPr>
              <w:t>WAMA Grampians/</w:t>
            </w:r>
            <w:proofErr w:type="spellStart"/>
            <w:r w:rsidRPr="00E20B11">
              <w:rPr>
                <w:rFonts w:cstheme="minorHAnsi"/>
                <w:color w:val="auto"/>
                <w:sz w:val="20"/>
                <w:lang w:eastAsia="en-AU"/>
              </w:rPr>
              <w:t>Gariwerd</w:t>
            </w:r>
            <w:proofErr w:type="spellEnd"/>
            <w:r w:rsidRPr="00E20B11">
              <w:rPr>
                <w:rFonts w:cstheme="minorHAnsi"/>
                <w:color w:val="auto"/>
                <w:sz w:val="20"/>
                <w:lang w:eastAsia="en-AU"/>
              </w:rPr>
              <w:t xml:space="preserve"> Endemic Flora Garden</w:t>
            </w:r>
            <w:r w:rsidR="008305CE" w:rsidRPr="00E20B11">
              <w:rPr>
                <w:rFonts w:cstheme="minorHAnsi"/>
                <w:color w:val="auto"/>
                <w:sz w:val="20"/>
                <w:lang w:eastAsia="en-AU"/>
              </w:rPr>
              <w:t>,</w:t>
            </w:r>
            <w:r w:rsidRPr="00E20B11">
              <w:rPr>
                <w:rFonts w:cstheme="minorHAnsi"/>
                <w:color w:val="auto"/>
                <w:sz w:val="20"/>
                <w:lang w:eastAsia="en-AU"/>
              </w:rPr>
              <w:t xml:space="preserve"> Halls Gap</w:t>
            </w:r>
          </w:p>
        </w:tc>
        <w:tc>
          <w:tcPr>
            <w:tcW w:w="7939" w:type="dxa"/>
          </w:tcPr>
          <w:p w14:paraId="53F588A6" w14:textId="0A38C857" w:rsidR="00B50AD7" w:rsidRPr="00E20B11" w:rsidRDefault="008A073C" w:rsidP="00B2408F">
            <w:pPr>
              <w:pStyle w:val="BodyText"/>
              <w:rPr>
                <w:rFonts w:cstheme="minorHAnsi"/>
                <w:color w:val="auto"/>
                <w:sz w:val="20"/>
                <w:lang w:eastAsia="en-AU"/>
              </w:rPr>
            </w:pPr>
            <w:r w:rsidRPr="00E20B11">
              <w:rPr>
                <w:rFonts w:cstheme="minorHAnsi"/>
                <w:color w:val="auto"/>
                <w:sz w:val="20"/>
                <w:lang w:eastAsia="en-AU"/>
              </w:rPr>
              <w:t xml:space="preserve">A grant of $48,000 has been awarded </w:t>
            </w:r>
            <w:r w:rsidR="00DD5FD3" w:rsidRPr="00E20B11">
              <w:rPr>
                <w:rFonts w:cstheme="minorHAnsi"/>
                <w:color w:val="auto"/>
                <w:sz w:val="20"/>
                <w:lang w:eastAsia="en-AU"/>
              </w:rPr>
              <w:t xml:space="preserve">to the WAMA Foundation </w:t>
            </w:r>
            <w:r w:rsidRPr="00E20B11">
              <w:rPr>
                <w:rFonts w:cstheme="minorHAnsi"/>
                <w:color w:val="auto"/>
                <w:sz w:val="20"/>
                <w:lang w:eastAsia="en-AU"/>
              </w:rPr>
              <w:t xml:space="preserve">for development of a </w:t>
            </w:r>
            <w:r w:rsidR="00DD5FD3" w:rsidRPr="00E20B11">
              <w:rPr>
                <w:rFonts w:cstheme="minorHAnsi"/>
                <w:color w:val="auto"/>
                <w:sz w:val="20"/>
                <w:lang w:eastAsia="en-AU"/>
              </w:rPr>
              <w:t xml:space="preserve">new </w:t>
            </w:r>
            <w:r w:rsidR="00AB133B" w:rsidRPr="00E20B11">
              <w:rPr>
                <w:rFonts w:cstheme="minorHAnsi"/>
                <w:color w:val="auto"/>
                <w:sz w:val="20"/>
                <w:lang w:eastAsia="en-AU"/>
              </w:rPr>
              <w:t>2</w:t>
            </w:r>
            <w:r w:rsidR="00DD5FD3" w:rsidRPr="00E20B11">
              <w:rPr>
                <w:rFonts w:cstheme="minorHAnsi"/>
                <w:color w:val="auto"/>
                <w:sz w:val="20"/>
                <w:lang w:eastAsia="en-AU"/>
              </w:rPr>
              <w:t xml:space="preserve"> </w:t>
            </w:r>
            <w:r w:rsidR="00AB133B" w:rsidRPr="00E20B11">
              <w:rPr>
                <w:rFonts w:cstheme="minorHAnsi"/>
                <w:color w:val="auto"/>
                <w:sz w:val="20"/>
                <w:lang w:eastAsia="en-AU"/>
              </w:rPr>
              <w:t>ha</w:t>
            </w:r>
            <w:r w:rsidRPr="00E20B11">
              <w:rPr>
                <w:rFonts w:cstheme="minorHAnsi"/>
                <w:color w:val="auto"/>
                <w:sz w:val="20"/>
                <w:lang w:eastAsia="en-AU"/>
              </w:rPr>
              <w:t xml:space="preserve"> </w:t>
            </w:r>
            <w:r w:rsidR="004E380B" w:rsidRPr="00E20B11">
              <w:rPr>
                <w:rFonts w:cstheme="minorHAnsi"/>
                <w:color w:val="auto"/>
                <w:sz w:val="20"/>
                <w:lang w:eastAsia="en-AU"/>
              </w:rPr>
              <w:t xml:space="preserve">botanic </w:t>
            </w:r>
            <w:r w:rsidRPr="00E20B11">
              <w:rPr>
                <w:rFonts w:cstheme="minorHAnsi"/>
                <w:color w:val="auto"/>
                <w:sz w:val="20"/>
                <w:lang w:eastAsia="en-AU"/>
              </w:rPr>
              <w:t xml:space="preserve">garden to </w:t>
            </w:r>
            <w:r w:rsidR="00F83484" w:rsidRPr="00E20B11">
              <w:rPr>
                <w:rFonts w:cstheme="minorHAnsi"/>
                <w:color w:val="auto"/>
                <w:sz w:val="20"/>
                <w:lang w:eastAsia="en-AU"/>
              </w:rPr>
              <w:t>display</w:t>
            </w:r>
            <w:r w:rsidRPr="00E20B11">
              <w:rPr>
                <w:rFonts w:cstheme="minorHAnsi"/>
                <w:color w:val="auto"/>
                <w:sz w:val="20"/>
                <w:lang w:eastAsia="en-AU"/>
              </w:rPr>
              <w:t xml:space="preserve"> the unique biodiversity of Grampians/</w:t>
            </w:r>
            <w:proofErr w:type="spellStart"/>
            <w:r w:rsidRPr="00E20B11">
              <w:rPr>
                <w:rFonts w:cstheme="minorHAnsi"/>
                <w:color w:val="auto"/>
                <w:sz w:val="20"/>
                <w:lang w:eastAsia="en-AU"/>
              </w:rPr>
              <w:t>Gariwerd</w:t>
            </w:r>
            <w:proofErr w:type="spellEnd"/>
            <w:r w:rsidRPr="00E20B11">
              <w:rPr>
                <w:rFonts w:cstheme="minorHAnsi"/>
                <w:color w:val="auto"/>
                <w:sz w:val="20"/>
                <w:lang w:eastAsia="en-AU"/>
              </w:rPr>
              <w:t xml:space="preserve"> Flora.</w:t>
            </w:r>
            <w:r w:rsidR="009A1CCD" w:rsidRPr="00E20B11">
              <w:rPr>
                <w:rFonts w:cstheme="minorHAnsi"/>
                <w:color w:val="auto"/>
                <w:sz w:val="20"/>
                <w:lang w:eastAsia="en-AU"/>
              </w:rPr>
              <w:t xml:space="preserve"> </w:t>
            </w:r>
            <w:r w:rsidR="009A1B74" w:rsidRPr="00E20B11">
              <w:rPr>
                <w:rFonts w:cstheme="minorHAnsi"/>
                <w:color w:val="auto"/>
                <w:sz w:val="20"/>
                <w:lang w:eastAsia="en-AU"/>
              </w:rPr>
              <w:t xml:space="preserve">The garden is being developed for </w:t>
            </w:r>
            <w:r w:rsidR="000D4D0C" w:rsidRPr="00E20B11">
              <w:rPr>
                <w:rFonts w:cstheme="minorHAnsi"/>
                <w:color w:val="auto"/>
                <w:sz w:val="20"/>
                <w:lang w:eastAsia="en-AU"/>
              </w:rPr>
              <w:t>conservation and educational purposes</w:t>
            </w:r>
            <w:r w:rsidR="00D014CF" w:rsidRPr="00E20B11">
              <w:rPr>
                <w:rFonts w:cstheme="minorHAnsi"/>
                <w:color w:val="auto"/>
                <w:sz w:val="20"/>
                <w:lang w:eastAsia="en-AU"/>
              </w:rPr>
              <w:t xml:space="preserve"> and </w:t>
            </w:r>
            <w:r w:rsidR="00952926" w:rsidRPr="00E20B11">
              <w:rPr>
                <w:rFonts w:cstheme="minorHAnsi"/>
                <w:color w:val="auto"/>
                <w:sz w:val="20"/>
                <w:lang w:eastAsia="en-AU"/>
              </w:rPr>
              <w:t>will</w:t>
            </w:r>
            <w:r w:rsidR="00EC4D94" w:rsidRPr="00E20B11">
              <w:rPr>
                <w:rFonts w:cstheme="minorHAnsi"/>
                <w:color w:val="auto"/>
                <w:sz w:val="20"/>
                <w:lang w:eastAsia="en-AU"/>
              </w:rPr>
              <w:t xml:space="preserve"> </w:t>
            </w:r>
            <w:r w:rsidR="0006510E" w:rsidRPr="00E20B11">
              <w:rPr>
                <w:rFonts w:cstheme="minorHAnsi"/>
                <w:color w:val="auto"/>
                <w:sz w:val="20"/>
                <w:lang w:eastAsia="en-AU"/>
              </w:rPr>
              <w:t>exhibit more than</w:t>
            </w:r>
            <w:r w:rsidR="00F22945" w:rsidRPr="00E20B11">
              <w:rPr>
                <w:rFonts w:cstheme="minorHAnsi"/>
                <w:color w:val="auto"/>
                <w:sz w:val="20"/>
                <w:lang w:eastAsia="en-AU"/>
              </w:rPr>
              <w:t xml:space="preserve"> 70 endemic </w:t>
            </w:r>
            <w:r w:rsidR="00F53364" w:rsidRPr="00E20B11">
              <w:rPr>
                <w:rFonts w:cstheme="minorHAnsi"/>
                <w:color w:val="auto"/>
                <w:sz w:val="20"/>
                <w:lang w:eastAsia="en-AU"/>
              </w:rPr>
              <w:t xml:space="preserve">native </w:t>
            </w:r>
            <w:r w:rsidR="00F22945" w:rsidRPr="00E20B11">
              <w:rPr>
                <w:rFonts w:cstheme="minorHAnsi"/>
                <w:color w:val="auto"/>
                <w:sz w:val="20"/>
                <w:lang w:eastAsia="en-AU"/>
              </w:rPr>
              <w:t>flora species</w:t>
            </w:r>
            <w:r w:rsidR="00EB4B77" w:rsidRPr="00E20B11">
              <w:rPr>
                <w:rFonts w:cstheme="minorHAnsi"/>
                <w:color w:val="auto"/>
                <w:sz w:val="20"/>
                <w:lang w:eastAsia="en-AU"/>
              </w:rPr>
              <w:t xml:space="preserve"> </w:t>
            </w:r>
            <w:r w:rsidR="00F53364" w:rsidRPr="00E20B11">
              <w:rPr>
                <w:rFonts w:cstheme="minorHAnsi"/>
                <w:color w:val="auto"/>
                <w:sz w:val="20"/>
                <w:lang w:eastAsia="en-AU"/>
              </w:rPr>
              <w:t>found in the Grampians region</w:t>
            </w:r>
            <w:r w:rsidR="00FE2326" w:rsidRPr="00E20B11">
              <w:rPr>
                <w:rFonts w:cstheme="minorHAnsi"/>
                <w:color w:val="auto"/>
                <w:sz w:val="20"/>
                <w:lang w:eastAsia="en-AU"/>
              </w:rPr>
              <w:t>.</w:t>
            </w:r>
            <w:r w:rsidR="009A1CCD" w:rsidRPr="00E20B11">
              <w:rPr>
                <w:rFonts w:cstheme="minorHAnsi"/>
                <w:color w:val="auto"/>
                <w:sz w:val="20"/>
                <w:lang w:eastAsia="en-AU"/>
              </w:rPr>
              <w:t xml:space="preserve"> </w:t>
            </w:r>
            <w:r w:rsidR="00DF55BA" w:rsidRPr="00E20B11">
              <w:rPr>
                <w:rFonts w:cstheme="minorHAnsi"/>
                <w:color w:val="auto"/>
                <w:sz w:val="20"/>
                <w:lang w:eastAsia="en-AU"/>
              </w:rPr>
              <w:t>Many</w:t>
            </w:r>
            <w:r w:rsidR="00F53364" w:rsidRPr="00E20B11">
              <w:rPr>
                <w:rFonts w:cstheme="minorHAnsi"/>
                <w:color w:val="auto"/>
                <w:sz w:val="20"/>
                <w:lang w:eastAsia="en-AU"/>
              </w:rPr>
              <w:t xml:space="preserve"> of </w:t>
            </w:r>
            <w:r w:rsidR="00FE2326" w:rsidRPr="00E20B11">
              <w:rPr>
                <w:rFonts w:cstheme="minorHAnsi"/>
                <w:color w:val="auto"/>
                <w:sz w:val="20"/>
                <w:lang w:eastAsia="en-AU"/>
              </w:rPr>
              <w:t>these</w:t>
            </w:r>
            <w:r w:rsidR="00F26E8D" w:rsidRPr="00E20B11">
              <w:rPr>
                <w:rFonts w:cstheme="minorHAnsi"/>
                <w:color w:val="auto"/>
                <w:sz w:val="20"/>
                <w:lang w:eastAsia="en-AU"/>
              </w:rPr>
              <w:t xml:space="preserve"> plants</w:t>
            </w:r>
            <w:r w:rsidR="00F53364" w:rsidRPr="00E20B11">
              <w:rPr>
                <w:rFonts w:cstheme="minorHAnsi"/>
                <w:color w:val="auto"/>
                <w:sz w:val="20"/>
                <w:lang w:eastAsia="en-AU"/>
              </w:rPr>
              <w:t xml:space="preserve"> are endangered </w:t>
            </w:r>
            <w:r w:rsidR="00DF55BA" w:rsidRPr="00E20B11">
              <w:rPr>
                <w:rFonts w:cstheme="minorHAnsi"/>
                <w:color w:val="auto"/>
                <w:sz w:val="20"/>
                <w:lang w:eastAsia="en-AU"/>
              </w:rPr>
              <w:t xml:space="preserve">and </w:t>
            </w:r>
            <w:r w:rsidR="00632CE0" w:rsidRPr="00E20B11">
              <w:rPr>
                <w:rFonts w:cstheme="minorHAnsi"/>
                <w:color w:val="auto"/>
                <w:sz w:val="20"/>
                <w:lang w:eastAsia="en-AU"/>
              </w:rPr>
              <w:t>can</w:t>
            </w:r>
            <w:r w:rsidR="00DF55BA" w:rsidRPr="00E20B11">
              <w:rPr>
                <w:rFonts w:cstheme="minorHAnsi"/>
                <w:color w:val="auto"/>
                <w:sz w:val="20"/>
                <w:lang w:eastAsia="en-AU"/>
              </w:rPr>
              <w:t xml:space="preserve"> be difficult to </w:t>
            </w:r>
            <w:r w:rsidR="00C43923" w:rsidRPr="00E20B11">
              <w:rPr>
                <w:rFonts w:cstheme="minorHAnsi"/>
                <w:color w:val="auto"/>
                <w:sz w:val="20"/>
                <w:lang w:eastAsia="en-AU"/>
              </w:rPr>
              <w:t>access and</w:t>
            </w:r>
            <w:r w:rsidR="00DF55BA" w:rsidRPr="00E20B11">
              <w:rPr>
                <w:rFonts w:cstheme="minorHAnsi"/>
                <w:color w:val="auto"/>
                <w:sz w:val="20"/>
                <w:lang w:eastAsia="en-AU"/>
              </w:rPr>
              <w:t xml:space="preserve"> observe in the wild.</w:t>
            </w:r>
            <w:r w:rsidR="009A1CCD" w:rsidRPr="00E20B11">
              <w:rPr>
                <w:rFonts w:cstheme="minorHAnsi"/>
                <w:color w:val="auto"/>
                <w:sz w:val="20"/>
                <w:lang w:eastAsia="en-AU"/>
              </w:rPr>
              <w:t xml:space="preserve"> </w:t>
            </w:r>
            <w:r w:rsidR="00FE0963" w:rsidRPr="00E20B11">
              <w:rPr>
                <w:rFonts w:cstheme="minorHAnsi"/>
                <w:color w:val="auto"/>
                <w:sz w:val="20"/>
                <w:lang w:eastAsia="en-AU"/>
              </w:rPr>
              <w:t xml:space="preserve">The garden </w:t>
            </w:r>
            <w:r w:rsidR="00C43923" w:rsidRPr="00E20B11">
              <w:rPr>
                <w:rFonts w:cstheme="minorHAnsi"/>
                <w:color w:val="auto"/>
                <w:sz w:val="20"/>
                <w:lang w:eastAsia="en-AU"/>
              </w:rPr>
              <w:t>is to</w:t>
            </w:r>
            <w:r w:rsidR="00FE0963" w:rsidRPr="00E20B11">
              <w:rPr>
                <w:rFonts w:cstheme="minorHAnsi"/>
                <w:color w:val="auto"/>
                <w:sz w:val="20"/>
                <w:lang w:eastAsia="en-AU"/>
              </w:rPr>
              <w:t xml:space="preserve"> be open to the public and </w:t>
            </w:r>
            <w:r w:rsidR="007C4BCA" w:rsidRPr="00E20B11">
              <w:rPr>
                <w:rFonts w:cstheme="minorHAnsi"/>
                <w:color w:val="auto"/>
                <w:sz w:val="20"/>
                <w:lang w:eastAsia="en-AU"/>
              </w:rPr>
              <w:t xml:space="preserve">will </w:t>
            </w:r>
            <w:r w:rsidR="00111186" w:rsidRPr="00E20B11">
              <w:rPr>
                <w:rFonts w:cstheme="minorHAnsi"/>
                <w:color w:val="auto"/>
                <w:sz w:val="20"/>
                <w:lang w:eastAsia="en-AU"/>
              </w:rPr>
              <w:t>pr</w:t>
            </w:r>
            <w:r w:rsidR="007C4BCA" w:rsidRPr="00E20B11">
              <w:rPr>
                <w:rFonts w:cstheme="minorHAnsi"/>
                <w:color w:val="auto"/>
                <w:sz w:val="20"/>
                <w:lang w:eastAsia="en-AU"/>
              </w:rPr>
              <w:t xml:space="preserve">ovide </w:t>
            </w:r>
            <w:r w:rsidR="00F46E68" w:rsidRPr="00E20B11">
              <w:rPr>
                <w:rFonts w:cstheme="minorHAnsi"/>
                <w:color w:val="auto"/>
                <w:sz w:val="20"/>
                <w:lang w:eastAsia="en-AU"/>
              </w:rPr>
              <w:t xml:space="preserve">many </w:t>
            </w:r>
            <w:r w:rsidR="004E1D63" w:rsidRPr="00E20B11">
              <w:rPr>
                <w:rFonts w:cstheme="minorHAnsi"/>
                <w:color w:val="auto"/>
                <w:sz w:val="20"/>
                <w:lang w:eastAsia="en-AU"/>
              </w:rPr>
              <w:t>opportunities for</w:t>
            </w:r>
            <w:r w:rsidR="001B6EE3" w:rsidRPr="00E20B11">
              <w:rPr>
                <w:rFonts w:cstheme="minorHAnsi"/>
                <w:color w:val="auto"/>
                <w:sz w:val="20"/>
                <w:lang w:eastAsia="en-AU"/>
              </w:rPr>
              <w:t xml:space="preserve"> education, scientific study, </w:t>
            </w:r>
            <w:r w:rsidR="001B3BB6" w:rsidRPr="00E20B11">
              <w:rPr>
                <w:rFonts w:cstheme="minorHAnsi"/>
                <w:color w:val="auto"/>
                <w:sz w:val="20"/>
                <w:lang w:eastAsia="en-AU"/>
              </w:rPr>
              <w:t>recreation and comm</w:t>
            </w:r>
            <w:r w:rsidR="00AC5067" w:rsidRPr="00E20B11">
              <w:rPr>
                <w:rFonts w:cstheme="minorHAnsi"/>
                <w:color w:val="auto"/>
                <w:sz w:val="20"/>
                <w:lang w:eastAsia="en-AU"/>
              </w:rPr>
              <w:t xml:space="preserve">unity </w:t>
            </w:r>
            <w:r w:rsidR="004E1D63" w:rsidRPr="00E20B11">
              <w:rPr>
                <w:rFonts w:cstheme="minorHAnsi"/>
                <w:color w:val="auto"/>
                <w:sz w:val="20"/>
                <w:lang w:eastAsia="en-AU"/>
              </w:rPr>
              <w:t>collabora</w:t>
            </w:r>
            <w:r w:rsidR="00AC5067" w:rsidRPr="00E20B11">
              <w:rPr>
                <w:rFonts w:cstheme="minorHAnsi"/>
                <w:color w:val="auto"/>
                <w:sz w:val="20"/>
                <w:lang w:eastAsia="en-AU"/>
              </w:rPr>
              <w:t>tion</w:t>
            </w:r>
            <w:r w:rsidR="00076DFE" w:rsidRPr="00E20B11">
              <w:rPr>
                <w:rFonts w:cstheme="minorHAnsi"/>
                <w:color w:val="auto"/>
                <w:sz w:val="20"/>
                <w:lang w:eastAsia="en-AU"/>
              </w:rPr>
              <w:t>.</w:t>
            </w:r>
            <w:r w:rsidR="009A1CCD" w:rsidRPr="00E20B11">
              <w:rPr>
                <w:rFonts w:cstheme="minorHAnsi"/>
                <w:color w:val="auto"/>
                <w:sz w:val="20"/>
                <w:lang w:eastAsia="en-AU"/>
              </w:rPr>
              <w:t xml:space="preserve"> </w:t>
            </w:r>
          </w:p>
        </w:tc>
      </w:tr>
      <w:tr w:rsidR="00E20B11" w:rsidRPr="00E20B11" w14:paraId="4910FD54" w14:textId="77777777" w:rsidTr="00B2408F">
        <w:tc>
          <w:tcPr>
            <w:tcW w:w="3118" w:type="dxa"/>
          </w:tcPr>
          <w:p w14:paraId="3B676D8B" w14:textId="11364E3D" w:rsidR="00B50AD7" w:rsidRPr="00E20B11" w:rsidRDefault="00DE7A51" w:rsidP="00B2408F">
            <w:pPr>
              <w:pStyle w:val="BodyText"/>
              <w:rPr>
                <w:rFonts w:cstheme="minorHAnsi"/>
                <w:color w:val="auto"/>
                <w:sz w:val="20"/>
                <w:lang w:eastAsia="en-AU"/>
              </w:rPr>
            </w:pPr>
            <w:r w:rsidRPr="00E20B11">
              <w:rPr>
                <w:rFonts w:cstheme="minorHAnsi"/>
                <w:color w:val="auto"/>
                <w:sz w:val="20"/>
                <w:lang w:eastAsia="en-AU"/>
              </w:rPr>
              <w:t>Warrnambool Botanic Gardens</w:t>
            </w:r>
          </w:p>
        </w:tc>
        <w:tc>
          <w:tcPr>
            <w:tcW w:w="7939" w:type="dxa"/>
          </w:tcPr>
          <w:p w14:paraId="09E248D6" w14:textId="6DFD99E4" w:rsidR="00B50AD7" w:rsidRPr="00E20B11" w:rsidRDefault="004821C9" w:rsidP="00B2408F">
            <w:pPr>
              <w:rPr>
                <w:rFonts w:cstheme="minorHAnsi"/>
                <w:color w:val="auto"/>
                <w:sz w:val="20"/>
              </w:rPr>
            </w:pPr>
            <w:r w:rsidRPr="00E20B11">
              <w:rPr>
                <w:rFonts w:ascii="Arial" w:hAnsi="Arial" w:cs="Arial"/>
                <w:color w:val="auto"/>
                <w:sz w:val="20"/>
              </w:rPr>
              <w:t xml:space="preserve">A grant of $129,132 has been awarded to Warrnambool City for </w:t>
            </w:r>
            <w:r w:rsidRPr="00E20B11">
              <w:rPr>
                <w:rFonts w:ascii="Arial" w:eastAsia="PMingLiU" w:hAnsi="Arial" w:cs="Arial"/>
                <w:color w:val="auto"/>
                <w:sz w:val="20"/>
              </w:rPr>
              <w:t>repair of the eastern and western paths system, to improve access for all users and to protect valuable trees from damage.</w:t>
            </w:r>
            <w:r w:rsidR="009A1CCD" w:rsidRPr="00E20B11">
              <w:rPr>
                <w:rFonts w:ascii="Arial" w:eastAsia="PMingLiU" w:hAnsi="Arial" w:cs="Arial"/>
                <w:color w:val="auto"/>
                <w:sz w:val="20"/>
              </w:rPr>
              <w:t xml:space="preserve"> </w:t>
            </w:r>
            <w:r w:rsidRPr="00E20B11">
              <w:rPr>
                <w:rFonts w:ascii="Arial" w:eastAsia="PMingLiU" w:hAnsi="Arial" w:cs="Arial"/>
                <w:color w:val="auto"/>
                <w:sz w:val="20"/>
              </w:rPr>
              <w:t>The garden, established in 1866, is significant for its gardenesque design, with expansive, sweeping lawns and curvilinear paths, along with a significant tree collection.</w:t>
            </w:r>
            <w:r w:rsidR="009A1CCD" w:rsidRPr="00E20B11">
              <w:rPr>
                <w:rFonts w:ascii="Arial" w:eastAsia="PMingLiU" w:hAnsi="Arial" w:cs="Arial"/>
                <w:color w:val="auto"/>
                <w:sz w:val="20"/>
              </w:rPr>
              <w:t xml:space="preserve"> </w:t>
            </w:r>
            <w:r w:rsidRPr="00E20B11">
              <w:rPr>
                <w:rFonts w:ascii="Arial" w:eastAsia="PMingLiU" w:hAnsi="Arial" w:cs="Arial"/>
                <w:color w:val="auto"/>
                <w:sz w:val="20"/>
              </w:rPr>
              <w:t xml:space="preserve"> Repair of the paths will reduce risk, restore and stabilise the heritage elements of the original path edging, and provide for the long-term protection of trees.</w:t>
            </w:r>
            <w:r w:rsidR="009A1CCD" w:rsidRPr="00E20B11">
              <w:rPr>
                <w:rFonts w:ascii="Arial" w:eastAsia="PMingLiU" w:hAnsi="Arial" w:cs="Arial"/>
                <w:color w:val="auto"/>
                <w:sz w:val="20"/>
              </w:rPr>
              <w:t xml:space="preserve"> </w:t>
            </w:r>
            <w:r w:rsidRPr="00E20B11">
              <w:rPr>
                <w:rFonts w:ascii="Arial" w:eastAsia="PMingLiU" w:hAnsi="Arial" w:cs="Arial"/>
                <w:color w:val="auto"/>
                <w:sz w:val="20"/>
              </w:rPr>
              <w:t>The grant will also support preparation of a feasibility evaluation for a fernery board walk to improve access and protect valuable specimen trees.</w:t>
            </w:r>
            <w:r w:rsidR="009A1CCD" w:rsidRPr="00E20B11">
              <w:rPr>
                <w:rFonts w:ascii="Arial" w:eastAsia="PMingLiU" w:hAnsi="Arial" w:cs="Arial"/>
                <w:color w:val="auto"/>
                <w:sz w:val="20"/>
              </w:rPr>
              <w:t xml:space="preserve"> </w:t>
            </w:r>
          </w:p>
        </w:tc>
      </w:tr>
      <w:tr w:rsidR="00E20B11" w:rsidRPr="00E20B11" w14:paraId="10B0061B" w14:textId="77777777" w:rsidTr="00B2408F">
        <w:tc>
          <w:tcPr>
            <w:tcW w:w="3118" w:type="dxa"/>
          </w:tcPr>
          <w:p w14:paraId="6352915D" w14:textId="6020D6A8" w:rsidR="00DE7A51" w:rsidRPr="00E20B11" w:rsidRDefault="00DE7A51" w:rsidP="00B2408F">
            <w:pPr>
              <w:pStyle w:val="BodyText"/>
              <w:rPr>
                <w:rFonts w:cstheme="minorHAnsi"/>
                <w:color w:val="auto"/>
                <w:sz w:val="20"/>
                <w:lang w:eastAsia="en-AU"/>
              </w:rPr>
            </w:pPr>
            <w:r w:rsidRPr="00E20B11">
              <w:rPr>
                <w:rFonts w:cstheme="minorHAnsi"/>
                <w:color w:val="auto"/>
                <w:sz w:val="20"/>
                <w:lang w:eastAsia="en-AU"/>
              </w:rPr>
              <w:lastRenderedPageBreak/>
              <w:t>Williamstown Botanic Gardens</w:t>
            </w:r>
          </w:p>
        </w:tc>
        <w:tc>
          <w:tcPr>
            <w:tcW w:w="7939" w:type="dxa"/>
          </w:tcPr>
          <w:p w14:paraId="719F8B4D" w14:textId="14082E43" w:rsidR="00DE7A51" w:rsidRPr="00E20B11" w:rsidRDefault="00760F2D" w:rsidP="00B2408F">
            <w:pPr>
              <w:rPr>
                <w:rFonts w:cstheme="minorHAnsi"/>
                <w:color w:val="auto"/>
                <w:sz w:val="20"/>
              </w:rPr>
            </w:pPr>
            <w:r w:rsidRPr="00E20B11">
              <w:rPr>
                <w:rFonts w:ascii="Arial" w:hAnsi="Arial" w:cs="Arial"/>
                <w:color w:val="auto"/>
                <w:sz w:val="20"/>
              </w:rPr>
              <w:t>A grant of $53,592 has been awarded to Hobsons Bay City to deliver a plant collection labelling program and associated interpretation.</w:t>
            </w:r>
            <w:r w:rsidR="009A1CCD" w:rsidRPr="00E20B11">
              <w:rPr>
                <w:rFonts w:ascii="Arial" w:hAnsi="Arial" w:cs="Arial"/>
                <w:color w:val="auto"/>
                <w:sz w:val="20"/>
              </w:rPr>
              <w:t xml:space="preserve"> </w:t>
            </w:r>
            <w:r w:rsidRPr="00E20B11">
              <w:rPr>
                <w:rFonts w:ascii="Arial" w:hAnsi="Arial" w:cs="Arial"/>
                <w:color w:val="auto"/>
                <w:sz w:val="20"/>
              </w:rPr>
              <w:t>Labelling, with scientific information, will support enhanced education and greater understanding of the historic and significant trees throughout gardens.</w:t>
            </w:r>
            <w:r w:rsidR="009A1CCD" w:rsidRPr="00E20B11">
              <w:rPr>
                <w:rFonts w:ascii="Arial" w:hAnsi="Arial" w:cs="Arial"/>
                <w:color w:val="auto"/>
                <w:sz w:val="20"/>
              </w:rPr>
              <w:t xml:space="preserve"> </w:t>
            </w:r>
            <w:r w:rsidRPr="00E20B11">
              <w:rPr>
                <w:rFonts w:ascii="Arial" w:hAnsi="Arial" w:cs="Arial"/>
                <w:color w:val="auto"/>
                <w:sz w:val="20"/>
              </w:rPr>
              <w:t>Interpretation and labelling for a contemporary garden with drought tolerant plants along the main path/palm walk, will provide opportunities for learning about conservation, sustainability, climate change and drought tolerance.</w:t>
            </w:r>
            <w:r w:rsidR="009A1CCD" w:rsidRPr="00E20B11">
              <w:rPr>
                <w:rFonts w:ascii="Arial" w:hAnsi="Arial" w:cs="Arial"/>
                <w:color w:val="auto"/>
                <w:sz w:val="20"/>
              </w:rPr>
              <w:t xml:space="preserve"> </w:t>
            </w:r>
            <w:r w:rsidRPr="00E20B11">
              <w:rPr>
                <w:rFonts w:ascii="Arial" w:hAnsi="Arial" w:cs="Arial"/>
                <w:color w:val="auto"/>
                <w:sz w:val="20"/>
              </w:rPr>
              <w:t xml:space="preserve">The project will enable this historic and heritage garden, established in 1856, to fulfil its botanic role and provide a model for education and learning about the role of botanic gardens into the future. </w:t>
            </w:r>
          </w:p>
        </w:tc>
      </w:tr>
    </w:tbl>
    <w:p w14:paraId="2BD35336" w14:textId="77777777" w:rsidR="00C46A59" w:rsidRDefault="00C46A59" w:rsidP="00C46A59">
      <w:pPr>
        <w:pStyle w:val="BodyText"/>
      </w:pPr>
    </w:p>
    <w:tbl>
      <w:tblPr>
        <w:tblStyle w:val="HighlightTable"/>
        <w:tblpPr w:leftFromText="180" w:rightFromText="180" w:vertAnchor="text" w:horzAnchor="margin" w:tblpXSpec="center" w:tblpY="449"/>
        <w:tblW w:w="5267" w:type="pct"/>
        <w:tblLook w:val="0600" w:firstRow="0" w:lastRow="0" w:firstColumn="0" w:lastColumn="0" w:noHBand="1" w:noVBand="1"/>
        <w:tblCaption w:val="Hightlight Text"/>
      </w:tblPr>
      <w:tblGrid>
        <w:gridCol w:w="11199"/>
      </w:tblGrid>
      <w:tr w:rsidR="00B2408F" w14:paraId="7E819F05" w14:textId="77777777" w:rsidTr="00B2408F">
        <w:tc>
          <w:tcPr>
            <w:tcW w:w="5000" w:type="pct"/>
          </w:tcPr>
          <w:p w14:paraId="0B16A341" w14:textId="77777777" w:rsidR="00B2408F" w:rsidRPr="008A073C" w:rsidRDefault="00B2408F" w:rsidP="00B2408F">
            <w:pPr>
              <w:pStyle w:val="HighlightBoxText"/>
              <w:rPr>
                <w:b/>
              </w:rPr>
            </w:pPr>
            <w:r w:rsidRPr="008A073C">
              <w:rPr>
                <w:b/>
              </w:rPr>
              <w:t xml:space="preserve">For more information on the Growing Victoria’s Botanic Gardens Grant Program, please call 03 9637 </w:t>
            </w:r>
            <w:r>
              <w:rPr>
                <w:b/>
              </w:rPr>
              <w:t xml:space="preserve">9228 </w:t>
            </w:r>
            <w:r w:rsidRPr="008A073C">
              <w:rPr>
                <w:b/>
              </w:rPr>
              <w:t>or email botanicgardens@delwp.vic.gov.au</w:t>
            </w:r>
          </w:p>
        </w:tc>
      </w:tr>
    </w:tbl>
    <w:p w14:paraId="2AAC61C1" w14:textId="77777777" w:rsidR="00B50AD7" w:rsidRPr="00C46A59" w:rsidRDefault="00B50AD7" w:rsidP="00B50AD7">
      <w:pPr>
        <w:pStyle w:val="BodyText"/>
      </w:pPr>
    </w:p>
    <w:sectPr w:rsidR="00B50AD7" w:rsidRPr="00C46A59" w:rsidSect="00D249E7">
      <w:footerReference w:type="even" r:id="rId26"/>
      <w:pgSz w:w="11907" w:h="16840" w:code="9"/>
      <w:pgMar w:top="2211" w:right="425" w:bottom="28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6C1B" w14:textId="77777777" w:rsidR="00504F4C" w:rsidRDefault="00504F4C">
      <w:r>
        <w:separator/>
      </w:r>
    </w:p>
    <w:p w14:paraId="15451F67" w14:textId="77777777" w:rsidR="00504F4C" w:rsidRDefault="00504F4C"/>
    <w:p w14:paraId="17D272DC" w14:textId="77777777" w:rsidR="00504F4C" w:rsidRDefault="00504F4C"/>
  </w:endnote>
  <w:endnote w:type="continuationSeparator" w:id="0">
    <w:p w14:paraId="63B12DC2" w14:textId="77777777" w:rsidR="00504F4C" w:rsidRDefault="00504F4C">
      <w:r>
        <w:continuationSeparator/>
      </w:r>
    </w:p>
    <w:p w14:paraId="1F35544E" w14:textId="77777777" w:rsidR="00504F4C" w:rsidRDefault="00504F4C"/>
    <w:p w14:paraId="5BEFEC3B" w14:textId="77777777" w:rsidR="00504F4C" w:rsidRDefault="00504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61EAA" w14:paraId="22FC0C9C" w14:textId="77777777" w:rsidTr="00861EAA">
      <w:trPr>
        <w:trHeight w:val="397"/>
      </w:trPr>
      <w:tc>
        <w:tcPr>
          <w:tcW w:w="340" w:type="dxa"/>
        </w:tcPr>
        <w:p w14:paraId="784E591A" w14:textId="77777777" w:rsidR="00861EAA" w:rsidRPr="00D55628" w:rsidRDefault="00861EAA"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70BD2331" w14:textId="77777777" w:rsidR="00861EAA" w:rsidRPr="00D55628" w:rsidRDefault="00861EAA" w:rsidP="00DE028D">
          <w:pPr>
            <w:pStyle w:val="FooterEven"/>
          </w:pPr>
        </w:p>
      </w:tc>
    </w:tr>
  </w:tbl>
  <w:p w14:paraId="3A7C6F40" w14:textId="77777777" w:rsidR="00861EAA" w:rsidRDefault="0086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61EAA" w14:paraId="49410F4B" w14:textId="77777777" w:rsidTr="00861EAA">
      <w:trPr>
        <w:trHeight w:val="397"/>
      </w:trPr>
      <w:tc>
        <w:tcPr>
          <w:tcW w:w="9071" w:type="dxa"/>
        </w:tcPr>
        <w:p w14:paraId="5F61B205" w14:textId="77777777" w:rsidR="00861EAA" w:rsidRPr="00CB1FB7" w:rsidRDefault="00861EAA" w:rsidP="00DE028D">
          <w:pPr>
            <w:pStyle w:val="FooterOdd"/>
            <w:rPr>
              <w:b/>
            </w:rPr>
          </w:pPr>
        </w:p>
      </w:tc>
      <w:tc>
        <w:tcPr>
          <w:tcW w:w="340" w:type="dxa"/>
        </w:tcPr>
        <w:p w14:paraId="41F759E9" w14:textId="77777777" w:rsidR="00861EAA" w:rsidRPr="00D55628" w:rsidRDefault="00861EAA"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5FF48D4E" w14:textId="77777777" w:rsidR="00861EAA" w:rsidRDefault="00861EAA" w:rsidP="00DE028D">
    <w:pPr>
      <w:pStyle w:val="Footer"/>
    </w:pPr>
  </w:p>
  <w:p w14:paraId="43DDDA1A" w14:textId="77777777" w:rsidR="00861EAA" w:rsidRPr="00DE028D" w:rsidRDefault="00861EAA"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3059" w14:textId="77777777" w:rsidR="00861EAA" w:rsidRDefault="00861EAA" w:rsidP="00BF3066">
    <w:pPr>
      <w:pStyle w:val="Footer"/>
      <w:spacing w:before="1600"/>
    </w:pPr>
    <w:r>
      <w:rPr>
        <w:noProof/>
      </w:rPr>
      <w:drawing>
        <wp:anchor distT="0" distB="0" distL="114300" distR="114300" simplePos="0" relativeHeight="251673088" behindDoc="1" locked="1" layoutInCell="1" allowOverlap="1" wp14:anchorId="1AA73320" wp14:editId="1B612340">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72064" behindDoc="0" locked="1" layoutInCell="1" allowOverlap="1" wp14:anchorId="789212CE" wp14:editId="16E870C2">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9337C" w14:textId="77777777" w:rsidR="00861EAA" w:rsidRPr="009F69FA" w:rsidRDefault="00861E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212CE" id="_x0000_t202" coordsize="21600,21600" o:spt="202" path="m,l,21600r21600,l21600,xe">
              <v:stroke joinstyle="miter"/>
              <v:path gradientshapeok="t" o:connecttype="rect"/>
            </v:shapetype>
            <v:shape id="WebAddress" o:spid="_x0000_s1026" type="#_x0000_t202" style="position:absolute;margin-left:0;margin-top:0;width:303pt;height:56.7pt;z-index:25167206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AIAAG8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hs6vaRqi0Z76ocmOHldoxs3IsR74TElaCAmP97h&#10;ow0BdRok0Ib8r7/dJ3uQF1rOWkxdycPPtfCKM/PVgtanoEUiRsynySnIwZnPh0/jyQSH5aHGrptL&#10;Qj/GWDJOZjHZR7MTtafmCRtikZ6FSliJx0sed+Jl7JcBNoxUi0U2wmQ6EW/sg5MpdGpPIttj9yS8&#10;GxgZweVb2g2omL0iZm+bPC0t1pF0nVmbEO5hHZDHVGfeDxsorY3Dc7Z62ZPz3wA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WG+u+iAIAAG8FAAAOAAAAAAAAAAAAAAAAAC4CAABkcnMvZTJvRG9jLnhtbFBLAQItABQABgAI&#10;AAAAIQD0QteV3gAAAAUBAAAPAAAAAAAAAAAAAAAAAOIEAABkcnMvZG93bnJldi54bWxQSwUGAAAA&#10;AAQABADzAAAA7QUAAAAA&#10;" filled="f" stroked="f" strokeweight=".5pt">
              <v:textbox inset="15mm">
                <w:txbxContent>
                  <w:p w14:paraId="02D9337C" w14:textId="77777777" w:rsidR="00861EAA" w:rsidRPr="009F69FA" w:rsidRDefault="00861E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71040" behindDoc="1" locked="1" layoutInCell="1" allowOverlap="1" wp14:anchorId="6E3A8922" wp14:editId="56ABC234">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AC95" w14:textId="77777777" w:rsidR="00861EAA" w:rsidRDefault="00861EAA">
    <w:pPr>
      <w:pStyle w:val="Footer"/>
    </w:pPr>
  </w:p>
  <w:p w14:paraId="790E3532" w14:textId="77777777" w:rsidR="00861EAA" w:rsidRDefault="00861EAA" w:rsidP="00B50A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61EAA" w14:paraId="1C8343BB" w14:textId="77777777" w:rsidTr="00861EAA">
      <w:trPr>
        <w:trHeight w:val="397"/>
      </w:trPr>
      <w:tc>
        <w:tcPr>
          <w:tcW w:w="9071" w:type="dxa"/>
        </w:tcPr>
        <w:p w14:paraId="0FBA5436" w14:textId="77777777" w:rsidR="00861EAA" w:rsidRPr="00CB1FB7" w:rsidRDefault="00861EAA" w:rsidP="00DE028D">
          <w:pPr>
            <w:pStyle w:val="FooterOdd"/>
            <w:rPr>
              <w:b/>
            </w:rPr>
          </w:pPr>
        </w:p>
      </w:tc>
      <w:tc>
        <w:tcPr>
          <w:tcW w:w="340" w:type="dxa"/>
        </w:tcPr>
        <w:p w14:paraId="7A3D4B6B" w14:textId="77777777" w:rsidR="00861EAA" w:rsidRPr="00D55628" w:rsidRDefault="00861EAA"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2CA1A26" w14:textId="77777777" w:rsidR="00861EAA" w:rsidRDefault="00861EAA" w:rsidP="00DE028D">
    <w:pPr>
      <w:pStyle w:val="Footer"/>
    </w:pPr>
  </w:p>
  <w:p w14:paraId="4E5A0D01" w14:textId="77777777" w:rsidR="00861EAA" w:rsidRPr="00DE028D" w:rsidRDefault="00861EAA"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FBCB" w14:textId="77777777" w:rsidR="00861EAA" w:rsidRDefault="00861EAA" w:rsidP="00BF3066">
    <w:pPr>
      <w:pStyle w:val="Footer"/>
      <w:spacing w:before="1600"/>
    </w:pPr>
    <w:r>
      <w:rPr>
        <w:noProof/>
      </w:rPr>
      <w:drawing>
        <wp:anchor distT="0" distB="0" distL="114300" distR="114300" simplePos="0" relativeHeight="251662848" behindDoc="1" locked="1" layoutInCell="1" allowOverlap="1" wp14:anchorId="5B1FA101" wp14:editId="67709A59">
          <wp:simplePos x="0" y="0"/>
          <wp:positionH relativeFrom="page">
            <wp:posOffset>-36195</wp:posOffset>
          </wp:positionH>
          <wp:positionV relativeFrom="page">
            <wp:align>bottom</wp:align>
          </wp:positionV>
          <wp:extent cx="2008800" cy="950400"/>
          <wp:effectExtent l="0" t="0" r="0" b="2540"/>
          <wp:wrapNone/>
          <wp:docPr id="41"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1" layoutInCell="1" allowOverlap="1" wp14:anchorId="65DE3341" wp14:editId="1861262C">
          <wp:simplePos x="0" y="0"/>
          <wp:positionH relativeFrom="page">
            <wp:align>right</wp:align>
          </wp:positionH>
          <wp:positionV relativeFrom="page">
            <wp:align>bottom</wp:align>
          </wp:positionV>
          <wp:extent cx="2408753" cy="1085850"/>
          <wp:effectExtent l="0" t="0" r="0" b="0"/>
          <wp:wrapNone/>
          <wp:docPr id="4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7728" behindDoc="0" locked="1" layoutInCell="1" allowOverlap="1" wp14:anchorId="62022C7D" wp14:editId="0871B4B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EA762" w14:textId="77777777" w:rsidR="00861EAA" w:rsidRPr="009F69FA" w:rsidRDefault="00861E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22C7D" id="_x0000_t202" coordsize="21600,21600" o:spt="202" path="m,l,21600r21600,l21600,xe">
              <v:stroke joinstyle="miter"/>
              <v:path gradientshapeok="t" o:connecttype="rect"/>
            </v:shapetype>
            <v:shape id="_x0000_s1027" type="#_x0000_t202" style="position:absolute;margin-left:0;margin-top:0;width:303pt;height:56.7pt;z-index:2516577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3B5EA762" w14:textId="77777777" w:rsidR="00861EAA" w:rsidRPr="009F69FA" w:rsidRDefault="00861E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5680" behindDoc="1" locked="1" layoutInCell="1" allowOverlap="1" wp14:anchorId="0D2DB8C1" wp14:editId="2E157E69">
          <wp:simplePos x="0" y="0"/>
          <wp:positionH relativeFrom="page">
            <wp:align>right</wp:align>
          </wp:positionH>
          <wp:positionV relativeFrom="page">
            <wp:align>bottom</wp:align>
          </wp:positionV>
          <wp:extent cx="2422799" cy="1083600"/>
          <wp:effectExtent l="0" t="0" r="0" b="0"/>
          <wp:wrapNone/>
          <wp:docPr id="4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opFromText="113" w:horzAnchor="margin"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B2408F" w14:paraId="4B2E40BA" w14:textId="77777777" w:rsidTr="00B47929">
      <w:trPr>
        <w:trHeight w:val="2608"/>
      </w:trPr>
      <w:tc>
        <w:tcPr>
          <w:tcW w:w="5216" w:type="dxa"/>
          <w:shd w:val="clear" w:color="auto" w:fill="auto"/>
        </w:tcPr>
        <w:p w14:paraId="588509E1" w14:textId="35040EA6" w:rsidR="00B2408F" w:rsidRDefault="00B2408F" w:rsidP="00B2408F">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20B11">
            <w:rPr>
              <w:noProof/>
            </w:rPr>
            <w:t>2019</w:t>
          </w:r>
          <w:r>
            <w:fldChar w:fldCharType="end"/>
          </w:r>
        </w:p>
        <w:p w14:paraId="02D8E125" w14:textId="77777777" w:rsidR="00B2408F" w:rsidRDefault="00B2408F" w:rsidP="00B2408F">
          <w:pPr>
            <w:pStyle w:val="SmallBodyText"/>
          </w:pPr>
          <w:r>
            <w:rPr>
              <w:noProof/>
            </w:rPr>
            <w:drawing>
              <wp:anchor distT="0" distB="0" distL="114300" distR="36195" simplePos="0" relativeHeight="251677184" behindDoc="0" locked="1" layoutInCell="1" allowOverlap="1" wp14:anchorId="4875F7FC" wp14:editId="70B76545">
                <wp:simplePos x="0" y="0"/>
                <wp:positionH relativeFrom="column">
                  <wp:posOffset>0</wp:posOffset>
                </wp:positionH>
                <wp:positionV relativeFrom="paragraph">
                  <wp:posOffset>28575</wp:posOffset>
                </wp:positionV>
                <wp:extent cx="658800" cy="237600"/>
                <wp:effectExtent l="0" t="0" r="8255" b="0"/>
                <wp:wrapSquare wrapText="bothSides"/>
                <wp:docPr id="45" name="Picture 4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5420B34" w14:textId="77777777" w:rsidR="00B2408F" w:rsidRPr="008F559C" w:rsidRDefault="00B2408F" w:rsidP="00B2408F">
          <w:pPr>
            <w:pStyle w:val="SmallHeading"/>
          </w:pPr>
          <w:r w:rsidRPr="00C255C2">
            <w:t>Disclaimer</w:t>
          </w:r>
        </w:p>
        <w:p w14:paraId="61B49DA9" w14:textId="77777777" w:rsidR="00B2408F" w:rsidRDefault="00B2408F" w:rsidP="00B2408F">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9115015" w14:textId="77777777" w:rsidR="00B2408F" w:rsidRPr="00E97294" w:rsidRDefault="00B2408F" w:rsidP="00B2408F">
          <w:pPr>
            <w:pStyle w:val="xAccessibilityHeading"/>
          </w:pPr>
          <w:r w:rsidRPr="00E97294">
            <w:t>Accessibility</w:t>
          </w:r>
        </w:p>
        <w:p w14:paraId="583A20DA" w14:textId="77777777" w:rsidR="00B2408F" w:rsidRDefault="00B2408F" w:rsidP="00B2408F">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Pr="00AE3298">
              <w:t>www.delwp.vic.gov.au</w:t>
            </w:r>
          </w:hyperlink>
          <w:r>
            <w:t xml:space="preserve">. </w:t>
          </w:r>
        </w:p>
        <w:p w14:paraId="490B2243" w14:textId="77777777" w:rsidR="00B2408F" w:rsidRDefault="00B2408F" w:rsidP="00B2408F">
          <w:pPr>
            <w:pStyle w:val="SmallBodyText"/>
          </w:pPr>
        </w:p>
      </w:tc>
    </w:tr>
  </w:tbl>
  <w:p w14:paraId="1860F966" w14:textId="77777777" w:rsidR="00B2408F" w:rsidRDefault="00B2408F">
    <w:pPr>
      <w:pStyle w:val="Footer"/>
    </w:pPr>
  </w:p>
  <w:p w14:paraId="5B4C7C18" w14:textId="77777777" w:rsidR="00B2408F" w:rsidRDefault="00B2408F" w:rsidP="00B5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184AA" w14:textId="77777777" w:rsidR="00504F4C" w:rsidRPr="008F5280" w:rsidRDefault="00504F4C" w:rsidP="008F5280">
      <w:pPr>
        <w:pStyle w:val="FootnoteSeparator"/>
      </w:pPr>
    </w:p>
    <w:p w14:paraId="621B41AD" w14:textId="77777777" w:rsidR="00504F4C" w:rsidRDefault="00504F4C"/>
  </w:footnote>
  <w:footnote w:type="continuationSeparator" w:id="0">
    <w:p w14:paraId="61880BA3" w14:textId="77777777" w:rsidR="00504F4C" w:rsidRDefault="00504F4C" w:rsidP="008F5280">
      <w:pPr>
        <w:pStyle w:val="FootnoteSeparator"/>
      </w:pPr>
    </w:p>
    <w:p w14:paraId="3B336992" w14:textId="77777777" w:rsidR="00504F4C" w:rsidRDefault="00504F4C"/>
    <w:p w14:paraId="3E65DB75" w14:textId="77777777" w:rsidR="00504F4C" w:rsidRDefault="00504F4C"/>
  </w:footnote>
  <w:footnote w:type="continuationNotice" w:id="1">
    <w:p w14:paraId="0DBF09FD" w14:textId="77777777" w:rsidR="00504F4C" w:rsidRDefault="00504F4C" w:rsidP="00D55628"/>
    <w:p w14:paraId="74EEE707" w14:textId="77777777" w:rsidR="00504F4C" w:rsidRDefault="00504F4C"/>
    <w:p w14:paraId="0C21F99F" w14:textId="77777777" w:rsidR="00504F4C" w:rsidRDefault="00504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61EAA" w:rsidRPr="00F579ED" w14:paraId="2712151D" w14:textId="77777777" w:rsidTr="00861EAA">
      <w:trPr>
        <w:trHeight w:hRule="exact" w:val="1418"/>
      </w:trPr>
      <w:tc>
        <w:tcPr>
          <w:tcW w:w="7761" w:type="dxa"/>
          <w:vAlign w:val="center"/>
        </w:tcPr>
        <w:p w14:paraId="081BA192" w14:textId="2D78A8C7" w:rsidR="00861EAA" w:rsidRPr="00F579ED" w:rsidRDefault="00861EAA"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B2408F">
            <w:rPr>
              <w:noProof/>
              <w:lang w:val="en-US"/>
            </w:rPr>
            <w:t>Growing</w:t>
          </w:r>
          <w:r w:rsidR="00B2408F" w:rsidRPr="00B2408F">
            <w:rPr>
              <w:noProof/>
            </w:rPr>
            <w:t xml:space="preserve"> Victoria’s Botanic Gardens Grants Program</w:t>
          </w:r>
          <w:r>
            <w:rPr>
              <w:noProof/>
            </w:rPr>
            <w:fldChar w:fldCharType="end"/>
          </w:r>
        </w:p>
      </w:tc>
    </w:tr>
  </w:tbl>
  <w:p w14:paraId="7BC0C06A" w14:textId="77777777" w:rsidR="00861EAA" w:rsidRDefault="00861EAA" w:rsidP="00DE028D">
    <w:pPr>
      <w:pStyle w:val="Header"/>
    </w:pPr>
    <w:r>
      <w:rPr>
        <w:noProof/>
      </w:rPr>
      <mc:AlternateContent>
        <mc:Choice Requires="wps">
          <w:drawing>
            <wp:anchor distT="0" distB="0" distL="114300" distR="114300" simplePos="0" relativeHeight="251661824" behindDoc="0" locked="1" layoutInCell="1" allowOverlap="1" wp14:anchorId="74E70EEA" wp14:editId="5F340B8F">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CD846" id="Rectangle 18" o:spid="_x0000_s1026" style="position:absolute;margin-left:-29.95pt;margin-top:0;width:21.25pt;height:96.4pt;z-index:2516720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1584" behindDoc="1" locked="0" layoutInCell="1" allowOverlap="1" wp14:anchorId="6AAC6428" wp14:editId="728B525B">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AC282"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8512" behindDoc="1" locked="0" layoutInCell="1" allowOverlap="1" wp14:anchorId="65E3689D" wp14:editId="60313D1A">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84855"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6464" behindDoc="1" locked="0" layoutInCell="1" allowOverlap="1" wp14:anchorId="5C020821" wp14:editId="54FEB33A">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2810AB" id="Rectangle" o:spid="_x0000_s1026" style="position:absolute;margin-left:22.7pt;margin-top:22.7pt;width:114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CA29C45" w14:textId="77777777" w:rsidR="00861EAA" w:rsidRPr="00DE028D" w:rsidRDefault="00861E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61EAA" w:rsidRPr="00975ED3" w14:paraId="3B1E119C" w14:textId="77777777" w:rsidTr="00861EAA">
      <w:trPr>
        <w:trHeight w:hRule="exact" w:val="1418"/>
      </w:trPr>
      <w:tc>
        <w:tcPr>
          <w:tcW w:w="7761" w:type="dxa"/>
          <w:vAlign w:val="center"/>
        </w:tcPr>
        <w:p w14:paraId="5BCBF90B" w14:textId="6B38180D" w:rsidR="00861EAA" w:rsidRPr="00975ED3" w:rsidRDefault="00861EAA" w:rsidP="00DE028D">
          <w:pPr>
            <w:pStyle w:val="Header"/>
          </w:pPr>
          <w:r>
            <w:rPr>
              <w:noProof/>
            </w:rPr>
            <w:fldChar w:fldCharType="begin"/>
          </w:r>
          <w:r>
            <w:rPr>
              <w:noProof/>
            </w:rPr>
            <w:instrText xml:space="preserve"> STYLEREF  Title  \* MERGEFORMAT </w:instrText>
          </w:r>
          <w:r>
            <w:rPr>
              <w:noProof/>
            </w:rPr>
            <w:fldChar w:fldCharType="separate"/>
          </w:r>
          <w:r w:rsidR="00B2408F">
            <w:rPr>
              <w:noProof/>
            </w:rPr>
            <w:t>Growing Victoria’s Botanic Gardens Grants Program</w:t>
          </w:r>
          <w:r>
            <w:rPr>
              <w:noProof/>
            </w:rPr>
            <w:fldChar w:fldCharType="end"/>
          </w:r>
        </w:p>
      </w:tc>
    </w:tr>
  </w:tbl>
  <w:p w14:paraId="0B9655C2" w14:textId="77777777" w:rsidR="00861EAA" w:rsidRDefault="00861EAA" w:rsidP="00DE028D">
    <w:pPr>
      <w:pStyle w:val="Header"/>
    </w:pPr>
    <w:r>
      <w:rPr>
        <w:noProof/>
      </w:rPr>
      <mc:AlternateContent>
        <mc:Choice Requires="wps">
          <w:drawing>
            <wp:anchor distT="0" distB="0" distL="114300" distR="114300" simplePos="0" relativeHeight="251664896" behindDoc="0" locked="1" layoutInCell="1" allowOverlap="1" wp14:anchorId="4A2E9EB9" wp14:editId="798BF333">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3712" id="Rectangle 17" o:spid="_x0000_s1026" style="position:absolute;margin-left:-29.95pt;margin-top:0;width:21.25pt;height:96.4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752" behindDoc="1" locked="0" layoutInCell="1" allowOverlap="1" wp14:anchorId="08FDDD1F" wp14:editId="0E18AFD4">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2D442" id="TriangleRight" o:spid="_x0000_s1026" style="position:absolute;margin-left:56.7pt;margin-top:22.7pt;width:68.05pt;height:70.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41E0904" wp14:editId="6F4CD6B6">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BDED7" id="TriangleLeft" o:spid="_x0000_s1026" style="position:absolute;margin-left:22.7pt;margin-top:22.7pt;width:68.05pt;height:70.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71D5F269" wp14:editId="37C18E5F">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C27AE7" id="Rectangle" o:spid="_x0000_s1026" style="position:absolute;margin-left:22.7pt;margin-top:22.7pt;width:114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1649CEA" w14:textId="77777777" w:rsidR="00861EAA" w:rsidRPr="00DE028D" w:rsidRDefault="00861EAA"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96C0" w14:textId="77777777" w:rsidR="00861EAA" w:rsidRPr="00E97294" w:rsidRDefault="00861EAA" w:rsidP="00E97294">
    <w:pPr>
      <w:pStyle w:val="Header"/>
    </w:pPr>
    <w:r>
      <w:rPr>
        <w:noProof/>
      </w:rPr>
      <mc:AlternateContent>
        <mc:Choice Requires="wps">
          <w:drawing>
            <wp:anchor distT="0" distB="0" distL="114300" distR="114300" simplePos="0" relativeHeight="251675136" behindDoc="0" locked="1" layoutInCell="1" allowOverlap="1" wp14:anchorId="177F9F77" wp14:editId="1615609D">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EEA72"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4112" behindDoc="1" locked="0" layoutInCell="1" allowOverlap="1" wp14:anchorId="4D282C58" wp14:editId="193A067C">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1" locked="0" layoutInCell="1" allowOverlap="1" wp14:anchorId="621786B5" wp14:editId="3B97A86B">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70016" behindDoc="1" locked="0" layoutInCell="1" allowOverlap="1" wp14:anchorId="4424E278" wp14:editId="5610E804">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D7085"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5920" behindDoc="1" locked="0" layoutInCell="1" allowOverlap="1" wp14:anchorId="61A1B3CC" wp14:editId="137B8ADB">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2445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8992" behindDoc="1" locked="0" layoutInCell="1" allowOverlap="1" wp14:anchorId="058A9CB3" wp14:editId="31AA27CA">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5CA9A"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7968" behindDoc="1" locked="0" layoutInCell="1" allowOverlap="1" wp14:anchorId="67C54307" wp14:editId="15A94AC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6B1ADC"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1985" w:tblpY="455"/>
      <w:tblOverlap w:val="never"/>
      <w:tblW w:w="0" w:type="auto"/>
      <w:tblLayout w:type="fixed"/>
      <w:tblCellMar>
        <w:left w:w="0" w:type="dxa"/>
        <w:right w:w="0" w:type="dxa"/>
      </w:tblCellMar>
      <w:tblLook w:val="04A0" w:firstRow="1" w:lastRow="0" w:firstColumn="1" w:lastColumn="0" w:noHBand="0" w:noVBand="1"/>
    </w:tblPr>
    <w:tblGrid>
      <w:gridCol w:w="9356"/>
    </w:tblGrid>
    <w:tr w:rsidR="00861EAA" w:rsidRPr="00975ED3" w14:paraId="5E98C591" w14:textId="77777777" w:rsidTr="008B4ACF">
      <w:trPr>
        <w:trHeight w:hRule="exact" w:val="1418"/>
      </w:trPr>
      <w:tc>
        <w:tcPr>
          <w:tcW w:w="9356" w:type="dxa"/>
          <w:vAlign w:val="center"/>
        </w:tcPr>
        <w:p w14:paraId="5C3E56E7" w14:textId="15C7FCAC" w:rsidR="00861EAA" w:rsidRPr="008B4ACF" w:rsidRDefault="00861EAA" w:rsidP="008B4ACF">
          <w:pPr>
            <w:pStyle w:val="Header"/>
            <w:rPr>
              <w:rFonts w:asciiTheme="majorHAnsi" w:hAnsiTheme="majorHAnsi" w:cstheme="majorHAnsi"/>
              <w:sz w:val="36"/>
              <w:szCs w:val="36"/>
            </w:rPr>
          </w:pPr>
          <w:r w:rsidRPr="008B4ACF">
            <w:rPr>
              <w:rFonts w:asciiTheme="majorHAnsi" w:hAnsiTheme="majorHAnsi" w:cstheme="majorHAnsi"/>
              <w:noProof/>
              <w:sz w:val="36"/>
              <w:szCs w:val="36"/>
            </w:rPr>
            <w:fldChar w:fldCharType="begin"/>
          </w:r>
          <w:r w:rsidRPr="008B4ACF">
            <w:rPr>
              <w:rFonts w:asciiTheme="majorHAnsi" w:hAnsiTheme="majorHAnsi" w:cstheme="majorHAnsi"/>
              <w:noProof/>
              <w:sz w:val="36"/>
              <w:szCs w:val="36"/>
            </w:rPr>
            <w:instrText xml:space="preserve"> STYLEREF  Title  \* MERGEFORMAT </w:instrText>
          </w:r>
          <w:r w:rsidRPr="008B4ACF">
            <w:rPr>
              <w:rFonts w:asciiTheme="majorHAnsi" w:hAnsiTheme="majorHAnsi" w:cstheme="majorHAnsi"/>
              <w:noProof/>
              <w:sz w:val="36"/>
              <w:szCs w:val="36"/>
            </w:rPr>
            <w:fldChar w:fldCharType="separate"/>
          </w:r>
          <w:r w:rsidR="00E20B11">
            <w:rPr>
              <w:rFonts w:asciiTheme="majorHAnsi" w:hAnsiTheme="majorHAnsi" w:cstheme="majorHAnsi"/>
              <w:noProof/>
              <w:sz w:val="36"/>
              <w:szCs w:val="36"/>
            </w:rPr>
            <w:t>Growing Victoria’s Botanic Gardens Grants Program</w:t>
          </w:r>
          <w:r w:rsidRPr="008B4ACF">
            <w:rPr>
              <w:rFonts w:asciiTheme="majorHAnsi" w:hAnsiTheme="majorHAnsi" w:cstheme="majorHAnsi"/>
              <w:noProof/>
              <w:sz w:val="36"/>
              <w:szCs w:val="36"/>
            </w:rPr>
            <w:fldChar w:fldCharType="end"/>
          </w:r>
        </w:p>
      </w:tc>
    </w:tr>
  </w:tbl>
  <w:p w14:paraId="25E029DD" w14:textId="77777777" w:rsidR="00861EAA" w:rsidRDefault="00861EAA" w:rsidP="00DE028D">
    <w:pPr>
      <w:pStyle w:val="Header"/>
    </w:pPr>
    <w:r w:rsidRPr="00806AB6">
      <w:rPr>
        <w:noProof/>
      </w:rPr>
      <mc:AlternateContent>
        <mc:Choice Requires="wps">
          <w:drawing>
            <wp:anchor distT="0" distB="0" distL="114300" distR="114300" simplePos="0" relativeHeight="251642368" behindDoc="1" locked="0" layoutInCell="1" allowOverlap="1" wp14:anchorId="07BF843A" wp14:editId="59404A3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6CB5A" id="TriangleRight" o:spid="_x0000_s1026" style="position:absolute;margin-left:56.7pt;margin-top:22.7pt;width:68.05pt;height:70.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1344" behindDoc="1" locked="0" layoutInCell="1" allowOverlap="1" wp14:anchorId="126CBD3C" wp14:editId="70A46DA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43770" id="TriangleLeft" o:spid="_x0000_s1026" style="position:absolute;margin-left:22.7pt;margin-top:22.7pt;width:68.05pt;height:70.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0320" behindDoc="1" locked="0" layoutInCell="1" allowOverlap="1" wp14:anchorId="6F107F9B" wp14:editId="66FC3D9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3F5FCA" id="Rectangle" o:spid="_x0000_s1026" style="position:absolute;margin-left:22.7pt;margin-top:22.7pt;width:552.75pt;height:70.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3B2C320" w14:textId="77777777" w:rsidR="00861EAA" w:rsidRPr="00DE028D" w:rsidRDefault="00861E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850" w:tblpY="455"/>
      <w:tblOverlap w:val="never"/>
      <w:tblW w:w="0" w:type="auto"/>
      <w:tblLayout w:type="fixed"/>
      <w:tblCellMar>
        <w:left w:w="0" w:type="dxa"/>
        <w:right w:w="0" w:type="dxa"/>
      </w:tblCellMar>
      <w:tblLook w:val="04A0" w:firstRow="1" w:lastRow="0" w:firstColumn="1" w:lastColumn="0" w:noHBand="0" w:noVBand="1"/>
    </w:tblPr>
    <w:tblGrid>
      <w:gridCol w:w="10490"/>
    </w:tblGrid>
    <w:tr w:rsidR="00861EAA" w:rsidRPr="00975ED3" w14:paraId="0E5BD6DE" w14:textId="77777777" w:rsidTr="00E369BE">
      <w:trPr>
        <w:trHeight w:hRule="exact" w:val="1418"/>
      </w:trPr>
      <w:tc>
        <w:tcPr>
          <w:tcW w:w="10490" w:type="dxa"/>
          <w:vAlign w:val="center"/>
        </w:tcPr>
        <w:p w14:paraId="0BF342F1" w14:textId="60202F6E" w:rsidR="00861EAA" w:rsidRPr="00E369BE" w:rsidRDefault="00861EAA" w:rsidP="00E369BE">
          <w:pPr>
            <w:pStyle w:val="Header"/>
            <w:ind w:left="426"/>
            <w:rPr>
              <w:sz w:val="36"/>
              <w:szCs w:val="36"/>
            </w:rPr>
          </w:pPr>
          <w:r w:rsidRPr="00E369BE">
            <w:rPr>
              <w:noProof/>
              <w:sz w:val="36"/>
              <w:szCs w:val="36"/>
            </w:rPr>
            <w:fldChar w:fldCharType="begin"/>
          </w:r>
          <w:r w:rsidRPr="00E369BE">
            <w:rPr>
              <w:noProof/>
              <w:sz w:val="36"/>
              <w:szCs w:val="36"/>
            </w:rPr>
            <w:instrText xml:space="preserve"> STYLEREF  Title  \* MERGEFORMAT </w:instrText>
          </w:r>
          <w:r w:rsidRPr="00E369BE">
            <w:rPr>
              <w:noProof/>
              <w:sz w:val="36"/>
              <w:szCs w:val="36"/>
            </w:rPr>
            <w:fldChar w:fldCharType="separate"/>
          </w:r>
          <w:r w:rsidR="00E20B11">
            <w:rPr>
              <w:noProof/>
              <w:sz w:val="36"/>
              <w:szCs w:val="36"/>
            </w:rPr>
            <w:t>Growing Victoria’s Botanic Gardens Grants Program</w:t>
          </w:r>
          <w:r w:rsidRPr="00E369BE">
            <w:rPr>
              <w:noProof/>
              <w:sz w:val="36"/>
              <w:szCs w:val="36"/>
            </w:rPr>
            <w:fldChar w:fldCharType="end"/>
          </w:r>
        </w:p>
      </w:tc>
    </w:tr>
  </w:tbl>
  <w:p w14:paraId="744EC8C7" w14:textId="6F4EC366" w:rsidR="00861EAA" w:rsidRDefault="00E369BE" w:rsidP="00E369BE">
    <w:pPr>
      <w:pStyle w:val="Header"/>
      <w:tabs>
        <w:tab w:val="left" w:pos="8422"/>
        <w:tab w:val="right" w:pos="10631"/>
      </w:tabs>
      <w:jc w:val="left"/>
    </w:pPr>
    <w:r>
      <w:tab/>
    </w:r>
    <w:r>
      <w:tab/>
    </w:r>
    <w:r w:rsidR="00861EAA" w:rsidRPr="00806AB6">
      <w:rPr>
        <w:noProof/>
      </w:rPr>
      <mc:AlternateContent>
        <mc:Choice Requires="wps">
          <w:drawing>
            <wp:anchor distT="0" distB="0" distL="114300" distR="114300" simplePos="0" relativeHeight="251652608" behindDoc="1" locked="0" layoutInCell="1" allowOverlap="1" wp14:anchorId="75D3B36D" wp14:editId="55975A2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743E6"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861EAA" w:rsidRPr="00806AB6">
      <w:rPr>
        <w:noProof/>
      </w:rPr>
      <mc:AlternateContent>
        <mc:Choice Requires="wps">
          <w:drawing>
            <wp:anchor distT="0" distB="0" distL="114300" distR="114300" simplePos="0" relativeHeight="251649536" behindDoc="1" locked="0" layoutInCell="1" allowOverlap="1" wp14:anchorId="2A6B5AAC" wp14:editId="738248A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E8666"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861EAA" w:rsidRPr="00806AB6">
      <w:rPr>
        <w:noProof/>
      </w:rPr>
      <mc:AlternateContent>
        <mc:Choice Requires="wps">
          <w:drawing>
            <wp:anchor distT="0" distB="0" distL="114300" distR="114300" simplePos="0" relativeHeight="251645440" behindDoc="1" locked="0" layoutInCell="1" allowOverlap="1" wp14:anchorId="682A3C81" wp14:editId="37601B3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29E93C"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D797B19" w14:textId="77777777" w:rsidR="00861EAA" w:rsidRPr="00DE028D" w:rsidRDefault="00861EAA"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5004" w14:textId="77777777" w:rsidR="00861EAA" w:rsidRPr="00E97294" w:rsidRDefault="00861EAA" w:rsidP="00E97294">
    <w:pPr>
      <w:pStyle w:val="Header"/>
    </w:pPr>
    <w:r>
      <w:rPr>
        <w:noProof/>
      </w:rPr>
      <w:drawing>
        <wp:anchor distT="0" distB="0" distL="114300" distR="114300" simplePos="0" relativeHeight="251660800" behindDoc="1" locked="0" layoutInCell="1" allowOverlap="1" wp14:anchorId="10A5B932" wp14:editId="40BE65AB">
          <wp:simplePos x="0" y="0"/>
          <wp:positionH relativeFrom="page">
            <wp:posOffset>720090</wp:posOffset>
          </wp:positionH>
          <wp:positionV relativeFrom="page">
            <wp:posOffset>1188085</wp:posOffset>
          </wp:positionV>
          <wp:extent cx="860400" cy="896400"/>
          <wp:effectExtent l="0" t="0" r="0" b="0"/>
          <wp:wrapNone/>
          <wp:docPr id="3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1" locked="0" layoutInCell="1" allowOverlap="1" wp14:anchorId="634F14EE" wp14:editId="6BE2D70F">
          <wp:simplePos x="0" y="0"/>
          <wp:positionH relativeFrom="page">
            <wp:posOffset>720090</wp:posOffset>
          </wp:positionH>
          <wp:positionV relativeFrom="page">
            <wp:posOffset>1188085</wp:posOffset>
          </wp:positionV>
          <wp:extent cx="864000" cy="896400"/>
          <wp:effectExtent l="0" t="0" r="0" b="0"/>
          <wp:wrapNone/>
          <wp:docPr id="4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4656" behindDoc="1" locked="0" layoutInCell="1" allowOverlap="1" wp14:anchorId="78614A2A" wp14:editId="476726D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FB34C" id="TriangleRight" o:spid="_x0000_s1026" style="position:absolute;margin-left:56.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3392" behindDoc="1" locked="0" layoutInCell="1" allowOverlap="1" wp14:anchorId="5B4AE4FE" wp14:editId="633FD60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89067" id="TriangleBottom" o:spid="_x0000_s1026" style="position:absolute;margin-left:56.7pt;margin-top:93.55pt;width:68.05pt;height:70.85pt;z-index:-2516679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230226F4" wp14:editId="249D2DC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7B392"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7488" behindDoc="1" locked="0" layoutInCell="1" allowOverlap="1" wp14:anchorId="3CF18AD9" wp14:editId="19688E1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05DFB1"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5DD63CF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4D1C47"/>
    <w:rsid w:val="0000017F"/>
    <w:rsid w:val="00000279"/>
    <w:rsid w:val="000004BD"/>
    <w:rsid w:val="00000531"/>
    <w:rsid w:val="00000B7A"/>
    <w:rsid w:val="00000C89"/>
    <w:rsid w:val="00000FEB"/>
    <w:rsid w:val="000012BE"/>
    <w:rsid w:val="00001BD3"/>
    <w:rsid w:val="00001E86"/>
    <w:rsid w:val="00001F76"/>
    <w:rsid w:val="000024EB"/>
    <w:rsid w:val="0000279C"/>
    <w:rsid w:val="000028B4"/>
    <w:rsid w:val="00002DE1"/>
    <w:rsid w:val="00003223"/>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67C3"/>
    <w:rsid w:val="000171F8"/>
    <w:rsid w:val="000171FD"/>
    <w:rsid w:val="00017669"/>
    <w:rsid w:val="00017D91"/>
    <w:rsid w:val="00020DB2"/>
    <w:rsid w:val="00021A33"/>
    <w:rsid w:val="00021CF5"/>
    <w:rsid w:val="0002261E"/>
    <w:rsid w:val="0002267A"/>
    <w:rsid w:val="0002267D"/>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2FB"/>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2A"/>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10E"/>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6DFE"/>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68C9"/>
    <w:rsid w:val="0008745F"/>
    <w:rsid w:val="0008766D"/>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4C"/>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2D9"/>
    <w:rsid w:val="000A5E67"/>
    <w:rsid w:val="000A5EBD"/>
    <w:rsid w:val="000A6267"/>
    <w:rsid w:val="000A6592"/>
    <w:rsid w:val="000A6C89"/>
    <w:rsid w:val="000A719A"/>
    <w:rsid w:val="000A73D0"/>
    <w:rsid w:val="000A73DC"/>
    <w:rsid w:val="000A7418"/>
    <w:rsid w:val="000A75EE"/>
    <w:rsid w:val="000A7C0D"/>
    <w:rsid w:val="000A7E08"/>
    <w:rsid w:val="000B00B4"/>
    <w:rsid w:val="000B012B"/>
    <w:rsid w:val="000B0536"/>
    <w:rsid w:val="000B06A6"/>
    <w:rsid w:val="000B0959"/>
    <w:rsid w:val="000B0A6B"/>
    <w:rsid w:val="000B11F1"/>
    <w:rsid w:val="000B167B"/>
    <w:rsid w:val="000B1B52"/>
    <w:rsid w:val="000B20BF"/>
    <w:rsid w:val="000B22C0"/>
    <w:rsid w:val="000B2475"/>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A1F"/>
    <w:rsid w:val="000C27FF"/>
    <w:rsid w:val="000C2888"/>
    <w:rsid w:val="000C2CCC"/>
    <w:rsid w:val="000C2CD8"/>
    <w:rsid w:val="000C2DE3"/>
    <w:rsid w:val="000C33EB"/>
    <w:rsid w:val="000C3B79"/>
    <w:rsid w:val="000C3C38"/>
    <w:rsid w:val="000C3F67"/>
    <w:rsid w:val="000C41E0"/>
    <w:rsid w:val="000C41F9"/>
    <w:rsid w:val="000C4231"/>
    <w:rsid w:val="000C436A"/>
    <w:rsid w:val="000C4ACC"/>
    <w:rsid w:val="000C4CBD"/>
    <w:rsid w:val="000C4E6D"/>
    <w:rsid w:val="000C55BE"/>
    <w:rsid w:val="000C57F2"/>
    <w:rsid w:val="000C59E2"/>
    <w:rsid w:val="000C6231"/>
    <w:rsid w:val="000C707C"/>
    <w:rsid w:val="000C7611"/>
    <w:rsid w:val="000D050A"/>
    <w:rsid w:val="000D0526"/>
    <w:rsid w:val="000D06EA"/>
    <w:rsid w:val="000D0CA4"/>
    <w:rsid w:val="000D176E"/>
    <w:rsid w:val="000D1A7B"/>
    <w:rsid w:val="000D1E7B"/>
    <w:rsid w:val="000D2526"/>
    <w:rsid w:val="000D2813"/>
    <w:rsid w:val="000D3282"/>
    <w:rsid w:val="000D3AE8"/>
    <w:rsid w:val="000D3B59"/>
    <w:rsid w:val="000D3D33"/>
    <w:rsid w:val="000D3E39"/>
    <w:rsid w:val="000D3F7B"/>
    <w:rsid w:val="000D42D6"/>
    <w:rsid w:val="000D464F"/>
    <w:rsid w:val="000D4D0C"/>
    <w:rsid w:val="000D4D16"/>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EBB"/>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5E20"/>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186"/>
    <w:rsid w:val="00111483"/>
    <w:rsid w:val="00111886"/>
    <w:rsid w:val="00111CE1"/>
    <w:rsid w:val="00111D3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75B"/>
    <w:rsid w:val="0013248A"/>
    <w:rsid w:val="001325D7"/>
    <w:rsid w:val="00132744"/>
    <w:rsid w:val="00132777"/>
    <w:rsid w:val="00133770"/>
    <w:rsid w:val="00133A4B"/>
    <w:rsid w:val="00133A9C"/>
    <w:rsid w:val="00133E3D"/>
    <w:rsid w:val="0013436B"/>
    <w:rsid w:val="0013448B"/>
    <w:rsid w:val="001346B4"/>
    <w:rsid w:val="00134898"/>
    <w:rsid w:val="00134D22"/>
    <w:rsid w:val="00134DC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70"/>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1BD"/>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662"/>
    <w:rsid w:val="00157E61"/>
    <w:rsid w:val="00157E78"/>
    <w:rsid w:val="001601C2"/>
    <w:rsid w:val="001609AE"/>
    <w:rsid w:val="00160ED7"/>
    <w:rsid w:val="001619E0"/>
    <w:rsid w:val="00161A78"/>
    <w:rsid w:val="00161B01"/>
    <w:rsid w:val="00161E60"/>
    <w:rsid w:val="00162B86"/>
    <w:rsid w:val="00162E29"/>
    <w:rsid w:val="0016301C"/>
    <w:rsid w:val="0016310E"/>
    <w:rsid w:val="0016334C"/>
    <w:rsid w:val="00163536"/>
    <w:rsid w:val="00163E14"/>
    <w:rsid w:val="00164055"/>
    <w:rsid w:val="001648AB"/>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91A"/>
    <w:rsid w:val="00167CC5"/>
    <w:rsid w:val="00170713"/>
    <w:rsid w:val="00170F85"/>
    <w:rsid w:val="001715D8"/>
    <w:rsid w:val="00171FD1"/>
    <w:rsid w:val="00172031"/>
    <w:rsid w:val="00172DA4"/>
    <w:rsid w:val="0017361A"/>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BB6"/>
    <w:rsid w:val="001B3F7F"/>
    <w:rsid w:val="001B411F"/>
    <w:rsid w:val="001B4653"/>
    <w:rsid w:val="001B4A22"/>
    <w:rsid w:val="001B4A40"/>
    <w:rsid w:val="001B58BC"/>
    <w:rsid w:val="001B5E7A"/>
    <w:rsid w:val="001B6912"/>
    <w:rsid w:val="001B6EE3"/>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2D6"/>
    <w:rsid w:val="001D2509"/>
    <w:rsid w:val="001D2DA8"/>
    <w:rsid w:val="001D3116"/>
    <w:rsid w:val="001D347F"/>
    <w:rsid w:val="001D3682"/>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E"/>
    <w:rsid w:val="001E0190"/>
    <w:rsid w:val="001E071C"/>
    <w:rsid w:val="001E0734"/>
    <w:rsid w:val="001E0ACF"/>
    <w:rsid w:val="001E0ADE"/>
    <w:rsid w:val="001E1098"/>
    <w:rsid w:val="001E1E96"/>
    <w:rsid w:val="001E24D4"/>
    <w:rsid w:val="001E25C4"/>
    <w:rsid w:val="001E285D"/>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231"/>
    <w:rsid w:val="001F765B"/>
    <w:rsid w:val="001F770A"/>
    <w:rsid w:val="002006AD"/>
    <w:rsid w:val="00200A9D"/>
    <w:rsid w:val="00200B2E"/>
    <w:rsid w:val="00201324"/>
    <w:rsid w:val="00201841"/>
    <w:rsid w:val="0020194C"/>
    <w:rsid w:val="0020205B"/>
    <w:rsid w:val="00202C45"/>
    <w:rsid w:val="00202E4A"/>
    <w:rsid w:val="00203011"/>
    <w:rsid w:val="002031FC"/>
    <w:rsid w:val="0020332E"/>
    <w:rsid w:val="00203733"/>
    <w:rsid w:val="0020390A"/>
    <w:rsid w:val="00203DC9"/>
    <w:rsid w:val="002041DB"/>
    <w:rsid w:val="0020460C"/>
    <w:rsid w:val="00205553"/>
    <w:rsid w:val="0020587F"/>
    <w:rsid w:val="002059C8"/>
    <w:rsid w:val="00205F48"/>
    <w:rsid w:val="00206005"/>
    <w:rsid w:val="00206434"/>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50"/>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D14"/>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9"/>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39F"/>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08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6F8"/>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912"/>
    <w:rsid w:val="002B2FCD"/>
    <w:rsid w:val="002B2FF1"/>
    <w:rsid w:val="002B32A8"/>
    <w:rsid w:val="002B3396"/>
    <w:rsid w:val="002B3565"/>
    <w:rsid w:val="002B407B"/>
    <w:rsid w:val="002B407C"/>
    <w:rsid w:val="002B49E5"/>
    <w:rsid w:val="002B4CAF"/>
    <w:rsid w:val="002B509A"/>
    <w:rsid w:val="002B553B"/>
    <w:rsid w:val="002B587D"/>
    <w:rsid w:val="002B58C3"/>
    <w:rsid w:val="002B5B0B"/>
    <w:rsid w:val="002B6A07"/>
    <w:rsid w:val="002B6AE7"/>
    <w:rsid w:val="002B6C6B"/>
    <w:rsid w:val="002B7092"/>
    <w:rsid w:val="002B72F5"/>
    <w:rsid w:val="002B737D"/>
    <w:rsid w:val="002B76B5"/>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5B0"/>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03"/>
    <w:rsid w:val="002F6C77"/>
    <w:rsid w:val="002F71D3"/>
    <w:rsid w:val="002F7537"/>
    <w:rsid w:val="002F76E9"/>
    <w:rsid w:val="002F7E42"/>
    <w:rsid w:val="002F7F6A"/>
    <w:rsid w:val="00300224"/>
    <w:rsid w:val="003002D2"/>
    <w:rsid w:val="003003E2"/>
    <w:rsid w:val="00300633"/>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CA5"/>
    <w:rsid w:val="00306030"/>
    <w:rsid w:val="00306780"/>
    <w:rsid w:val="00306796"/>
    <w:rsid w:val="00306B0C"/>
    <w:rsid w:val="00307282"/>
    <w:rsid w:val="00307581"/>
    <w:rsid w:val="00307C36"/>
    <w:rsid w:val="00307DE3"/>
    <w:rsid w:val="00307EE7"/>
    <w:rsid w:val="0031061F"/>
    <w:rsid w:val="00310A6E"/>
    <w:rsid w:val="00310F51"/>
    <w:rsid w:val="003114B3"/>
    <w:rsid w:val="00311548"/>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703"/>
    <w:rsid w:val="0032380A"/>
    <w:rsid w:val="00323975"/>
    <w:rsid w:val="0032407D"/>
    <w:rsid w:val="00324330"/>
    <w:rsid w:val="00324361"/>
    <w:rsid w:val="003243D5"/>
    <w:rsid w:val="0032492D"/>
    <w:rsid w:val="00324C65"/>
    <w:rsid w:val="00324E02"/>
    <w:rsid w:val="003251E1"/>
    <w:rsid w:val="00325B4F"/>
    <w:rsid w:val="00325C0C"/>
    <w:rsid w:val="003260D0"/>
    <w:rsid w:val="00326640"/>
    <w:rsid w:val="0032673B"/>
    <w:rsid w:val="00327052"/>
    <w:rsid w:val="00327485"/>
    <w:rsid w:val="003274B6"/>
    <w:rsid w:val="00327FD3"/>
    <w:rsid w:val="0033013A"/>
    <w:rsid w:val="00330302"/>
    <w:rsid w:val="00330504"/>
    <w:rsid w:val="00330646"/>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992"/>
    <w:rsid w:val="00350C48"/>
    <w:rsid w:val="00350E09"/>
    <w:rsid w:val="003511D3"/>
    <w:rsid w:val="00351B24"/>
    <w:rsid w:val="003520B3"/>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5DA"/>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AA5"/>
    <w:rsid w:val="00391E78"/>
    <w:rsid w:val="00391F27"/>
    <w:rsid w:val="003920B2"/>
    <w:rsid w:val="003927D9"/>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D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22C"/>
    <w:rsid w:val="003E126D"/>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9A7"/>
    <w:rsid w:val="003E6A4C"/>
    <w:rsid w:val="003E6CA0"/>
    <w:rsid w:val="003E724B"/>
    <w:rsid w:val="003E729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435"/>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677"/>
    <w:rsid w:val="00421799"/>
    <w:rsid w:val="0042191F"/>
    <w:rsid w:val="00421F78"/>
    <w:rsid w:val="00422267"/>
    <w:rsid w:val="0042227F"/>
    <w:rsid w:val="004227EA"/>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6C81"/>
    <w:rsid w:val="00447337"/>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314"/>
    <w:rsid w:val="0045701C"/>
    <w:rsid w:val="0045714E"/>
    <w:rsid w:val="0045724E"/>
    <w:rsid w:val="004575A6"/>
    <w:rsid w:val="004576B7"/>
    <w:rsid w:val="004578A8"/>
    <w:rsid w:val="00457E4C"/>
    <w:rsid w:val="004606CB"/>
    <w:rsid w:val="00460B9C"/>
    <w:rsid w:val="00460E30"/>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663"/>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844"/>
    <w:rsid w:val="00481A57"/>
    <w:rsid w:val="004821C9"/>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E7B"/>
    <w:rsid w:val="004A0535"/>
    <w:rsid w:val="004A0717"/>
    <w:rsid w:val="004A07E7"/>
    <w:rsid w:val="004A0D32"/>
    <w:rsid w:val="004A0E8E"/>
    <w:rsid w:val="004A142F"/>
    <w:rsid w:val="004A1DF7"/>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73B"/>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5A14"/>
    <w:rsid w:val="004B7FA5"/>
    <w:rsid w:val="004C044A"/>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C47"/>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7B6"/>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D63"/>
    <w:rsid w:val="004E1F2E"/>
    <w:rsid w:val="004E2125"/>
    <w:rsid w:val="004E2475"/>
    <w:rsid w:val="004E2566"/>
    <w:rsid w:val="004E2AB6"/>
    <w:rsid w:val="004E313A"/>
    <w:rsid w:val="004E3149"/>
    <w:rsid w:val="004E380B"/>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49F"/>
    <w:rsid w:val="004F1B1E"/>
    <w:rsid w:val="004F23B0"/>
    <w:rsid w:val="004F240B"/>
    <w:rsid w:val="004F35E0"/>
    <w:rsid w:val="004F3921"/>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F4C"/>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1C7E"/>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27DB7"/>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35"/>
    <w:rsid w:val="005452DF"/>
    <w:rsid w:val="00545662"/>
    <w:rsid w:val="0054585E"/>
    <w:rsid w:val="00545B76"/>
    <w:rsid w:val="00546073"/>
    <w:rsid w:val="0054736B"/>
    <w:rsid w:val="005478BB"/>
    <w:rsid w:val="00547BC4"/>
    <w:rsid w:val="00550BE8"/>
    <w:rsid w:val="00550C69"/>
    <w:rsid w:val="00551607"/>
    <w:rsid w:val="00552423"/>
    <w:rsid w:val="00552DF5"/>
    <w:rsid w:val="005534BB"/>
    <w:rsid w:val="00553651"/>
    <w:rsid w:val="0055365C"/>
    <w:rsid w:val="00553668"/>
    <w:rsid w:val="00553ADF"/>
    <w:rsid w:val="00553ED6"/>
    <w:rsid w:val="00553F03"/>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F53"/>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16C5"/>
    <w:rsid w:val="00572C10"/>
    <w:rsid w:val="00572FD2"/>
    <w:rsid w:val="005735B8"/>
    <w:rsid w:val="005735BB"/>
    <w:rsid w:val="00573ABC"/>
    <w:rsid w:val="00573EC6"/>
    <w:rsid w:val="005746CB"/>
    <w:rsid w:val="00574A48"/>
    <w:rsid w:val="00574A5F"/>
    <w:rsid w:val="00574C1C"/>
    <w:rsid w:val="00574E66"/>
    <w:rsid w:val="00574EFD"/>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9CE"/>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4F7E"/>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3CB"/>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606"/>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FC3"/>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0AA0"/>
    <w:rsid w:val="005E109D"/>
    <w:rsid w:val="005E16C9"/>
    <w:rsid w:val="005E1961"/>
    <w:rsid w:val="005E2204"/>
    <w:rsid w:val="005E25C1"/>
    <w:rsid w:val="005E2661"/>
    <w:rsid w:val="005E2BE8"/>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AC0"/>
    <w:rsid w:val="005F4CC2"/>
    <w:rsid w:val="005F4FED"/>
    <w:rsid w:val="005F551C"/>
    <w:rsid w:val="005F5CE7"/>
    <w:rsid w:val="005F5F36"/>
    <w:rsid w:val="005F618D"/>
    <w:rsid w:val="005F6F53"/>
    <w:rsid w:val="005F70DA"/>
    <w:rsid w:val="005F73D0"/>
    <w:rsid w:val="005F7770"/>
    <w:rsid w:val="005F7C8F"/>
    <w:rsid w:val="005F7CDC"/>
    <w:rsid w:val="0060041A"/>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9D3"/>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2EC"/>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3A1"/>
    <w:rsid w:val="006266D4"/>
    <w:rsid w:val="006266E1"/>
    <w:rsid w:val="006266FA"/>
    <w:rsid w:val="00627067"/>
    <w:rsid w:val="006302E0"/>
    <w:rsid w:val="00630767"/>
    <w:rsid w:val="006307CD"/>
    <w:rsid w:val="00630E39"/>
    <w:rsid w:val="0063103F"/>
    <w:rsid w:val="0063133D"/>
    <w:rsid w:val="00631925"/>
    <w:rsid w:val="00631D9A"/>
    <w:rsid w:val="006326EA"/>
    <w:rsid w:val="00632CE0"/>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374"/>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14F"/>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3B5"/>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65B"/>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8D7"/>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0AD"/>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D4A"/>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2C6"/>
    <w:rsid w:val="006F747F"/>
    <w:rsid w:val="0070005F"/>
    <w:rsid w:val="00700C18"/>
    <w:rsid w:val="007010C5"/>
    <w:rsid w:val="007011AB"/>
    <w:rsid w:val="00701409"/>
    <w:rsid w:val="00701595"/>
    <w:rsid w:val="00701BC0"/>
    <w:rsid w:val="00701F5E"/>
    <w:rsid w:val="007023F5"/>
    <w:rsid w:val="0070280E"/>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2CB"/>
    <w:rsid w:val="0071108E"/>
    <w:rsid w:val="007112FA"/>
    <w:rsid w:val="007114A6"/>
    <w:rsid w:val="0071172A"/>
    <w:rsid w:val="0071198A"/>
    <w:rsid w:val="00711F73"/>
    <w:rsid w:val="007120C9"/>
    <w:rsid w:val="0071253A"/>
    <w:rsid w:val="0071329F"/>
    <w:rsid w:val="00713B45"/>
    <w:rsid w:val="00714A94"/>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075"/>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078"/>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16"/>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E35"/>
    <w:rsid w:val="00756FFA"/>
    <w:rsid w:val="007579AE"/>
    <w:rsid w:val="007579E2"/>
    <w:rsid w:val="00760543"/>
    <w:rsid w:val="00760556"/>
    <w:rsid w:val="007605B6"/>
    <w:rsid w:val="007608FB"/>
    <w:rsid w:val="00760F2D"/>
    <w:rsid w:val="007611B8"/>
    <w:rsid w:val="00761233"/>
    <w:rsid w:val="0076126B"/>
    <w:rsid w:val="007616A6"/>
    <w:rsid w:val="00761940"/>
    <w:rsid w:val="00761AFD"/>
    <w:rsid w:val="00762267"/>
    <w:rsid w:val="0076264F"/>
    <w:rsid w:val="00762CB9"/>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5B3E"/>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02C"/>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DF7"/>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745"/>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70E"/>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A"/>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0E57"/>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19E"/>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14B"/>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C9B"/>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3EC2"/>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04"/>
    <w:rsid w:val="00810B9B"/>
    <w:rsid w:val="00810C97"/>
    <w:rsid w:val="00810DB7"/>
    <w:rsid w:val="0081122F"/>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F4C"/>
    <w:rsid w:val="0081521B"/>
    <w:rsid w:val="00815479"/>
    <w:rsid w:val="00815A2C"/>
    <w:rsid w:val="00815A5C"/>
    <w:rsid w:val="00815BDC"/>
    <w:rsid w:val="008169DA"/>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CE"/>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03E"/>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D8"/>
    <w:rsid w:val="0084589F"/>
    <w:rsid w:val="0084645D"/>
    <w:rsid w:val="0084654E"/>
    <w:rsid w:val="00846560"/>
    <w:rsid w:val="00846CDC"/>
    <w:rsid w:val="00846F12"/>
    <w:rsid w:val="00846F26"/>
    <w:rsid w:val="00847067"/>
    <w:rsid w:val="0084744A"/>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31A"/>
    <w:rsid w:val="00860EA0"/>
    <w:rsid w:val="00860FAB"/>
    <w:rsid w:val="00861101"/>
    <w:rsid w:val="00861311"/>
    <w:rsid w:val="00861AF5"/>
    <w:rsid w:val="00861EAA"/>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394"/>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C82"/>
    <w:rsid w:val="00893E62"/>
    <w:rsid w:val="008948B8"/>
    <w:rsid w:val="00895015"/>
    <w:rsid w:val="00895214"/>
    <w:rsid w:val="0089550A"/>
    <w:rsid w:val="00895DD3"/>
    <w:rsid w:val="00896414"/>
    <w:rsid w:val="008970C4"/>
    <w:rsid w:val="008978A8"/>
    <w:rsid w:val="00897A8F"/>
    <w:rsid w:val="00897E3F"/>
    <w:rsid w:val="00897EE1"/>
    <w:rsid w:val="008A01EF"/>
    <w:rsid w:val="008A0394"/>
    <w:rsid w:val="008A073C"/>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A7EC8"/>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ACF"/>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3E8B"/>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281"/>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D46"/>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0EA7"/>
    <w:rsid w:val="009116AD"/>
    <w:rsid w:val="009116DB"/>
    <w:rsid w:val="00911A16"/>
    <w:rsid w:val="00911B2D"/>
    <w:rsid w:val="00912881"/>
    <w:rsid w:val="00912AD2"/>
    <w:rsid w:val="00912B89"/>
    <w:rsid w:val="00912D89"/>
    <w:rsid w:val="009131EE"/>
    <w:rsid w:val="009133EF"/>
    <w:rsid w:val="0091396B"/>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832"/>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A73"/>
    <w:rsid w:val="00944072"/>
    <w:rsid w:val="009445E0"/>
    <w:rsid w:val="00944F33"/>
    <w:rsid w:val="00944FA0"/>
    <w:rsid w:val="0094513E"/>
    <w:rsid w:val="0094554E"/>
    <w:rsid w:val="00945E56"/>
    <w:rsid w:val="0094707D"/>
    <w:rsid w:val="009472D7"/>
    <w:rsid w:val="00947B3D"/>
    <w:rsid w:val="00950331"/>
    <w:rsid w:val="0095055C"/>
    <w:rsid w:val="009506F2"/>
    <w:rsid w:val="00950766"/>
    <w:rsid w:val="00950923"/>
    <w:rsid w:val="00950A6E"/>
    <w:rsid w:val="009510E7"/>
    <w:rsid w:val="0095142B"/>
    <w:rsid w:val="00951434"/>
    <w:rsid w:val="00951494"/>
    <w:rsid w:val="00951782"/>
    <w:rsid w:val="009517F4"/>
    <w:rsid w:val="00951CE6"/>
    <w:rsid w:val="00951D98"/>
    <w:rsid w:val="009522DF"/>
    <w:rsid w:val="009523EA"/>
    <w:rsid w:val="0095266F"/>
    <w:rsid w:val="00952926"/>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6E11"/>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4C4"/>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5E3"/>
    <w:rsid w:val="00972956"/>
    <w:rsid w:val="00972B1E"/>
    <w:rsid w:val="00972B93"/>
    <w:rsid w:val="00972C5B"/>
    <w:rsid w:val="00972F49"/>
    <w:rsid w:val="009731D3"/>
    <w:rsid w:val="00973700"/>
    <w:rsid w:val="00973960"/>
    <w:rsid w:val="00973C50"/>
    <w:rsid w:val="0097539B"/>
    <w:rsid w:val="00975C91"/>
    <w:rsid w:val="00975D72"/>
    <w:rsid w:val="00975ED3"/>
    <w:rsid w:val="0097680A"/>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DD"/>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C9A"/>
    <w:rsid w:val="00994E5E"/>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B74"/>
    <w:rsid w:val="009A1CCD"/>
    <w:rsid w:val="009A1DFB"/>
    <w:rsid w:val="009A1E37"/>
    <w:rsid w:val="009A2131"/>
    <w:rsid w:val="009A2189"/>
    <w:rsid w:val="009A228A"/>
    <w:rsid w:val="009A253C"/>
    <w:rsid w:val="009A2627"/>
    <w:rsid w:val="009A28F9"/>
    <w:rsid w:val="009A2C6B"/>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751"/>
    <w:rsid w:val="009B5C61"/>
    <w:rsid w:val="009B5CA5"/>
    <w:rsid w:val="009B5EB0"/>
    <w:rsid w:val="009B5F86"/>
    <w:rsid w:val="009B649A"/>
    <w:rsid w:val="009B68A3"/>
    <w:rsid w:val="009B69D6"/>
    <w:rsid w:val="009B6AAC"/>
    <w:rsid w:val="009B6F45"/>
    <w:rsid w:val="009B6F5B"/>
    <w:rsid w:val="009B702A"/>
    <w:rsid w:val="009B70A2"/>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01F"/>
    <w:rsid w:val="009E3169"/>
    <w:rsid w:val="009E3528"/>
    <w:rsid w:val="009E3B07"/>
    <w:rsid w:val="009E3BBC"/>
    <w:rsid w:val="009E3C3B"/>
    <w:rsid w:val="009E3FD3"/>
    <w:rsid w:val="009E4848"/>
    <w:rsid w:val="009E4AE4"/>
    <w:rsid w:val="009E4D3F"/>
    <w:rsid w:val="009E4F96"/>
    <w:rsid w:val="009E520E"/>
    <w:rsid w:val="009E537F"/>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310"/>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67D"/>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78A"/>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891"/>
    <w:rsid w:val="00A219F9"/>
    <w:rsid w:val="00A21F9F"/>
    <w:rsid w:val="00A229D0"/>
    <w:rsid w:val="00A22B57"/>
    <w:rsid w:val="00A232F4"/>
    <w:rsid w:val="00A23383"/>
    <w:rsid w:val="00A2342A"/>
    <w:rsid w:val="00A2376F"/>
    <w:rsid w:val="00A2406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89"/>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586"/>
    <w:rsid w:val="00A63E8C"/>
    <w:rsid w:val="00A63EEE"/>
    <w:rsid w:val="00A64417"/>
    <w:rsid w:val="00A64C9F"/>
    <w:rsid w:val="00A653F3"/>
    <w:rsid w:val="00A665C7"/>
    <w:rsid w:val="00A66C93"/>
    <w:rsid w:val="00A66F00"/>
    <w:rsid w:val="00A67702"/>
    <w:rsid w:val="00A67E3F"/>
    <w:rsid w:val="00A70C44"/>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9B2"/>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05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8DC"/>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62C"/>
    <w:rsid w:val="00AA68B3"/>
    <w:rsid w:val="00AA6991"/>
    <w:rsid w:val="00AA6C49"/>
    <w:rsid w:val="00AA6C65"/>
    <w:rsid w:val="00AA7384"/>
    <w:rsid w:val="00AA741E"/>
    <w:rsid w:val="00AA7C65"/>
    <w:rsid w:val="00AB133B"/>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853"/>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067"/>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390"/>
    <w:rsid w:val="00AD1831"/>
    <w:rsid w:val="00AD18EE"/>
    <w:rsid w:val="00AD1A9A"/>
    <w:rsid w:val="00AD2747"/>
    <w:rsid w:val="00AD3037"/>
    <w:rsid w:val="00AD324E"/>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1E3D"/>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875"/>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41C"/>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2B4"/>
    <w:rsid w:val="00B2360C"/>
    <w:rsid w:val="00B23832"/>
    <w:rsid w:val="00B23EFF"/>
    <w:rsid w:val="00B2408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60"/>
    <w:rsid w:val="00B27ACE"/>
    <w:rsid w:val="00B30238"/>
    <w:rsid w:val="00B3044D"/>
    <w:rsid w:val="00B304DA"/>
    <w:rsid w:val="00B3050B"/>
    <w:rsid w:val="00B307F2"/>
    <w:rsid w:val="00B3082A"/>
    <w:rsid w:val="00B30A60"/>
    <w:rsid w:val="00B30B20"/>
    <w:rsid w:val="00B30EA5"/>
    <w:rsid w:val="00B31476"/>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AD7"/>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8FB"/>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4BC"/>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D0C"/>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348"/>
    <w:rsid w:val="00BA287A"/>
    <w:rsid w:val="00BA2A44"/>
    <w:rsid w:val="00BA2DDF"/>
    <w:rsid w:val="00BA3616"/>
    <w:rsid w:val="00BA37B9"/>
    <w:rsid w:val="00BA3AA5"/>
    <w:rsid w:val="00BA3B7E"/>
    <w:rsid w:val="00BA4241"/>
    <w:rsid w:val="00BA4391"/>
    <w:rsid w:val="00BA43C5"/>
    <w:rsid w:val="00BA4E19"/>
    <w:rsid w:val="00BA4EBC"/>
    <w:rsid w:val="00BA4FB0"/>
    <w:rsid w:val="00BA51E6"/>
    <w:rsid w:val="00BA54D2"/>
    <w:rsid w:val="00BA581B"/>
    <w:rsid w:val="00BA58A1"/>
    <w:rsid w:val="00BA59A3"/>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0F"/>
    <w:rsid w:val="00BB35F3"/>
    <w:rsid w:val="00BB369F"/>
    <w:rsid w:val="00BB3C7B"/>
    <w:rsid w:val="00BB4405"/>
    <w:rsid w:val="00BB450E"/>
    <w:rsid w:val="00BB4674"/>
    <w:rsid w:val="00BB4B4F"/>
    <w:rsid w:val="00BB5913"/>
    <w:rsid w:val="00BB5B40"/>
    <w:rsid w:val="00BB5B68"/>
    <w:rsid w:val="00BB5B8A"/>
    <w:rsid w:val="00BB6023"/>
    <w:rsid w:val="00BB6D0E"/>
    <w:rsid w:val="00BB6DCE"/>
    <w:rsid w:val="00BB766C"/>
    <w:rsid w:val="00BB7A2A"/>
    <w:rsid w:val="00BB7EEF"/>
    <w:rsid w:val="00BC0244"/>
    <w:rsid w:val="00BC0602"/>
    <w:rsid w:val="00BC0DC9"/>
    <w:rsid w:val="00BC0FB0"/>
    <w:rsid w:val="00BC15FC"/>
    <w:rsid w:val="00BC1BF9"/>
    <w:rsid w:val="00BC1F14"/>
    <w:rsid w:val="00BC2134"/>
    <w:rsid w:val="00BC24C5"/>
    <w:rsid w:val="00BC2C8D"/>
    <w:rsid w:val="00BC3F46"/>
    <w:rsid w:val="00BC4020"/>
    <w:rsid w:val="00BC4828"/>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DC2"/>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BD3"/>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E35"/>
    <w:rsid w:val="00BF730C"/>
    <w:rsid w:val="00BF759E"/>
    <w:rsid w:val="00BF7867"/>
    <w:rsid w:val="00BF7E75"/>
    <w:rsid w:val="00BF7F62"/>
    <w:rsid w:val="00C00A4F"/>
    <w:rsid w:val="00C00E0A"/>
    <w:rsid w:val="00C01033"/>
    <w:rsid w:val="00C012F5"/>
    <w:rsid w:val="00C014C4"/>
    <w:rsid w:val="00C0287D"/>
    <w:rsid w:val="00C03D86"/>
    <w:rsid w:val="00C03DB0"/>
    <w:rsid w:val="00C04078"/>
    <w:rsid w:val="00C04246"/>
    <w:rsid w:val="00C047B0"/>
    <w:rsid w:val="00C0483E"/>
    <w:rsid w:val="00C04C50"/>
    <w:rsid w:val="00C04DD4"/>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0F2"/>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923"/>
    <w:rsid w:val="00C43C5C"/>
    <w:rsid w:val="00C43E12"/>
    <w:rsid w:val="00C443F2"/>
    <w:rsid w:val="00C448BB"/>
    <w:rsid w:val="00C448F1"/>
    <w:rsid w:val="00C44E9F"/>
    <w:rsid w:val="00C450A2"/>
    <w:rsid w:val="00C4516D"/>
    <w:rsid w:val="00C455E7"/>
    <w:rsid w:val="00C4577D"/>
    <w:rsid w:val="00C45EDF"/>
    <w:rsid w:val="00C46590"/>
    <w:rsid w:val="00C46A59"/>
    <w:rsid w:val="00C46DE1"/>
    <w:rsid w:val="00C46F79"/>
    <w:rsid w:val="00C46FC9"/>
    <w:rsid w:val="00C4716F"/>
    <w:rsid w:val="00C474A3"/>
    <w:rsid w:val="00C501D4"/>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3DA0"/>
    <w:rsid w:val="00C6414E"/>
    <w:rsid w:val="00C642B6"/>
    <w:rsid w:val="00C6479D"/>
    <w:rsid w:val="00C64EA9"/>
    <w:rsid w:val="00C65140"/>
    <w:rsid w:val="00C652F1"/>
    <w:rsid w:val="00C65D22"/>
    <w:rsid w:val="00C65E23"/>
    <w:rsid w:val="00C66279"/>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393"/>
    <w:rsid w:val="00C734A5"/>
    <w:rsid w:val="00C7376F"/>
    <w:rsid w:val="00C73B96"/>
    <w:rsid w:val="00C73C80"/>
    <w:rsid w:val="00C73FD8"/>
    <w:rsid w:val="00C74A5B"/>
    <w:rsid w:val="00C74D6F"/>
    <w:rsid w:val="00C74F1F"/>
    <w:rsid w:val="00C7501F"/>
    <w:rsid w:val="00C75A98"/>
    <w:rsid w:val="00C75E0F"/>
    <w:rsid w:val="00C76228"/>
    <w:rsid w:val="00C762BE"/>
    <w:rsid w:val="00C763B6"/>
    <w:rsid w:val="00C765D7"/>
    <w:rsid w:val="00C766E2"/>
    <w:rsid w:val="00C77B9A"/>
    <w:rsid w:val="00C80C33"/>
    <w:rsid w:val="00C80F2F"/>
    <w:rsid w:val="00C813D4"/>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AD9"/>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738"/>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5C9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795"/>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150"/>
    <w:rsid w:val="00CE3400"/>
    <w:rsid w:val="00CE3C63"/>
    <w:rsid w:val="00CE4184"/>
    <w:rsid w:val="00CE44DC"/>
    <w:rsid w:val="00CE453E"/>
    <w:rsid w:val="00CE4A76"/>
    <w:rsid w:val="00CE4A97"/>
    <w:rsid w:val="00CE5F7A"/>
    <w:rsid w:val="00CE61A8"/>
    <w:rsid w:val="00CE6E54"/>
    <w:rsid w:val="00CE6F2A"/>
    <w:rsid w:val="00CE713D"/>
    <w:rsid w:val="00CE7419"/>
    <w:rsid w:val="00CE778B"/>
    <w:rsid w:val="00CE7BD0"/>
    <w:rsid w:val="00CE7CD2"/>
    <w:rsid w:val="00CE7E48"/>
    <w:rsid w:val="00CF0247"/>
    <w:rsid w:val="00CF036F"/>
    <w:rsid w:val="00CF063E"/>
    <w:rsid w:val="00CF065E"/>
    <w:rsid w:val="00CF12E0"/>
    <w:rsid w:val="00CF1B16"/>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4CF"/>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56B"/>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3F5"/>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6A"/>
    <w:rsid w:val="00D22895"/>
    <w:rsid w:val="00D23005"/>
    <w:rsid w:val="00D2333E"/>
    <w:rsid w:val="00D23D0E"/>
    <w:rsid w:val="00D2410B"/>
    <w:rsid w:val="00D24166"/>
    <w:rsid w:val="00D249E7"/>
    <w:rsid w:val="00D24D9F"/>
    <w:rsid w:val="00D25192"/>
    <w:rsid w:val="00D25604"/>
    <w:rsid w:val="00D25B8C"/>
    <w:rsid w:val="00D26FC2"/>
    <w:rsid w:val="00D270B3"/>
    <w:rsid w:val="00D27135"/>
    <w:rsid w:val="00D2725B"/>
    <w:rsid w:val="00D30656"/>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2DA"/>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860"/>
    <w:rsid w:val="00D64FD1"/>
    <w:rsid w:val="00D65004"/>
    <w:rsid w:val="00D65096"/>
    <w:rsid w:val="00D6546E"/>
    <w:rsid w:val="00D6569D"/>
    <w:rsid w:val="00D6586A"/>
    <w:rsid w:val="00D65B43"/>
    <w:rsid w:val="00D65C51"/>
    <w:rsid w:val="00D66196"/>
    <w:rsid w:val="00D66A67"/>
    <w:rsid w:val="00D66B22"/>
    <w:rsid w:val="00D66BCB"/>
    <w:rsid w:val="00D67569"/>
    <w:rsid w:val="00D67608"/>
    <w:rsid w:val="00D67BAA"/>
    <w:rsid w:val="00D67EC9"/>
    <w:rsid w:val="00D70537"/>
    <w:rsid w:val="00D7066E"/>
    <w:rsid w:val="00D70792"/>
    <w:rsid w:val="00D70C58"/>
    <w:rsid w:val="00D710A9"/>
    <w:rsid w:val="00D71424"/>
    <w:rsid w:val="00D7153E"/>
    <w:rsid w:val="00D72A3E"/>
    <w:rsid w:val="00D72BC8"/>
    <w:rsid w:val="00D72D0B"/>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85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0A2"/>
    <w:rsid w:val="00D9517F"/>
    <w:rsid w:val="00D95422"/>
    <w:rsid w:val="00D95B90"/>
    <w:rsid w:val="00D972DF"/>
    <w:rsid w:val="00D9746A"/>
    <w:rsid w:val="00D97B01"/>
    <w:rsid w:val="00D97C41"/>
    <w:rsid w:val="00DA0680"/>
    <w:rsid w:val="00DA09FE"/>
    <w:rsid w:val="00DA0D82"/>
    <w:rsid w:val="00DA1542"/>
    <w:rsid w:val="00DA172A"/>
    <w:rsid w:val="00DA1753"/>
    <w:rsid w:val="00DA1C59"/>
    <w:rsid w:val="00DA1F6B"/>
    <w:rsid w:val="00DA1F8E"/>
    <w:rsid w:val="00DA2A2F"/>
    <w:rsid w:val="00DA2BA1"/>
    <w:rsid w:val="00DA41DF"/>
    <w:rsid w:val="00DA42A8"/>
    <w:rsid w:val="00DA47BB"/>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E62"/>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3DF8"/>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6D"/>
    <w:rsid w:val="00DD09DC"/>
    <w:rsid w:val="00DD12E2"/>
    <w:rsid w:val="00DD16E7"/>
    <w:rsid w:val="00DD177B"/>
    <w:rsid w:val="00DD1CBF"/>
    <w:rsid w:val="00DD26E2"/>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5FD3"/>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A51"/>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5BA"/>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80F"/>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4C93"/>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B11"/>
    <w:rsid w:val="00E20C81"/>
    <w:rsid w:val="00E21688"/>
    <w:rsid w:val="00E22111"/>
    <w:rsid w:val="00E222FC"/>
    <w:rsid w:val="00E223D9"/>
    <w:rsid w:val="00E22CB9"/>
    <w:rsid w:val="00E22F11"/>
    <w:rsid w:val="00E232DE"/>
    <w:rsid w:val="00E23BEA"/>
    <w:rsid w:val="00E24147"/>
    <w:rsid w:val="00E247B4"/>
    <w:rsid w:val="00E2492F"/>
    <w:rsid w:val="00E24AC3"/>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3FB4"/>
    <w:rsid w:val="00E34147"/>
    <w:rsid w:val="00E34CB6"/>
    <w:rsid w:val="00E34D35"/>
    <w:rsid w:val="00E3515A"/>
    <w:rsid w:val="00E352A9"/>
    <w:rsid w:val="00E3585C"/>
    <w:rsid w:val="00E35F9D"/>
    <w:rsid w:val="00E3606E"/>
    <w:rsid w:val="00E3672E"/>
    <w:rsid w:val="00E368B6"/>
    <w:rsid w:val="00E369BE"/>
    <w:rsid w:val="00E36E2C"/>
    <w:rsid w:val="00E36ECB"/>
    <w:rsid w:val="00E3707E"/>
    <w:rsid w:val="00E37291"/>
    <w:rsid w:val="00E37602"/>
    <w:rsid w:val="00E37C0C"/>
    <w:rsid w:val="00E4061B"/>
    <w:rsid w:val="00E40C05"/>
    <w:rsid w:val="00E40C6C"/>
    <w:rsid w:val="00E410D6"/>
    <w:rsid w:val="00E41791"/>
    <w:rsid w:val="00E417BC"/>
    <w:rsid w:val="00E41A79"/>
    <w:rsid w:val="00E4221F"/>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831"/>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441"/>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6C"/>
    <w:rsid w:val="00E63EF1"/>
    <w:rsid w:val="00E63F97"/>
    <w:rsid w:val="00E6422A"/>
    <w:rsid w:val="00E644BF"/>
    <w:rsid w:val="00E6468D"/>
    <w:rsid w:val="00E64788"/>
    <w:rsid w:val="00E64B70"/>
    <w:rsid w:val="00E6537D"/>
    <w:rsid w:val="00E65528"/>
    <w:rsid w:val="00E6553D"/>
    <w:rsid w:val="00E65E5B"/>
    <w:rsid w:val="00E65E99"/>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E74"/>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D92"/>
    <w:rsid w:val="00E95021"/>
    <w:rsid w:val="00E95025"/>
    <w:rsid w:val="00E95227"/>
    <w:rsid w:val="00E95576"/>
    <w:rsid w:val="00E962AA"/>
    <w:rsid w:val="00E9636B"/>
    <w:rsid w:val="00E96576"/>
    <w:rsid w:val="00E96D09"/>
    <w:rsid w:val="00E96FED"/>
    <w:rsid w:val="00E97294"/>
    <w:rsid w:val="00E97776"/>
    <w:rsid w:val="00E979FE"/>
    <w:rsid w:val="00EA0034"/>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569"/>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4B77"/>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819"/>
    <w:rsid w:val="00EC3971"/>
    <w:rsid w:val="00EC39A2"/>
    <w:rsid w:val="00EC4250"/>
    <w:rsid w:val="00EC446D"/>
    <w:rsid w:val="00EC483B"/>
    <w:rsid w:val="00EC4911"/>
    <w:rsid w:val="00EC4D94"/>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6DAC"/>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2E5"/>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79E"/>
    <w:rsid w:val="00F20DF0"/>
    <w:rsid w:val="00F210A1"/>
    <w:rsid w:val="00F21378"/>
    <w:rsid w:val="00F21940"/>
    <w:rsid w:val="00F21A36"/>
    <w:rsid w:val="00F21E4C"/>
    <w:rsid w:val="00F21F1B"/>
    <w:rsid w:val="00F2284B"/>
    <w:rsid w:val="00F22851"/>
    <w:rsid w:val="00F22945"/>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6E8D"/>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D73"/>
    <w:rsid w:val="00F440C9"/>
    <w:rsid w:val="00F440EE"/>
    <w:rsid w:val="00F44818"/>
    <w:rsid w:val="00F451F3"/>
    <w:rsid w:val="00F4541A"/>
    <w:rsid w:val="00F45C9E"/>
    <w:rsid w:val="00F45CA1"/>
    <w:rsid w:val="00F46526"/>
    <w:rsid w:val="00F46E68"/>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364"/>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272"/>
    <w:rsid w:val="00F8291D"/>
    <w:rsid w:val="00F83203"/>
    <w:rsid w:val="00F83484"/>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0E0B"/>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2C42"/>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546"/>
    <w:rsid w:val="00FC2855"/>
    <w:rsid w:val="00FC2977"/>
    <w:rsid w:val="00FC317B"/>
    <w:rsid w:val="00FC3AF0"/>
    <w:rsid w:val="00FC3C61"/>
    <w:rsid w:val="00FC3C67"/>
    <w:rsid w:val="00FC3CCA"/>
    <w:rsid w:val="00FC42C3"/>
    <w:rsid w:val="00FC44C4"/>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8F5"/>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DCF"/>
    <w:rsid w:val="00FD5F8B"/>
    <w:rsid w:val="00FD61E3"/>
    <w:rsid w:val="00FD6751"/>
    <w:rsid w:val="00FD6D64"/>
    <w:rsid w:val="00FD701C"/>
    <w:rsid w:val="00FD76D9"/>
    <w:rsid w:val="00FD78CB"/>
    <w:rsid w:val="00FD7A25"/>
    <w:rsid w:val="00FD7DCF"/>
    <w:rsid w:val="00FD7F1A"/>
    <w:rsid w:val="00FE00DF"/>
    <w:rsid w:val="00FE01E9"/>
    <w:rsid w:val="00FE0888"/>
    <w:rsid w:val="00FE0963"/>
    <w:rsid w:val="00FE0AF7"/>
    <w:rsid w:val="00FE1448"/>
    <w:rsid w:val="00FE1B15"/>
    <w:rsid w:val="00FE22B4"/>
    <w:rsid w:val="00FE22B8"/>
    <w:rsid w:val="00FE2326"/>
    <w:rsid w:val="00FE287E"/>
    <w:rsid w:val="00FE31A3"/>
    <w:rsid w:val="00FE31B9"/>
    <w:rsid w:val="00FE3716"/>
    <w:rsid w:val="00FE37FF"/>
    <w:rsid w:val="00FE389E"/>
    <w:rsid w:val="00FE38CC"/>
    <w:rsid w:val="00FE449C"/>
    <w:rsid w:val="00FE4949"/>
    <w:rsid w:val="00FE4B78"/>
    <w:rsid w:val="00FE4B9D"/>
    <w:rsid w:val="00FE55DF"/>
    <w:rsid w:val="00FE5641"/>
    <w:rsid w:val="00FE5A58"/>
    <w:rsid w:val="00FE5C6C"/>
    <w:rsid w:val="00FE5CAA"/>
    <w:rsid w:val="00FE6915"/>
    <w:rsid w:val="00FE6E29"/>
    <w:rsid w:val="00FE72AE"/>
    <w:rsid w:val="00FE7BC4"/>
    <w:rsid w:val="00FF0A09"/>
    <w:rsid w:val="00FF0BE3"/>
    <w:rsid w:val="00FF0BF3"/>
    <w:rsid w:val="00FF11C6"/>
    <w:rsid w:val="00FF1384"/>
    <w:rsid w:val="00FF13A0"/>
    <w:rsid w:val="00FF1B34"/>
    <w:rsid w:val="00FF2495"/>
    <w:rsid w:val="00FF27CF"/>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52E9B40C"/>
  <w15:docId w15:val="{ADAFF6EA-7309-4293-9729-D8C6F1A8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D1C47"/>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footer7.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6.emf"/><Relationship Id="rId4" Type="http://schemas.openxmlformats.org/officeDocument/2006/relationships/hyperlink" Target="http://www.delwp.vic.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25E8D7AD4EA9D54F8E5E679B9ACB57B3" ma:contentTypeVersion="14" ma:contentTypeDescription="Business Case - Documentation establishing the need and business logic for a project, organisational structure or bod." ma:contentTypeScope="" ma:versionID="f23bf5870102f6dbb52556d1e2ae2b3d">
  <xsd:schema xmlns:xsd="http://www.w3.org/2001/XMLSchema" xmlns:xs="http://www.w3.org/2001/XMLSchema" xmlns:p="http://schemas.microsoft.com/office/2006/metadata/properties" xmlns:ns1="http://schemas.microsoft.com/sharepoint/v3" xmlns:ns2="a5f32de4-e402-4188-b034-e71ca7d22e54" xmlns:ns3="9fd47c19-1c4a-4d7d-b342-c10cef269344" xmlns:ns4="76048828-2a8e-4988-becf-c7bc27d409f8" targetNamespace="http://schemas.microsoft.com/office/2006/metadata/properties" ma:root="true" ma:fieldsID="3fe54a4ebcacee1de035c01a3f2048bd" ns1:_="" ns2:_="" ns3:_="" ns4:_="">
    <xsd:import namespace="http://schemas.microsoft.com/sharepoint/v3"/>
    <xsd:import namespace="a5f32de4-e402-4188-b034-e71ca7d22e54"/>
    <xsd:import namespace="9fd47c19-1c4a-4d7d-b342-c10cef269344"/>
    <xsd:import namespace="76048828-2a8e-4988-becf-c7bc27d409f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g117b2926bd246c6bfd63f91c8306e16" minOccurs="0"/>
                <xsd:element ref="ns4:e1326fafbc964823bfcec264a9163df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Land Management|c9e31bdc-45df-48b7-bca5-88741940ebc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833e2d4-cd0d-4eb3-a1c6-ecf2af76dda4}"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833e2d4-cd0d-4eb3-a1c6-ecf2af76dda4}"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048828-2a8e-4988-becf-c7bc27d409f8" elementFormDefault="qualified">
    <xsd:import namespace="http://schemas.microsoft.com/office/2006/documentManagement/types"/>
    <xsd:import namespace="http://schemas.microsoft.com/office/infopath/2007/PartnerControls"/>
    <xsd:element name="g117b2926bd246c6bfd63f91c8306e16" ma:index="32" nillable="true" ma:taxonomy="true" ma:internalName="g117b2926bd246c6bfd63f91c8306e16" ma:taxonomyFieldName="Folder" ma:displayName="Folder" ma:default="" ma:fieldId="{0117b292-6bd2-46c6-bfd6-3f91c8306e16}" ma:sspId="797aeec6-0273-40f2-ab3e-beee73212332" ma:termSetId="6e2407cc-8872-4e2c-995f-7d34d39ff2f5" ma:anchorId="00000000-0000-0000-0000-000000000000" ma:open="true" ma:isKeyword="false">
      <xsd:complexType>
        <xsd:sequence>
          <xsd:element ref="pc:Terms" minOccurs="0" maxOccurs="1"/>
        </xsd:sequence>
      </xsd:complexType>
    </xsd:element>
    <xsd:element name="e1326fafbc964823bfcec264a9163df6" ma:index="34" nillable="true" ma:taxonomy="true" ma:internalName="e1326fafbc964823bfcec264a9163df6" ma:taxonomyFieldName="Sub_x0020_Folder" ma:displayName="Sub Folder" ma:default="" ma:fieldId="{e1326faf-bc96-4823-bfce-c264a9163df6}" ma:sspId="797aeec6-0273-40f2-ab3e-beee73212332" ma:termSetId="a43855b7-1c2e-4b28-baf7-9a93c6b538d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6F06"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116</Value>
      <Value>26</Value>
      <Value>7</Value>
      <Value>6</Value>
      <Value>4</Value>
      <Value>3</Value>
      <Value>2</Value>
      <Value>1</Value>
      <Value>170</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Programs, Assets and Risk</TermName>
          <TermId xmlns="http://schemas.microsoft.com/office/infopath/2007/PartnerControls">78bfb9bc-d135-4583-80cb-18849e852399</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Management</TermName>
          <TermId xmlns="http://schemas.microsoft.com/office/infopath/2007/PartnerControls">c9e31bdc-45df-48b7-bca5-88741940ebc8</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GVBG Round One web site attachment</RoutingRuleDescription>
    <g117b2926bd246c6bfd63f91c8306e16 xmlns="76048828-2a8e-4988-becf-c7bc27d409f8">
      <Terms xmlns="http://schemas.microsoft.com/office/infopath/2007/PartnerControls">
        <TermInfo xmlns="http://schemas.microsoft.com/office/infopath/2007/PartnerControls">
          <TermName xmlns="http://schemas.microsoft.com/office/infopath/2007/PartnerControls">Grant Applications Round 1</TermName>
          <TermId xmlns="http://schemas.microsoft.com/office/infopath/2007/PartnerControls">f11ae732-fb19-4996-ae81-46f423f96c25</TermId>
        </TermInfo>
      </Terms>
    </g117b2926bd246c6bfd63f91c8306e16>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e1326fafbc964823bfcec264a9163df6 xmlns="76048828-2a8e-4988-becf-c7bc27d409f8">
      <Terms xmlns="http://schemas.microsoft.com/office/infopath/2007/PartnerControls">
        <TermInfo xmlns="http://schemas.microsoft.com/office/infopath/2007/PartnerControls">
          <TermName xmlns="http://schemas.microsoft.com/office/infopath/2007/PartnerControls">Comms</TermName>
          <TermId xmlns="http://schemas.microsoft.com/office/infopath/2007/PartnerControls">d73890fe-ce2e-45e5-9619-aa986900cc28</TermId>
        </TermInfo>
      </Terms>
    </e1326fafbc964823bfcec264a9163df6>
    <_dlc_DocId xmlns="a5f32de4-e402-4188-b034-e71ca7d22e54">DOCID146-1700953481-805</_dlc_DocId>
    <_dlc_DocIdUrl xmlns="a5f32de4-e402-4188-b034-e71ca7d22e54">
      <Url>https://delwpvicgovau.sharepoint.com/sites/ecm_146/_layouts/15/DocIdRedir.aspx?ID=DOCID146-1700953481-805</Url>
      <Description>DOCID146-1700953481-805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74A4-D5F2-415C-B31A-D7260708D3C3}"/>
</file>

<file path=customXml/itemProps2.xml><?xml version="1.0" encoding="utf-8"?>
<ds:datastoreItem xmlns:ds="http://schemas.openxmlformats.org/officeDocument/2006/customXml" ds:itemID="{68BAE23D-87E2-4174-9DA2-710FD9E8FDC9}">
  <ds:schemaRefs>
    <ds:schemaRef ds:uri="http://schemas.microsoft.com/office/2006/metadata/customXsn"/>
  </ds:schemaRefs>
</ds:datastoreItem>
</file>

<file path=customXml/itemProps3.xml><?xml version="1.0" encoding="utf-8"?>
<ds:datastoreItem xmlns:ds="http://schemas.openxmlformats.org/officeDocument/2006/customXml" ds:itemID="{52E9317D-8387-45E7-98FE-A2546078BEEC}">
  <ds:schemaRefs>
    <ds:schemaRef ds:uri="Microsoft.SharePoint.Taxonomy.ContentTypeSync"/>
  </ds:schemaRefs>
</ds:datastoreItem>
</file>

<file path=customXml/itemProps4.xml><?xml version="1.0" encoding="utf-8"?>
<ds:datastoreItem xmlns:ds="http://schemas.openxmlformats.org/officeDocument/2006/customXml" ds:itemID="{C9D44DED-C336-4D2E-82BC-935221472CBD}">
  <ds:schemaRefs>
    <ds:schemaRef ds:uri="http://schemas.microsoft.com/sharepoint/events"/>
  </ds:schemaRefs>
</ds:datastoreItem>
</file>

<file path=customXml/itemProps5.xml><?xml version="1.0" encoding="utf-8"?>
<ds:datastoreItem xmlns:ds="http://schemas.openxmlformats.org/officeDocument/2006/customXml" ds:itemID="{DA3FBBA1-8183-4B36-8DCC-BD5753AF1B50}">
  <ds:schemaRefs>
    <ds:schemaRef ds:uri="http://schemas.microsoft.com/sharepoint/v3/contenttype/forms"/>
  </ds:schemaRefs>
</ds:datastoreItem>
</file>

<file path=customXml/itemProps6.xml><?xml version="1.0" encoding="utf-8"?>
<ds:datastoreItem xmlns:ds="http://schemas.openxmlformats.org/officeDocument/2006/customXml" ds:itemID="{E16AD77D-7686-4D71-B81A-A025089DFFB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76048828-2a8e-4988-becf-c7bc27d409f8"/>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3215DF18-6E54-4110-893B-5E7A2887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595</TotalTime>
  <Pages>4</Pages>
  <Words>1775</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GVBG Round One web site attachment</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GVBG Round One web site attachment</dc:title>
  <dc:subject/>
  <dc:creator>Lucie F Curtis (DELWP)</dc:creator>
  <cp:keywords/>
  <dc:description/>
  <cp:lastModifiedBy>Lucie F Curtis (DELWP)</cp:lastModifiedBy>
  <cp:revision>295</cp:revision>
  <cp:lastPrinted>2016-09-08T07:20:00Z</cp:lastPrinted>
  <dcterms:created xsi:type="dcterms:W3CDTF">2019-11-07T02:51:00Z</dcterms:created>
  <dcterms:modified xsi:type="dcterms:W3CDTF">2019-11-20T04:37:00Z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0x0101002517F445A0F35E449C98AAD631F2B0386F060025E8D7AD4EA9D54F8E5E679B9ACB57B3</vt:lpwstr>
  </property>
  <property fmtid="{D5CDD505-2E9C-101B-9397-08002B2CF9AE}" pid="19" name="Section">
    <vt:lpwstr>7;#Programs, Assets and Risk|78bfb9bc-d135-4583-80cb-18849e852399</vt:lpwstr>
  </property>
  <property fmtid="{D5CDD505-2E9C-101B-9397-08002B2CF9AE}" pid="20" name="Agency">
    <vt:lpwstr>1;#Department of Environment, Land, Water and Planning|607a3f87-1228-4cd9-82a5-076aa8776274</vt:lpwstr>
  </property>
  <property fmtid="{D5CDD505-2E9C-101B-9397-08002B2CF9AE}" pid="21" name="Branch">
    <vt:lpwstr>6;#Land Management|c9e31bdc-45df-48b7-bca5-88741940ebc8</vt:lpwstr>
  </property>
  <property fmtid="{D5CDD505-2E9C-101B-9397-08002B2CF9AE}" pid="22" name="_dlc_DocIdItemGuid">
    <vt:lpwstr>cdc11c58-2e47-4d4f-b814-5fa202819ad5</vt:lpwstr>
  </property>
  <property fmtid="{D5CDD505-2E9C-101B-9397-08002B2CF9AE}" pid="23" name="Division">
    <vt:lpwstr>4;#Land Management Policy|d36400fd-04a6-4fcb-8a4b-1ca5c16ad2a7</vt:lpwstr>
  </property>
  <property fmtid="{D5CDD505-2E9C-101B-9397-08002B2CF9AE}" pid="24" name="Group1">
    <vt:lpwstr>116;#Environment and Climate Change|b90772f5-2afa-408f-b8b8-93ad6baba774</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Order">
    <vt:r8>80500</vt:r8>
  </property>
  <property fmtid="{D5CDD505-2E9C-101B-9397-08002B2CF9AE}" pid="28" name="Sub-Section">
    <vt:lpwstr/>
  </property>
  <property fmtid="{D5CDD505-2E9C-101B-9397-08002B2CF9AE}" pid="29" name="Sub Folder">
    <vt:lpwstr>170;#Comms|d73890fe-ce2e-45e5-9619-aa986900cc28</vt:lpwstr>
  </property>
  <property fmtid="{D5CDD505-2E9C-101B-9397-08002B2CF9AE}" pid="30" name="Folder">
    <vt:lpwstr>26;#Grant Applications Round 1|f11ae732-fb19-4996-ae81-46f423f96c25</vt:lpwstr>
  </property>
</Properties>
</file>