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96D8AE4" w14:textId="77777777" w:rsidTr="003F46E9">
        <w:trPr>
          <w:trHeight w:hRule="exact" w:val="1418"/>
        </w:trPr>
        <w:tc>
          <w:tcPr>
            <w:tcW w:w="7761" w:type="dxa"/>
            <w:vAlign w:val="center"/>
          </w:tcPr>
          <w:p w14:paraId="70117976" w14:textId="274D8406" w:rsidR="009B1003" w:rsidRPr="009B1003" w:rsidRDefault="00410418" w:rsidP="009B1003">
            <w:pPr>
              <w:pStyle w:val="Title"/>
            </w:pPr>
            <w:bookmarkStart w:id="0" w:name="_GoBack"/>
            <w:bookmarkEnd w:id="0"/>
            <w:r>
              <w:t>Policy Update</w:t>
            </w:r>
            <w:r w:rsidR="00260DCB">
              <w:t xml:space="preserve"> </w:t>
            </w:r>
            <w:r w:rsidR="00260DCB" w:rsidRPr="00381E83">
              <w:t xml:space="preserve">- </w:t>
            </w:r>
            <w:r w:rsidR="00C75AAD">
              <w:t>May</w:t>
            </w:r>
            <w:r w:rsidR="00C75AAD" w:rsidRPr="00381E83">
              <w:t xml:space="preserve"> </w:t>
            </w:r>
            <w:r w:rsidR="00260DCB" w:rsidRPr="00381E83">
              <w:t>2018</w:t>
            </w:r>
            <w:r>
              <w:br/>
            </w:r>
            <w:r w:rsidRPr="00194FBF">
              <w:rPr>
                <w:sz w:val="32"/>
                <w:szCs w:val="32"/>
              </w:rPr>
              <w:t>Licensing System for Tour Operators and Activity Providers on Public Land in Victoria</w:t>
            </w:r>
          </w:p>
        </w:tc>
      </w:tr>
      <w:tr w:rsidR="00975ED3" w14:paraId="16118D9E" w14:textId="77777777" w:rsidTr="003F46E9">
        <w:trPr>
          <w:trHeight w:val="1247"/>
        </w:trPr>
        <w:tc>
          <w:tcPr>
            <w:tcW w:w="7761" w:type="dxa"/>
            <w:vAlign w:val="center"/>
          </w:tcPr>
          <w:p w14:paraId="2A7643BE" w14:textId="77777777" w:rsidR="009B1003" w:rsidRPr="002A28E0" w:rsidRDefault="002A28E0" w:rsidP="009B1003">
            <w:pPr>
              <w:pStyle w:val="Subtitle"/>
              <w:rPr>
                <w:sz w:val="27"/>
                <w:szCs w:val="27"/>
              </w:rPr>
            </w:pPr>
            <w:r w:rsidRPr="002A28E0">
              <w:rPr>
                <w:sz w:val="27"/>
                <w:szCs w:val="27"/>
              </w:rPr>
              <w:t xml:space="preserve">Long licence terms and competitive allocation of licences process </w:t>
            </w:r>
          </w:p>
        </w:tc>
      </w:tr>
    </w:tbl>
    <w:p w14:paraId="3A72A5B7" w14:textId="77777777" w:rsidR="00806AB6" w:rsidRDefault="00806AB6" w:rsidP="00307C36"/>
    <w:p w14:paraId="5B4C239D"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12FF187A" w14:textId="46248113" w:rsidR="00254A01" w:rsidRPr="00050253" w:rsidRDefault="002A28E0" w:rsidP="002A28E0">
      <w:pPr>
        <w:pStyle w:val="Heading2"/>
      </w:pPr>
      <w:bookmarkStart w:id="1" w:name="Here"/>
      <w:bookmarkEnd w:id="1"/>
      <w:r>
        <w:t>Objective</w:t>
      </w:r>
      <w:r w:rsidR="00D51FED">
        <w:t>s of</w:t>
      </w:r>
      <w:r w:rsidR="00EF4364">
        <w:t xml:space="preserve"> </w:t>
      </w:r>
      <w:r w:rsidR="00EF4364" w:rsidRPr="00381E83">
        <w:t>the</w:t>
      </w:r>
      <w:r w:rsidR="00D51FED">
        <w:t xml:space="preserve"> policy update</w:t>
      </w:r>
    </w:p>
    <w:p w14:paraId="5F5ABD03" w14:textId="72F9321E" w:rsidR="002A28E0" w:rsidRDefault="00EF4364" w:rsidP="00254A01">
      <w:r>
        <w:t>T</w:t>
      </w:r>
      <w:r w:rsidR="002A28E0">
        <w:t xml:space="preserve">he </w:t>
      </w:r>
      <w:r w:rsidR="00700DDC">
        <w:t xml:space="preserve">existing </w:t>
      </w:r>
      <w:r w:rsidR="002A28E0">
        <w:t xml:space="preserve">‘Licensing System for Tour Operators and Activity Providers on Public Land in Victoria’ policy statement </w:t>
      </w:r>
      <w:r>
        <w:t xml:space="preserve">is being updated </w:t>
      </w:r>
      <w:r w:rsidR="002A28E0">
        <w:t>to:</w:t>
      </w:r>
    </w:p>
    <w:p w14:paraId="3711FAE0" w14:textId="3274FAAE" w:rsidR="002A28E0" w:rsidRDefault="002A28E0" w:rsidP="002A28E0">
      <w:pPr>
        <w:pStyle w:val="ListNumber"/>
      </w:pPr>
      <w:bookmarkStart w:id="2" w:name="_Hlk509319276"/>
      <w:r>
        <w:t xml:space="preserve">Provide more opportunities to </w:t>
      </w:r>
      <w:r w:rsidR="00700DDC">
        <w:t xml:space="preserve">obtain </w:t>
      </w:r>
      <w:r>
        <w:t>long term licences;</w:t>
      </w:r>
      <w:r w:rsidR="00220ED7">
        <w:t xml:space="preserve"> </w:t>
      </w:r>
      <w:r w:rsidR="000D75F8">
        <w:t>and</w:t>
      </w:r>
    </w:p>
    <w:p w14:paraId="47D23499" w14:textId="3B6CF9B4" w:rsidR="002A28E0" w:rsidRPr="00A51B8C" w:rsidRDefault="002A28E0" w:rsidP="002A28E0">
      <w:pPr>
        <w:pStyle w:val="ListNumber"/>
      </w:pPr>
      <w:r w:rsidRPr="00F54483">
        <w:t>S</w:t>
      </w:r>
      <w:r>
        <w:t>et</w:t>
      </w:r>
      <w:r w:rsidRPr="00F54483">
        <w:t xml:space="preserve"> </w:t>
      </w:r>
      <w:r>
        <w:t>standard rules and limits for competitive allocation of licences.</w:t>
      </w:r>
      <w:bookmarkEnd w:id="2"/>
      <w:r w:rsidRPr="002463AB">
        <w:rPr>
          <w:sz w:val="28"/>
          <w:szCs w:val="28"/>
        </w:rPr>
        <w:t xml:space="preserve"> </w:t>
      </w:r>
    </w:p>
    <w:p w14:paraId="14DCE6AE" w14:textId="3AFF39AF" w:rsidR="00A51B8C" w:rsidRPr="00A51B8C" w:rsidRDefault="00A51B8C" w:rsidP="00A51B8C">
      <w:r w:rsidRPr="00A51B8C">
        <w:rPr>
          <w:noProof/>
        </w:rPr>
        <w:drawing>
          <wp:inline distT="0" distB="0" distL="0" distR="0" wp14:anchorId="6C54C08B" wp14:editId="5E6E363D">
            <wp:extent cx="3149600" cy="2091055"/>
            <wp:effectExtent l="0" t="0" r="0" b="4445"/>
            <wp:docPr id="18" name="Picture 18" descr="G:\LFE_Group\LMP\Policy\Policy_Strategy\Projects\Rec &amp; Tourism\Tour Operator Licences\Policy review\Policy Update 2018 (SBRR)\103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FE_Group\LMP\Policy\Policy_Strategy\Projects\Rec &amp; Tourism\Tour Operator Licences\Policy review\Policy Update 2018 (SBRR)\10324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9600" cy="2091055"/>
                    </a:xfrm>
                    <a:prstGeom prst="rect">
                      <a:avLst/>
                    </a:prstGeom>
                    <a:noFill/>
                    <a:ln>
                      <a:noFill/>
                    </a:ln>
                  </pic:spPr>
                </pic:pic>
              </a:graphicData>
            </a:graphic>
          </wp:inline>
        </w:drawing>
      </w:r>
    </w:p>
    <w:p w14:paraId="28F9274F" w14:textId="67E28FA4" w:rsidR="00D51FED" w:rsidRPr="005A0B5B" w:rsidRDefault="00700DDC" w:rsidP="005A0B5B">
      <w:pPr>
        <w:pStyle w:val="Heading2"/>
      </w:pPr>
      <w:r>
        <w:t xml:space="preserve">Updates to </w:t>
      </w:r>
      <w:r w:rsidR="00EF4364">
        <w:t xml:space="preserve">the </w:t>
      </w:r>
      <w:r>
        <w:t>existing p</w:t>
      </w:r>
      <w:r w:rsidR="00D51FED">
        <w:t xml:space="preserve">olicy </w:t>
      </w:r>
    </w:p>
    <w:p w14:paraId="278D823D" w14:textId="6A2B7E85" w:rsidR="00D51FED" w:rsidRDefault="00D51FED" w:rsidP="00D778EF">
      <w:r>
        <w:t xml:space="preserve">The </w:t>
      </w:r>
      <w:r w:rsidR="00700DDC">
        <w:t>updates to the existing</w:t>
      </w:r>
      <w:r>
        <w:t xml:space="preserve"> Policy Statement ‘</w:t>
      </w:r>
      <w:r w:rsidRPr="007369DB">
        <w:t>Licensing System for Tour Operators and Activity Providers on Public Land in Victoria’</w:t>
      </w:r>
      <w:r>
        <w:t xml:space="preserve"> are:</w:t>
      </w:r>
    </w:p>
    <w:p w14:paraId="7ACA2065" w14:textId="1F326872" w:rsidR="00D51FED" w:rsidRDefault="00EF4364" w:rsidP="00D51FED">
      <w:pPr>
        <w:pStyle w:val="ListBullet"/>
      </w:pPr>
      <w:r>
        <w:t>A</w:t>
      </w:r>
      <w:r w:rsidR="006B4FC8">
        <w:t xml:space="preserve"> new way </w:t>
      </w:r>
      <w:r>
        <w:t xml:space="preserve">for operators with a good compliance history </w:t>
      </w:r>
      <w:r w:rsidR="006B4FC8">
        <w:t>to obtain a</w:t>
      </w:r>
      <w:r w:rsidR="0050621D">
        <w:t xml:space="preserve"> long </w:t>
      </w:r>
      <w:r w:rsidR="006B4FC8">
        <w:t xml:space="preserve">term </w:t>
      </w:r>
      <w:r w:rsidR="0050621D">
        <w:t xml:space="preserve">licence </w:t>
      </w:r>
      <w:r w:rsidR="006B4FC8">
        <w:t>an</w:t>
      </w:r>
      <w:r w:rsidR="0050621D">
        <w:t xml:space="preserve">d </w:t>
      </w:r>
      <w:r w:rsidR="00DC0F05">
        <w:t>an</w:t>
      </w:r>
      <w:r w:rsidR="006B4FC8">
        <w:t xml:space="preserve"> extension </w:t>
      </w:r>
      <w:r w:rsidR="00DC0F05">
        <w:t>t</w:t>
      </w:r>
      <w:r w:rsidR="006B4FC8">
        <w:t xml:space="preserve">o </w:t>
      </w:r>
      <w:r w:rsidR="0050621D">
        <w:t>the maximum licence period for accredited operators</w:t>
      </w:r>
      <w:r w:rsidR="000D75F8">
        <w:t>; and</w:t>
      </w:r>
      <w:r w:rsidR="00D51FED" w:rsidRPr="003940BC">
        <w:t xml:space="preserve"> </w:t>
      </w:r>
    </w:p>
    <w:p w14:paraId="3749B269" w14:textId="77777777" w:rsidR="00D51FED" w:rsidRDefault="00700DDC" w:rsidP="00D51FED">
      <w:pPr>
        <w:pStyle w:val="ListBullet"/>
      </w:pPr>
      <w:r>
        <w:t>Additional guidance for</w:t>
      </w:r>
      <w:r w:rsidR="006B4FC8">
        <w:t xml:space="preserve"> </w:t>
      </w:r>
      <w:r>
        <w:t>l</w:t>
      </w:r>
      <w:r w:rsidR="00D51FED" w:rsidRPr="003940BC">
        <w:t>and</w:t>
      </w:r>
      <w:r w:rsidR="00D51FED">
        <w:t xml:space="preserve"> managers</w:t>
      </w:r>
      <w:r>
        <w:t xml:space="preserve"> </w:t>
      </w:r>
      <w:r w:rsidR="00F05509">
        <w:t>to use for</w:t>
      </w:r>
      <w:r w:rsidR="006B4FC8">
        <w:t xml:space="preserve"> competitive allocation of licen</w:t>
      </w:r>
      <w:r w:rsidR="007D6783">
        <w:t>c</w:t>
      </w:r>
      <w:r w:rsidR="006B4FC8">
        <w:t xml:space="preserve">es </w:t>
      </w:r>
      <w:r w:rsidR="000D75F8">
        <w:t>including</w:t>
      </w:r>
      <w:r w:rsidR="006B4FC8">
        <w:t xml:space="preserve"> </w:t>
      </w:r>
      <w:r>
        <w:t>notice periods</w:t>
      </w:r>
      <w:r w:rsidR="00EF4364">
        <w:t>,</w:t>
      </w:r>
      <w:r>
        <w:t xml:space="preserve"> </w:t>
      </w:r>
      <w:r w:rsidR="0050621D">
        <w:t>provision</w:t>
      </w:r>
      <w:r w:rsidR="006B4FC8">
        <w:t xml:space="preserve"> of specific </w:t>
      </w:r>
      <w:r w:rsidR="0050621D">
        <w:t xml:space="preserve">information </w:t>
      </w:r>
      <w:r w:rsidR="000D75F8">
        <w:t>about</w:t>
      </w:r>
      <w:r w:rsidR="0050621D">
        <w:t xml:space="preserve"> </w:t>
      </w:r>
      <w:r w:rsidR="000D75F8">
        <w:t xml:space="preserve">the </w:t>
      </w:r>
      <w:r w:rsidR="006B4FC8">
        <w:t>licence</w:t>
      </w:r>
      <w:r w:rsidR="0050621D">
        <w:t xml:space="preserve">s </w:t>
      </w:r>
      <w:r w:rsidR="000D75F8">
        <w:t xml:space="preserve">available </w:t>
      </w:r>
      <w:r w:rsidR="00F05509">
        <w:t>and</w:t>
      </w:r>
      <w:r w:rsidR="000D75F8">
        <w:t xml:space="preserve"> </w:t>
      </w:r>
      <w:r w:rsidR="0050621D">
        <w:t xml:space="preserve">the </w:t>
      </w:r>
      <w:r w:rsidR="00F05509">
        <w:t xml:space="preserve">expression of interest </w:t>
      </w:r>
      <w:r w:rsidR="006B4FC8">
        <w:t>process</w:t>
      </w:r>
      <w:r w:rsidR="00EF4364">
        <w:t>,</w:t>
      </w:r>
      <w:r w:rsidR="006B4FC8">
        <w:t xml:space="preserve"> and </w:t>
      </w:r>
      <w:r w:rsidR="000D75F8">
        <w:t xml:space="preserve">setting </w:t>
      </w:r>
      <w:r w:rsidR="006B4FC8">
        <w:t>application limits.</w:t>
      </w:r>
    </w:p>
    <w:p w14:paraId="6638A786" w14:textId="44647177" w:rsidR="00254A01" w:rsidRPr="00050253" w:rsidRDefault="002A28E0" w:rsidP="00254A01">
      <w:pPr>
        <w:pStyle w:val="Heading2"/>
      </w:pPr>
      <w:r>
        <w:t>Background</w:t>
      </w:r>
      <w:r w:rsidRPr="00050253">
        <w:t xml:space="preserve"> </w:t>
      </w:r>
      <w:r w:rsidR="00845547">
        <w:t xml:space="preserve">to </w:t>
      </w:r>
      <w:r w:rsidR="006B4FC8">
        <w:t xml:space="preserve">the </w:t>
      </w:r>
      <w:r w:rsidR="00845547">
        <w:t>licensing system and policy update</w:t>
      </w:r>
    </w:p>
    <w:p w14:paraId="267FA6A2" w14:textId="5DD15281" w:rsidR="002A28E0" w:rsidRPr="002A28E0" w:rsidRDefault="006B4FC8" w:rsidP="00A634A0">
      <w:pPr>
        <w:pStyle w:val="Heading3"/>
      </w:pPr>
      <w:r>
        <w:t>The c</w:t>
      </w:r>
      <w:r w:rsidR="002A28E0" w:rsidRPr="002A28E0">
        <w:t xml:space="preserve">urrent licensing system for tour operators and activity providers </w:t>
      </w:r>
      <w:r w:rsidR="002A28E0" w:rsidRPr="00A634A0">
        <w:t>on</w:t>
      </w:r>
      <w:r w:rsidR="002A28E0" w:rsidRPr="002A28E0">
        <w:t xml:space="preserve"> public land</w:t>
      </w:r>
    </w:p>
    <w:p w14:paraId="0A285E5C" w14:textId="425703CB" w:rsidR="002A28E0" w:rsidRDefault="002A28E0" w:rsidP="002A28E0">
      <w:r>
        <w:t xml:space="preserve">A person or business conducting organised tours or recreational activities for profit on public land are required by legislation to be licensed. Tour Operator Licences are issued under the </w:t>
      </w:r>
      <w:r w:rsidR="006B4FC8">
        <w:t>A</w:t>
      </w:r>
      <w:r>
        <w:t xml:space="preserve">ct the land is managed. </w:t>
      </w:r>
    </w:p>
    <w:p w14:paraId="49B8AA2A" w14:textId="77777777" w:rsidR="002A28E0" w:rsidRDefault="002A28E0" w:rsidP="002A28E0"/>
    <w:p w14:paraId="4C64F6AE" w14:textId="77777777" w:rsidR="002A28E0" w:rsidRDefault="002A28E0" w:rsidP="002A28E0">
      <w:r>
        <w:t>The legislation states:</w:t>
      </w:r>
    </w:p>
    <w:p w14:paraId="585860DA" w14:textId="77777777" w:rsidR="002A28E0" w:rsidRDefault="002A28E0" w:rsidP="002A28E0">
      <w:pPr>
        <w:pStyle w:val="ListBullet"/>
      </w:pPr>
      <w:r>
        <w:t>Public land managers may grant a tour operator licence for a period of up to 10 years;</w:t>
      </w:r>
    </w:p>
    <w:p w14:paraId="51887DC3" w14:textId="475DD6A3" w:rsidR="002A28E0" w:rsidRDefault="002A28E0" w:rsidP="002A28E0">
      <w:pPr>
        <w:pStyle w:val="ListBullet"/>
      </w:pPr>
      <w:r>
        <w:t>Public land managers must charge regulated state</w:t>
      </w:r>
      <w:r w:rsidR="00EF4364">
        <w:t>-</w:t>
      </w:r>
      <w:r>
        <w:t>wide fees (annual and usage) for a tour operator licence; and</w:t>
      </w:r>
    </w:p>
    <w:p w14:paraId="7C4D7143" w14:textId="4E912308" w:rsidR="002A28E0" w:rsidRDefault="002A28E0" w:rsidP="002A28E0">
      <w:pPr>
        <w:pStyle w:val="ListBullet"/>
      </w:pPr>
      <w:r>
        <w:t>Penalties apply for operating without a tour operator licence or for breaching conditions of a licence.</w:t>
      </w:r>
    </w:p>
    <w:p w14:paraId="30F9BFA0" w14:textId="77777777" w:rsidR="007D6BEA" w:rsidRDefault="007D6BEA" w:rsidP="007D6BEA">
      <w:pPr>
        <w:pStyle w:val="ListBullet"/>
        <w:numPr>
          <w:ilvl w:val="0"/>
          <w:numId w:val="0"/>
        </w:numPr>
        <w:ind w:left="170"/>
      </w:pPr>
    </w:p>
    <w:tbl>
      <w:tblPr>
        <w:tblStyle w:val="HighlightTable"/>
        <w:tblW w:w="5000" w:type="pct"/>
        <w:tblLook w:val="0600" w:firstRow="0" w:lastRow="0" w:firstColumn="0" w:lastColumn="0" w:noHBand="1" w:noVBand="1"/>
        <w:tblCaption w:val="Hightlight Text"/>
      </w:tblPr>
      <w:tblGrid>
        <w:gridCol w:w="4960"/>
      </w:tblGrid>
      <w:tr w:rsidR="00A634A0" w14:paraId="35FC2BBD" w14:textId="77777777" w:rsidTr="00A634A0">
        <w:tc>
          <w:tcPr>
            <w:tcW w:w="5000" w:type="pct"/>
          </w:tcPr>
          <w:p w14:paraId="17433C99" w14:textId="77777777" w:rsidR="00A634A0" w:rsidRPr="007D6BEA" w:rsidRDefault="00A634A0" w:rsidP="007D6BEA">
            <w:pPr>
              <w:pStyle w:val="PullOutBoxHeading"/>
              <w:rPr>
                <w:sz w:val="22"/>
                <w:szCs w:val="22"/>
              </w:rPr>
            </w:pPr>
            <w:r w:rsidRPr="007D6BEA">
              <w:rPr>
                <w:sz w:val="22"/>
                <w:szCs w:val="22"/>
              </w:rPr>
              <w:t>Role of agencies</w:t>
            </w:r>
          </w:p>
          <w:p w14:paraId="44B2CF6C" w14:textId="6C8B7AB5" w:rsidR="00E13466" w:rsidRPr="007D6BEA" w:rsidRDefault="00E13466" w:rsidP="007D6BEA">
            <w:pPr>
              <w:pStyle w:val="PullOutBoxBodyText"/>
              <w:rPr>
                <w:sz w:val="20"/>
              </w:rPr>
            </w:pPr>
            <w:r w:rsidRPr="007D6BEA">
              <w:rPr>
                <w:sz w:val="20"/>
              </w:rPr>
              <w:t xml:space="preserve">The Department of Environment, Land, Water and Planning (DELWP) has the overarching policy responsibility for the public land estate (including Victorian State waters). Responsibility for the day to day management of public land can reside with DELWP or other agencies such as Parks Victoria or local councils. </w:t>
            </w:r>
          </w:p>
          <w:p w14:paraId="1ACC3183" w14:textId="218CC873" w:rsidR="00E13466" w:rsidRPr="007D6BEA" w:rsidRDefault="00E13466" w:rsidP="007D6BEA">
            <w:pPr>
              <w:pStyle w:val="PullOutBoxBodyText"/>
              <w:rPr>
                <w:sz w:val="20"/>
              </w:rPr>
            </w:pPr>
            <w:r w:rsidRPr="007D6BEA">
              <w:rPr>
                <w:sz w:val="20"/>
              </w:rPr>
              <w:t>Land managers are responsible for issuing and administering tour operator licensing. Parks Victoria administers this on behalf of DELWP for activities in State forest and in marine areas.</w:t>
            </w:r>
          </w:p>
          <w:p w14:paraId="153539EE" w14:textId="03DEF3A9" w:rsidR="00A634A0" w:rsidRPr="00E13466" w:rsidRDefault="00E13466" w:rsidP="007D6BEA">
            <w:pPr>
              <w:pStyle w:val="PullOutBoxBodyText"/>
              <w:rPr>
                <w:sz w:val="20"/>
              </w:rPr>
            </w:pPr>
            <w:r w:rsidRPr="007D6BEA">
              <w:rPr>
                <w:sz w:val="20"/>
              </w:rPr>
              <w:t>In addition to parks, reserves and forests managed by Parks Victoria and DELWP, hundreds of other areas of public land across Victoria are managed by Committees of Management, such as local Councils.</w:t>
            </w:r>
            <w:r w:rsidR="004D54B1" w:rsidRPr="00D778EF">
              <w:rPr>
                <w:sz w:val="20"/>
              </w:rPr>
              <w:t xml:space="preserve"> </w:t>
            </w:r>
          </w:p>
        </w:tc>
      </w:tr>
    </w:tbl>
    <w:p w14:paraId="0FEE24FB" w14:textId="4A831B17" w:rsidR="007D6BEA" w:rsidRDefault="007D6BEA" w:rsidP="00A51B8C"/>
    <w:p w14:paraId="22B32B4E" w14:textId="77777777" w:rsidR="007D6BEA" w:rsidRDefault="007D6BEA">
      <w:r>
        <w:br w:type="page"/>
      </w:r>
    </w:p>
    <w:p w14:paraId="2626C80E" w14:textId="4BFAD4A1" w:rsidR="00A634A0" w:rsidRDefault="004609D7" w:rsidP="002E743F">
      <w:pPr>
        <w:pStyle w:val="Heading3"/>
      </w:pPr>
      <w:r>
        <w:lastRenderedPageBreak/>
        <w:t>Why</w:t>
      </w:r>
      <w:r w:rsidR="006A43DE">
        <w:t xml:space="preserve"> are</w:t>
      </w:r>
      <w:r>
        <w:t xml:space="preserve"> the change</w:t>
      </w:r>
      <w:r w:rsidR="006A43DE">
        <w:t>s being made</w:t>
      </w:r>
      <w:r>
        <w:t>?</w:t>
      </w:r>
    </w:p>
    <w:p w14:paraId="52470139" w14:textId="750FA8BD" w:rsidR="00742BF2" w:rsidRDefault="00C75AAD" w:rsidP="00742BF2">
      <w:r>
        <w:t>This policy update aims to reduce the administrative burden and costs for small businesses, provide greater future certainty</w:t>
      </w:r>
      <w:r w:rsidR="002E743F">
        <w:t xml:space="preserve"> and </w:t>
      </w:r>
      <w:r>
        <w:t xml:space="preserve">build on the </w:t>
      </w:r>
      <w:r w:rsidR="002E743F">
        <w:t>learnings from past competitive allocation processes</w:t>
      </w:r>
      <w:r w:rsidR="00742BF2">
        <w:t>.</w:t>
      </w:r>
    </w:p>
    <w:p w14:paraId="74301D7D" w14:textId="1100FF4F" w:rsidR="00500C66" w:rsidRDefault="00500C66" w:rsidP="00DC68E0">
      <w:bookmarkStart w:id="3" w:name="_Hlk509319318"/>
    </w:p>
    <w:tbl>
      <w:tblPr>
        <w:tblStyle w:val="HighlightTable"/>
        <w:tblW w:w="5000" w:type="pct"/>
        <w:tblLook w:val="0600" w:firstRow="0" w:lastRow="0" w:firstColumn="0" w:lastColumn="0" w:noHBand="1" w:noVBand="1"/>
        <w:tblCaption w:val="Hightlight Text"/>
      </w:tblPr>
      <w:tblGrid>
        <w:gridCol w:w="4960"/>
      </w:tblGrid>
      <w:tr w:rsidR="0010012A" w14:paraId="7C9E85BE" w14:textId="77777777" w:rsidTr="0010012A">
        <w:tc>
          <w:tcPr>
            <w:tcW w:w="5000" w:type="pct"/>
          </w:tcPr>
          <w:p w14:paraId="25653755" w14:textId="370873E6" w:rsidR="00601C19" w:rsidRPr="00601C19" w:rsidRDefault="007B0B9D" w:rsidP="00601C19">
            <w:pPr>
              <w:pStyle w:val="PullOutBoxBodyText"/>
              <w:rPr>
                <w:b/>
              </w:rPr>
            </w:pPr>
            <w:bookmarkStart w:id="4" w:name="_Hlk509310155"/>
            <w:bookmarkEnd w:id="3"/>
            <w:r w:rsidRPr="00601C19">
              <w:rPr>
                <w:b/>
                <w:sz w:val="22"/>
                <w:szCs w:val="22"/>
              </w:rPr>
              <w:t>Regulation updates</w:t>
            </w:r>
          </w:p>
          <w:p w14:paraId="2A8255D9" w14:textId="522A7F44" w:rsidR="007B0B9D" w:rsidRDefault="007B0B9D" w:rsidP="00FB40A7">
            <w:pPr>
              <w:pStyle w:val="PullOutBoxBodyText"/>
              <w:rPr>
                <w:sz w:val="20"/>
              </w:rPr>
            </w:pPr>
            <w:bookmarkStart w:id="5" w:name="_Hlk509319406"/>
            <w:r>
              <w:rPr>
                <w:sz w:val="20"/>
              </w:rPr>
              <w:t>The Victoria</w:t>
            </w:r>
            <w:r w:rsidR="005F3CEB">
              <w:rPr>
                <w:sz w:val="20"/>
              </w:rPr>
              <w:t>n</w:t>
            </w:r>
            <w:r>
              <w:rPr>
                <w:sz w:val="20"/>
              </w:rPr>
              <w:t xml:space="preserve"> Government’s broad regulation reform program has developed </w:t>
            </w:r>
            <w:proofErr w:type="gramStart"/>
            <w:r>
              <w:rPr>
                <w:sz w:val="20"/>
              </w:rPr>
              <w:t>a number of</w:t>
            </w:r>
            <w:proofErr w:type="gramEnd"/>
            <w:r>
              <w:rPr>
                <w:sz w:val="20"/>
              </w:rPr>
              <w:t xml:space="preserve"> improvements to reduce the administrative burden and costs for small businesses, provide greater future certainty and recognise the non-financial costs of competing for licences. </w:t>
            </w:r>
          </w:p>
          <w:p w14:paraId="3B7B19EE" w14:textId="720DC837" w:rsidR="0010012A" w:rsidRDefault="007B0B9D" w:rsidP="00FB40A7">
            <w:pPr>
              <w:pStyle w:val="PullOutBoxBodyText"/>
            </w:pPr>
            <w:r>
              <w:rPr>
                <w:sz w:val="20"/>
              </w:rPr>
              <w:t>These reforms will make it easier to get longer tour operator licence terms and will set standard rules and limits for an expression of interest process, applied to</w:t>
            </w:r>
            <w:r w:rsidR="001D4883">
              <w:rPr>
                <w:sz w:val="20"/>
              </w:rPr>
              <w:t xml:space="preserve"> the</w:t>
            </w:r>
            <w:r>
              <w:rPr>
                <w:sz w:val="20"/>
              </w:rPr>
              <w:t xml:space="preserve"> competitive allocat</w:t>
            </w:r>
            <w:r w:rsidR="001D4883">
              <w:rPr>
                <w:sz w:val="20"/>
              </w:rPr>
              <w:t>ion of</w:t>
            </w:r>
            <w:r>
              <w:rPr>
                <w:sz w:val="20"/>
              </w:rPr>
              <w:t xml:space="preserve"> licen</w:t>
            </w:r>
            <w:r w:rsidR="00A32DEA">
              <w:rPr>
                <w:sz w:val="20"/>
              </w:rPr>
              <w:t>c</w:t>
            </w:r>
            <w:r>
              <w:rPr>
                <w:sz w:val="20"/>
              </w:rPr>
              <w:t>es.</w:t>
            </w:r>
            <w:bookmarkEnd w:id="5"/>
          </w:p>
        </w:tc>
      </w:tr>
      <w:bookmarkEnd w:id="4"/>
    </w:tbl>
    <w:p w14:paraId="3FCDDD57" w14:textId="77777777" w:rsidR="00FB40A7" w:rsidRDefault="00FB40A7" w:rsidP="00FB40A7">
      <w:pPr>
        <w:pStyle w:val="BodyText"/>
      </w:pPr>
    </w:p>
    <w:p w14:paraId="3931CDF2" w14:textId="4DEEBA06" w:rsidR="00A634A0" w:rsidRDefault="0010012A" w:rsidP="0010012A">
      <w:pPr>
        <w:pStyle w:val="Heading2"/>
      </w:pPr>
      <w:r>
        <w:t xml:space="preserve">2018 </w:t>
      </w:r>
      <w:r w:rsidRPr="00A429FF">
        <w:t xml:space="preserve">Policy </w:t>
      </w:r>
      <w:r w:rsidR="003E1424">
        <w:t>u</w:t>
      </w:r>
      <w:r w:rsidRPr="00A429FF">
        <w:t>pdate</w:t>
      </w:r>
    </w:p>
    <w:p w14:paraId="46B67D0D" w14:textId="66CC15C4" w:rsidR="0010012A" w:rsidRDefault="0010012A" w:rsidP="0010012A">
      <w:pPr>
        <w:pStyle w:val="Heading3"/>
      </w:pPr>
      <w:r w:rsidRPr="007369DB">
        <w:t>1</w:t>
      </w:r>
      <w:r w:rsidR="00C64217">
        <w:t>.</w:t>
      </w:r>
      <w:r w:rsidRPr="007369DB">
        <w:t xml:space="preserve"> Provid</w:t>
      </w:r>
      <w:r>
        <w:t>ing</w:t>
      </w:r>
      <w:r w:rsidRPr="007369DB">
        <w:t xml:space="preserve"> more opportunities to </w:t>
      </w:r>
      <w:r w:rsidR="00700DDC">
        <w:t>obtain</w:t>
      </w:r>
      <w:r w:rsidR="00700DDC" w:rsidRPr="007369DB">
        <w:t xml:space="preserve"> </w:t>
      </w:r>
      <w:r w:rsidRPr="007369DB">
        <w:t>long term licences</w:t>
      </w:r>
    </w:p>
    <w:p w14:paraId="61E84824" w14:textId="77777777" w:rsidR="0010012A" w:rsidRPr="0010012A" w:rsidRDefault="0010012A" w:rsidP="0010012A">
      <w:pPr>
        <w:pStyle w:val="Heading4"/>
      </w:pPr>
      <w:r w:rsidRPr="0010012A">
        <w:t>Context</w:t>
      </w:r>
    </w:p>
    <w:p w14:paraId="272486EA" w14:textId="2F83B8BE" w:rsidR="0010012A" w:rsidRDefault="0010012A" w:rsidP="0010012A">
      <w:r>
        <w:t>For businesses to obtain licences for longer than one year, they must meet standards set out in specified external accreditation programs. This approach uses the certainty from a longer licence as an incentive to encourage higher operating standards across the industry through take-up of accreditation programs</w:t>
      </w:r>
      <w:r w:rsidR="008F26BC">
        <w:t>.</w:t>
      </w:r>
    </w:p>
    <w:p w14:paraId="3F587FD2" w14:textId="77777777" w:rsidR="0010012A" w:rsidRDefault="0010012A" w:rsidP="0010012A"/>
    <w:p w14:paraId="412C79B3" w14:textId="487796A9" w:rsidR="0010012A" w:rsidRDefault="0010012A" w:rsidP="0010012A">
      <w:r w:rsidRPr="00AE7711">
        <w:t>For some operators, accreditation is not directly relevant to their business</w:t>
      </w:r>
      <w:r>
        <w:t>.</w:t>
      </w:r>
      <w:r w:rsidRPr="001E25F5">
        <w:t xml:space="preserve"> </w:t>
      </w:r>
      <w:r>
        <w:t xml:space="preserve">These businesses must re-apply for a new licence every year. Some of these are small operators who have been in business for a long time and </w:t>
      </w:r>
      <w:r w:rsidR="00D31CEA">
        <w:t>have significant</w:t>
      </w:r>
      <w:r>
        <w:t xml:space="preserve"> experience </w:t>
      </w:r>
      <w:r w:rsidR="00D31CEA">
        <w:t>operating at a consistently high standard</w:t>
      </w:r>
      <w:r>
        <w:t>.</w:t>
      </w:r>
    </w:p>
    <w:p w14:paraId="62459CC5" w14:textId="77777777" w:rsidR="0010012A" w:rsidRDefault="0010012A" w:rsidP="0010012A"/>
    <w:p w14:paraId="239C1C1E" w14:textId="34BF0236" w:rsidR="0010012A" w:rsidRDefault="0010012A" w:rsidP="0010012A">
      <w:pPr>
        <w:pStyle w:val="BodyText"/>
      </w:pPr>
      <w:r>
        <w:t>The policy reforms recognise that a good business compliance history is evidence of achieving environmental, cultural protection and safety standards set out in a licence and that this is worthy of the security of a longer licence. They also recognise the continued value of endorsed certification as a way of encouraging higher operational standards by increasing the maximum length of licence for accredited operators.</w:t>
      </w:r>
    </w:p>
    <w:p w14:paraId="1EC4A1B8" w14:textId="77777777" w:rsidR="002F141B" w:rsidRDefault="002F141B" w:rsidP="007E1DFA"/>
    <w:tbl>
      <w:tblPr>
        <w:tblStyle w:val="HighlightTable"/>
        <w:tblW w:w="5000" w:type="pct"/>
        <w:tblLook w:val="0600" w:firstRow="0" w:lastRow="0" w:firstColumn="0" w:lastColumn="0" w:noHBand="1" w:noVBand="1"/>
        <w:tblCaption w:val="Hightlight Text"/>
      </w:tblPr>
      <w:tblGrid>
        <w:gridCol w:w="4960"/>
      </w:tblGrid>
      <w:tr w:rsidR="00B3245F" w:rsidRPr="00AF11A3" w14:paraId="13F09D58" w14:textId="77777777" w:rsidTr="00D83D26">
        <w:tc>
          <w:tcPr>
            <w:tcW w:w="5000" w:type="pct"/>
          </w:tcPr>
          <w:p w14:paraId="631D5EA4" w14:textId="39135F8D" w:rsidR="00B3245F" w:rsidRPr="00FB40A7" w:rsidRDefault="00B3245F" w:rsidP="00FB40A7">
            <w:pPr>
              <w:pStyle w:val="PullOutBoxHeading"/>
              <w:rPr>
                <w:i/>
                <w:sz w:val="22"/>
                <w:szCs w:val="22"/>
              </w:rPr>
            </w:pPr>
            <w:r w:rsidRPr="00FB40A7">
              <w:rPr>
                <w:i/>
                <w:sz w:val="22"/>
                <w:szCs w:val="22"/>
              </w:rPr>
              <w:t xml:space="preserve">New </w:t>
            </w:r>
            <w:r w:rsidR="003E1424">
              <w:rPr>
                <w:i/>
                <w:sz w:val="22"/>
                <w:szCs w:val="22"/>
              </w:rPr>
              <w:t>p</w:t>
            </w:r>
            <w:r w:rsidRPr="00FB40A7">
              <w:rPr>
                <w:i/>
                <w:sz w:val="22"/>
                <w:szCs w:val="22"/>
              </w:rPr>
              <w:t>olicy</w:t>
            </w:r>
          </w:p>
          <w:p w14:paraId="78C494EA" w14:textId="77777777" w:rsidR="00B3245F" w:rsidRPr="00FB40A7" w:rsidRDefault="00B3245F" w:rsidP="00FB40A7">
            <w:pPr>
              <w:pStyle w:val="PullOutBoxBodyText"/>
              <w:rPr>
                <w:sz w:val="20"/>
              </w:rPr>
            </w:pPr>
            <w:bookmarkStart w:id="6" w:name="_Hlk509320794"/>
            <w:r w:rsidRPr="00FB40A7">
              <w:rPr>
                <w:sz w:val="20"/>
              </w:rPr>
              <w:t>Land managers may now offer licences for the following terms:</w:t>
            </w:r>
          </w:p>
          <w:p w14:paraId="2891BEF5" w14:textId="0807DF37" w:rsidR="00B3245F" w:rsidRPr="00FB40A7" w:rsidRDefault="00B3245F" w:rsidP="00FB40A7">
            <w:pPr>
              <w:pStyle w:val="PullOutBoxBullet"/>
              <w:rPr>
                <w:sz w:val="20"/>
              </w:rPr>
            </w:pPr>
            <w:r w:rsidRPr="00FB40A7">
              <w:rPr>
                <w:sz w:val="20"/>
              </w:rPr>
              <w:t xml:space="preserve">A standard licence will continue to be granted for a </w:t>
            </w:r>
            <w:r w:rsidR="0071514A" w:rsidRPr="00FB40A7">
              <w:rPr>
                <w:sz w:val="20"/>
              </w:rPr>
              <w:t>one year</w:t>
            </w:r>
            <w:r w:rsidRPr="00FB40A7">
              <w:rPr>
                <w:sz w:val="20"/>
              </w:rPr>
              <w:t xml:space="preserve"> period</w:t>
            </w:r>
            <w:r w:rsidR="008F26BC" w:rsidRPr="00FB40A7">
              <w:rPr>
                <w:sz w:val="20"/>
              </w:rPr>
              <w:t>;</w:t>
            </w:r>
          </w:p>
          <w:p w14:paraId="7A5790D8" w14:textId="0C0081CD" w:rsidR="00B3245F" w:rsidRPr="00FB40A7" w:rsidRDefault="0071514A" w:rsidP="00FB40A7">
            <w:pPr>
              <w:pStyle w:val="PullOutBoxBullet"/>
              <w:rPr>
                <w:sz w:val="20"/>
              </w:rPr>
            </w:pPr>
            <w:r w:rsidRPr="00FB40A7">
              <w:rPr>
                <w:sz w:val="20"/>
              </w:rPr>
              <w:t>A</w:t>
            </w:r>
            <w:r w:rsidR="00B3245F" w:rsidRPr="00FB40A7">
              <w:rPr>
                <w:sz w:val="20"/>
              </w:rPr>
              <w:t xml:space="preserve"> </w:t>
            </w:r>
            <w:r w:rsidRPr="00FB40A7">
              <w:rPr>
                <w:sz w:val="20"/>
              </w:rPr>
              <w:t xml:space="preserve">licence for up to </w:t>
            </w:r>
            <w:r w:rsidR="00B3245F" w:rsidRPr="00FB40A7">
              <w:rPr>
                <w:sz w:val="20"/>
              </w:rPr>
              <w:t>three year</w:t>
            </w:r>
            <w:r w:rsidRPr="00FB40A7">
              <w:rPr>
                <w:sz w:val="20"/>
              </w:rPr>
              <w:t>s</w:t>
            </w:r>
            <w:r w:rsidR="00B3245F" w:rsidRPr="00FB40A7">
              <w:rPr>
                <w:sz w:val="20"/>
              </w:rPr>
              <w:t xml:space="preserve"> can now be granted to operators with three years of full compliance (who have provided their insurance details, trip returns and paid invoices on time, and have a record of meeting all their compliance obligations under the licence)</w:t>
            </w:r>
            <w:r w:rsidR="008F26BC" w:rsidRPr="00FB40A7">
              <w:rPr>
                <w:sz w:val="20"/>
              </w:rPr>
              <w:t>;</w:t>
            </w:r>
          </w:p>
          <w:p w14:paraId="0C5CB87D" w14:textId="09322056" w:rsidR="00B3245F" w:rsidRPr="00FB40A7" w:rsidRDefault="00B3245F" w:rsidP="00FB40A7">
            <w:pPr>
              <w:pStyle w:val="PullOutBoxBullet"/>
              <w:rPr>
                <w:sz w:val="20"/>
              </w:rPr>
            </w:pPr>
            <w:r w:rsidRPr="00FB40A7">
              <w:rPr>
                <w:sz w:val="20"/>
              </w:rPr>
              <w:t xml:space="preserve">A new </w:t>
            </w:r>
            <w:r w:rsidR="000E1939" w:rsidRPr="00FB40A7">
              <w:rPr>
                <w:sz w:val="20"/>
              </w:rPr>
              <w:t>licence f</w:t>
            </w:r>
            <w:r w:rsidR="00AC08D9">
              <w:rPr>
                <w:sz w:val="20"/>
              </w:rPr>
              <w:t>or</w:t>
            </w:r>
            <w:r w:rsidR="000E1939" w:rsidRPr="00FB40A7">
              <w:rPr>
                <w:sz w:val="20"/>
              </w:rPr>
              <w:t xml:space="preserve"> </w:t>
            </w:r>
            <w:r w:rsidRPr="00FB40A7">
              <w:rPr>
                <w:sz w:val="20"/>
              </w:rPr>
              <w:t>up to five year</w:t>
            </w:r>
            <w:r w:rsidR="000E1939" w:rsidRPr="00FB40A7">
              <w:rPr>
                <w:sz w:val="20"/>
              </w:rPr>
              <w:t xml:space="preserve">s </w:t>
            </w:r>
            <w:r w:rsidRPr="00FB40A7">
              <w:rPr>
                <w:sz w:val="20"/>
              </w:rPr>
              <w:t>(extended from three years) can be granted subject to relevant endorsed tourism certification</w:t>
            </w:r>
            <w:r w:rsidR="008F26BC" w:rsidRPr="00FB40A7">
              <w:rPr>
                <w:sz w:val="20"/>
              </w:rPr>
              <w:t>; and</w:t>
            </w:r>
            <w:r w:rsidRPr="00FB40A7">
              <w:rPr>
                <w:sz w:val="20"/>
              </w:rPr>
              <w:t xml:space="preserve"> </w:t>
            </w:r>
          </w:p>
          <w:p w14:paraId="5C1E5D5D" w14:textId="2E8F17AE" w:rsidR="00AF11A3" w:rsidRDefault="00B3245F" w:rsidP="00FB40A7">
            <w:pPr>
              <w:pStyle w:val="PullOutBoxBullet"/>
            </w:pPr>
            <w:bookmarkStart w:id="7" w:name="_Hlk509320819"/>
            <w:r w:rsidRPr="00FB40A7">
              <w:rPr>
                <w:sz w:val="20"/>
              </w:rPr>
              <w:t xml:space="preserve">A premium </w:t>
            </w:r>
            <w:r w:rsidR="000E1939" w:rsidRPr="00FB40A7">
              <w:rPr>
                <w:sz w:val="20"/>
              </w:rPr>
              <w:t xml:space="preserve">licence for </w:t>
            </w:r>
            <w:r w:rsidRPr="00FB40A7">
              <w:rPr>
                <w:sz w:val="20"/>
              </w:rPr>
              <w:t>up to ten</w:t>
            </w:r>
            <w:r w:rsidR="000E1939" w:rsidRPr="00FB40A7">
              <w:rPr>
                <w:sz w:val="20"/>
              </w:rPr>
              <w:t xml:space="preserve"> </w:t>
            </w:r>
            <w:r w:rsidRPr="00FB40A7">
              <w:rPr>
                <w:sz w:val="20"/>
              </w:rPr>
              <w:t>year</w:t>
            </w:r>
            <w:r w:rsidR="000E1939" w:rsidRPr="00FB40A7">
              <w:rPr>
                <w:sz w:val="20"/>
              </w:rPr>
              <w:t>s</w:t>
            </w:r>
            <w:r w:rsidRPr="00FB40A7">
              <w:rPr>
                <w:sz w:val="20"/>
              </w:rPr>
              <w:t xml:space="preserve"> will continue to be granted subject </w:t>
            </w:r>
            <w:r w:rsidR="007D6783" w:rsidRPr="00FB40A7">
              <w:rPr>
                <w:sz w:val="20"/>
              </w:rPr>
              <w:t xml:space="preserve">to </w:t>
            </w:r>
            <w:r w:rsidRPr="00FB40A7">
              <w:rPr>
                <w:sz w:val="20"/>
              </w:rPr>
              <w:t xml:space="preserve">relevant </w:t>
            </w:r>
            <w:r w:rsidR="000E1939" w:rsidRPr="00FB40A7">
              <w:rPr>
                <w:sz w:val="20"/>
              </w:rPr>
              <w:t xml:space="preserve">endorsed </w:t>
            </w:r>
            <w:r w:rsidRPr="00FB40A7">
              <w:rPr>
                <w:sz w:val="20"/>
              </w:rPr>
              <w:t>tourism certification.</w:t>
            </w:r>
            <w:bookmarkEnd w:id="6"/>
            <w:bookmarkEnd w:id="7"/>
          </w:p>
        </w:tc>
      </w:tr>
    </w:tbl>
    <w:p w14:paraId="7105EC2D" w14:textId="2355DE1F" w:rsidR="002F141B" w:rsidRDefault="002F141B" w:rsidP="00254A01">
      <w:pPr>
        <w:pStyle w:val="BodyText"/>
      </w:pPr>
    </w:p>
    <w:p w14:paraId="758F6A48" w14:textId="2826ADF8" w:rsidR="00B3245F" w:rsidRDefault="000E1939" w:rsidP="00254A01">
      <w:pPr>
        <w:pStyle w:val="BodyText"/>
      </w:pPr>
      <w:r>
        <w:t>N</w:t>
      </w:r>
      <w:r w:rsidR="00AB5933">
        <w:t>ote: obtaining industry certification is the preferred basis for considering longe</w:t>
      </w:r>
      <w:r w:rsidR="007E06BF">
        <w:t>r term licences as it enables public land managers to recognise and reward an evolving suite of industry-developed and reviewed operating standards.</w:t>
      </w:r>
    </w:p>
    <w:p w14:paraId="6EECDD74" w14:textId="77777777" w:rsidR="008E49CD" w:rsidRDefault="008E49CD" w:rsidP="008E49CD"/>
    <w:p w14:paraId="2807A459" w14:textId="7CE8A12D" w:rsidR="0010012A" w:rsidRDefault="0010012A" w:rsidP="008E49CD">
      <w:pPr>
        <w:pStyle w:val="TableHeadingLeft"/>
      </w:pPr>
      <w:r>
        <w:t xml:space="preserve">Recognised </w:t>
      </w:r>
      <w:r w:rsidR="003E1424">
        <w:t>a</w:t>
      </w:r>
      <w:r>
        <w:t xml:space="preserve">ccreditation </w:t>
      </w:r>
      <w:r w:rsidR="003E1424">
        <w:t>p</w:t>
      </w:r>
      <w:r>
        <w:t>rograms for longer</w:t>
      </w:r>
      <w:r w:rsidR="00C64217">
        <w:t> </w:t>
      </w:r>
      <w:r>
        <w:t>term licence</w:t>
      </w:r>
      <w:r w:rsidR="000E1939">
        <w:t>s</w:t>
      </w:r>
    </w:p>
    <w:tbl>
      <w:tblPr>
        <w:tblStyle w:val="TableGrid"/>
        <w:tblW w:w="0" w:type="auto"/>
        <w:tblLook w:val="04A0" w:firstRow="1" w:lastRow="0" w:firstColumn="1" w:lastColumn="0" w:noHBand="0" w:noVBand="1"/>
      </w:tblPr>
      <w:tblGrid>
        <w:gridCol w:w="2480"/>
        <w:gridCol w:w="2480"/>
      </w:tblGrid>
      <w:tr w:rsidR="0010012A" w14:paraId="0D629430" w14:textId="77777777" w:rsidTr="0010012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88" w:type="dxa"/>
          </w:tcPr>
          <w:p w14:paraId="4838A2C1" w14:textId="21206289" w:rsidR="0010012A" w:rsidRDefault="000E1939" w:rsidP="00B407DB">
            <w:pPr>
              <w:pStyle w:val="TableTextLeft"/>
            </w:pPr>
            <w:r>
              <w:t>Licence term of u</w:t>
            </w:r>
            <w:r w:rsidR="00B407DB">
              <w:t>p to 5 year</w:t>
            </w:r>
            <w:r>
              <w:t>s</w:t>
            </w:r>
          </w:p>
        </w:tc>
        <w:tc>
          <w:tcPr>
            <w:tcW w:w="2588" w:type="dxa"/>
          </w:tcPr>
          <w:p w14:paraId="3FC89756" w14:textId="494CF8B3" w:rsidR="0010012A" w:rsidRDefault="000E1939" w:rsidP="00B407DB">
            <w:pPr>
              <w:pStyle w:val="TableTextLeft"/>
              <w:cnfStyle w:val="100000000000" w:firstRow="1" w:lastRow="0" w:firstColumn="0" w:lastColumn="0" w:oddVBand="0" w:evenVBand="0" w:oddHBand="0" w:evenHBand="0" w:firstRowFirstColumn="0" w:firstRowLastColumn="0" w:lastRowFirstColumn="0" w:lastRowLastColumn="0"/>
            </w:pPr>
            <w:r>
              <w:t>Licence term of u</w:t>
            </w:r>
            <w:r w:rsidR="00B407DB">
              <w:t>p to 10 year</w:t>
            </w:r>
            <w:r w:rsidR="006D19C9">
              <w:t>s</w:t>
            </w:r>
          </w:p>
        </w:tc>
      </w:tr>
      <w:tr w:rsidR="0010012A" w14:paraId="49B95177" w14:textId="77777777" w:rsidTr="0010012A">
        <w:tc>
          <w:tcPr>
            <w:tcW w:w="2588" w:type="dxa"/>
          </w:tcPr>
          <w:p w14:paraId="19DBB607" w14:textId="77777777" w:rsidR="0010012A" w:rsidRPr="00ED5E35" w:rsidRDefault="00B407DB" w:rsidP="00254A01">
            <w:pPr>
              <w:pStyle w:val="BodyText"/>
            </w:pPr>
            <w:r w:rsidRPr="00ED5E35">
              <w:rPr>
                <w:rFonts w:ascii="Calibri" w:hAnsi="Calibri" w:cs="Calibri"/>
                <w:color w:val="000000"/>
                <w:szCs w:val="18"/>
              </w:rPr>
              <w:t>Nature Tourism – EcoCertification IV</w:t>
            </w:r>
          </w:p>
        </w:tc>
        <w:tc>
          <w:tcPr>
            <w:tcW w:w="2588" w:type="dxa"/>
          </w:tcPr>
          <w:p w14:paraId="1CE2F40D" w14:textId="77777777" w:rsidR="0010012A" w:rsidRPr="00ED5E35" w:rsidRDefault="00B407DB" w:rsidP="00254A01">
            <w:pPr>
              <w:pStyle w:val="BodyText"/>
            </w:pPr>
            <w:r w:rsidRPr="00ED5E35">
              <w:rPr>
                <w:rFonts w:ascii="Calibri" w:hAnsi="Calibri" w:cs="Calibri"/>
                <w:color w:val="000000"/>
                <w:szCs w:val="18"/>
              </w:rPr>
              <w:t>Advanced Ecotourism - EcoCertification IV</w:t>
            </w:r>
          </w:p>
        </w:tc>
      </w:tr>
      <w:tr w:rsidR="0010012A" w14:paraId="54B6EA43" w14:textId="77777777" w:rsidTr="0010012A">
        <w:tc>
          <w:tcPr>
            <w:tcW w:w="2588" w:type="dxa"/>
          </w:tcPr>
          <w:p w14:paraId="65772BA7" w14:textId="77777777" w:rsidR="0010012A" w:rsidRPr="00ED5E35" w:rsidRDefault="00B407DB" w:rsidP="00254A01">
            <w:pPr>
              <w:pStyle w:val="BodyText"/>
            </w:pPr>
            <w:r w:rsidRPr="00ED5E35">
              <w:rPr>
                <w:rFonts w:ascii="Calibri" w:hAnsi="Calibri" w:cs="Calibri"/>
                <w:color w:val="000000"/>
                <w:szCs w:val="18"/>
              </w:rPr>
              <w:t>Australian Tourism Accreditation Program (formerly Better Business Tourism Accreditation Program)</w:t>
            </w:r>
          </w:p>
        </w:tc>
        <w:tc>
          <w:tcPr>
            <w:tcW w:w="2588" w:type="dxa"/>
          </w:tcPr>
          <w:p w14:paraId="27D29550" w14:textId="77777777" w:rsidR="0010012A" w:rsidRPr="00ED5E35" w:rsidRDefault="00B407DB" w:rsidP="00254A01">
            <w:pPr>
              <w:pStyle w:val="BodyText"/>
            </w:pPr>
            <w:r w:rsidRPr="00ED5E35">
              <w:rPr>
                <w:rFonts w:ascii="Calibri" w:hAnsi="Calibri" w:cs="Calibri"/>
                <w:color w:val="000000"/>
                <w:szCs w:val="18"/>
              </w:rPr>
              <w:t>Ecotourism - EcoCertification IV</w:t>
            </w:r>
          </w:p>
        </w:tc>
      </w:tr>
      <w:tr w:rsidR="0010012A" w14:paraId="3E908635" w14:textId="77777777" w:rsidTr="0010012A">
        <w:tc>
          <w:tcPr>
            <w:tcW w:w="2588" w:type="dxa"/>
          </w:tcPr>
          <w:p w14:paraId="08460221" w14:textId="77777777" w:rsidR="0010012A" w:rsidRPr="00ED5E35" w:rsidRDefault="00B407DB" w:rsidP="00254A01">
            <w:pPr>
              <w:pStyle w:val="BodyText"/>
            </w:pPr>
            <w:r w:rsidRPr="00ED5E35">
              <w:rPr>
                <w:rFonts w:ascii="Calibri" w:hAnsi="Calibri" w:cs="Calibri"/>
                <w:color w:val="000000"/>
                <w:szCs w:val="18"/>
              </w:rPr>
              <w:t>Respecting Our Culture</w:t>
            </w:r>
          </w:p>
        </w:tc>
        <w:tc>
          <w:tcPr>
            <w:tcW w:w="2588" w:type="dxa"/>
          </w:tcPr>
          <w:p w14:paraId="00CC7426" w14:textId="77777777" w:rsidR="0010012A" w:rsidRPr="00ED5E35" w:rsidRDefault="00B407DB" w:rsidP="00254A01">
            <w:pPr>
              <w:pStyle w:val="BodyText"/>
            </w:pPr>
            <w:r w:rsidRPr="00ED5E35">
              <w:rPr>
                <w:rFonts w:ascii="Calibri" w:hAnsi="Calibri" w:cs="Calibri"/>
                <w:color w:val="000000"/>
                <w:szCs w:val="18"/>
              </w:rPr>
              <w:t>EarthCheck Benchmarking and Certification (formerly GreenGlobe Company Standard)</w:t>
            </w:r>
          </w:p>
        </w:tc>
      </w:tr>
    </w:tbl>
    <w:p w14:paraId="7B171DE7" w14:textId="67C96970" w:rsidR="0010012A" w:rsidRDefault="0010012A" w:rsidP="007E1DFA"/>
    <w:p w14:paraId="34DEE679" w14:textId="77777777" w:rsidR="00EE3C45" w:rsidRDefault="00EE3C45" w:rsidP="007E1DFA"/>
    <w:p w14:paraId="40E3259F" w14:textId="67EE57B5" w:rsidR="00B407DB" w:rsidRDefault="00B407DB" w:rsidP="00B407DB">
      <w:pPr>
        <w:pStyle w:val="Heading3"/>
      </w:pPr>
      <w:r>
        <w:lastRenderedPageBreak/>
        <w:t>2</w:t>
      </w:r>
      <w:r w:rsidR="00C64217">
        <w:t>.</w:t>
      </w:r>
      <w:r>
        <w:t xml:space="preserve"> </w:t>
      </w:r>
      <w:r w:rsidRPr="006517CF">
        <w:t>Se</w:t>
      </w:r>
      <w:r w:rsidRPr="00B407DB">
        <w:t>t</w:t>
      </w:r>
      <w:r w:rsidRPr="006517CF">
        <w:t>t</w:t>
      </w:r>
      <w:r w:rsidRPr="00B407DB">
        <w:t>ing</w:t>
      </w:r>
      <w:r w:rsidRPr="006517CF">
        <w:t xml:space="preserve"> standard rules and limits for competitive allocation of licences</w:t>
      </w:r>
    </w:p>
    <w:p w14:paraId="65272498" w14:textId="77777777" w:rsidR="00B407DB" w:rsidRDefault="00B407DB" w:rsidP="00B407DB">
      <w:pPr>
        <w:pStyle w:val="Heading4"/>
      </w:pPr>
      <w:r w:rsidRPr="0010012A">
        <w:t>Context</w:t>
      </w:r>
    </w:p>
    <w:p w14:paraId="29B3C146" w14:textId="6E77FAA2" w:rsidR="00B407DB" w:rsidRDefault="00B407DB" w:rsidP="00B407DB">
      <w:r>
        <w:t>Most</w:t>
      </w:r>
      <w:r w:rsidRPr="00124688">
        <w:t xml:space="preserve"> tour operator licences in Victoria are issued on a non-competitive basis</w:t>
      </w:r>
      <w:r>
        <w:t>. A</w:t>
      </w:r>
      <w:r w:rsidRPr="00124688">
        <w:t xml:space="preserve"> limit to the number of licences available for a site or act</w:t>
      </w:r>
      <w:r>
        <w:t xml:space="preserve">ivity is generally not considered necessary. </w:t>
      </w:r>
      <w:r w:rsidRPr="00124688">
        <w:t xml:space="preserve">However, there are circumstances </w:t>
      </w:r>
      <w:r w:rsidR="000E1939">
        <w:t>where</w:t>
      </w:r>
      <w:r w:rsidRPr="00124688">
        <w:t xml:space="preserve"> a public land manager may consider it necessary to restrict the number of licences operating at a site or area, to protect natural or cultural values or visitor safety.</w:t>
      </w:r>
    </w:p>
    <w:p w14:paraId="700A5D0A" w14:textId="77777777" w:rsidR="00B407DB" w:rsidRPr="00124688" w:rsidRDefault="00B407DB" w:rsidP="00B407DB"/>
    <w:p w14:paraId="58A034D4" w14:textId="5B42165A" w:rsidR="00B407DB" w:rsidRDefault="00B407DB" w:rsidP="00B407DB">
      <w:r w:rsidRPr="00124688">
        <w:t>In these circumstances, public land managers are required to issue licences through a competitive public process</w:t>
      </w:r>
      <w:r>
        <w:t xml:space="preserve"> (expression of interest)</w:t>
      </w:r>
      <w:r w:rsidRPr="00124688">
        <w:t xml:space="preserve">, to ensure commercial access to public resources is allocated fairly and in accordance with </w:t>
      </w:r>
      <w:r w:rsidR="000E1939">
        <w:t>g</w:t>
      </w:r>
      <w:r w:rsidRPr="00124688">
        <w:t xml:space="preserve">overnment policy. The policy framework for competitive allocation includes guiding principles set out in the 2008 policy statement </w:t>
      </w:r>
      <w:r w:rsidR="000E1939">
        <w:t>and</w:t>
      </w:r>
      <w:r w:rsidRPr="00124688">
        <w:t xml:space="preserve"> an associated document</w:t>
      </w:r>
      <w:r w:rsidR="000E1939">
        <w:t>,</w:t>
      </w:r>
      <w:r w:rsidRPr="00124688">
        <w:t xml:space="preserve"> ‘Competitive Allocation </w:t>
      </w:r>
      <w:r>
        <w:t xml:space="preserve">of Tour Operator Licences </w:t>
      </w:r>
      <w:r w:rsidRPr="00124688">
        <w:t xml:space="preserve">Guidelines 2018’. </w:t>
      </w:r>
    </w:p>
    <w:p w14:paraId="15178DF2" w14:textId="77777777" w:rsidR="00B407DB" w:rsidRPr="00124688" w:rsidRDefault="00B407DB" w:rsidP="00B407DB"/>
    <w:p w14:paraId="43AD4A17" w14:textId="3A5AFDA1" w:rsidR="00B407DB" w:rsidRDefault="00B407DB" w:rsidP="00B407DB">
      <w:r w:rsidRPr="00124688">
        <w:t xml:space="preserve">The competitive allocation process </w:t>
      </w:r>
      <w:r w:rsidR="00D31CEA">
        <w:t>can be</w:t>
      </w:r>
      <w:r w:rsidR="00D31CEA" w:rsidRPr="00124688">
        <w:t xml:space="preserve"> </w:t>
      </w:r>
      <w:r w:rsidRPr="00124688">
        <w:t>stressful for businesses applying, as failure to obtain a licence</w:t>
      </w:r>
      <w:r>
        <w:t xml:space="preserve"> can have significant financial implications. </w:t>
      </w:r>
      <w:r w:rsidRPr="00124688">
        <w:t>Getting the right information in the expression of interest process helps small business understan</w:t>
      </w:r>
      <w:r>
        <w:t xml:space="preserve">d what they are competing for and make informed decisions. </w:t>
      </w:r>
      <w:r w:rsidRPr="00124688">
        <w:t>Setting a maximum size for applications can avoid small businesses spending too much time and money on overly long submissions.</w:t>
      </w:r>
    </w:p>
    <w:p w14:paraId="6A0031A4" w14:textId="77777777" w:rsidR="00B407DB" w:rsidRDefault="00B407DB" w:rsidP="000317E9"/>
    <w:p w14:paraId="247D3FE4" w14:textId="6D36630B" w:rsidR="00E26EE0" w:rsidRDefault="00D12B91" w:rsidP="00254A01">
      <w:pPr>
        <w:pStyle w:val="BodyText"/>
      </w:pPr>
      <w:r>
        <w:t>The revised competitive allocation guidelines will make the expression of interest process simpler and more transparent for applicants.</w:t>
      </w:r>
    </w:p>
    <w:p w14:paraId="7408C319" w14:textId="77777777" w:rsidR="00E26EE0" w:rsidRDefault="00E26EE0" w:rsidP="00254A01">
      <w:pPr>
        <w:pStyle w:val="BodyText"/>
      </w:pPr>
    </w:p>
    <w:tbl>
      <w:tblPr>
        <w:tblStyle w:val="HighlightTable"/>
        <w:tblW w:w="5000" w:type="pct"/>
        <w:tblLook w:val="0600" w:firstRow="0" w:lastRow="0" w:firstColumn="0" w:lastColumn="0" w:noHBand="1" w:noVBand="1"/>
        <w:tblCaption w:val="Hightlight Text"/>
      </w:tblPr>
      <w:tblGrid>
        <w:gridCol w:w="4960"/>
      </w:tblGrid>
      <w:tr w:rsidR="004702E5" w14:paraId="56CEFBC0" w14:textId="77777777" w:rsidTr="00D83D26">
        <w:tc>
          <w:tcPr>
            <w:tcW w:w="5000" w:type="pct"/>
          </w:tcPr>
          <w:p w14:paraId="14CCBB7E" w14:textId="037C2D9E" w:rsidR="004702E5" w:rsidRPr="00EE3C45" w:rsidRDefault="004702E5" w:rsidP="00EE3C45">
            <w:pPr>
              <w:pStyle w:val="PullOutBoxHeading"/>
              <w:rPr>
                <w:i/>
                <w:sz w:val="22"/>
                <w:szCs w:val="22"/>
              </w:rPr>
            </w:pPr>
            <w:r w:rsidRPr="00EE3C45">
              <w:rPr>
                <w:i/>
                <w:sz w:val="22"/>
                <w:szCs w:val="22"/>
              </w:rPr>
              <w:t xml:space="preserve">New </w:t>
            </w:r>
            <w:r w:rsidR="003E1424">
              <w:rPr>
                <w:i/>
                <w:sz w:val="22"/>
                <w:szCs w:val="22"/>
              </w:rPr>
              <w:t>p</w:t>
            </w:r>
            <w:r w:rsidRPr="00EE3C45">
              <w:rPr>
                <w:i/>
                <w:sz w:val="22"/>
                <w:szCs w:val="22"/>
              </w:rPr>
              <w:t>olicy</w:t>
            </w:r>
          </w:p>
          <w:p w14:paraId="0D4199AF" w14:textId="440EFE70" w:rsidR="004702E5" w:rsidRPr="00FB40A7" w:rsidRDefault="004702E5" w:rsidP="00FB40A7">
            <w:pPr>
              <w:pStyle w:val="PullOutBoxBodyText"/>
              <w:rPr>
                <w:sz w:val="20"/>
              </w:rPr>
            </w:pPr>
            <w:r w:rsidRPr="00FB40A7">
              <w:rPr>
                <w:sz w:val="20"/>
              </w:rPr>
              <w:t>DELWP has revised its guidance for land managers competitively allocating tour operator licence</w:t>
            </w:r>
            <w:r w:rsidR="008F26BC" w:rsidRPr="00FB40A7">
              <w:rPr>
                <w:sz w:val="20"/>
              </w:rPr>
              <w:t>s</w:t>
            </w:r>
            <w:r w:rsidRPr="00FB40A7">
              <w:rPr>
                <w:sz w:val="20"/>
              </w:rPr>
              <w:t xml:space="preserve">. The ‘Competitive Allocation of Tour Operator Licences, 2018’ </w:t>
            </w:r>
            <w:r w:rsidR="00BA129D" w:rsidRPr="00FB40A7">
              <w:rPr>
                <w:sz w:val="20"/>
              </w:rPr>
              <w:t xml:space="preserve">guidelines </w:t>
            </w:r>
            <w:r w:rsidRPr="00FB40A7">
              <w:rPr>
                <w:sz w:val="20"/>
              </w:rPr>
              <w:t>ha</w:t>
            </w:r>
            <w:r w:rsidR="00BA129D" w:rsidRPr="00FB40A7">
              <w:rPr>
                <w:sz w:val="20"/>
              </w:rPr>
              <w:t>ve</w:t>
            </w:r>
            <w:r w:rsidRPr="00FB40A7">
              <w:rPr>
                <w:sz w:val="20"/>
              </w:rPr>
              <w:t xml:space="preserve"> now been released. </w:t>
            </w:r>
          </w:p>
          <w:p w14:paraId="3B52EFDB" w14:textId="77777777" w:rsidR="004702E5" w:rsidRPr="00FB40A7" w:rsidRDefault="004702E5" w:rsidP="00FB40A7">
            <w:pPr>
              <w:pStyle w:val="PullOutBoxBodyText"/>
              <w:rPr>
                <w:sz w:val="20"/>
              </w:rPr>
            </w:pPr>
            <w:r w:rsidRPr="00FB40A7">
              <w:rPr>
                <w:sz w:val="20"/>
              </w:rPr>
              <w:t>As a minimum, land managers are required to:</w:t>
            </w:r>
          </w:p>
          <w:p w14:paraId="77C86AD7" w14:textId="77777777" w:rsidR="004702E5" w:rsidRPr="00FB40A7" w:rsidRDefault="004702E5" w:rsidP="00FB40A7">
            <w:pPr>
              <w:pStyle w:val="PullOutBoxBullet"/>
              <w:rPr>
                <w:sz w:val="20"/>
              </w:rPr>
            </w:pPr>
            <w:r w:rsidRPr="00FB40A7">
              <w:rPr>
                <w:sz w:val="20"/>
              </w:rPr>
              <w:t>Inform incumbent licensees of the upcoming process;</w:t>
            </w:r>
          </w:p>
          <w:p w14:paraId="5EB7A27B" w14:textId="77777777" w:rsidR="004702E5" w:rsidRPr="00FB40A7" w:rsidRDefault="004702E5" w:rsidP="00FB40A7">
            <w:pPr>
              <w:pStyle w:val="PullOutBoxBullet"/>
              <w:rPr>
                <w:sz w:val="20"/>
              </w:rPr>
            </w:pPr>
            <w:r w:rsidRPr="00FB40A7">
              <w:rPr>
                <w:sz w:val="20"/>
              </w:rPr>
              <w:t>State the licence fee that will apply for successful applicants;</w:t>
            </w:r>
          </w:p>
          <w:p w14:paraId="45E12392" w14:textId="77777777" w:rsidR="004702E5" w:rsidRPr="00FB40A7" w:rsidRDefault="004702E5" w:rsidP="00FB40A7">
            <w:pPr>
              <w:pStyle w:val="PullOutBoxBullet"/>
              <w:rPr>
                <w:sz w:val="20"/>
              </w:rPr>
            </w:pPr>
            <w:r w:rsidRPr="00FB40A7">
              <w:rPr>
                <w:sz w:val="20"/>
              </w:rPr>
              <w:t>State how many licences will be issued;</w:t>
            </w:r>
          </w:p>
          <w:p w14:paraId="691E7E8A" w14:textId="77777777" w:rsidR="004702E5" w:rsidRPr="00FB40A7" w:rsidRDefault="004702E5" w:rsidP="00FB40A7">
            <w:pPr>
              <w:pStyle w:val="PullOutBoxBullet"/>
              <w:rPr>
                <w:sz w:val="20"/>
              </w:rPr>
            </w:pPr>
            <w:r w:rsidRPr="00FB40A7">
              <w:rPr>
                <w:sz w:val="20"/>
              </w:rPr>
              <w:t>State the timing for applications, consideration and decision making;</w:t>
            </w:r>
          </w:p>
          <w:p w14:paraId="51E9608E" w14:textId="77777777" w:rsidR="004702E5" w:rsidRPr="00FB40A7" w:rsidRDefault="004702E5" w:rsidP="00FB40A7">
            <w:pPr>
              <w:pStyle w:val="PullOutBoxBullet"/>
              <w:rPr>
                <w:sz w:val="20"/>
              </w:rPr>
            </w:pPr>
            <w:r w:rsidRPr="00FB40A7">
              <w:rPr>
                <w:sz w:val="20"/>
              </w:rPr>
              <w:t>Include the process for appeals; and</w:t>
            </w:r>
          </w:p>
          <w:p w14:paraId="42912F43" w14:textId="3FCE6CF2" w:rsidR="004702E5" w:rsidRDefault="004702E5" w:rsidP="00FB40A7">
            <w:pPr>
              <w:pStyle w:val="PullOutBoxBullet"/>
            </w:pPr>
            <w:r w:rsidRPr="00FB40A7">
              <w:rPr>
                <w:sz w:val="20"/>
              </w:rPr>
              <w:t>Set a maximum page count for applications.</w:t>
            </w:r>
          </w:p>
        </w:tc>
      </w:tr>
    </w:tbl>
    <w:p w14:paraId="40884C44" w14:textId="77777777" w:rsidR="004702E5" w:rsidRDefault="004702E5" w:rsidP="00B60E63">
      <w:pPr>
        <w:pStyle w:val="BodyText"/>
      </w:pPr>
    </w:p>
    <w:p w14:paraId="3AE4E958" w14:textId="77777777" w:rsidR="00B407DB" w:rsidRDefault="00B407DB" w:rsidP="00B407DB">
      <w:pPr>
        <w:pStyle w:val="Heading2"/>
      </w:pPr>
      <w:r>
        <w:t>Information and process for transitioning to new policy</w:t>
      </w:r>
    </w:p>
    <w:p w14:paraId="4872B3DF" w14:textId="1143A2F4" w:rsidR="00C64217" w:rsidRDefault="00B407DB" w:rsidP="00B407DB">
      <w:r>
        <w:t>Tour operator licensing occurs on a financial year basis, from July 1 to June 30.</w:t>
      </w:r>
      <w:r w:rsidR="0002600B">
        <w:t xml:space="preserve"> Land managers </w:t>
      </w:r>
      <w:r w:rsidR="00570316">
        <w:t>should aim to make</w:t>
      </w:r>
      <w:r w:rsidR="0002600B">
        <w:t xml:space="preserve"> system and process adjustments </w:t>
      </w:r>
      <w:r w:rsidR="00570316">
        <w:t>to implement the new policy for the next licence season.</w:t>
      </w:r>
      <w:r w:rsidR="00C64217">
        <w:t xml:space="preserve"> </w:t>
      </w:r>
    </w:p>
    <w:p w14:paraId="7894217B" w14:textId="77777777" w:rsidR="00C64217" w:rsidRDefault="00C64217" w:rsidP="00B407DB"/>
    <w:p w14:paraId="7AD8B6E6" w14:textId="4FC0D28B" w:rsidR="00B407DB" w:rsidRDefault="00B407DB" w:rsidP="00B407DB">
      <w:r>
        <w:t xml:space="preserve">Operators who </w:t>
      </w:r>
      <w:r w:rsidR="0056240B">
        <w:t xml:space="preserve">want </w:t>
      </w:r>
      <w:r>
        <w:t xml:space="preserve">to make enquiries about their compliance history </w:t>
      </w:r>
      <w:r w:rsidRPr="002D15C3">
        <w:t>should contact the land manager</w:t>
      </w:r>
      <w:r w:rsidR="0056240B">
        <w:t>(s)</w:t>
      </w:r>
      <w:r w:rsidRPr="002D15C3">
        <w:t xml:space="preserve"> for where they operate.</w:t>
      </w:r>
    </w:p>
    <w:p w14:paraId="66ED7EE7" w14:textId="77777777" w:rsidR="00B407DB" w:rsidRDefault="00B407DB" w:rsidP="00B407DB"/>
    <w:p w14:paraId="402A4CBE" w14:textId="3359FC28" w:rsidR="00254A01" w:rsidRDefault="00B407DB" w:rsidP="00B407DB">
      <w:r w:rsidRPr="005F2E46">
        <w:t xml:space="preserve">For further information or clarification, you can </w:t>
      </w:r>
      <w:r w:rsidRPr="00B407DB">
        <w:t xml:space="preserve">call the </w:t>
      </w:r>
      <w:r w:rsidRPr="005F2E46">
        <w:t xml:space="preserve">Department of Environment, Land, Water and Planning </w:t>
      </w:r>
      <w:r w:rsidRPr="00B407DB">
        <w:t xml:space="preserve">Customer </w:t>
      </w:r>
      <w:r w:rsidR="0056240B">
        <w:t>Contact</w:t>
      </w:r>
      <w:r w:rsidR="0056240B" w:rsidRPr="00B407DB">
        <w:t xml:space="preserve"> </w:t>
      </w:r>
      <w:r w:rsidRPr="00B407DB">
        <w:t xml:space="preserve">Centre </w:t>
      </w:r>
      <w:r w:rsidRPr="005F2E46">
        <w:t xml:space="preserve">on </w:t>
      </w:r>
      <w:r w:rsidRPr="00B407DB">
        <w:t>136 186.</w:t>
      </w:r>
    </w:p>
    <w:p w14:paraId="1B4EBAA7" w14:textId="02FCF70B" w:rsidR="00043C8D" w:rsidRDefault="00043C8D" w:rsidP="00B407DB"/>
    <w:p w14:paraId="45A28726" w14:textId="15E32946" w:rsidR="00781E93" w:rsidRDefault="00781E93" w:rsidP="00B407DB"/>
    <w:p w14:paraId="46B31B00" w14:textId="77777777" w:rsidR="00AC08D9" w:rsidRDefault="00AC08D9" w:rsidP="00B407DB"/>
    <w:p w14:paraId="2F655924" w14:textId="15A5B78C" w:rsidR="00F2322F" w:rsidRDefault="00F2322F" w:rsidP="00B407DB">
      <w:pPr>
        <w:rPr>
          <w:i/>
        </w:rPr>
      </w:pPr>
      <w:r w:rsidRPr="00D34A40">
        <w:rPr>
          <w:i/>
        </w:rPr>
        <w:t>Photo credit: Parks Victoria (copyright reserved).</w:t>
      </w:r>
    </w:p>
    <w:p w14:paraId="51D402FC" w14:textId="4D83574F" w:rsidR="00F2322F" w:rsidRPr="00050253" w:rsidRDefault="00F2322F" w:rsidP="00F2322F"/>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4D24FD5F" w14:textId="3DAC4C85" w:rsidTr="006702D7">
        <w:trPr>
          <w:trHeight w:val="2608"/>
        </w:trPr>
        <w:tc>
          <w:tcPr>
            <w:tcW w:w="5216" w:type="dxa"/>
            <w:shd w:val="clear" w:color="auto" w:fill="auto"/>
          </w:tcPr>
          <w:p w14:paraId="31CEF349" w14:textId="0A2E4B5C" w:rsidR="00254A01" w:rsidRDefault="00254A01" w:rsidP="00F2322F">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E7BF6">
              <w:rPr>
                <w:noProof/>
              </w:rPr>
              <w:t>2018</w:t>
            </w:r>
            <w:r>
              <w:fldChar w:fldCharType="end"/>
            </w:r>
          </w:p>
          <w:p w14:paraId="6B57FE53" w14:textId="6653680A" w:rsidR="00254A01" w:rsidRDefault="00254A01" w:rsidP="00F2322F">
            <w:pPr>
              <w:pStyle w:val="SmallBodyText"/>
            </w:pPr>
            <w:r>
              <w:rPr>
                <w:noProof/>
              </w:rPr>
              <w:drawing>
                <wp:anchor distT="0" distB="0" distL="114300" distR="36195" simplePos="0" relativeHeight="251653632" behindDoc="0" locked="1" layoutInCell="1" allowOverlap="1" wp14:anchorId="1EFDFA2D" wp14:editId="107346F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8" w:name="_ImprintPageOne"/>
            <w:bookmarkEnd w:id="8"/>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9C4A8F2" w14:textId="28CB2BAA" w:rsidR="00254A01" w:rsidRDefault="00254A01" w:rsidP="00F2322F">
            <w:pPr>
              <w:pStyle w:val="SmallBodyText"/>
            </w:pPr>
          </w:p>
          <w:p w14:paraId="789209E0" w14:textId="630F41BB" w:rsidR="00254A01" w:rsidRDefault="00254A01" w:rsidP="00F2322F">
            <w:pPr>
              <w:pStyle w:val="SmallBodyText"/>
            </w:pPr>
            <w:r w:rsidRPr="00C255C2">
              <w:t>ISBN</w:t>
            </w:r>
            <w:r>
              <w:t xml:space="preserve"> </w:t>
            </w:r>
            <w:r w:rsidR="00F67482" w:rsidRPr="00F67482">
              <w:t>978-1-76077-058-7 (pdf/online/MS word)</w:t>
            </w:r>
          </w:p>
          <w:p w14:paraId="5B598F81" w14:textId="77777777" w:rsidR="00AC08D9" w:rsidRDefault="00AC08D9" w:rsidP="00F2322F">
            <w:pPr>
              <w:pStyle w:val="SmallBodyText"/>
            </w:pPr>
          </w:p>
          <w:p w14:paraId="1591DEE6" w14:textId="5FC7E09D" w:rsidR="00254A01" w:rsidRPr="008F559C" w:rsidRDefault="00254A01" w:rsidP="00F2322F">
            <w:pPr>
              <w:pStyle w:val="SmallHeading"/>
            </w:pPr>
            <w:r w:rsidRPr="00C255C2">
              <w:t>Disclaimer</w:t>
            </w:r>
          </w:p>
          <w:p w14:paraId="1820CF3C" w14:textId="1326CF7B" w:rsidR="00254A01" w:rsidRDefault="00254A01" w:rsidP="00F2322F">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DBAF4AF" w14:textId="39A7EA4E" w:rsidR="00254A01" w:rsidRPr="00E97294" w:rsidRDefault="00254A01" w:rsidP="00F2322F">
            <w:pPr>
              <w:pStyle w:val="xAccessibilityHeading"/>
            </w:pPr>
            <w:bookmarkStart w:id="9" w:name="_Accessibility"/>
            <w:bookmarkEnd w:id="9"/>
            <w:r w:rsidRPr="00E97294">
              <w:t>Accessibility</w:t>
            </w:r>
          </w:p>
          <w:p w14:paraId="4849A6C7" w14:textId="5D20EF06" w:rsidR="00254A01" w:rsidRDefault="00254A01" w:rsidP="00F2322F">
            <w:pPr>
              <w:pStyle w:val="xAccessibilityText"/>
            </w:pPr>
            <w:r>
              <w:t>If you would like to receive this publication in an alternative format, please telephone the DELWP Customer Service Centre on 136186, email </w:t>
            </w:r>
            <w:hyperlink r:id="rId16" w:history="1">
              <w:r w:rsidRPr="003C5C56">
                <w:t>customer.service@delwp.vic.gov.au</w:t>
              </w:r>
            </w:hyperlink>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 xml:space="preserve">. </w:t>
            </w:r>
          </w:p>
          <w:p w14:paraId="4C900BE4" w14:textId="537EAC7E" w:rsidR="00254A01" w:rsidRDefault="00254A01" w:rsidP="00F2322F">
            <w:pPr>
              <w:pStyle w:val="SmallBodyText"/>
            </w:pPr>
          </w:p>
        </w:tc>
      </w:tr>
    </w:tbl>
    <w:p w14:paraId="2013EE52" w14:textId="7D45CF90" w:rsidR="006E1C8D" w:rsidRPr="00781E93" w:rsidRDefault="006E1C8D" w:rsidP="00F2322F">
      <w:pPr>
        <w:pStyle w:val="SmallBodyText"/>
        <w:rPr>
          <w:rStyle w:val="HiddenText"/>
          <w:color w:val="auto"/>
        </w:rPr>
      </w:pPr>
    </w:p>
    <w:sectPr w:rsidR="006E1C8D" w:rsidRPr="00781E93" w:rsidSect="0033793B">
      <w:headerReference w:type="even" r:id="rId19"/>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7150" w14:textId="77777777" w:rsidR="006702D7" w:rsidRDefault="006702D7">
      <w:r>
        <w:separator/>
      </w:r>
    </w:p>
    <w:p w14:paraId="4688EB78" w14:textId="77777777" w:rsidR="006702D7" w:rsidRDefault="006702D7"/>
    <w:p w14:paraId="0DBE3988" w14:textId="77777777" w:rsidR="006702D7" w:rsidRDefault="006702D7"/>
  </w:endnote>
  <w:endnote w:type="continuationSeparator" w:id="0">
    <w:p w14:paraId="2166CB98" w14:textId="77777777" w:rsidR="006702D7" w:rsidRDefault="006702D7">
      <w:r>
        <w:continuationSeparator/>
      </w:r>
    </w:p>
    <w:p w14:paraId="7F9D478D" w14:textId="77777777" w:rsidR="006702D7" w:rsidRDefault="006702D7"/>
    <w:p w14:paraId="4FCEFB69" w14:textId="77777777" w:rsidR="006702D7" w:rsidRDefault="00670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349B" w14:textId="77777777" w:rsidR="00E962AA" w:rsidRPr="00B5221E" w:rsidRDefault="00E962AA" w:rsidP="00E97294">
    <w:pPr>
      <w:pStyle w:val="FooterEven"/>
    </w:pPr>
    <w:r w:rsidRPr="00D55628">
      <w:rPr>
        <w:noProof/>
      </w:rPr>
      <mc:AlternateContent>
        <mc:Choice Requires="wps">
          <w:drawing>
            <wp:anchor distT="0" distB="0" distL="114300" distR="114300" simplePos="0" relativeHeight="251648512" behindDoc="1" locked="1" layoutInCell="1" allowOverlap="1" wp14:anchorId="6B76D35D" wp14:editId="48978FA5">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E562B" w14:textId="40C9A894"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6D35D"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79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08E562B" w14:textId="40C9A894"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EA46" w14:textId="77777777" w:rsidR="00E962AA" w:rsidRDefault="00E962AA" w:rsidP="00213C82">
    <w:pPr>
      <w:pStyle w:val="Footer"/>
    </w:pPr>
    <w:r w:rsidRPr="00D55628">
      <w:rPr>
        <w:noProof/>
      </w:rPr>
      <mc:AlternateContent>
        <mc:Choice Requires="wps">
          <w:drawing>
            <wp:anchor distT="0" distB="0" distL="114300" distR="114300" simplePos="0" relativeHeight="251649536" behindDoc="1" locked="1" layoutInCell="1" allowOverlap="1" wp14:anchorId="796E8654" wp14:editId="2024391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FCF3" w14:textId="3E450183"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E8654"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69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B79FCF3" w14:textId="3E450183"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14D7" w14:textId="77777777" w:rsidR="00E962AA" w:rsidRDefault="00E962AA" w:rsidP="00BF3066">
    <w:pPr>
      <w:pStyle w:val="Footer"/>
      <w:spacing w:before="1600"/>
    </w:pPr>
    <w:r>
      <w:rPr>
        <w:noProof/>
      </w:rPr>
      <w:drawing>
        <wp:anchor distT="0" distB="0" distL="114300" distR="114300" simplePos="0" relativeHeight="251661824" behindDoc="1" locked="1" layoutInCell="1" allowOverlap="1" wp14:anchorId="70DA97BC" wp14:editId="0CFBFE83">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2848" behindDoc="0" locked="1" layoutInCell="1" allowOverlap="1" wp14:anchorId="3A5F9AC4" wp14:editId="00C12D5E">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D6634"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F9AC4" id="_x0000_t202" coordsize="21600,21600" o:spt="202" path="m,l,21600r21600,l21600,xe">
              <v:stroke joinstyle="miter"/>
              <v:path gradientshapeok="t" o:connecttype="rect"/>
            </v:shapetype>
            <v:shape id="WebAddress" o:spid="_x0000_s1028" type="#_x0000_t202" style="position:absolute;margin-left:0;margin-top:0;width:303pt;height:56.7pt;z-index:2516628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6E9D6634"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0800" behindDoc="1" locked="1" layoutInCell="1" allowOverlap="1" wp14:anchorId="0DF632AA" wp14:editId="39024A1F">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1AD6A" w14:textId="77777777" w:rsidR="006702D7" w:rsidRPr="008F5280" w:rsidRDefault="006702D7" w:rsidP="008F5280">
      <w:pPr>
        <w:pStyle w:val="FootnoteSeparator"/>
      </w:pPr>
    </w:p>
    <w:p w14:paraId="00369E58" w14:textId="77777777" w:rsidR="006702D7" w:rsidRDefault="006702D7"/>
  </w:footnote>
  <w:footnote w:type="continuationSeparator" w:id="0">
    <w:p w14:paraId="285B27A3" w14:textId="77777777" w:rsidR="006702D7" w:rsidRDefault="006702D7" w:rsidP="008F5280">
      <w:pPr>
        <w:pStyle w:val="FootnoteSeparator"/>
      </w:pPr>
    </w:p>
    <w:p w14:paraId="4C0C550E" w14:textId="77777777" w:rsidR="006702D7" w:rsidRDefault="006702D7"/>
    <w:p w14:paraId="1027E6CF" w14:textId="77777777" w:rsidR="006702D7" w:rsidRDefault="006702D7"/>
  </w:footnote>
  <w:footnote w:type="continuationNotice" w:id="1">
    <w:p w14:paraId="38B32767" w14:textId="77777777" w:rsidR="006702D7" w:rsidRDefault="006702D7" w:rsidP="00D55628"/>
    <w:p w14:paraId="4BFB7A53" w14:textId="77777777" w:rsidR="006702D7" w:rsidRDefault="006702D7"/>
    <w:p w14:paraId="0990AF2D" w14:textId="77777777" w:rsidR="006702D7" w:rsidRDefault="00670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9A9142D" w14:textId="77777777" w:rsidTr="00AC028D">
      <w:trPr>
        <w:trHeight w:hRule="exact" w:val="1418"/>
      </w:trPr>
      <w:tc>
        <w:tcPr>
          <w:tcW w:w="7761" w:type="dxa"/>
          <w:vAlign w:val="center"/>
        </w:tcPr>
        <w:p w14:paraId="71314175" w14:textId="70F4336A" w:rsidR="00254A01" w:rsidRPr="00742BF2" w:rsidRDefault="00B60E63" w:rsidP="00AC028D">
          <w:pPr>
            <w:pStyle w:val="Header"/>
            <w:rPr>
              <w:b w:val="0"/>
              <w:sz w:val="32"/>
              <w:szCs w:val="32"/>
            </w:rPr>
          </w:pPr>
          <w:r w:rsidRPr="001D0788">
            <w:rPr>
              <w:b w:val="0"/>
              <w:sz w:val="32"/>
              <w:szCs w:val="32"/>
            </w:rPr>
            <w:fldChar w:fldCharType="begin"/>
          </w:r>
          <w:r w:rsidRPr="001D0788">
            <w:rPr>
              <w:b w:val="0"/>
              <w:sz w:val="32"/>
              <w:szCs w:val="32"/>
            </w:rPr>
            <w:instrText xml:space="preserve"> STYLEREF  Title  \* MERGEFORMAT </w:instrText>
          </w:r>
          <w:r w:rsidRPr="001D0788">
            <w:rPr>
              <w:b w:val="0"/>
              <w:sz w:val="32"/>
              <w:szCs w:val="32"/>
            </w:rPr>
            <w:fldChar w:fldCharType="separate"/>
          </w:r>
          <w:r w:rsidR="00AE7BF6" w:rsidRPr="00AE7BF6">
            <w:rPr>
              <w:b w:val="0"/>
              <w:bCs/>
              <w:noProof/>
              <w:sz w:val="32"/>
              <w:szCs w:val="32"/>
              <w:lang w:val="en-US"/>
            </w:rPr>
            <w:t>Policy Update -</w:t>
          </w:r>
          <w:r w:rsidR="00AE7BF6">
            <w:rPr>
              <w:b w:val="0"/>
              <w:noProof/>
              <w:sz w:val="32"/>
              <w:szCs w:val="32"/>
            </w:rPr>
            <w:t xml:space="preserve"> May 2018</w:t>
          </w:r>
          <w:r w:rsidR="00AE7BF6">
            <w:rPr>
              <w:b w:val="0"/>
              <w:noProof/>
              <w:sz w:val="32"/>
              <w:szCs w:val="32"/>
            </w:rPr>
            <w:br/>
            <w:t>Licensing System for Tour Operators and Activity Providers on Public Land in Victoria</w:t>
          </w:r>
          <w:r w:rsidRPr="001D0788">
            <w:rPr>
              <w:b w:val="0"/>
              <w:noProof/>
              <w:sz w:val="32"/>
              <w:szCs w:val="32"/>
            </w:rPr>
            <w:fldChar w:fldCharType="end"/>
          </w:r>
        </w:p>
      </w:tc>
    </w:tr>
  </w:tbl>
  <w:p w14:paraId="3677C0C4" w14:textId="77777777" w:rsidR="00254A01" w:rsidRDefault="00254A01" w:rsidP="00254A01">
    <w:pPr>
      <w:pStyle w:val="Header"/>
    </w:pPr>
    <w:r w:rsidRPr="00806AB6">
      <w:rPr>
        <w:noProof/>
      </w:rPr>
      <mc:AlternateContent>
        <mc:Choice Requires="wps">
          <w:drawing>
            <wp:anchor distT="0" distB="0" distL="114300" distR="114300" simplePos="0" relativeHeight="251656704" behindDoc="1" locked="0" layoutInCell="1" allowOverlap="1" wp14:anchorId="6FDE46ED" wp14:editId="3D53E5C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5E261"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56A33B3E" wp14:editId="4F249097">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9CA8E"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48CBCD3E" wp14:editId="4D8D9BF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515CAB"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B2ADE72"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75D278D4" w14:textId="77777777" w:rsidTr="00AC028D">
      <w:trPr>
        <w:trHeight w:hRule="exact" w:val="1418"/>
      </w:trPr>
      <w:tc>
        <w:tcPr>
          <w:tcW w:w="7761" w:type="dxa"/>
          <w:vAlign w:val="center"/>
        </w:tcPr>
        <w:p w14:paraId="10EFE223" w14:textId="77777777" w:rsidR="00EE40A5" w:rsidRDefault="00EE40A5" w:rsidP="00EE40A5">
          <w:pPr>
            <w:pStyle w:val="Title"/>
          </w:pPr>
          <w:r>
            <w:t>Policy Update</w:t>
          </w:r>
        </w:p>
        <w:p w14:paraId="0EFF5E54" w14:textId="5DC322BE" w:rsidR="00254A01" w:rsidRPr="00EE40A5" w:rsidRDefault="00EE40A5" w:rsidP="00EE40A5">
          <w:pPr>
            <w:pStyle w:val="Header"/>
          </w:pPr>
          <w:r w:rsidRPr="00EE40A5">
            <w:rPr>
              <w:rFonts w:asciiTheme="majorHAnsi" w:eastAsiaTheme="majorEastAsia" w:hAnsiTheme="majorHAnsi" w:cstheme="majorBidi"/>
              <w:spacing w:val="-2"/>
              <w:sz w:val="32"/>
              <w:szCs w:val="32"/>
            </w:rPr>
            <w:t>Licensing System for Tour Operators and Activity Providers on Public Land in Victoria</w:t>
          </w:r>
        </w:p>
      </w:tc>
    </w:tr>
  </w:tbl>
  <w:p w14:paraId="267265B0" w14:textId="77777777" w:rsidR="00254A01" w:rsidRDefault="00254A01" w:rsidP="00254A01">
    <w:pPr>
      <w:pStyle w:val="Header"/>
    </w:pPr>
    <w:r w:rsidRPr="00806AB6">
      <w:rPr>
        <w:noProof/>
      </w:rPr>
      <mc:AlternateContent>
        <mc:Choice Requires="wps">
          <w:drawing>
            <wp:anchor distT="0" distB="0" distL="114300" distR="114300" simplePos="0" relativeHeight="251659776" behindDoc="1" locked="0" layoutInCell="1" allowOverlap="1" wp14:anchorId="4CA42CEA" wp14:editId="515BE7F8">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236C4"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4DDF0290" wp14:editId="7F72369C">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4836DF"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BA5F8E1" wp14:editId="0949B37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32850C"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DB3D068"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4F43" w14:textId="4B6B66F8" w:rsidR="00E962AA" w:rsidRPr="00E97294" w:rsidRDefault="00E962AA" w:rsidP="00E97294">
    <w:pPr>
      <w:pStyle w:val="Header"/>
    </w:pPr>
    <w:r w:rsidRPr="00806AB6">
      <w:rPr>
        <w:noProof/>
      </w:rPr>
      <mc:AlternateContent>
        <mc:Choice Requires="wps">
          <w:drawing>
            <wp:anchor distT="0" distB="0" distL="114300" distR="114300" simplePos="0" relativeHeight="251652608" behindDoc="1" locked="0" layoutInCell="1" allowOverlap="1" wp14:anchorId="28AF8C90" wp14:editId="71B03C4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F74F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1105C3C5" wp14:editId="25340ACD">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F1260"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Ky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" path="m,l669,1415,1339,,,xe" fillcolor="#fdda24 [3207]"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588F10B8" wp14:editId="0381502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D594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12ED35A0" wp14:editId="312EF0DA">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7B9ADD"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D5730" w:rsidRPr="00975ED3" w14:paraId="79706E16" w14:textId="77777777" w:rsidTr="00AC028D">
      <w:trPr>
        <w:trHeight w:hRule="exact" w:val="1418"/>
      </w:trPr>
      <w:tc>
        <w:tcPr>
          <w:tcW w:w="7761" w:type="dxa"/>
          <w:vAlign w:val="center"/>
        </w:tcPr>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D0788" w:rsidRPr="00975ED3" w14:paraId="27E8EDC3" w14:textId="77777777" w:rsidTr="009A7BAB">
            <w:trPr>
              <w:trHeight w:hRule="exact" w:val="1418"/>
            </w:trPr>
            <w:tc>
              <w:tcPr>
                <w:tcW w:w="7761" w:type="dxa"/>
                <w:vAlign w:val="center"/>
              </w:tcPr>
              <w:p w14:paraId="0C5F1A36" w14:textId="77777777" w:rsidR="00EE40A5" w:rsidRDefault="00EE40A5" w:rsidP="00EE40A5">
                <w:pPr>
                  <w:pStyle w:val="Title"/>
                </w:pPr>
                <w:r>
                  <w:t>Policy Update</w:t>
                </w:r>
              </w:p>
              <w:p w14:paraId="4012AFA4" w14:textId="377D3EF8" w:rsidR="001D0788" w:rsidRPr="00EE40A5" w:rsidRDefault="00EE40A5" w:rsidP="00EE40A5">
                <w:pPr>
                  <w:pStyle w:val="Header"/>
                </w:pPr>
                <w:r w:rsidRPr="00EE40A5">
                  <w:rPr>
                    <w:rFonts w:asciiTheme="majorHAnsi" w:eastAsiaTheme="majorEastAsia" w:hAnsiTheme="majorHAnsi" w:cstheme="majorBidi"/>
                    <w:spacing w:val="-2"/>
                    <w:sz w:val="32"/>
                    <w:szCs w:val="32"/>
                  </w:rPr>
                  <w:t>Licensing System for Tour Operators and Activity Providers on Public Land in Victoria</w:t>
                </w:r>
              </w:p>
            </w:tc>
          </w:tr>
        </w:tbl>
        <w:p w14:paraId="2DF61ABF" w14:textId="785B503B" w:rsidR="001D0788" w:rsidRDefault="001D0788" w:rsidP="001D0788">
          <w:pPr>
            <w:pStyle w:val="Header"/>
          </w:pPr>
        </w:p>
        <w:p w14:paraId="556CE11C" w14:textId="77777777" w:rsidR="001D0788" w:rsidRPr="00254A01" w:rsidRDefault="001D0788" w:rsidP="001D0788">
          <w:pPr>
            <w:pStyle w:val="Header"/>
          </w:pPr>
        </w:p>
        <w:p w14:paraId="6AF94F9F" w14:textId="1D64D381" w:rsidR="00DD5730" w:rsidRPr="00742BF2" w:rsidRDefault="00DD5730" w:rsidP="00AC028D">
          <w:pPr>
            <w:pStyle w:val="Header"/>
            <w:rPr>
              <w:sz w:val="32"/>
              <w:szCs w:val="32"/>
            </w:rPr>
          </w:pPr>
        </w:p>
      </w:tc>
    </w:tr>
  </w:tbl>
  <w:p w14:paraId="693C2E69" w14:textId="77777777" w:rsidR="00DD5730" w:rsidRDefault="00DD5730" w:rsidP="00254A01">
    <w:pPr>
      <w:pStyle w:val="Header"/>
    </w:pPr>
    <w:r w:rsidRPr="00806AB6">
      <w:rPr>
        <w:noProof/>
      </w:rPr>
      <mc:AlternateContent>
        <mc:Choice Requires="wps">
          <w:drawing>
            <wp:anchor distT="0" distB="0" distL="114300" distR="114300" simplePos="0" relativeHeight="251665920" behindDoc="1" locked="0" layoutInCell="1" allowOverlap="1" wp14:anchorId="17B71CDF" wp14:editId="66DB4AEF">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48DD5" id="TriangleRight" o:spid="_x0000_s1026" style="position:absolute;margin-left:56.7pt;margin-top:22.7pt;width:68.05pt;height:7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896" behindDoc="1" locked="0" layoutInCell="1" allowOverlap="1" wp14:anchorId="05D6AE4F" wp14:editId="17E9CD5D">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E5F63" id="TriangleLeft" o:spid="_x0000_s1026" style="position:absolute;margin-left:22.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3872" behindDoc="1" locked="0" layoutInCell="1" allowOverlap="1" wp14:anchorId="7F783941" wp14:editId="423975F6">
              <wp:simplePos x="0" y="0"/>
              <wp:positionH relativeFrom="page">
                <wp:posOffset>288290</wp:posOffset>
              </wp:positionH>
              <wp:positionV relativeFrom="page">
                <wp:posOffset>288290</wp:posOffset>
              </wp:positionV>
              <wp:extent cx="7020000" cy="900000"/>
              <wp:effectExtent l="0" t="0" r="9525" b="0"/>
              <wp:wrapNone/>
              <wp:docPr id="1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97FD76" id="Rectangle" o:spid="_x0000_s1026" style="position:absolute;margin-left:22.7pt;margin-top:22.7pt;width:552.7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" fillcolor="#00b2a9 [3204]" stroked="f">
              <w10:wrap anchorx="page" anchory="page"/>
            </v:rect>
          </w:pict>
        </mc:Fallback>
      </mc:AlternateContent>
    </w:r>
  </w:p>
  <w:p w14:paraId="44CD6C0E" w14:textId="7B1EDA03" w:rsidR="00DD5730" w:rsidRPr="00254A01" w:rsidRDefault="00DD5730" w:rsidP="00254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547F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3FF87D3E"/>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6"/>
  </w:num>
  <w:num w:numId="3">
    <w:abstractNumId w:val="14"/>
  </w:num>
  <w:num w:numId="4">
    <w:abstractNumId w:val="18"/>
  </w:num>
  <w:num w:numId="5">
    <w:abstractNumId w:val="6"/>
  </w:num>
  <w:num w:numId="6">
    <w:abstractNumId w:val="3"/>
  </w:num>
  <w:num w:numId="7">
    <w:abstractNumId w:val="2"/>
  </w:num>
  <w:num w:numId="8">
    <w:abstractNumId w:val="1"/>
  </w:num>
  <w:num w:numId="9">
    <w:abstractNumId w:val="17"/>
  </w:num>
  <w:num w:numId="10">
    <w:abstractNumId w:val="4"/>
  </w:num>
  <w:num w:numId="11">
    <w:abstractNumId w:val="7"/>
  </w:num>
  <w:num w:numId="12">
    <w:abstractNumId w:val="5"/>
  </w:num>
  <w:num w:numId="13">
    <w:abstractNumId w:val="10"/>
  </w:num>
  <w:num w:numId="14">
    <w:abstractNumId w:val="11"/>
  </w:num>
  <w:num w:numId="15">
    <w:abstractNumId w:val="2"/>
  </w:num>
  <w:num w:numId="16">
    <w:abstractNumId w:val="4"/>
  </w:num>
  <w:num w:numId="17">
    <w:abstractNumId w:val="2"/>
  </w:num>
  <w:num w:numId="18">
    <w:abstractNumId w:val="0"/>
  </w:num>
  <w:num w:numId="19">
    <w:abstractNumId w:val="2"/>
  </w:num>
  <w:num w:numId="20">
    <w:abstractNumId w:val="2"/>
  </w:num>
  <w:num w:numId="21">
    <w:abstractNumId w:val="4"/>
  </w:num>
  <w:num w:numId="22">
    <w:abstractNumId w:val="7"/>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ECC"/>
    <w:docVar w:name="TOC" w:val="True"/>
    <w:docVar w:name="TOCNew" w:val="True"/>
    <w:docVar w:name="Version" w:val="1"/>
    <w:docVar w:name="WebAddress" w:val="True"/>
  </w:docVars>
  <w:rsids>
    <w:rsidRoot w:val="006702D7"/>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00B"/>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7E9"/>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C8D"/>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6C6"/>
    <w:rsid w:val="0008745F"/>
    <w:rsid w:val="00090048"/>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5F8"/>
    <w:rsid w:val="000D76D9"/>
    <w:rsid w:val="000D7891"/>
    <w:rsid w:val="000D7E1F"/>
    <w:rsid w:val="000E01C1"/>
    <w:rsid w:val="000E01D0"/>
    <w:rsid w:val="000E1779"/>
    <w:rsid w:val="000E193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12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535"/>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011"/>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788"/>
    <w:rsid w:val="001D1792"/>
    <w:rsid w:val="001D2509"/>
    <w:rsid w:val="001D2DA8"/>
    <w:rsid w:val="001D3116"/>
    <w:rsid w:val="001D347F"/>
    <w:rsid w:val="001D3B9E"/>
    <w:rsid w:val="001D3E83"/>
    <w:rsid w:val="001D3F6F"/>
    <w:rsid w:val="001D4883"/>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3C"/>
    <w:rsid w:val="00213289"/>
    <w:rsid w:val="002139D9"/>
    <w:rsid w:val="00213B45"/>
    <w:rsid w:val="00213C82"/>
    <w:rsid w:val="002147CA"/>
    <w:rsid w:val="002154DF"/>
    <w:rsid w:val="002158A2"/>
    <w:rsid w:val="00215AEB"/>
    <w:rsid w:val="00215CE4"/>
    <w:rsid w:val="00215E20"/>
    <w:rsid w:val="0021610D"/>
    <w:rsid w:val="002165C1"/>
    <w:rsid w:val="00216696"/>
    <w:rsid w:val="00216A8E"/>
    <w:rsid w:val="00217538"/>
    <w:rsid w:val="00217563"/>
    <w:rsid w:val="00217998"/>
    <w:rsid w:val="00217DA5"/>
    <w:rsid w:val="00217EC2"/>
    <w:rsid w:val="00220268"/>
    <w:rsid w:val="00220B8F"/>
    <w:rsid w:val="00220ED6"/>
    <w:rsid w:val="00220ED7"/>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600"/>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AE2"/>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DCB"/>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28E0"/>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43F"/>
    <w:rsid w:val="002E7991"/>
    <w:rsid w:val="002E7A32"/>
    <w:rsid w:val="002E7EE9"/>
    <w:rsid w:val="002F0328"/>
    <w:rsid w:val="002F0A6E"/>
    <w:rsid w:val="002F0BF5"/>
    <w:rsid w:val="002F141B"/>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C65"/>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83"/>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424"/>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2B"/>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941"/>
    <w:rsid w:val="00406C2B"/>
    <w:rsid w:val="00406E30"/>
    <w:rsid w:val="004070DD"/>
    <w:rsid w:val="004072DB"/>
    <w:rsid w:val="0040753A"/>
    <w:rsid w:val="0040757B"/>
    <w:rsid w:val="004077EE"/>
    <w:rsid w:val="00407A8B"/>
    <w:rsid w:val="00407C9B"/>
    <w:rsid w:val="0041001A"/>
    <w:rsid w:val="00410178"/>
    <w:rsid w:val="00410418"/>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6AE"/>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825"/>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9D7"/>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2E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0B8"/>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4B1"/>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C66"/>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1D"/>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0AF"/>
    <w:rsid w:val="005452DF"/>
    <w:rsid w:val="00545662"/>
    <w:rsid w:val="0054585E"/>
    <w:rsid w:val="00545B76"/>
    <w:rsid w:val="00546073"/>
    <w:rsid w:val="0054736B"/>
    <w:rsid w:val="005478BB"/>
    <w:rsid w:val="00547BC4"/>
    <w:rsid w:val="005501D8"/>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40B"/>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316"/>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B5B"/>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B79"/>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014"/>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CEB"/>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C19"/>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78"/>
    <w:rsid w:val="00624FB0"/>
    <w:rsid w:val="006254B4"/>
    <w:rsid w:val="006254FD"/>
    <w:rsid w:val="00626246"/>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2D7"/>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3DE"/>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4FC8"/>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9C9"/>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DE7"/>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0DDC"/>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14A"/>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BF2"/>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1E93"/>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1BC"/>
    <w:rsid w:val="007A63BF"/>
    <w:rsid w:val="007A6488"/>
    <w:rsid w:val="007A68BD"/>
    <w:rsid w:val="007A71E7"/>
    <w:rsid w:val="007A766B"/>
    <w:rsid w:val="007A7A5E"/>
    <w:rsid w:val="007A7DED"/>
    <w:rsid w:val="007A7DF2"/>
    <w:rsid w:val="007B00D1"/>
    <w:rsid w:val="007B0B6E"/>
    <w:rsid w:val="007B0B9D"/>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783"/>
    <w:rsid w:val="007D6BEA"/>
    <w:rsid w:val="007D7DE0"/>
    <w:rsid w:val="007D7FEE"/>
    <w:rsid w:val="007E0104"/>
    <w:rsid w:val="007E06BF"/>
    <w:rsid w:val="007E08CF"/>
    <w:rsid w:val="007E0B6F"/>
    <w:rsid w:val="007E0DC6"/>
    <w:rsid w:val="007E16CC"/>
    <w:rsid w:val="007E1820"/>
    <w:rsid w:val="007E1919"/>
    <w:rsid w:val="007E1C6B"/>
    <w:rsid w:val="007E1DFA"/>
    <w:rsid w:val="007E22DB"/>
    <w:rsid w:val="007E2398"/>
    <w:rsid w:val="007E24AF"/>
    <w:rsid w:val="007E2959"/>
    <w:rsid w:val="007E2CB4"/>
    <w:rsid w:val="007E35F2"/>
    <w:rsid w:val="007E3890"/>
    <w:rsid w:val="007E3D2B"/>
    <w:rsid w:val="007E3F5A"/>
    <w:rsid w:val="007E4116"/>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D3D"/>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547"/>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51C"/>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170"/>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95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72"/>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9CD"/>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6BC"/>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39"/>
    <w:rsid w:val="008F6979"/>
    <w:rsid w:val="008F6B2A"/>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AA"/>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1D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DEA"/>
    <w:rsid w:val="00A33AF9"/>
    <w:rsid w:val="00A33B2D"/>
    <w:rsid w:val="00A33BC4"/>
    <w:rsid w:val="00A33F26"/>
    <w:rsid w:val="00A3438C"/>
    <w:rsid w:val="00A34864"/>
    <w:rsid w:val="00A348E4"/>
    <w:rsid w:val="00A357B2"/>
    <w:rsid w:val="00A357C3"/>
    <w:rsid w:val="00A359E3"/>
    <w:rsid w:val="00A35B40"/>
    <w:rsid w:val="00A35B83"/>
    <w:rsid w:val="00A35CF8"/>
    <w:rsid w:val="00A35DA7"/>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3DF"/>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B8C"/>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4A0"/>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933"/>
    <w:rsid w:val="00AB5AAB"/>
    <w:rsid w:val="00AB5C7E"/>
    <w:rsid w:val="00AB62DB"/>
    <w:rsid w:val="00AB644B"/>
    <w:rsid w:val="00AB6775"/>
    <w:rsid w:val="00AB75FC"/>
    <w:rsid w:val="00AB780B"/>
    <w:rsid w:val="00AB7F96"/>
    <w:rsid w:val="00AC0148"/>
    <w:rsid w:val="00AC0287"/>
    <w:rsid w:val="00AC08D9"/>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E7BF6"/>
    <w:rsid w:val="00AF0002"/>
    <w:rsid w:val="00AF0481"/>
    <w:rsid w:val="00AF0AEB"/>
    <w:rsid w:val="00AF0C58"/>
    <w:rsid w:val="00AF1079"/>
    <w:rsid w:val="00AF11A3"/>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45F"/>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7DB"/>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E63"/>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9D"/>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5A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3"/>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17"/>
    <w:rsid w:val="00C642B6"/>
    <w:rsid w:val="00C6479D"/>
    <w:rsid w:val="00C64EA9"/>
    <w:rsid w:val="00C65140"/>
    <w:rsid w:val="00C652F1"/>
    <w:rsid w:val="00C65D22"/>
    <w:rsid w:val="00C65E23"/>
    <w:rsid w:val="00C6629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AAD"/>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079"/>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1DD"/>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CEA"/>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6F6A"/>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91"/>
    <w:rsid w:val="00D13044"/>
    <w:rsid w:val="00D13526"/>
    <w:rsid w:val="00D13655"/>
    <w:rsid w:val="00D13749"/>
    <w:rsid w:val="00D14121"/>
    <w:rsid w:val="00D14D48"/>
    <w:rsid w:val="00D14E24"/>
    <w:rsid w:val="00D14EE7"/>
    <w:rsid w:val="00D14F29"/>
    <w:rsid w:val="00D14F40"/>
    <w:rsid w:val="00D15210"/>
    <w:rsid w:val="00D15362"/>
    <w:rsid w:val="00D15AF8"/>
    <w:rsid w:val="00D16278"/>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CEA"/>
    <w:rsid w:val="00D31D2C"/>
    <w:rsid w:val="00D3264A"/>
    <w:rsid w:val="00D32A6E"/>
    <w:rsid w:val="00D32E8E"/>
    <w:rsid w:val="00D33354"/>
    <w:rsid w:val="00D33422"/>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1FED"/>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8EF"/>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8A8"/>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F05"/>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8E0"/>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730"/>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D8"/>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466"/>
    <w:rsid w:val="00E135E3"/>
    <w:rsid w:val="00E140DB"/>
    <w:rsid w:val="00E14410"/>
    <w:rsid w:val="00E1547E"/>
    <w:rsid w:val="00E15996"/>
    <w:rsid w:val="00E15B7C"/>
    <w:rsid w:val="00E15CE9"/>
    <w:rsid w:val="00E16144"/>
    <w:rsid w:val="00E162F9"/>
    <w:rsid w:val="00E169B6"/>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6EE0"/>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125"/>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B7C"/>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35"/>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C45"/>
    <w:rsid w:val="00EE3D13"/>
    <w:rsid w:val="00EE3D35"/>
    <w:rsid w:val="00EE3EBB"/>
    <w:rsid w:val="00EE40A5"/>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364"/>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509"/>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22F"/>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2D"/>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82"/>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D33"/>
    <w:rsid w:val="00F85101"/>
    <w:rsid w:val="00F851C4"/>
    <w:rsid w:val="00F85475"/>
    <w:rsid w:val="00F858E0"/>
    <w:rsid w:val="00F864E7"/>
    <w:rsid w:val="00F8670F"/>
    <w:rsid w:val="00F86963"/>
    <w:rsid w:val="00F87086"/>
    <w:rsid w:val="00F90134"/>
    <w:rsid w:val="00F90776"/>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0A7"/>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4:docId w14:val="6A5A6EC8"/>
  <w15:docId w15:val="{3F47AFA2-83A7-4670-9C55-5E934E30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702D7"/>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styleId="Revision">
    <w:name w:val="Revision"/>
    <w:hidden/>
    <w:uiPriority w:val="99"/>
    <w:semiHidden/>
    <w:rsid w:val="00B60E6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elwp.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0072CE"/>
      </a:accent3>
      <a:accent4>
        <a:srgbClr val="FDDA24"/>
      </a:accent4>
      <a:accent5>
        <a:srgbClr val="201547"/>
      </a:accent5>
      <a:accent6>
        <a:srgbClr val="E9EEAE"/>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79F4-6EB8-41A6-A757-842835FE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1441</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Victoria Betts</dc:creator>
  <cp:keywords/>
  <dc:description/>
  <cp:lastModifiedBy>Victoria J Betts (DELWP)</cp:lastModifiedBy>
  <cp:revision>2</cp:revision>
  <cp:lastPrinted>2018-05-29T03:15:00Z</cp:lastPrinted>
  <dcterms:created xsi:type="dcterms:W3CDTF">2018-05-29T05:12:00Z</dcterms:created>
  <dcterms:modified xsi:type="dcterms:W3CDTF">2018-05-29T05:12:00Z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