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DE3FE" w14:textId="04209DE0" w:rsidR="00EB3DDE" w:rsidRPr="00EB3DDE" w:rsidRDefault="00EB3DDE" w:rsidP="00EB3DDE">
      <w:pPr>
        <w:pStyle w:val="Title"/>
      </w:pPr>
      <w:r w:rsidRPr="00EB3DDE">
        <w:t>Managing Crown</w:t>
      </w:r>
      <w:r>
        <w:br/>
      </w:r>
      <w:r w:rsidRPr="00EB3DDE">
        <w:t>water frontages</w:t>
      </w:r>
    </w:p>
    <w:p w14:paraId="4BE08A66" w14:textId="39A9DF12" w:rsidR="00EB3DDE" w:rsidRDefault="00EB3DDE" w:rsidP="00807F92">
      <w:pPr>
        <w:pStyle w:val="Subtitle"/>
        <w:rPr>
          <w:rFonts w:eastAsiaTheme="majorEastAsia"/>
        </w:rPr>
      </w:pPr>
      <w:r w:rsidRPr="00EB3DDE">
        <w:rPr>
          <w:rFonts w:eastAsiaTheme="majorEastAsia"/>
        </w:rPr>
        <w:t>For better farms and waterways</w:t>
      </w:r>
    </w:p>
    <w:p w14:paraId="31E1C6F0" w14:textId="492D3589" w:rsidR="00807F92" w:rsidRPr="00807F92" w:rsidRDefault="00807F92" w:rsidP="00807F92">
      <w:pPr>
        <w:spacing w:after="480"/>
      </w:pPr>
      <w:r>
        <w:rPr>
          <w:noProof/>
        </w:rPr>
        <w:drawing>
          <wp:inline distT="0" distB="0" distL="0" distR="0" wp14:anchorId="666B921F" wp14:editId="1A12875F">
            <wp:extent cx="2159000" cy="553079"/>
            <wp:effectExtent l="0" t="0" r="0" b="6350"/>
            <wp:docPr id="1109531795" name="Picture 2" descr="Department of Energy, Environment and Climate A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531795" name="Picture 2" descr="Department of Energy, Environment and Climate Action logo"/>
                    <pic:cNvPicPr/>
                  </pic:nvPicPr>
                  <pic:blipFill>
                    <a:blip r:embed="rId8"/>
                    <a:stretch>
                      <a:fillRect/>
                    </a:stretch>
                  </pic:blipFill>
                  <pic:spPr>
                    <a:xfrm>
                      <a:off x="0" y="0"/>
                      <a:ext cx="2217105" cy="567964"/>
                    </a:xfrm>
                    <a:prstGeom prst="rect">
                      <a:avLst/>
                    </a:prstGeom>
                  </pic:spPr>
                </pic:pic>
              </a:graphicData>
            </a:graphic>
          </wp:inline>
        </w:drawing>
      </w:r>
    </w:p>
    <w:p w14:paraId="397A59D5" w14:textId="3D873A5A" w:rsidR="00EB3DDE" w:rsidRDefault="00EB3DDE" w:rsidP="00874D3A">
      <w:pPr>
        <w:pStyle w:val="BodyText"/>
        <w:spacing w:after="600"/>
        <w:rPr>
          <w:b/>
          <w:bCs/>
        </w:rPr>
      </w:pPr>
      <w:r w:rsidRPr="00050A02">
        <w:rPr>
          <w:b/>
          <w:bCs/>
        </w:rPr>
        <w:t>There are several ways landholders can improve Crown and private river frontages to provide benefits for their property, as well as for the broader community and the environment.</w:t>
      </w:r>
    </w:p>
    <w:p w14:paraId="5FB4B002" w14:textId="77777777" w:rsidR="00B87CF9" w:rsidRPr="00EB3DDE" w:rsidRDefault="00B87CF9" w:rsidP="00B87CF9">
      <w:pPr>
        <w:pStyle w:val="Heading2"/>
      </w:pPr>
      <w:r w:rsidRPr="00EB3DDE">
        <w:t>What is a Crown frontage licence?</w:t>
      </w:r>
    </w:p>
    <w:p w14:paraId="31D1336A" w14:textId="77777777" w:rsidR="00B87CF9" w:rsidRPr="00EB3DDE" w:rsidRDefault="00B87CF9" w:rsidP="00B87CF9">
      <w:pPr>
        <w:pStyle w:val="ListBullet"/>
      </w:pPr>
      <w:r w:rsidRPr="00EB3DDE">
        <w:t>It is a licence that authorises the licensee to enter and use a Crown water frontage for a specified purpose such as grazing or riparian management. The conditions of the licence describe the responsibilities of the licensee and the licensor.</w:t>
      </w:r>
    </w:p>
    <w:p w14:paraId="41AE388F" w14:textId="77777777" w:rsidR="00B87CF9" w:rsidRPr="00EB3DDE" w:rsidRDefault="00B87CF9" w:rsidP="00B87CF9">
      <w:pPr>
        <w:pStyle w:val="ListBullet"/>
      </w:pPr>
      <w:r w:rsidRPr="00EB3DDE">
        <w:t>A licence is normally issued to the owner/occupier of private land adjoining a Crown water frontage. The Department of Energy, Environment and Climate Action (DEECA) has the power to check licence compliance. In some areas Parks Victoria shares these responsibilities.</w:t>
      </w:r>
    </w:p>
    <w:p w14:paraId="53BC91A0" w14:textId="77777777" w:rsidR="00B87CF9" w:rsidRPr="00EB3DDE" w:rsidRDefault="00B87CF9" w:rsidP="00B87CF9">
      <w:pPr>
        <w:pStyle w:val="ListBullet"/>
      </w:pPr>
      <w:r w:rsidRPr="00EB3DDE">
        <w:t>If you have a Crown water frontage licence for grazing and have undertaken riparian management works such as fencing or revegetation, your licence may be changed to a riparian management licence to reflect changes in both grazing management and long-term management responsibilities.</w:t>
      </w:r>
    </w:p>
    <w:p w14:paraId="042B9280" w14:textId="77777777" w:rsidR="00B87CF9" w:rsidRPr="00EB3DDE" w:rsidRDefault="00B87CF9" w:rsidP="00B87CF9">
      <w:pPr>
        <w:pStyle w:val="ListBullet"/>
      </w:pPr>
      <w:r w:rsidRPr="00EB3DDE">
        <w:t>Riparian management licences recognise that all or some of the Crown frontage is being maintained to protect the riparian environment, typically by fencing to manage stock access to the waterway. Licence fees are generally reduced.</w:t>
      </w:r>
    </w:p>
    <w:p w14:paraId="169FF725" w14:textId="77777777" w:rsidR="00B87CF9" w:rsidRPr="00EB3DDE" w:rsidRDefault="00B87CF9" w:rsidP="00B87CF9">
      <w:pPr>
        <w:pStyle w:val="ListBullet"/>
      </w:pPr>
      <w:r w:rsidRPr="00EB3DDE">
        <w:lastRenderedPageBreak/>
        <w:t>A licence is not a lease. It does not give the licensee exclusive use of the Crown frontage. The public retains the right to enter and remain on the Crown frontage for certain recreational purposes such as walking, fishing or bird watching.</w:t>
      </w:r>
    </w:p>
    <w:p w14:paraId="11D8F43A" w14:textId="77777777" w:rsidR="00B87CF9" w:rsidRPr="00EB3DDE" w:rsidRDefault="00B87CF9" w:rsidP="00B87CF9">
      <w:pPr>
        <w:pStyle w:val="ListBullet"/>
      </w:pPr>
      <w:r w:rsidRPr="00EB3DDE">
        <w:t>The public should not interfere with the licence purpose. Public access may be restricted to protect revegetation areas or erosion control sites.</w:t>
      </w:r>
    </w:p>
    <w:p w14:paraId="4B1E07DF" w14:textId="77777777" w:rsidR="00B87CF9" w:rsidRPr="00EB3DDE" w:rsidRDefault="00B87CF9" w:rsidP="00B87CF9">
      <w:pPr>
        <w:pStyle w:val="ListBullet"/>
      </w:pPr>
      <w:r w:rsidRPr="00EB3DDE">
        <w:t>Pedestrian access must be provided at any fence that crosses the frontage by providing a stile or unlocked gate. Signs indicating private property or seeking to prevent public access may not be put on Crown frontages.</w:t>
      </w:r>
    </w:p>
    <w:p w14:paraId="5A20D5B2" w14:textId="77777777" w:rsidR="00B87CF9" w:rsidRPr="00EB3DDE" w:rsidRDefault="00B87CF9" w:rsidP="00B87CF9">
      <w:pPr>
        <w:pStyle w:val="ListBullet"/>
      </w:pPr>
      <w:r w:rsidRPr="00EB3DDE">
        <w:t xml:space="preserve">Members of the public are not permitted to camp on licensed Crown frontages unless they have been designated as camp sites. </w:t>
      </w:r>
    </w:p>
    <w:p w14:paraId="38B2E5C8" w14:textId="77777777" w:rsidR="00B87CF9" w:rsidRPr="00EB3DDE" w:rsidRDefault="00B87CF9" w:rsidP="00B87CF9">
      <w:pPr>
        <w:pStyle w:val="ListBullet"/>
      </w:pPr>
      <w:r w:rsidRPr="00EB3DDE">
        <w:t>Fires are also not permitted on Crown frontages except on some of the camp sites (not all designated campsites permit campfires).</w:t>
      </w:r>
    </w:p>
    <w:p w14:paraId="203D034F" w14:textId="4BBD9817" w:rsidR="00B87CF9" w:rsidRPr="00050A02" w:rsidRDefault="00B87CF9" w:rsidP="00B87CF9">
      <w:pPr>
        <w:pStyle w:val="BodyText"/>
        <w:rPr>
          <w:b/>
          <w:bCs/>
        </w:rPr>
      </w:pPr>
      <w:r w:rsidRPr="00EB3DDE">
        <w:rPr>
          <w:b/>
          <w:bCs/>
        </w:rPr>
        <w:t>Customer Contact Centre 136 186</w:t>
      </w:r>
    </w:p>
    <w:p w14:paraId="2A22B304" w14:textId="00E28EE5" w:rsidR="00050A02" w:rsidRDefault="00050A02" w:rsidP="00050A02">
      <w:pPr>
        <w:pStyle w:val="Caption"/>
        <w:keepNext/>
      </w:pPr>
      <w:r>
        <w:t xml:space="preserve">Figure </w:t>
      </w:r>
      <w:fldSimple w:instr=" SEQ Figure \* ARABIC ">
        <w:r>
          <w:rPr>
            <w:noProof/>
          </w:rPr>
          <w:t>1</w:t>
        </w:r>
      </w:fldSimple>
      <w:r>
        <w:t xml:space="preserve">: </w:t>
      </w:r>
      <w:r w:rsidRPr="00B67332">
        <w:t xml:space="preserve">John and Jenny McDonald. </w:t>
      </w:r>
      <w:r w:rsidR="007D3A61">
        <w:t>(</w:t>
      </w:r>
      <w:r w:rsidRPr="00B67332">
        <w:t>Photographer: Christine Glassford</w:t>
      </w:r>
      <w:r w:rsidR="007D3A61">
        <w:t>)</w:t>
      </w:r>
    </w:p>
    <w:p w14:paraId="1ED11211" w14:textId="42B7C8DB" w:rsidR="00EB3DDE" w:rsidRPr="00EB3DDE" w:rsidRDefault="00EB3DDE" w:rsidP="00EB3DDE">
      <w:pPr>
        <w:pStyle w:val="BodyText"/>
      </w:pPr>
      <w:r>
        <w:rPr>
          <w:noProof/>
        </w:rPr>
        <w:drawing>
          <wp:inline distT="0" distB="0" distL="0" distR="0" wp14:anchorId="71692160" wp14:editId="3F191A87">
            <wp:extent cx="5760000" cy="2581764"/>
            <wp:effectExtent l="0" t="0" r="0" b="0"/>
            <wp:docPr id="2454591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459114" name="Picture 2"/>
                    <pic:cNvPicPr/>
                  </pic:nvPicPr>
                  <pic:blipFill rotWithShape="1">
                    <a:blip r:embed="rId9" cstate="screen">
                      <a:extLst>
                        <a:ext uri="{28A0092B-C50C-407E-A947-70E740481C1C}">
                          <a14:useLocalDpi xmlns:a14="http://schemas.microsoft.com/office/drawing/2010/main"/>
                        </a:ext>
                      </a:extLst>
                    </a:blip>
                    <a:srcRect l="-9"/>
                    <a:stretch/>
                  </pic:blipFill>
                  <pic:spPr bwMode="auto">
                    <a:xfrm>
                      <a:off x="0" y="0"/>
                      <a:ext cx="5760000" cy="2581764"/>
                    </a:xfrm>
                    <a:prstGeom prst="rect">
                      <a:avLst/>
                    </a:prstGeom>
                    <a:ln>
                      <a:noFill/>
                    </a:ln>
                    <a:extLst>
                      <a:ext uri="{53640926-AAD7-44D8-BBD7-CCE9431645EC}">
                        <a14:shadowObscured xmlns:a14="http://schemas.microsoft.com/office/drawing/2010/main"/>
                      </a:ext>
                    </a:extLst>
                  </pic:spPr>
                </pic:pic>
              </a:graphicData>
            </a:graphic>
          </wp:inline>
        </w:drawing>
      </w:r>
    </w:p>
    <w:p w14:paraId="25D5235C" w14:textId="61D02E6C" w:rsidR="00EB3DDE" w:rsidRPr="00EB3DDE" w:rsidRDefault="00050A02" w:rsidP="00EB3DDE">
      <w:pPr>
        <w:pStyle w:val="BodyText"/>
        <w:rPr>
          <w:i/>
          <w:iCs/>
        </w:rPr>
      </w:pPr>
      <w:r>
        <w:rPr>
          <w:i/>
          <w:iCs/>
        </w:rPr>
        <w:t>“</w:t>
      </w:r>
      <w:r w:rsidR="00EB3DDE" w:rsidRPr="00EB3DDE">
        <w:rPr>
          <w:i/>
          <w:iCs/>
        </w:rPr>
        <w:t>We established a 30 metre buffer, fenced off and planted native seedlings along 500 metres of frontage. While the 2022 floods inundated the plants, we had remarkable survival and they’re now thriving.”</w:t>
      </w:r>
    </w:p>
    <w:p w14:paraId="7CBA583C" w14:textId="0A91D57B" w:rsidR="00EB3DDE" w:rsidRPr="00EB3DDE" w:rsidRDefault="00EB3DDE" w:rsidP="00EB3DDE">
      <w:pPr>
        <w:pStyle w:val="BodyText"/>
        <w:rPr>
          <w:i/>
          <w:iCs/>
        </w:rPr>
      </w:pPr>
      <w:r w:rsidRPr="00EB3DDE">
        <w:rPr>
          <w:i/>
          <w:iCs/>
        </w:rPr>
        <w:t>“We aim to do our bit by protecting and enhancing the creek environment for future generations.”</w:t>
      </w:r>
    </w:p>
    <w:p w14:paraId="5E58B781" w14:textId="53C835B4" w:rsidR="00EB3DDE" w:rsidRPr="00EB3DDE" w:rsidRDefault="00EB3DDE" w:rsidP="00EB3DDE">
      <w:pPr>
        <w:pStyle w:val="BodyText"/>
      </w:pPr>
      <w:r w:rsidRPr="00EB3DDE">
        <w:lastRenderedPageBreak/>
        <w:t>John McDonald, Crown water frontage licensee, King Parrot Creek.</w:t>
      </w:r>
    </w:p>
    <w:p w14:paraId="7F570826" w14:textId="24FD5B3E" w:rsidR="00050A02" w:rsidRDefault="00050A02" w:rsidP="00050A02">
      <w:pPr>
        <w:pStyle w:val="Caption"/>
        <w:keepNext/>
      </w:pPr>
      <w:r>
        <w:t xml:space="preserve">Figure </w:t>
      </w:r>
      <w:fldSimple w:instr=" SEQ Figure \* ARABIC ">
        <w:r>
          <w:rPr>
            <w:noProof/>
          </w:rPr>
          <w:t>2</w:t>
        </w:r>
      </w:fldSimple>
      <w:r>
        <w:t xml:space="preserve">: </w:t>
      </w:r>
      <w:r w:rsidR="006B1AFC">
        <w:t>R</w:t>
      </w:r>
      <w:r w:rsidR="006B1AFC" w:rsidRPr="006B1AFC">
        <w:rPr>
          <w:rFonts w:hint="cs"/>
        </w:rPr>
        <w:t>evegetation and a stock management fence along a Crown frontage on the Mitchell River</w:t>
      </w:r>
      <w:r w:rsidR="006B1AFC" w:rsidRPr="006B1AFC">
        <w:t xml:space="preserve"> </w:t>
      </w:r>
      <w:r>
        <w:t>(</w:t>
      </w:r>
      <w:r w:rsidRPr="00B8404F">
        <w:t>Photographer: Clint Bain</w:t>
      </w:r>
      <w:r>
        <w:t>)</w:t>
      </w:r>
    </w:p>
    <w:p w14:paraId="5BF8A753" w14:textId="1E5D9671" w:rsidR="00EB3DDE" w:rsidRPr="00EB3DDE" w:rsidRDefault="00050A02" w:rsidP="00EB3DDE">
      <w:pPr>
        <w:pStyle w:val="BodyText"/>
      </w:pPr>
      <w:r>
        <w:rPr>
          <w:noProof/>
        </w:rPr>
        <w:drawing>
          <wp:inline distT="0" distB="0" distL="0" distR="0" wp14:anchorId="0761252D" wp14:editId="759256FE">
            <wp:extent cx="5760000" cy="2684361"/>
            <wp:effectExtent l="0" t="0" r="6350" b="0"/>
            <wp:docPr id="14655439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543993" name="Picture 5"/>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5760000" cy="2684361"/>
                    </a:xfrm>
                    <a:prstGeom prst="rect">
                      <a:avLst/>
                    </a:prstGeom>
                    <a:ln>
                      <a:noFill/>
                    </a:ln>
                    <a:extLst>
                      <a:ext uri="{53640926-AAD7-44D8-BBD7-CCE9431645EC}">
                        <a14:shadowObscured xmlns:a14="http://schemas.microsoft.com/office/drawing/2010/main"/>
                      </a:ext>
                    </a:extLst>
                  </pic:spPr>
                </pic:pic>
              </a:graphicData>
            </a:graphic>
          </wp:inline>
        </w:drawing>
      </w:r>
    </w:p>
    <w:p w14:paraId="179BDBFD" w14:textId="3824D98B" w:rsidR="00EB3DDE" w:rsidRPr="00EB3DDE" w:rsidRDefault="00050A02" w:rsidP="00EB3DDE">
      <w:pPr>
        <w:pStyle w:val="BodyText"/>
      </w:pPr>
      <w:r>
        <w:rPr>
          <w:i/>
          <w:iCs/>
        </w:rPr>
        <w:t>“</w:t>
      </w:r>
      <w:r w:rsidR="00EB3DDE" w:rsidRPr="00EB3DDE">
        <w:rPr>
          <w:i/>
          <w:iCs/>
        </w:rPr>
        <w:t>In this flat country with cold south westerly winds, the riparian vegetation provides protection for cattle. It’s a very good windbreak.”</w:t>
      </w:r>
    </w:p>
    <w:p w14:paraId="515347F5" w14:textId="77777777" w:rsidR="00EB3DDE" w:rsidRPr="00EB3DDE" w:rsidRDefault="00EB3DDE" w:rsidP="00874D3A">
      <w:pPr>
        <w:pStyle w:val="BodyText"/>
      </w:pPr>
      <w:r w:rsidRPr="00EB3DDE">
        <w:t>Dennis Matthews, Crown water frontage licensee, Mitchell River.</w:t>
      </w:r>
    </w:p>
    <w:p w14:paraId="02FC740C" w14:textId="49F2BE3C" w:rsidR="00EB3DDE" w:rsidRPr="00050A02" w:rsidRDefault="00EB3DDE" w:rsidP="00874D3A">
      <w:pPr>
        <w:pStyle w:val="BodyText"/>
        <w:spacing w:before="240" w:after="480"/>
        <w:rPr>
          <w:b/>
          <w:bCs/>
        </w:rPr>
      </w:pPr>
      <w:r w:rsidRPr="00050A02">
        <w:rPr>
          <w:b/>
          <w:bCs/>
        </w:rPr>
        <w:t>Options include fencing, revegetation, controlled grazing, off-stream watering and weed management. River frontage, also known as riparian land, is land that runs alongside a waterway.</w:t>
      </w:r>
    </w:p>
    <w:p w14:paraId="035C0CB6" w14:textId="04F28472" w:rsidR="00050A02" w:rsidRDefault="00050A02" w:rsidP="00050A02">
      <w:pPr>
        <w:pStyle w:val="Caption"/>
        <w:keepNext/>
      </w:pPr>
      <w:r>
        <w:lastRenderedPageBreak/>
        <w:t xml:space="preserve">Figure </w:t>
      </w:r>
      <w:fldSimple w:instr=" SEQ Figure \* ARABIC ">
        <w:r>
          <w:rPr>
            <w:noProof/>
          </w:rPr>
          <w:t>3</w:t>
        </w:r>
      </w:fldSimple>
      <w:r>
        <w:t xml:space="preserve">: </w:t>
      </w:r>
      <w:r w:rsidR="00DB500B">
        <w:t>E</w:t>
      </w:r>
      <w:r w:rsidR="006B1AFC" w:rsidRPr="006B1AFC">
        <w:rPr>
          <w:rFonts w:hint="cs"/>
        </w:rPr>
        <w:t>stablished revegetation and stock management fencing along the Loddon River</w:t>
      </w:r>
      <w:r>
        <w:t xml:space="preserve"> (</w:t>
      </w:r>
      <w:r w:rsidRPr="001B4D63">
        <w:t>Photo courtesy of North Central Catchment Management Authority</w:t>
      </w:r>
      <w:r>
        <w:t>)</w:t>
      </w:r>
    </w:p>
    <w:p w14:paraId="0633B979" w14:textId="77777777" w:rsidR="00DB500B" w:rsidRDefault="00050A02" w:rsidP="00DB500B">
      <w:pPr>
        <w:pStyle w:val="BodyText"/>
        <w:rPr>
          <w:i/>
          <w:iCs/>
        </w:rPr>
      </w:pPr>
      <w:r>
        <w:rPr>
          <w:noProof/>
        </w:rPr>
        <w:drawing>
          <wp:inline distT="0" distB="0" distL="0" distR="0" wp14:anchorId="6A7C9FDE" wp14:editId="026EF3F9">
            <wp:extent cx="5760000" cy="2677375"/>
            <wp:effectExtent l="0" t="0" r="6350" b="2540"/>
            <wp:docPr id="12586991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699114" name="Picture 1"/>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5760000" cy="2677375"/>
                    </a:xfrm>
                    <a:prstGeom prst="rect">
                      <a:avLst/>
                    </a:prstGeom>
                    <a:ln>
                      <a:noFill/>
                    </a:ln>
                    <a:extLst>
                      <a:ext uri="{53640926-AAD7-44D8-BBD7-CCE9431645EC}">
                        <a14:shadowObscured xmlns:a14="http://schemas.microsoft.com/office/drawing/2010/main"/>
                      </a:ext>
                    </a:extLst>
                  </pic:spPr>
                </pic:pic>
              </a:graphicData>
            </a:graphic>
          </wp:inline>
        </w:drawing>
      </w:r>
    </w:p>
    <w:p w14:paraId="20B16687" w14:textId="2959217B" w:rsidR="00EB3DDE" w:rsidRPr="00EB3DDE" w:rsidRDefault="00DB500B" w:rsidP="00DB500B">
      <w:pPr>
        <w:pStyle w:val="BodyText"/>
      </w:pPr>
      <w:r>
        <w:rPr>
          <w:i/>
          <w:iCs/>
        </w:rPr>
        <w:t>“</w:t>
      </w:r>
      <w:r w:rsidR="00EB3DDE" w:rsidRPr="00EB3DDE">
        <w:rPr>
          <w:i/>
          <w:iCs/>
        </w:rPr>
        <w:t>We are happy with the increased stock control the fencing provides and the environmental outcome is good too”</w:t>
      </w:r>
    </w:p>
    <w:p w14:paraId="1802207B" w14:textId="714D2BFF" w:rsidR="00EB3DDE" w:rsidRPr="00EB3DDE" w:rsidRDefault="00050A02" w:rsidP="00DB500B">
      <w:pPr>
        <w:pStyle w:val="BodyText"/>
        <w:spacing w:after="360"/>
      </w:pPr>
      <w:r w:rsidRPr="00EB3DDE">
        <w:t>Anthony and Virginia Holland, Crown water frontage licensees, Loddon River.</w:t>
      </w:r>
    </w:p>
    <w:p w14:paraId="3D2850F1" w14:textId="2D6C58EA" w:rsidR="00050A02" w:rsidRDefault="00050A02" w:rsidP="00050A02">
      <w:pPr>
        <w:pStyle w:val="Caption"/>
        <w:keepNext/>
      </w:pPr>
      <w:r>
        <w:t xml:space="preserve">Figure </w:t>
      </w:r>
      <w:fldSimple w:instr=" SEQ Figure \* ARABIC ">
        <w:r>
          <w:rPr>
            <w:noProof/>
          </w:rPr>
          <w:t>4</w:t>
        </w:r>
      </w:fldSimple>
      <w:r>
        <w:t xml:space="preserve">: </w:t>
      </w:r>
      <w:r w:rsidRPr="00AA7E65">
        <w:t xml:space="preserve">Graeme and Justin Weaver. </w:t>
      </w:r>
      <w:r>
        <w:t>(</w:t>
      </w:r>
      <w:r w:rsidRPr="00AA7E65">
        <w:t>Photographer: Rob Addinsall</w:t>
      </w:r>
      <w:r>
        <w:t>)</w:t>
      </w:r>
    </w:p>
    <w:p w14:paraId="3E5CDA1F" w14:textId="08C481A8" w:rsidR="00EB3DDE" w:rsidRPr="00EB3DDE" w:rsidRDefault="00050A02" w:rsidP="00EB3DDE">
      <w:pPr>
        <w:pStyle w:val="BodyText"/>
      </w:pPr>
      <w:r>
        <w:rPr>
          <w:noProof/>
        </w:rPr>
        <w:drawing>
          <wp:inline distT="0" distB="0" distL="0" distR="0" wp14:anchorId="4E119D5C" wp14:editId="61AE9AA1">
            <wp:extent cx="5760000" cy="2746612"/>
            <wp:effectExtent l="0" t="0" r="6350" b="0"/>
            <wp:docPr id="59000739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007399" name="Picture 4"/>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5760000" cy="2746612"/>
                    </a:xfrm>
                    <a:prstGeom prst="rect">
                      <a:avLst/>
                    </a:prstGeom>
                    <a:ln>
                      <a:noFill/>
                    </a:ln>
                    <a:extLst>
                      <a:ext uri="{53640926-AAD7-44D8-BBD7-CCE9431645EC}">
                        <a14:shadowObscured xmlns:a14="http://schemas.microsoft.com/office/drawing/2010/main"/>
                      </a:ext>
                    </a:extLst>
                  </pic:spPr>
                </pic:pic>
              </a:graphicData>
            </a:graphic>
          </wp:inline>
        </w:drawing>
      </w:r>
    </w:p>
    <w:p w14:paraId="0B28AACF" w14:textId="309BDF2D" w:rsidR="00EB3DDE" w:rsidRPr="00EB3DDE" w:rsidRDefault="00EB3DDE" w:rsidP="00EB3DDE">
      <w:pPr>
        <w:pStyle w:val="BodyText"/>
        <w:rPr>
          <w:i/>
          <w:iCs/>
        </w:rPr>
      </w:pPr>
      <w:r w:rsidRPr="00EB3DDE">
        <w:rPr>
          <w:i/>
          <w:iCs/>
        </w:rPr>
        <w:t>“Putting in the fencing improves the manageability of the property, it improves your ability to move stock around.”</w:t>
      </w:r>
    </w:p>
    <w:p w14:paraId="322D8EFB" w14:textId="7820999B" w:rsidR="00EB3DDE" w:rsidRPr="00EB3DDE" w:rsidRDefault="00EB3DDE" w:rsidP="00EB3DDE">
      <w:pPr>
        <w:pStyle w:val="BodyText"/>
        <w:rPr>
          <w:i/>
          <w:iCs/>
        </w:rPr>
      </w:pPr>
      <w:r w:rsidRPr="00EB3DDE">
        <w:rPr>
          <w:i/>
          <w:iCs/>
        </w:rPr>
        <w:t>“It improves the land value because of the structural improvements as well as the aesthetic value, the environment values”`</w:t>
      </w:r>
    </w:p>
    <w:p w14:paraId="73B8B013" w14:textId="62B497DA" w:rsidR="00EB3DDE" w:rsidRPr="00EB3DDE" w:rsidRDefault="00EB3DDE" w:rsidP="00DB500B">
      <w:pPr>
        <w:pStyle w:val="BodyText"/>
        <w:spacing w:after="360"/>
      </w:pPr>
      <w:r w:rsidRPr="00EB3DDE">
        <w:lastRenderedPageBreak/>
        <w:t>Justin Weaver, Crown water frontage licensee, Glenelg River.</w:t>
      </w:r>
    </w:p>
    <w:p w14:paraId="0F47AFEF" w14:textId="77777777" w:rsidR="00EB3DDE" w:rsidRPr="00EB3DDE" w:rsidRDefault="00EB3DDE" w:rsidP="00874D3A">
      <w:pPr>
        <w:pStyle w:val="Heading2"/>
        <w:spacing w:before="0"/>
      </w:pPr>
      <w:r w:rsidRPr="00EB3DDE">
        <w:t>What is a Crown water frontage?</w:t>
      </w:r>
    </w:p>
    <w:p w14:paraId="4C350E02" w14:textId="77777777" w:rsidR="00EB3DDE" w:rsidRPr="00EB3DDE" w:rsidRDefault="00EB3DDE" w:rsidP="00874D3A">
      <w:pPr>
        <w:pStyle w:val="ListBullet"/>
        <w:spacing w:after="180"/>
      </w:pPr>
      <w:r w:rsidRPr="00EB3DDE">
        <w:t>It is a strip of Crown land that runs alongside a waterway and is typically located between the waterway and a private land boundary. It can vary in width from 20 to 100 metres or more.</w:t>
      </w:r>
    </w:p>
    <w:p w14:paraId="2A6746AF" w14:textId="77777777" w:rsidR="00EB3DDE" w:rsidRPr="00EB3DDE" w:rsidRDefault="00EB3DDE" w:rsidP="00874D3A">
      <w:pPr>
        <w:pStyle w:val="ListBullet"/>
        <w:spacing w:after="180"/>
      </w:pPr>
      <w:r w:rsidRPr="00EB3DDE">
        <w:t>Crown water frontages run alongside about 17% of Victoria’s waterways. Private land, parks and state forests cover the remaining frontages.</w:t>
      </w:r>
    </w:p>
    <w:p w14:paraId="570F66E3" w14:textId="77777777" w:rsidR="00EB3DDE" w:rsidRPr="00EB3DDE" w:rsidRDefault="00EB3DDE" w:rsidP="002A3002">
      <w:pPr>
        <w:pStyle w:val="ListBullet"/>
      </w:pPr>
      <w:r w:rsidRPr="00EB3DDE">
        <w:t>The Department of Energy, Environment and Climate Action (DEECA) is responsible for the administration of Crown water frontage. In some cases, Parks Victoria has a management role.</w:t>
      </w:r>
    </w:p>
    <w:p w14:paraId="04EAFEF7" w14:textId="77777777" w:rsidR="00EB3DDE" w:rsidRPr="00EB3DDE" w:rsidRDefault="00EB3DDE" w:rsidP="002A3002">
      <w:pPr>
        <w:pStyle w:val="Heading3"/>
      </w:pPr>
      <w:r w:rsidRPr="00EB3DDE">
        <w:t xml:space="preserve">On farm benefits of frontage management </w:t>
      </w:r>
    </w:p>
    <w:p w14:paraId="4643FDCE" w14:textId="77777777" w:rsidR="00EB3DDE" w:rsidRPr="00EB3DDE" w:rsidRDefault="00EB3DDE" w:rsidP="00EB3DDE">
      <w:pPr>
        <w:pStyle w:val="BodyText"/>
      </w:pPr>
      <w:r w:rsidRPr="00EB3DDE">
        <w:t>Fencing, off-stream watering and revegetation works on water frontages lead to:</w:t>
      </w:r>
    </w:p>
    <w:p w14:paraId="396CAAE4" w14:textId="77777777" w:rsidR="00EB3DDE" w:rsidRPr="006B1AFC" w:rsidRDefault="00EB3DDE" w:rsidP="006B1AFC">
      <w:pPr>
        <w:pStyle w:val="HeadingFOUR"/>
      </w:pPr>
      <w:r w:rsidRPr="006B1AFC">
        <w:t>Better stock management</w:t>
      </w:r>
    </w:p>
    <w:p w14:paraId="18E4CB9D" w14:textId="77777777" w:rsidR="00EB3DDE" w:rsidRPr="00EB3DDE" w:rsidRDefault="00EB3DDE" w:rsidP="002A3002">
      <w:pPr>
        <w:pStyle w:val="ListBullet"/>
      </w:pPr>
      <w:r w:rsidRPr="00EB3DDE">
        <w:t>Fencing prevents stock falling down banks, getting stuck in the waterway or wandering on to other properties.</w:t>
      </w:r>
    </w:p>
    <w:p w14:paraId="1C641743" w14:textId="77777777" w:rsidR="00EB3DDE" w:rsidRPr="00EB3DDE" w:rsidRDefault="00EB3DDE" w:rsidP="002A3002">
      <w:pPr>
        <w:pStyle w:val="ListBullet"/>
      </w:pPr>
      <w:r w:rsidRPr="00EB3DDE">
        <w:t>Fencing reduces time and costs of mustering.</w:t>
      </w:r>
    </w:p>
    <w:p w14:paraId="46DD14EB" w14:textId="77777777" w:rsidR="00EB3DDE" w:rsidRPr="00EB3DDE" w:rsidRDefault="00EB3DDE" w:rsidP="002A3002">
      <w:pPr>
        <w:pStyle w:val="ListBullet"/>
      </w:pPr>
      <w:r w:rsidRPr="00EB3DDE">
        <w:t>Keeping stock out of waterways reduces risk factors for stock disease including mastitis.</w:t>
      </w:r>
    </w:p>
    <w:p w14:paraId="2A786253" w14:textId="77777777" w:rsidR="00EB3DDE" w:rsidRPr="00EB3DDE" w:rsidRDefault="00EB3DDE" w:rsidP="006B1AFC">
      <w:pPr>
        <w:pStyle w:val="HeadingFOUR"/>
      </w:pPr>
      <w:r w:rsidRPr="00EB3DDE">
        <w:t>Enhanced productivity and capital value</w:t>
      </w:r>
    </w:p>
    <w:p w14:paraId="6760D3A8" w14:textId="77777777" w:rsidR="00EB3DDE" w:rsidRPr="00EB3DDE" w:rsidRDefault="00EB3DDE" w:rsidP="002A3002">
      <w:pPr>
        <w:pStyle w:val="ListBullet"/>
      </w:pPr>
      <w:r w:rsidRPr="00EB3DDE">
        <w:t>Stock have easy access to higher quality water when using an off-stream trough, leading to increased weight gain or milk production.</w:t>
      </w:r>
    </w:p>
    <w:p w14:paraId="08A4B524" w14:textId="77777777" w:rsidR="00EB3DDE" w:rsidRPr="00EB3DDE" w:rsidRDefault="00EB3DDE" w:rsidP="002A3002">
      <w:pPr>
        <w:pStyle w:val="ListBullet"/>
      </w:pPr>
      <w:r w:rsidRPr="00EB3DDE">
        <w:t>The presence of on-farm native vegetation increases the land value of the property.</w:t>
      </w:r>
    </w:p>
    <w:p w14:paraId="31C5E924" w14:textId="77777777" w:rsidR="00EB3DDE" w:rsidRPr="00EB3DDE" w:rsidRDefault="00EB3DDE" w:rsidP="002A3002">
      <w:pPr>
        <w:pStyle w:val="ListBullet"/>
      </w:pPr>
      <w:r w:rsidRPr="00EB3DDE">
        <w:t>Riparian shelter belts improve stock health and increase stock productivity.</w:t>
      </w:r>
    </w:p>
    <w:p w14:paraId="108DD35C" w14:textId="77777777" w:rsidR="00EB3DDE" w:rsidRPr="00EB3DDE" w:rsidRDefault="00EB3DDE" w:rsidP="006B1AFC">
      <w:pPr>
        <w:pStyle w:val="HeadingFOUR"/>
      </w:pPr>
      <w:r w:rsidRPr="00EB3DDE">
        <w:t>Erosion control</w:t>
      </w:r>
    </w:p>
    <w:p w14:paraId="2BF23CA0" w14:textId="77777777" w:rsidR="00EB3DDE" w:rsidRPr="00EB3DDE" w:rsidRDefault="00EB3DDE" w:rsidP="002A3002">
      <w:pPr>
        <w:pStyle w:val="ListBullet"/>
      </w:pPr>
      <w:r w:rsidRPr="00EB3DDE">
        <w:t>Riparian vegetation reduces soil erosion and helps reduce the impact of floods.</w:t>
      </w:r>
    </w:p>
    <w:p w14:paraId="070C958E" w14:textId="77777777" w:rsidR="00EB3DDE" w:rsidRPr="00EB3DDE" w:rsidRDefault="00EB3DDE" w:rsidP="006B1AFC">
      <w:pPr>
        <w:pStyle w:val="HeadingFOUR"/>
      </w:pPr>
      <w:r w:rsidRPr="00EB3DDE">
        <w:lastRenderedPageBreak/>
        <w:t>Improved water quality</w:t>
      </w:r>
    </w:p>
    <w:p w14:paraId="08D20A62" w14:textId="77777777" w:rsidR="00EB3DDE" w:rsidRPr="00EB3DDE" w:rsidRDefault="00EB3DDE" w:rsidP="002A3002">
      <w:pPr>
        <w:pStyle w:val="ListBullet"/>
      </w:pPr>
      <w:r w:rsidRPr="00EB3DDE">
        <w:t>Riparian vegetation and stock management helps improve water quality in waterways.</w:t>
      </w:r>
    </w:p>
    <w:p w14:paraId="7CE50200" w14:textId="77777777" w:rsidR="00EB3DDE" w:rsidRPr="00EB3DDE" w:rsidRDefault="00EB3DDE" w:rsidP="006B1AFC">
      <w:pPr>
        <w:pStyle w:val="HeadingFOUR"/>
      </w:pPr>
      <w:r w:rsidRPr="00EB3DDE">
        <w:t>Environmental benefits</w:t>
      </w:r>
    </w:p>
    <w:p w14:paraId="788AC73D" w14:textId="77777777" w:rsidR="00EB3DDE" w:rsidRPr="00EB3DDE" w:rsidRDefault="00EB3DDE" w:rsidP="002A3002">
      <w:pPr>
        <w:pStyle w:val="ListBullet"/>
      </w:pPr>
      <w:r w:rsidRPr="00EB3DDE">
        <w:t>Riparian vegetation improves habitat for birds, animals and fish.</w:t>
      </w:r>
    </w:p>
    <w:p w14:paraId="7F0A5822" w14:textId="77777777" w:rsidR="00EB3DDE" w:rsidRPr="00EB3DDE" w:rsidRDefault="00EB3DDE" w:rsidP="006B1AFC">
      <w:pPr>
        <w:pStyle w:val="HeadingFOUR"/>
      </w:pPr>
      <w:r w:rsidRPr="00EB3DDE">
        <w:t>Landholder wellbeing</w:t>
      </w:r>
    </w:p>
    <w:p w14:paraId="4AE3FC9F" w14:textId="77777777" w:rsidR="00EB3DDE" w:rsidRDefault="00EB3DDE" w:rsidP="002A3002">
      <w:pPr>
        <w:pStyle w:val="ListBullet"/>
      </w:pPr>
      <w:r w:rsidRPr="00EB3DDE">
        <w:t>The presence of healthy riparian land leads to an increased sense of farmer wellbeing.</w:t>
      </w:r>
    </w:p>
    <w:p w14:paraId="586B40C5" w14:textId="77777777" w:rsidR="00EB3DDE" w:rsidRPr="00EB3DDE" w:rsidRDefault="00EB3DDE" w:rsidP="002A3002">
      <w:pPr>
        <w:pStyle w:val="Heading2"/>
      </w:pPr>
      <w:r w:rsidRPr="00EB3DDE">
        <w:t>More information</w:t>
      </w:r>
    </w:p>
    <w:p w14:paraId="25A0ABEC" w14:textId="77777777" w:rsidR="00EB3DDE" w:rsidRPr="00EB3DDE" w:rsidRDefault="00EB3DDE" w:rsidP="00EB3DDE">
      <w:pPr>
        <w:pStyle w:val="BodyText"/>
      </w:pPr>
      <w:r w:rsidRPr="00EB3DDE">
        <w:t>Landholders may be eligible for funding for riparian works such as fencing, revegetation and off-stream stock watering in areas considered a priority by the local catchment management authority (CMA) or Melbourne Water.</w:t>
      </w:r>
    </w:p>
    <w:p w14:paraId="1FF034DC" w14:textId="77777777" w:rsidR="00EB3DDE" w:rsidRPr="00EB3DDE" w:rsidRDefault="00EB3DDE" w:rsidP="00EB3DDE">
      <w:pPr>
        <w:pStyle w:val="BodyText"/>
      </w:pPr>
      <w:r w:rsidRPr="00EB3DDE">
        <w:t>These incentives are available for Crown water frontages when landholders take out a riparian management licence.</w:t>
      </w:r>
    </w:p>
    <w:p w14:paraId="5D289145" w14:textId="77777777" w:rsidR="00EB3DDE" w:rsidRDefault="00EB3DDE" w:rsidP="00EB3DDE">
      <w:pPr>
        <w:pStyle w:val="BodyText"/>
      </w:pPr>
      <w:r w:rsidRPr="00EB3DDE">
        <w:t>For more information contact your local CMA or Melbourne Water.</w:t>
      </w:r>
    </w:p>
    <w:p w14:paraId="30DCDBC6" w14:textId="7D496524" w:rsidR="002A3002" w:rsidRDefault="002A3002" w:rsidP="002A3002">
      <w:pPr>
        <w:pStyle w:val="Caption"/>
        <w:keepNext/>
      </w:pPr>
      <w:r>
        <w:t xml:space="preserve">Table </w:t>
      </w:r>
      <w:fldSimple w:instr=" SEQ Table \* ARABIC ">
        <w:r>
          <w:rPr>
            <w:noProof/>
          </w:rPr>
          <w:t>1</w:t>
        </w:r>
      </w:fldSimple>
      <w:r>
        <w:t>: Contact information for C</w:t>
      </w:r>
      <w:r w:rsidRPr="00D71DDE">
        <w:t xml:space="preserve">atchment </w:t>
      </w:r>
      <w:r>
        <w:t>M</w:t>
      </w:r>
      <w:r w:rsidRPr="00D71DDE">
        <w:t xml:space="preserve">anagement </w:t>
      </w:r>
      <w:r>
        <w:t>A</w:t>
      </w:r>
      <w:r w:rsidRPr="00D71DDE">
        <w:t>uthority (CMA)</w:t>
      </w:r>
      <w:r>
        <w:t xml:space="preserve"> and</w:t>
      </w:r>
      <w:r w:rsidRPr="00D71DDE">
        <w:t xml:space="preserve"> Melbourne Water.</w:t>
      </w:r>
    </w:p>
    <w:tbl>
      <w:tblPr>
        <w:tblStyle w:val="TableGrid"/>
        <w:tblW w:w="0" w:type="auto"/>
        <w:tblCellMar>
          <w:left w:w="312" w:type="dxa"/>
        </w:tblCellMar>
        <w:tblLook w:val="04A0" w:firstRow="1" w:lastRow="0" w:firstColumn="1" w:lastColumn="0" w:noHBand="0" w:noVBand="1"/>
      </w:tblPr>
      <w:tblGrid>
        <w:gridCol w:w="4814"/>
        <w:gridCol w:w="4814"/>
      </w:tblGrid>
      <w:tr w:rsidR="002A3002" w14:paraId="2C822C74" w14:textId="77777777" w:rsidTr="001104F7">
        <w:trPr>
          <w:trHeight w:val="624"/>
          <w:tblHeader/>
        </w:trPr>
        <w:tc>
          <w:tcPr>
            <w:tcW w:w="4814" w:type="dxa"/>
            <w:shd w:val="clear" w:color="auto" w:fill="F2F2F2" w:themeFill="background1" w:themeFillShade="F2"/>
            <w:vAlign w:val="center"/>
          </w:tcPr>
          <w:p w14:paraId="1DD1341F" w14:textId="248229B6" w:rsidR="002A3002" w:rsidRPr="002A3002" w:rsidRDefault="002A3002" w:rsidP="001104F7">
            <w:pPr>
              <w:pStyle w:val="Tabletext"/>
              <w:spacing w:after="0"/>
              <w:rPr>
                <w:b/>
                <w:bCs/>
              </w:rPr>
            </w:pPr>
            <w:r w:rsidRPr="002A3002">
              <w:rPr>
                <w:b/>
                <w:bCs/>
              </w:rPr>
              <w:t>Region</w:t>
            </w:r>
          </w:p>
        </w:tc>
        <w:tc>
          <w:tcPr>
            <w:tcW w:w="4814" w:type="dxa"/>
            <w:shd w:val="clear" w:color="auto" w:fill="F2F2F2" w:themeFill="background1" w:themeFillShade="F2"/>
            <w:vAlign w:val="center"/>
          </w:tcPr>
          <w:p w14:paraId="7DC93EFB" w14:textId="127FC523" w:rsidR="002A3002" w:rsidRPr="002A3002" w:rsidRDefault="002A3002" w:rsidP="001104F7">
            <w:pPr>
              <w:pStyle w:val="Tabletext"/>
              <w:spacing w:after="0"/>
              <w:rPr>
                <w:b/>
                <w:bCs/>
              </w:rPr>
            </w:pPr>
            <w:r w:rsidRPr="002A3002">
              <w:rPr>
                <w:b/>
                <w:bCs/>
              </w:rPr>
              <w:t>Telephone Number</w:t>
            </w:r>
          </w:p>
        </w:tc>
      </w:tr>
      <w:tr w:rsidR="002A3002" w14:paraId="3E082D12" w14:textId="77777777" w:rsidTr="001104F7">
        <w:trPr>
          <w:trHeight w:val="624"/>
        </w:trPr>
        <w:tc>
          <w:tcPr>
            <w:tcW w:w="4814" w:type="dxa"/>
            <w:vAlign w:val="center"/>
          </w:tcPr>
          <w:p w14:paraId="18F02EFE" w14:textId="6A34071D" w:rsidR="002A3002" w:rsidRDefault="002A3002" w:rsidP="001104F7">
            <w:pPr>
              <w:pStyle w:val="Tabletext"/>
              <w:spacing w:after="0"/>
            </w:pPr>
            <w:r w:rsidRPr="00EB3DDE">
              <w:t>Corangamite CMAT</w:t>
            </w:r>
          </w:p>
        </w:tc>
        <w:tc>
          <w:tcPr>
            <w:tcW w:w="4814" w:type="dxa"/>
            <w:vAlign w:val="center"/>
          </w:tcPr>
          <w:p w14:paraId="51477960" w14:textId="498382DF" w:rsidR="002A3002" w:rsidRDefault="002A3002" w:rsidP="001104F7">
            <w:pPr>
              <w:pStyle w:val="Tabletext"/>
              <w:spacing w:after="0"/>
            </w:pPr>
            <w:r w:rsidRPr="00EB3DDE">
              <w:t>1800 002 262</w:t>
            </w:r>
          </w:p>
        </w:tc>
      </w:tr>
      <w:tr w:rsidR="002A3002" w14:paraId="3486BF9B" w14:textId="77777777" w:rsidTr="001104F7">
        <w:trPr>
          <w:trHeight w:val="624"/>
        </w:trPr>
        <w:tc>
          <w:tcPr>
            <w:tcW w:w="4814" w:type="dxa"/>
            <w:vAlign w:val="center"/>
          </w:tcPr>
          <w:p w14:paraId="5AB5D32B" w14:textId="7F4CBA9C" w:rsidR="002A3002" w:rsidRDefault="002A3002" w:rsidP="001104F7">
            <w:pPr>
              <w:pStyle w:val="Tabletext"/>
              <w:spacing w:after="0"/>
            </w:pPr>
            <w:r w:rsidRPr="00EB3DDE">
              <w:t>East Gippsland CMA</w:t>
            </w:r>
          </w:p>
        </w:tc>
        <w:tc>
          <w:tcPr>
            <w:tcW w:w="4814" w:type="dxa"/>
            <w:vAlign w:val="center"/>
          </w:tcPr>
          <w:p w14:paraId="0C730B57" w14:textId="4ABA87D6" w:rsidR="002A3002" w:rsidRDefault="002A3002" w:rsidP="001104F7">
            <w:pPr>
              <w:pStyle w:val="Tabletext"/>
              <w:spacing w:after="0"/>
            </w:pPr>
            <w:r w:rsidRPr="00EB3DDE">
              <w:t>03 5152 1184</w:t>
            </w:r>
          </w:p>
        </w:tc>
      </w:tr>
      <w:tr w:rsidR="002A3002" w14:paraId="3C11098A" w14:textId="77777777" w:rsidTr="001104F7">
        <w:trPr>
          <w:trHeight w:val="624"/>
        </w:trPr>
        <w:tc>
          <w:tcPr>
            <w:tcW w:w="4814" w:type="dxa"/>
            <w:vAlign w:val="center"/>
          </w:tcPr>
          <w:p w14:paraId="30715D39" w14:textId="20EDAAC0" w:rsidR="002A3002" w:rsidRDefault="002A3002" w:rsidP="001104F7">
            <w:pPr>
              <w:pStyle w:val="Tabletext"/>
              <w:spacing w:after="0"/>
            </w:pPr>
            <w:r w:rsidRPr="00EB3DDE">
              <w:t>Glenelg Hopkins CMA</w:t>
            </w:r>
          </w:p>
        </w:tc>
        <w:tc>
          <w:tcPr>
            <w:tcW w:w="4814" w:type="dxa"/>
            <w:vAlign w:val="center"/>
          </w:tcPr>
          <w:p w14:paraId="08122B3A" w14:textId="70F9F874" w:rsidR="002A3002" w:rsidRDefault="002A3002" w:rsidP="001104F7">
            <w:pPr>
              <w:pStyle w:val="Tabletext"/>
              <w:spacing w:after="0"/>
            </w:pPr>
            <w:r w:rsidRPr="00EB3DDE">
              <w:t>03 5571 2526</w:t>
            </w:r>
          </w:p>
        </w:tc>
      </w:tr>
      <w:tr w:rsidR="002A3002" w14:paraId="5184BDA1" w14:textId="77777777" w:rsidTr="001104F7">
        <w:trPr>
          <w:trHeight w:val="624"/>
        </w:trPr>
        <w:tc>
          <w:tcPr>
            <w:tcW w:w="4814" w:type="dxa"/>
            <w:vAlign w:val="center"/>
          </w:tcPr>
          <w:p w14:paraId="74A7D92F" w14:textId="6E146A03" w:rsidR="002A3002" w:rsidRDefault="002A3002" w:rsidP="001104F7">
            <w:pPr>
              <w:pStyle w:val="Tabletext"/>
              <w:spacing w:after="0"/>
            </w:pPr>
            <w:r w:rsidRPr="00EB3DDE">
              <w:t>Goulburn Broken CMA</w:t>
            </w:r>
          </w:p>
        </w:tc>
        <w:tc>
          <w:tcPr>
            <w:tcW w:w="4814" w:type="dxa"/>
            <w:vAlign w:val="center"/>
          </w:tcPr>
          <w:p w14:paraId="6643C90C" w14:textId="40BD6091" w:rsidR="002A3002" w:rsidRDefault="002A3002" w:rsidP="001104F7">
            <w:pPr>
              <w:pStyle w:val="Tabletext"/>
              <w:spacing w:after="0"/>
            </w:pPr>
            <w:r w:rsidRPr="00EB3DDE">
              <w:t>03 5822 7700</w:t>
            </w:r>
          </w:p>
        </w:tc>
      </w:tr>
      <w:tr w:rsidR="002A3002" w14:paraId="3DE27D8D" w14:textId="77777777" w:rsidTr="001104F7">
        <w:trPr>
          <w:trHeight w:val="624"/>
        </w:trPr>
        <w:tc>
          <w:tcPr>
            <w:tcW w:w="4814" w:type="dxa"/>
            <w:vAlign w:val="center"/>
          </w:tcPr>
          <w:p w14:paraId="6C6BB562" w14:textId="202AFF64" w:rsidR="002A3002" w:rsidRDefault="002A3002" w:rsidP="001104F7">
            <w:pPr>
              <w:pStyle w:val="Tabletext"/>
              <w:spacing w:after="0"/>
            </w:pPr>
            <w:r w:rsidRPr="00EB3DDE">
              <w:t>Mallee CMA</w:t>
            </w:r>
          </w:p>
        </w:tc>
        <w:tc>
          <w:tcPr>
            <w:tcW w:w="4814" w:type="dxa"/>
            <w:vAlign w:val="center"/>
          </w:tcPr>
          <w:p w14:paraId="7B1A6004" w14:textId="3C2E8034" w:rsidR="002A3002" w:rsidRDefault="002A3002" w:rsidP="001104F7">
            <w:pPr>
              <w:pStyle w:val="Tabletext"/>
              <w:spacing w:after="0"/>
            </w:pPr>
            <w:r w:rsidRPr="00EB3DDE">
              <w:t>03 5001 8600</w:t>
            </w:r>
          </w:p>
        </w:tc>
      </w:tr>
      <w:tr w:rsidR="002A3002" w14:paraId="39E39051" w14:textId="77777777" w:rsidTr="001104F7">
        <w:trPr>
          <w:trHeight w:val="624"/>
        </w:trPr>
        <w:tc>
          <w:tcPr>
            <w:tcW w:w="4814" w:type="dxa"/>
            <w:vAlign w:val="center"/>
          </w:tcPr>
          <w:p w14:paraId="34F76D0E" w14:textId="261FE372" w:rsidR="002A3002" w:rsidRDefault="002A3002" w:rsidP="001104F7">
            <w:pPr>
              <w:pStyle w:val="Tabletext"/>
              <w:spacing w:after="0"/>
            </w:pPr>
            <w:r w:rsidRPr="00EB3DDE">
              <w:t>Melbourne Water</w:t>
            </w:r>
          </w:p>
        </w:tc>
        <w:tc>
          <w:tcPr>
            <w:tcW w:w="4814" w:type="dxa"/>
            <w:vAlign w:val="center"/>
          </w:tcPr>
          <w:p w14:paraId="131F7BF8" w14:textId="5EF92973" w:rsidR="002A3002" w:rsidRDefault="002A3002" w:rsidP="001104F7">
            <w:pPr>
              <w:pStyle w:val="Tabletext"/>
              <w:spacing w:after="0"/>
            </w:pPr>
            <w:r w:rsidRPr="00EB3DDE">
              <w:t>131 722</w:t>
            </w:r>
          </w:p>
        </w:tc>
      </w:tr>
      <w:tr w:rsidR="002A3002" w14:paraId="7C164CE3" w14:textId="77777777" w:rsidTr="001104F7">
        <w:trPr>
          <w:trHeight w:val="624"/>
        </w:trPr>
        <w:tc>
          <w:tcPr>
            <w:tcW w:w="4814" w:type="dxa"/>
            <w:vAlign w:val="center"/>
          </w:tcPr>
          <w:p w14:paraId="615492C2" w14:textId="2FA5C807" w:rsidR="002A3002" w:rsidRDefault="002A3002" w:rsidP="001104F7">
            <w:pPr>
              <w:pStyle w:val="Tabletext"/>
              <w:spacing w:after="0"/>
            </w:pPr>
            <w:r w:rsidRPr="00EB3DDE">
              <w:t>North Central CMA</w:t>
            </w:r>
          </w:p>
        </w:tc>
        <w:tc>
          <w:tcPr>
            <w:tcW w:w="4814" w:type="dxa"/>
            <w:vAlign w:val="center"/>
          </w:tcPr>
          <w:p w14:paraId="048EF9EB" w14:textId="096981D0" w:rsidR="002A3002" w:rsidRDefault="002A3002" w:rsidP="001104F7">
            <w:pPr>
              <w:pStyle w:val="Tabletext"/>
              <w:spacing w:after="0"/>
            </w:pPr>
            <w:r w:rsidRPr="00EB3DDE">
              <w:t>03 5448 7124</w:t>
            </w:r>
          </w:p>
        </w:tc>
      </w:tr>
      <w:tr w:rsidR="002A3002" w14:paraId="4F76A7AA" w14:textId="77777777" w:rsidTr="001104F7">
        <w:trPr>
          <w:trHeight w:val="624"/>
        </w:trPr>
        <w:tc>
          <w:tcPr>
            <w:tcW w:w="4814" w:type="dxa"/>
            <w:vAlign w:val="center"/>
          </w:tcPr>
          <w:p w14:paraId="26F13F7C" w14:textId="3E51149C" w:rsidR="002A3002" w:rsidRDefault="002A3002" w:rsidP="001104F7">
            <w:pPr>
              <w:pStyle w:val="Tabletext"/>
              <w:spacing w:after="0"/>
            </w:pPr>
            <w:r w:rsidRPr="00EB3DDE">
              <w:t>North East CMA</w:t>
            </w:r>
          </w:p>
        </w:tc>
        <w:tc>
          <w:tcPr>
            <w:tcW w:w="4814" w:type="dxa"/>
            <w:vAlign w:val="center"/>
          </w:tcPr>
          <w:p w14:paraId="101D4F44" w14:textId="05F7889E" w:rsidR="002A3002" w:rsidRDefault="002A3002" w:rsidP="001104F7">
            <w:pPr>
              <w:pStyle w:val="Tabletext"/>
              <w:spacing w:after="0"/>
            </w:pPr>
            <w:r w:rsidRPr="00EB3DDE">
              <w:t>1300 216 513</w:t>
            </w:r>
          </w:p>
        </w:tc>
      </w:tr>
      <w:tr w:rsidR="002A3002" w14:paraId="2C513202" w14:textId="77777777" w:rsidTr="001104F7">
        <w:trPr>
          <w:trHeight w:val="624"/>
        </w:trPr>
        <w:tc>
          <w:tcPr>
            <w:tcW w:w="4814" w:type="dxa"/>
            <w:vAlign w:val="center"/>
          </w:tcPr>
          <w:p w14:paraId="22190C1C" w14:textId="68632360" w:rsidR="002A3002" w:rsidRDefault="002A3002" w:rsidP="001104F7">
            <w:pPr>
              <w:pStyle w:val="Tabletext"/>
              <w:spacing w:after="0"/>
            </w:pPr>
            <w:r w:rsidRPr="00EB3DDE">
              <w:lastRenderedPageBreak/>
              <w:t>West Gippsland CMA</w:t>
            </w:r>
          </w:p>
        </w:tc>
        <w:tc>
          <w:tcPr>
            <w:tcW w:w="4814" w:type="dxa"/>
            <w:vAlign w:val="center"/>
          </w:tcPr>
          <w:p w14:paraId="35F2526F" w14:textId="0440C13C" w:rsidR="002A3002" w:rsidRDefault="002A3002" w:rsidP="001104F7">
            <w:pPr>
              <w:pStyle w:val="Tabletext"/>
              <w:spacing w:after="0"/>
            </w:pPr>
            <w:r w:rsidRPr="00EB3DDE">
              <w:t>1300 094 262</w:t>
            </w:r>
          </w:p>
        </w:tc>
      </w:tr>
      <w:tr w:rsidR="002A3002" w14:paraId="16AEB498" w14:textId="77777777" w:rsidTr="001104F7">
        <w:trPr>
          <w:trHeight w:val="624"/>
        </w:trPr>
        <w:tc>
          <w:tcPr>
            <w:tcW w:w="4814" w:type="dxa"/>
            <w:vAlign w:val="center"/>
          </w:tcPr>
          <w:p w14:paraId="6A24483E" w14:textId="4BC49743" w:rsidR="002A3002" w:rsidRDefault="002A3002" w:rsidP="001104F7">
            <w:pPr>
              <w:pStyle w:val="Tabletext"/>
              <w:spacing w:after="0"/>
            </w:pPr>
            <w:r w:rsidRPr="00EB3DDE">
              <w:t>Wimmera CMA</w:t>
            </w:r>
          </w:p>
        </w:tc>
        <w:tc>
          <w:tcPr>
            <w:tcW w:w="4814" w:type="dxa"/>
            <w:vAlign w:val="center"/>
          </w:tcPr>
          <w:p w14:paraId="0CF4640B" w14:textId="4341D83D" w:rsidR="002A3002" w:rsidRDefault="002A3002" w:rsidP="001104F7">
            <w:pPr>
              <w:pStyle w:val="Tabletext"/>
              <w:spacing w:after="0"/>
            </w:pPr>
            <w:r w:rsidRPr="00EB3DDE">
              <w:t>03 5382 1544</w:t>
            </w:r>
          </w:p>
        </w:tc>
      </w:tr>
    </w:tbl>
    <w:p w14:paraId="2EDF127F" w14:textId="77777777" w:rsidR="002A3002" w:rsidRPr="00EB3DDE" w:rsidRDefault="002A3002" w:rsidP="00EB3DDE">
      <w:pPr>
        <w:pStyle w:val="BodyText"/>
      </w:pPr>
    </w:p>
    <w:p w14:paraId="495AB656" w14:textId="77777777" w:rsidR="00DB500B" w:rsidRDefault="00DB500B">
      <w:pPr>
        <w:suppressAutoHyphens w:val="0"/>
        <w:spacing w:after="160"/>
        <w:rPr>
          <w:rFonts w:cs="Times New Roman (Body CS)"/>
          <w:kern w:val="24"/>
          <w:lang w:val="en-US"/>
        </w:rPr>
      </w:pPr>
      <w:r>
        <w:rPr>
          <w:lang w:val="en-US"/>
        </w:rPr>
        <w:br w:type="page"/>
      </w:r>
    </w:p>
    <w:p w14:paraId="5CA95BA9" w14:textId="66CFB4DF" w:rsidR="00EB3DDE" w:rsidRPr="00EB3DDE" w:rsidRDefault="00EB3DDE" w:rsidP="00EB3DDE">
      <w:pPr>
        <w:pStyle w:val="BodyText"/>
        <w:rPr>
          <w:lang w:val="en-US"/>
        </w:rPr>
      </w:pPr>
      <w:r w:rsidRPr="00EB3DDE">
        <w:rPr>
          <w:lang w:val="en-US"/>
        </w:rPr>
        <w:lastRenderedPageBreak/>
        <w:t xml:space="preserve">© The State of Victoria Department of Energy, Environment and Climate Action, 2024 </w:t>
      </w:r>
    </w:p>
    <w:p w14:paraId="08BE3571" w14:textId="77777777" w:rsidR="00EB3DDE" w:rsidRPr="00874D3A" w:rsidRDefault="00EB3DDE" w:rsidP="00EB3DDE">
      <w:pPr>
        <w:pStyle w:val="BodyText"/>
        <w:rPr>
          <w:lang w:val="en-US"/>
        </w:rPr>
      </w:pPr>
      <w:r w:rsidRPr="00874D3A">
        <w:rPr>
          <w:lang w:val="en-US"/>
        </w:rPr>
        <w:t>ISBN 979-1-76136-586-7 (Print)</w:t>
      </w:r>
    </w:p>
    <w:p w14:paraId="0414D9CA" w14:textId="77777777" w:rsidR="00EB3DDE" w:rsidRPr="00EB3DDE" w:rsidRDefault="00EB3DDE" w:rsidP="00EB3DDE">
      <w:pPr>
        <w:pStyle w:val="BodyText"/>
        <w:rPr>
          <w:lang w:val="en-US"/>
        </w:rPr>
      </w:pPr>
      <w:r w:rsidRPr="00874D3A">
        <w:rPr>
          <w:lang w:val="en-US"/>
        </w:rPr>
        <w:t xml:space="preserve">ISBN 978-1-76136-587-4 (pdf/online/MS word) </w:t>
      </w:r>
    </w:p>
    <w:p w14:paraId="2EF3D487" w14:textId="77777777" w:rsidR="00EB3DDE" w:rsidRPr="00EB3DDE" w:rsidRDefault="00EB3DDE" w:rsidP="00EB3DDE">
      <w:pPr>
        <w:pStyle w:val="BodyText"/>
        <w:rPr>
          <w:lang w:val="en-US"/>
        </w:rPr>
      </w:pPr>
      <w:r w:rsidRPr="00EB3DDE">
        <w:rPr>
          <w:b/>
          <w:bCs/>
          <w:lang w:val="en-US"/>
        </w:rPr>
        <w:t>Disclaimer</w:t>
      </w:r>
    </w:p>
    <w:p w14:paraId="5B2D1715" w14:textId="77777777" w:rsidR="00EB3DDE" w:rsidRPr="00EB3DDE" w:rsidRDefault="00EB3DDE" w:rsidP="00EB3DDE">
      <w:pPr>
        <w:pStyle w:val="BodyText"/>
        <w:rPr>
          <w:lang w:val="en-US"/>
        </w:rPr>
      </w:pPr>
      <w:r w:rsidRPr="00EB3DDE">
        <w:rPr>
          <w:lang w:val="en-US"/>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6BDB6AE0" w14:textId="77777777" w:rsidR="00EB3DDE" w:rsidRPr="00EB3DDE" w:rsidRDefault="00EB3DDE" w:rsidP="00EB3DDE">
      <w:pPr>
        <w:pStyle w:val="BodyText"/>
        <w:rPr>
          <w:lang w:val="en-US"/>
        </w:rPr>
      </w:pPr>
      <w:r w:rsidRPr="00EB3DDE">
        <w:rPr>
          <w:b/>
          <w:bCs/>
          <w:lang w:val="en-US"/>
        </w:rPr>
        <w:t>Accessibility</w:t>
      </w:r>
    </w:p>
    <w:p w14:paraId="5BA002F1" w14:textId="4239481E" w:rsidR="00EB3DDE" w:rsidRPr="00EB3DDE" w:rsidRDefault="00EB3DDE" w:rsidP="00EB3DDE">
      <w:pPr>
        <w:pStyle w:val="BodyText"/>
        <w:rPr>
          <w:lang w:val="en-US"/>
        </w:rPr>
      </w:pPr>
      <w:r w:rsidRPr="00EB3DDE">
        <w:rPr>
          <w:lang w:val="en-US"/>
        </w:rPr>
        <w:t xml:space="preserve">If you would like to receive this publication in an alternative format, please telephone the DEECA Customer Contact Centre on 136 186, email </w:t>
      </w:r>
      <w:hyperlink r:id="rId13" w:history="1">
        <w:r w:rsidRPr="00874D3A">
          <w:rPr>
            <w:rStyle w:val="Hyperlink"/>
            <w:lang w:val="en-US"/>
          </w:rPr>
          <w:t>customer.service@delwp.vic.gov.au</w:t>
        </w:r>
      </w:hyperlink>
      <w:r w:rsidRPr="00EB3DDE">
        <w:rPr>
          <w:lang w:val="en-US"/>
        </w:rPr>
        <w:t xml:space="preserve"> or via the National Relay Service on 133 677, </w:t>
      </w:r>
      <w:hyperlink r:id="rId14" w:history="1">
        <w:r w:rsidRPr="00874D3A">
          <w:rPr>
            <w:rStyle w:val="Hyperlink"/>
            <w:lang w:val="en-US"/>
          </w:rPr>
          <w:t>www.relayservice.com.au</w:t>
        </w:r>
      </w:hyperlink>
      <w:r w:rsidRPr="00EB3DDE">
        <w:rPr>
          <w:lang w:val="en-US"/>
        </w:rPr>
        <w:t xml:space="preserve">. This document is also available online at </w:t>
      </w:r>
      <w:hyperlink r:id="rId15" w:history="1">
        <w:r w:rsidRPr="00874D3A">
          <w:rPr>
            <w:rStyle w:val="Hyperlink"/>
            <w:lang w:val="en-US"/>
          </w:rPr>
          <w:t>deeca.vic.gov.au</w:t>
        </w:r>
      </w:hyperlink>
    </w:p>
    <w:sectPr w:rsidR="00EB3DDE" w:rsidRPr="00EB3DDE" w:rsidSect="002E6E97">
      <w:pgSz w:w="11906" w:h="16838"/>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32BFC" w14:textId="77777777" w:rsidR="002C2EBA" w:rsidRDefault="002C2EBA" w:rsidP="00F2730B">
      <w:pPr>
        <w:spacing w:after="0" w:line="240" w:lineRule="auto"/>
      </w:pPr>
      <w:r>
        <w:separator/>
      </w:r>
    </w:p>
  </w:endnote>
  <w:endnote w:type="continuationSeparator" w:id="0">
    <w:p w14:paraId="5F0A875B" w14:textId="77777777" w:rsidR="002C2EBA" w:rsidRDefault="002C2EBA" w:rsidP="00F27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MinionPro-Regular">
    <w:altName w:val="Calibri"/>
    <w:panose1 w:val="00000000000000000000"/>
    <w:charset w:val="00"/>
    <w:family w:val="auto"/>
    <w:notTrueType/>
    <w:pitch w:val="default"/>
    <w:sig w:usb0="00000003" w:usb1="00000000" w:usb2="00000000" w:usb3="00000000" w:csb0="00000001" w:csb1="00000000"/>
  </w:font>
  <w:font w:name="VIC Light">
    <w:altName w:val="VIC Light"/>
    <w:panose1 w:val="00000400000000000000"/>
    <w:charset w:val="00"/>
    <w:family w:val="auto"/>
    <w:notTrueType/>
    <w:pitch w:val="variable"/>
    <w:sig w:usb0="00000007" w:usb1="00000000" w:usb2="00000000" w:usb3="00000000" w:csb0="00000093" w:csb1="00000000"/>
  </w:font>
  <w:font w:name="VIC (OTF) Light Italic">
    <w:altName w:val="VIC"/>
    <w:panose1 w:val="00000000000000000000"/>
    <w:charset w:val="4D"/>
    <w:family w:val="auto"/>
    <w:notTrueType/>
    <w:pitch w:val="variable"/>
    <w:sig w:usb0="00000007" w:usb1="00000000" w:usb2="00000000" w:usb3="00000000" w:csb0="00000093" w:csb1="00000000"/>
  </w:font>
  <w:font w:name="VIC">
    <w:panose1 w:val="00000500000000000000"/>
    <w:charset w:val="4D"/>
    <w:family w:val="auto"/>
    <w:notTrueType/>
    <w:pitch w:val="variable"/>
    <w:sig w:usb0="00000007" w:usb1="00000000" w:usb2="00000000" w:usb3="00000000" w:csb0="00000093" w:csb1="00000000"/>
  </w:font>
  <w:font w:name="VIC SemiBold">
    <w:panose1 w:val="00000000000000000000"/>
    <w:charset w:val="4D"/>
    <w:family w:val="auto"/>
    <w:notTrueType/>
    <w:pitch w:val="variable"/>
    <w:sig w:usb0="00000007" w:usb1="00000000" w:usb2="00000000" w:usb3="00000000" w:csb0="00000093" w:csb1="00000000"/>
  </w:font>
  <w:font w:name="VIC (OTF) Light">
    <w:altName w:val="VIC"/>
    <w:panose1 w:val="00000000000000000000"/>
    <w:charset w:val="4D"/>
    <w:family w:val="auto"/>
    <w:notTrueType/>
    <w:pitch w:val="variable"/>
    <w:sig w:usb0="00000007" w:usb1="00000000" w:usb2="00000000" w:usb3="00000000" w:csb0="00000093" w:csb1="00000000"/>
  </w:font>
  <w:font w:name="VIC (OTF) SemiBold">
    <w:altName w:val="VIC"/>
    <w:panose1 w:val="00000000000000000000"/>
    <w:charset w:val="4D"/>
    <w:family w:val="auto"/>
    <w:notTrueType/>
    <w:pitch w:val="variable"/>
    <w:sig w:usb0="00000007" w:usb1="00000000" w:usb2="00000000" w:usb3="00000000" w:csb0="00000093" w:csb1="00000000"/>
  </w:font>
  <w:font w:name="Times New Roman (Body C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6337D" w14:textId="77777777" w:rsidR="002C2EBA" w:rsidRDefault="002C2EBA" w:rsidP="00F2730B">
      <w:pPr>
        <w:spacing w:after="0" w:line="240" w:lineRule="auto"/>
      </w:pPr>
      <w:r>
        <w:separator/>
      </w:r>
    </w:p>
  </w:footnote>
  <w:footnote w:type="continuationSeparator" w:id="0">
    <w:p w14:paraId="1C18E199" w14:textId="77777777" w:rsidR="002C2EBA" w:rsidRDefault="002C2EBA" w:rsidP="00F27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3F8FD9A"/>
    <w:lvl w:ilvl="0">
      <w:start w:val="1"/>
      <w:numFmt w:val="decimal"/>
      <w:pStyle w:val="ListNumber2"/>
      <w:lvlText w:val="%1."/>
      <w:lvlJc w:val="left"/>
      <w:pPr>
        <w:tabs>
          <w:tab w:val="num" w:pos="643"/>
        </w:tabs>
        <w:ind w:left="643" w:hanging="360"/>
      </w:pPr>
    </w:lvl>
  </w:abstractNum>
  <w:abstractNum w:abstractNumId="1" w15:restartNumberingAfterBreak="0">
    <w:nsid w:val="FFFFFF82"/>
    <w:multiLevelType w:val="singleLevel"/>
    <w:tmpl w:val="69823AB0"/>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C64E3856"/>
    <w:lvl w:ilvl="0">
      <w:start w:val="1"/>
      <w:numFmt w:val="decimal"/>
      <w:pStyle w:val="ListNumber"/>
      <w:lvlText w:val="%1."/>
      <w:lvlJc w:val="left"/>
      <w:pPr>
        <w:tabs>
          <w:tab w:val="num" w:pos="2345"/>
        </w:tabs>
        <w:ind w:left="2345" w:hanging="360"/>
      </w:pPr>
      <w:rPr>
        <w:rFonts w:hint="default"/>
      </w:rPr>
    </w:lvl>
  </w:abstractNum>
  <w:abstractNum w:abstractNumId="3" w15:restartNumberingAfterBreak="0">
    <w:nsid w:val="FFFFFF89"/>
    <w:multiLevelType w:val="singleLevel"/>
    <w:tmpl w:val="58A2A05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2F06B82"/>
    <w:multiLevelType w:val="multilevel"/>
    <w:tmpl w:val="55D8B3A0"/>
    <w:styleLink w:val="CurrentList8"/>
    <w:lvl w:ilvl="0">
      <w:start w:val="4"/>
      <w:numFmt w:val="lowerLetter"/>
      <w:lvlText w:val="%1."/>
      <w:lvlJc w:val="left"/>
      <w:pPr>
        <w:tabs>
          <w:tab w:val="num" w:pos="1049"/>
        </w:tabs>
        <w:ind w:left="1049" w:hanging="340"/>
      </w:pPr>
      <w:rPr>
        <w:rFonts w:hint="default"/>
      </w:rPr>
    </w:lvl>
    <w:lvl w:ilvl="1">
      <w:start w:val="1"/>
      <w:numFmt w:val="lowerLetter"/>
      <w:lvlText w:val="%2."/>
      <w:lvlJc w:val="left"/>
      <w:pPr>
        <w:ind w:left="1581" w:hanging="360"/>
      </w:pPr>
    </w:lvl>
    <w:lvl w:ilvl="2">
      <w:start w:val="1"/>
      <w:numFmt w:val="lowerRoman"/>
      <w:lvlText w:val="%3."/>
      <w:lvlJc w:val="right"/>
      <w:pPr>
        <w:ind w:left="2301" w:hanging="180"/>
      </w:pPr>
    </w:lvl>
    <w:lvl w:ilvl="3">
      <w:start w:val="1"/>
      <w:numFmt w:val="decimal"/>
      <w:lvlText w:val="%4."/>
      <w:lvlJc w:val="left"/>
      <w:pPr>
        <w:ind w:left="3021" w:hanging="360"/>
      </w:pPr>
    </w:lvl>
    <w:lvl w:ilvl="4">
      <w:start w:val="1"/>
      <w:numFmt w:val="lowerLetter"/>
      <w:lvlText w:val="%5."/>
      <w:lvlJc w:val="left"/>
      <w:pPr>
        <w:ind w:left="3741" w:hanging="360"/>
      </w:pPr>
    </w:lvl>
    <w:lvl w:ilvl="5">
      <w:start w:val="1"/>
      <w:numFmt w:val="lowerRoman"/>
      <w:lvlText w:val="%6."/>
      <w:lvlJc w:val="right"/>
      <w:pPr>
        <w:ind w:left="4461" w:hanging="180"/>
      </w:pPr>
    </w:lvl>
    <w:lvl w:ilvl="6">
      <w:start w:val="1"/>
      <w:numFmt w:val="decimal"/>
      <w:lvlText w:val="%7."/>
      <w:lvlJc w:val="left"/>
      <w:pPr>
        <w:ind w:left="5181" w:hanging="360"/>
      </w:pPr>
    </w:lvl>
    <w:lvl w:ilvl="7">
      <w:start w:val="1"/>
      <w:numFmt w:val="lowerLetter"/>
      <w:lvlText w:val="%8."/>
      <w:lvlJc w:val="left"/>
      <w:pPr>
        <w:ind w:left="5901" w:hanging="360"/>
      </w:pPr>
    </w:lvl>
    <w:lvl w:ilvl="8">
      <w:start w:val="1"/>
      <w:numFmt w:val="lowerRoman"/>
      <w:lvlText w:val="%9."/>
      <w:lvlJc w:val="right"/>
      <w:pPr>
        <w:ind w:left="6621" w:hanging="180"/>
      </w:pPr>
    </w:lvl>
  </w:abstractNum>
  <w:abstractNum w:abstractNumId="5" w15:restartNumberingAfterBreak="0">
    <w:nsid w:val="07BC660F"/>
    <w:multiLevelType w:val="multilevel"/>
    <w:tmpl w:val="C518E0AA"/>
    <w:styleLink w:val="CurrentList2"/>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D41628"/>
    <w:multiLevelType w:val="multilevel"/>
    <w:tmpl w:val="0CEE4B10"/>
    <w:styleLink w:val="CurrentList7"/>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7A50B1"/>
    <w:multiLevelType w:val="multilevel"/>
    <w:tmpl w:val="EE1E9434"/>
    <w:styleLink w:val="CurrentList10"/>
    <w:lvl w:ilvl="0">
      <w:start w:val="2"/>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DD3C4D"/>
    <w:multiLevelType w:val="multilevel"/>
    <w:tmpl w:val="0CEE4B10"/>
    <w:styleLink w:val="CurrentList4"/>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EBE7834"/>
    <w:multiLevelType w:val="hybridMultilevel"/>
    <w:tmpl w:val="E5F2027C"/>
    <w:lvl w:ilvl="0" w:tplc="DD82739A">
      <w:start w:val="1"/>
      <w:numFmt w:val="lowerRoman"/>
      <w:pStyle w:val="Listparagraphi"/>
      <w:lvlText w:val="%1."/>
      <w:lvlJc w:val="left"/>
      <w:pPr>
        <w:tabs>
          <w:tab w:val="num" w:pos="1049"/>
        </w:tabs>
        <w:ind w:left="1049" w:hanging="34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0" w15:restartNumberingAfterBreak="0">
    <w:nsid w:val="304E5E27"/>
    <w:multiLevelType w:val="multilevel"/>
    <w:tmpl w:val="A02C5382"/>
    <w:styleLink w:val="CurrentList5"/>
    <w:lvl w:ilvl="0">
      <w:start w:val="1"/>
      <w:numFmt w:val="lowerRoman"/>
      <w:lvlText w:val="%1."/>
      <w:lvlJc w:val="left"/>
      <w:pPr>
        <w:tabs>
          <w:tab w:val="num" w:pos="1049"/>
        </w:tabs>
        <w:ind w:left="1049" w:hanging="34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305E37BC"/>
    <w:multiLevelType w:val="multilevel"/>
    <w:tmpl w:val="4AB455C8"/>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tabs>
          <w:tab w:val="num" w:pos="567"/>
        </w:tabs>
        <w:ind w:left="567" w:hanging="567"/>
      </w:pPr>
      <w:rPr>
        <w:rFonts w:hint="default"/>
      </w:rPr>
    </w:lvl>
    <w:lvl w:ilvl="2">
      <w:start w:val="1"/>
      <w:numFmt w:val="decimal"/>
      <w:pStyle w:val="Heading3numbered"/>
      <w:lvlText w:val="%1.%2.%3"/>
      <w:lvlJc w:val="left"/>
      <w:pPr>
        <w:tabs>
          <w:tab w:val="num" w:pos="567"/>
        </w:tabs>
        <w:ind w:left="567" w:hanging="567"/>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3B9A489D"/>
    <w:multiLevelType w:val="multilevel"/>
    <w:tmpl w:val="B85C2CE2"/>
    <w:styleLink w:val="CurrentList9"/>
    <w:lvl w:ilvl="0">
      <w:start w:val="1"/>
      <w:numFmt w:val="bullet"/>
      <w:lvlText w:val=""/>
      <w:lvlJc w:val="left"/>
      <w:pPr>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61F63B2"/>
    <w:multiLevelType w:val="multilevel"/>
    <w:tmpl w:val="2582452E"/>
    <w:styleLink w:val="CurrentList11"/>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6D35F88"/>
    <w:multiLevelType w:val="multilevel"/>
    <w:tmpl w:val="6DAE0932"/>
    <w:styleLink w:val="CurrentList3"/>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32F73A0"/>
    <w:multiLevelType w:val="multilevel"/>
    <w:tmpl w:val="2582452E"/>
    <w:styleLink w:val="CurrentList12"/>
    <w:lvl w:ilvl="0">
      <w:start w:val="1"/>
      <w:numFmt w:val="lowerLetter"/>
      <w:lvlText w:val="%1."/>
      <w:lvlJc w:val="left"/>
      <w:pPr>
        <w:tabs>
          <w:tab w:val="num" w:pos="697"/>
        </w:tabs>
        <w:ind w:left="697" w:hanging="340"/>
      </w:pPr>
      <w:rPr>
        <w:rFonts w:hint="default"/>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6" w15:restartNumberingAfterBreak="0">
    <w:nsid w:val="5510099A"/>
    <w:multiLevelType w:val="multilevel"/>
    <w:tmpl w:val="C518E0AA"/>
    <w:styleLink w:val="CurrentList1"/>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B790C95"/>
    <w:multiLevelType w:val="multilevel"/>
    <w:tmpl w:val="33E43144"/>
    <w:styleLink w:val="CurrentList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CA3B4C"/>
    <w:multiLevelType w:val="hybridMultilevel"/>
    <w:tmpl w:val="3FECBB80"/>
    <w:lvl w:ilvl="0" w:tplc="125A57F2">
      <w:start w:val="1"/>
      <w:numFmt w:val="lowerLetter"/>
      <w:pStyle w:val="Listparagrapha"/>
      <w:lvlText w:val="%1."/>
      <w:lvlJc w:val="left"/>
      <w:pPr>
        <w:tabs>
          <w:tab w:val="num" w:pos="697"/>
        </w:tabs>
        <w:ind w:left="697" w:hanging="340"/>
      </w:pPr>
      <w:rPr>
        <w:rFonts w:hint="default"/>
        <w:b w:val="0"/>
        <w:i w:val="0"/>
      </w:rPr>
    </w:lvl>
    <w:lvl w:ilvl="1" w:tplc="FFFFFFFF">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9" w15:restartNumberingAfterBreak="0">
    <w:nsid w:val="731D65E9"/>
    <w:multiLevelType w:val="hybridMultilevel"/>
    <w:tmpl w:val="8F425C38"/>
    <w:lvl w:ilvl="0" w:tplc="54303112">
      <w:start w:val="1"/>
      <w:numFmt w:val="bullet"/>
      <w:pStyle w:val="ListBullet2"/>
      <w:lvlText w:val=""/>
      <w:lvlJc w:val="left"/>
      <w:pPr>
        <w:ind w:left="732" w:hanging="360"/>
      </w:pPr>
      <w:rPr>
        <w:rFonts w:ascii="Wingdings" w:hAnsi="Wingdings"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20" w15:restartNumberingAfterBreak="0">
    <w:nsid w:val="7CA92CF3"/>
    <w:multiLevelType w:val="hybridMultilevel"/>
    <w:tmpl w:val="86D889D8"/>
    <w:lvl w:ilvl="0" w:tplc="8C9A6612">
      <w:start w:val="1"/>
      <w:numFmt w:val="bullet"/>
      <w:pStyle w:val="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84981408">
    <w:abstractNumId w:val="11"/>
  </w:num>
  <w:num w:numId="2" w16cid:durableId="601570190">
    <w:abstractNumId w:val="20"/>
  </w:num>
  <w:num w:numId="3" w16cid:durableId="1813522522">
    <w:abstractNumId w:val="3"/>
  </w:num>
  <w:num w:numId="4" w16cid:durableId="533276510">
    <w:abstractNumId w:val="19"/>
  </w:num>
  <w:num w:numId="5" w16cid:durableId="771362055">
    <w:abstractNumId w:val="2"/>
  </w:num>
  <w:num w:numId="6" w16cid:durableId="3823149">
    <w:abstractNumId w:val="16"/>
  </w:num>
  <w:num w:numId="7" w16cid:durableId="338390637">
    <w:abstractNumId w:val="5"/>
  </w:num>
  <w:num w:numId="8" w16cid:durableId="182984412">
    <w:abstractNumId w:val="18"/>
  </w:num>
  <w:num w:numId="9" w16cid:durableId="853954488">
    <w:abstractNumId w:val="14"/>
  </w:num>
  <w:num w:numId="10" w16cid:durableId="307325374">
    <w:abstractNumId w:val="8"/>
  </w:num>
  <w:num w:numId="11" w16cid:durableId="1207567416">
    <w:abstractNumId w:val="10"/>
  </w:num>
  <w:num w:numId="12" w16cid:durableId="1714499310">
    <w:abstractNumId w:val="9"/>
  </w:num>
  <w:num w:numId="13" w16cid:durableId="1557817223">
    <w:abstractNumId w:val="17"/>
  </w:num>
  <w:num w:numId="14" w16cid:durableId="766468131">
    <w:abstractNumId w:val="6"/>
  </w:num>
  <w:num w:numId="15" w16cid:durableId="401634644">
    <w:abstractNumId w:val="4"/>
  </w:num>
  <w:num w:numId="16" w16cid:durableId="2004504209">
    <w:abstractNumId w:val="12"/>
  </w:num>
  <w:num w:numId="17" w16cid:durableId="1333338980">
    <w:abstractNumId w:val="7"/>
  </w:num>
  <w:num w:numId="18" w16cid:durableId="2077896738">
    <w:abstractNumId w:val="13"/>
  </w:num>
  <w:num w:numId="19" w16cid:durableId="318195612">
    <w:abstractNumId w:val="0"/>
  </w:num>
  <w:num w:numId="20" w16cid:durableId="172572898">
    <w:abstractNumId w:val="15"/>
  </w:num>
  <w:num w:numId="21" w16cid:durableId="1306818322">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5CB"/>
    <w:rsid w:val="000055D4"/>
    <w:rsid w:val="00010851"/>
    <w:rsid w:val="00010D69"/>
    <w:rsid w:val="000159E0"/>
    <w:rsid w:val="000210D8"/>
    <w:rsid w:val="00021E90"/>
    <w:rsid w:val="00024EED"/>
    <w:rsid w:val="00033D9B"/>
    <w:rsid w:val="00035E6B"/>
    <w:rsid w:val="000378C7"/>
    <w:rsid w:val="000403E9"/>
    <w:rsid w:val="00040921"/>
    <w:rsid w:val="00045691"/>
    <w:rsid w:val="000505A5"/>
    <w:rsid w:val="00050A02"/>
    <w:rsid w:val="00060F88"/>
    <w:rsid w:val="0006211F"/>
    <w:rsid w:val="00062635"/>
    <w:rsid w:val="00063821"/>
    <w:rsid w:val="000670B1"/>
    <w:rsid w:val="000716B0"/>
    <w:rsid w:val="000747B4"/>
    <w:rsid w:val="00077243"/>
    <w:rsid w:val="00083F92"/>
    <w:rsid w:val="00096F20"/>
    <w:rsid w:val="000A06C8"/>
    <w:rsid w:val="000A07D7"/>
    <w:rsid w:val="000A09C6"/>
    <w:rsid w:val="000B0305"/>
    <w:rsid w:val="000B181D"/>
    <w:rsid w:val="000B62B5"/>
    <w:rsid w:val="000C259F"/>
    <w:rsid w:val="000C4A37"/>
    <w:rsid w:val="000C4B11"/>
    <w:rsid w:val="000D7F89"/>
    <w:rsid w:val="000F491B"/>
    <w:rsid w:val="000F4C2F"/>
    <w:rsid w:val="00101019"/>
    <w:rsid w:val="00104647"/>
    <w:rsid w:val="00105A0B"/>
    <w:rsid w:val="001073C1"/>
    <w:rsid w:val="001104F7"/>
    <w:rsid w:val="001164EC"/>
    <w:rsid w:val="00121F0D"/>
    <w:rsid w:val="00124CDD"/>
    <w:rsid w:val="00125150"/>
    <w:rsid w:val="001273C5"/>
    <w:rsid w:val="00131B14"/>
    <w:rsid w:val="001326C2"/>
    <w:rsid w:val="00135B36"/>
    <w:rsid w:val="001475FA"/>
    <w:rsid w:val="001500AB"/>
    <w:rsid w:val="00151489"/>
    <w:rsid w:val="00156D15"/>
    <w:rsid w:val="00163F36"/>
    <w:rsid w:val="0016764A"/>
    <w:rsid w:val="001708FE"/>
    <w:rsid w:val="00170B1E"/>
    <w:rsid w:val="00172357"/>
    <w:rsid w:val="00175022"/>
    <w:rsid w:val="00185ABC"/>
    <w:rsid w:val="00187524"/>
    <w:rsid w:val="00192DC5"/>
    <w:rsid w:val="0019451B"/>
    <w:rsid w:val="001A118C"/>
    <w:rsid w:val="001A358E"/>
    <w:rsid w:val="001A4A2B"/>
    <w:rsid w:val="001A5DB2"/>
    <w:rsid w:val="001A6F8B"/>
    <w:rsid w:val="001B02D0"/>
    <w:rsid w:val="001B1361"/>
    <w:rsid w:val="001B1B3A"/>
    <w:rsid w:val="001B2A51"/>
    <w:rsid w:val="001B37AF"/>
    <w:rsid w:val="001B4C0B"/>
    <w:rsid w:val="001B72F0"/>
    <w:rsid w:val="001C10D8"/>
    <w:rsid w:val="001C1D65"/>
    <w:rsid w:val="001D3828"/>
    <w:rsid w:val="001D5686"/>
    <w:rsid w:val="001E332A"/>
    <w:rsid w:val="001E3FB4"/>
    <w:rsid w:val="001E4386"/>
    <w:rsid w:val="001E4846"/>
    <w:rsid w:val="001E5B9F"/>
    <w:rsid w:val="001E6288"/>
    <w:rsid w:val="001F1BBD"/>
    <w:rsid w:val="001F2925"/>
    <w:rsid w:val="002020A7"/>
    <w:rsid w:val="00202A5B"/>
    <w:rsid w:val="0020318C"/>
    <w:rsid w:val="00203251"/>
    <w:rsid w:val="00212461"/>
    <w:rsid w:val="00214345"/>
    <w:rsid w:val="002143C5"/>
    <w:rsid w:val="0021482C"/>
    <w:rsid w:val="00215E01"/>
    <w:rsid w:val="00231129"/>
    <w:rsid w:val="00233B8B"/>
    <w:rsid w:val="00236EB6"/>
    <w:rsid w:val="00241796"/>
    <w:rsid w:val="00241E12"/>
    <w:rsid w:val="00244E10"/>
    <w:rsid w:val="0024556C"/>
    <w:rsid w:val="002460FA"/>
    <w:rsid w:val="00246623"/>
    <w:rsid w:val="00252B69"/>
    <w:rsid w:val="002533B0"/>
    <w:rsid w:val="00253CE5"/>
    <w:rsid w:val="002565F3"/>
    <w:rsid w:val="002612BF"/>
    <w:rsid w:val="0026182E"/>
    <w:rsid w:val="002623BE"/>
    <w:rsid w:val="002629BE"/>
    <w:rsid w:val="00266DF9"/>
    <w:rsid w:val="0027313B"/>
    <w:rsid w:val="00276F9F"/>
    <w:rsid w:val="0028015F"/>
    <w:rsid w:val="00281939"/>
    <w:rsid w:val="00283316"/>
    <w:rsid w:val="00283702"/>
    <w:rsid w:val="00283D59"/>
    <w:rsid w:val="00284372"/>
    <w:rsid w:val="002848F0"/>
    <w:rsid w:val="00285B57"/>
    <w:rsid w:val="00287102"/>
    <w:rsid w:val="00287AA8"/>
    <w:rsid w:val="00287CD4"/>
    <w:rsid w:val="00291546"/>
    <w:rsid w:val="00295CE3"/>
    <w:rsid w:val="002A2BEF"/>
    <w:rsid w:val="002A3002"/>
    <w:rsid w:val="002C2EBA"/>
    <w:rsid w:val="002C3499"/>
    <w:rsid w:val="002C41F0"/>
    <w:rsid w:val="002C75FC"/>
    <w:rsid w:val="002D0B3A"/>
    <w:rsid w:val="002D2205"/>
    <w:rsid w:val="002D26FB"/>
    <w:rsid w:val="002D5D38"/>
    <w:rsid w:val="002D70AB"/>
    <w:rsid w:val="002D75AD"/>
    <w:rsid w:val="002E1F5B"/>
    <w:rsid w:val="002E34E8"/>
    <w:rsid w:val="002E4FE6"/>
    <w:rsid w:val="002E6E97"/>
    <w:rsid w:val="002F0246"/>
    <w:rsid w:val="002F08A3"/>
    <w:rsid w:val="002F0A22"/>
    <w:rsid w:val="002F2CD2"/>
    <w:rsid w:val="002F5028"/>
    <w:rsid w:val="003016EC"/>
    <w:rsid w:val="0030735D"/>
    <w:rsid w:val="00307463"/>
    <w:rsid w:val="00307AE3"/>
    <w:rsid w:val="0031002A"/>
    <w:rsid w:val="00310309"/>
    <w:rsid w:val="003116DC"/>
    <w:rsid w:val="00311725"/>
    <w:rsid w:val="00320AAB"/>
    <w:rsid w:val="00320E94"/>
    <w:rsid w:val="003226E3"/>
    <w:rsid w:val="003367D8"/>
    <w:rsid w:val="00337320"/>
    <w:rsid w:val="0034757B"/>
    <w:rsid w:val="00350920"/>
    <w:rsid w:val="00352F44"/>
    <w:rsid w:val="003560A1"/>
    <w:rsid w:val="003616B0"/>
    <w:rsid w:val="00365844"/>
    <w:rsid w:val="0036602E"/>
    <w:rsid w:val="003815C1"/>
    <w:rsid w:val="00384270"/>
    <w:rsid w:val="003857A1"/>
    <w:rsid w:val="003931F4"/>
    <w:rsid w:val="00395B17"/>
    <w:rsid w:val="00397BEF"/>
    <w:rsid w:val="003A0ADE"/>
    <w:rsid w:val="003A1991"/>
    <w:rsid w:val="003A393C"/>
    <w:rsid w:val="003A42CC"/>
    <w:rsid w:val="003A5555"/>
    <w:rsid w:val="003A6086"/>
    <w:rsid w:val="003A72CF"/>
    <w:rsid w:val="003B25BA"/>
    <w:rsid w:val="003B4A00"/>
    <w:rsid w:val="003C2291"/>
    <w:rsid w:val="003C7DED"/>
    <w:rsid w:val="003D16D7"/>
    <w:rsid w:val="003D1F96"/>
    <w:rsid w:val="003D4796"/>
    <w:rsid w:val="003E3C61"/>
    <w:rsid w:val="003E5B1D"/>
    <w:rsid w:val="003E6B4D"/>
    <w:rsid w:val="003F0FE0"/>
    <w:rsid w:val="003F26AC"/>
    <w:rsid w:val="003F3BF3"/>
    <w:rsid w:val="003F3D0A"/>
    <w:rsid w:val="003F5AFF"/>
    <w:rsid w:val="003F682C"/>
    <w:rsid w:val="00400E4D"/>
    <w:rsid w:val="0040225E"/>
    <w:rsid w:val="00404B9B"/>
    <w:rsid w:val="00404F0E"/>
    <w:rsid w:val="00407A5A"/>
    <w:rsid w:val="004163B5"/>
    <w:rsid w:val="00423210"/>
    <w:rsid w:val="00450334"/>
    <w:rsid w:val="00451ABC"/>
    <w:rsid w:val="0045371F"/>
    <w:rsid w:val="00454FF3"/>
    <w:rsid w:val="004554EA"/>
    <w:rsid w:val="00460D9F"/>
    <w:rsid w:val="00463C15"/>
    <w:rsid w:val="0046520A"/>
    <w:rsid w:val="00467943"/>
    <w:rsid w:val="004702C7"/>
    <w:rsid w:val="00471616"/>
    <w:rsid w:val="0047195C"/>
    <w:rsid w:val="004732CA"/>
    <w:rsid w:val="00473A1E"/>
    <w:rsid w:val="00480600"/>
    <w:rsid w:val="00484253"/>
    <w:rsid w:val="004875F9"/>
    <w:rsid w:val="00490B9B"/>
    <w:rsid w:val="00490E07"/>
    <w:rsid w:val="00492757"/>
    <w:rsid w:val="004A0E5A"/>
    <w:rsid w:val="004A68CA"/>
    <w:rsid w:val="004B20C4"/>
    <w:rsid w:val="004B30FB"/>
    <w:rsid w:val="004B752D"/>
    <w:rsid w:val="004C32A5"/>
    <w:rsid w:val="004C5429"/>
    <w:rsid w:val="004D2E96"/>
    <w:rsid w:val="004E2D9F"/>
    <w:rsid w:val="004E4CB9"/>
    <w:rsid w:val="004E6D88"/>
    <w:rsid w:val="004F4536"/>
    <w:rsid w:val="004F77CA"/>
    <w:rsid w:val="00506B0D"/>
    <w:rsid w:val="00510677"/>
    <w:rsid w:val="00513A03"/>
    <w:rsid w:val="00515813"/>
    <w:rsid w:val="00515C9C"/>
    <w:rsid w:val="00515EE5"/>
    <w:rsid w:val="0051674C"/>
    <w:rsid w:val="00526FFF"/>
    <w:rsid w:val="00532EA0"/>
    <w:rsid w:val="0053353B"/>
    <w:rsid w:val="0053537A"/>
    <w:rsid w:val="00536DD7"/>
    <w:rsid w:val="0054395D"/>
    <w:rsid w:val="00546380"/>
    <w:rsid w:val="005479C6"/>
    <w:rsid w:val="0055238D"/>
    <w:rsid w:val="005554F3"/>
    <w:rsid w:val="00555CD9"/>
    <w:rsid w:val="00556105"/>
    <w:rsid w:val="005576D8"/>
    <w:rsid w:val="00560C0D"/>
    <w:rsid w:val="00561FF9"/>
    <w:rsid w:val="00562EF3"/>
    <w:rsid w:val="00564079"/>
    <w:rsid w:val="005659D9"/>
    <w:rsid w:val="00565E34"/>
    <w:rsid w:val="00573734"/>
    <w:rsid w:val="0057561A"/>
    <w:rsid w:val="00576223"/>
    <w:rsid w:val="00577C9B"/>
    <w:rsid w:val="00597962"/>
    <w:rsid w:val="005A1B66"/>
    <w:rsid w:val="005A1BCD"/>
    <w:rsid w:val="005A2D1B"/>
    <w:rsid w:val="005A35B7"/>
    <w:rsid w:val="005A3AC9"/>
    <w:rsid w:val="005A6B8F"/>
    <w:rsid w:val="005B0BB4"/>
    <w:rsid w:val="005B593D"/>
    <w:rsid w:val="005B5FC2"/>
    <w:rsid w:val="005C1D42"/>
    <w:rsid w:val="005C4602"/>
    <w:rsid w:val="005C79C1"/>
    <w:rsid w:val="005D1F35"/>
    <w:rsid w:val="005D4D35"/>
    <w:rsid w:val="005D632D"/>
    <w:rsid w:val="005D72B8"/>
    <w:rsid w:val="005E0BF1"/>
    <w:rsid w:val="005E2B4C"/>
    <w:rsid w:val="005E393E"/>
    <w:rsid w:val="005E3F95"/>
    <w:rsid w:val="005E730C"/>
    <w:rsid w:val="005E7912"/>
    <w:rsid w:val="005E7E0B"/>
    <w:rsid w:val="005F05E4"/>
    <w:rsid w:val="005F1A1C"/>
    <w:rsid w:val="00601DBE"/>
    <w:rsid w:val="00605A83"/>
    <w:rsid w:val="0061034E"/>
    <w:rsid w:val="00611355"/>
    <w:rsid w:val="0061249E"/>
    <w:rsid w:val="00616CF4"/>
    <w:rsid w:val="00620098"/>
    <w:rsid w:val="0062675C"/>
    <w:rsid w:val="006353A0"/>
    <w:rsid w:val="006368F9"/>
    <w:rsid w:val="00641755"/>
    <w:rsid w:val="00642F1E"/>
    <w:rsid w:val="00645230"/>
    <w:rsid w:val="006466AF"/>
    <w:rsid w:val="006528C9"/>
    <w:rsid w:val="0065671E"/>
    <w:rsid w:val="00661813"/>
    <w:rsid w:val="00661920"/>
    <w:rsid w:val="0066651F"/>
    <w:rsid w:val="00673096"/>
    <w:rsid w:val="006810F9"/>
    <w:rsid w:val="0068129E"/>
    <w:rsid w:val="00684BBF"/>
    <w:rsid w:val="00685936"/>
    <w:rsid w:val="00694C93"/>
    <w:rsid w:val="006955A0"/>
    <w:rsid w:val="00696E55"/>
    <w:rsid w:val="00697519"/>
    <w:rsid w:val="006A3A6E"/>
    <w:rsid w:val="006A4557"/>
    <w:rsid w:val="006A4DC0"/>
    <w:rsid w:val="006B1AFC"/>
    <w:rsid w:val="006B39D4"/>
    <w:rsid w:val="006B4C87"/>
    <w:rsid w:val="006B6218"/>
    <w:rsid w:val="006C32E8"/>
    <w:rsid w:val="006D30B7"/>
    <w:rsid w:val="006D4F10"/>
    <w:rsid w:val="006D5080"/>
    <w:rsid w:val="006E5AC4"/>
    <w:rsid w:val="006E5B70"/>
    <w:rsid w:val="006E7774"/>
    <w:rsid w:val="006E786E"/>
    <w:rsid w:val="006F6646"/>
    <w:rsid w:val="006F6B4C"/>
    <w:rsid w:val="00700BF1"/>
    <w:rsid w:val="007012DF"/>
    <w:rsid w:val="0071440E"/>
    <w:rsid w:val="00715677"/>
    <w:rsid w:val="0073229A"/>
    <w:rsid w:val="007334FF"/>
    <w:rsid w:val="00733E6C"/>
    <w:rsid w:val="00740461"/>
    <w:rsid w:val="00741E55"/>
    <w:rsid w:val="00744AA7"/>
    <w:rsid w:val="00746868"/>
    <w:rsid w:val="00750D1B"/>
    <w:rsid w:val="007520C4"/>
    <w:rsid w:val="00753D3B"/>
    <w:rsid w:val="007547F5"/>
    <w:rsid w:val="00760099"/>
    <w:rsid w:val="00764EAB"/>
    <w:rsid w:val="00767C6C"/>
    <w:rsid w:val="00772A54"/>
    <w:rsid w:val="00775061"/>
    <w:rsid w:val="00782B24"/>
    <w:rsid w:val="00785918"/>
    <w:rsid w:val="00793193"/>
    <w:rsid w:val="007972D5"/>
    <w:rsid w:val="007A16FB"/>
    <w:rsid w:val="007A261A"/>
    <w:rsid w:val="007A526F"/>
    <w:rsid w:val="007A5657"/>
    <w:rsid w:val="007A7ED1"/>
    <w:rsid w:val="007B211D"/>
    <w:rsid w:val="007B23BC"/>
    <w:rsid w:val="007B509C"/>
    <w:rsid w:val="007B65B8"/>
    <w:rsid w:val="007C1092"/>
    <w:rsid w:val="007C1E53"/>
    <w:rsid w:val="007C24A9"/>
    <w:rsid w:val="007C41AA"/>
    <w:rsid w:val="007D3A61"/>
    <w:rsid w:val="007D5225"/>
    <w:rsid w:val="007D58CB"/>
    <w:rsid w:val="007E1BDA"/>
    <w:rsid w:val="007E2A3D"/>
    <w:rsid w:val="007E2EB8"/>
    <w:rsid w:val="007E6240"/>
    <w:rsid w:val="007F180E"/>
    <w:rsid w:val="007F1AB7"/>
    <w:rsid w:val="007F39FA"/>
    <w:rsid w:val="007F4039"/>
    <w:rsid w:val="007F58BA"/>
    <w:rsid w:val="007F6BDB"/>
    <w:rsid w:val="007F748D"/>
    <w:rsid w:val="00801702"/>
    <w:rsid w:val="00801F8F"/>
    <w:rsid w:val="00803E96"/>
    <w:rsid w:val="00807062"/>
    <w:rsid w:val="008071AB"/>
    <w:rsid w:val="00807F92"/>
    <w:rsid w:val="008118D0"/>
    <w:rsid w:val="00811E7F"/>
    <w:rsid w:val="008124B6"/>
    <w:rsid w:val="00823811"/>
    <w:rsid w:val="0082692C"/>
    <w:rsid w:val="00827815"/>
    <w:rsid w:val="008335CF"/>
    <w:rsid w:val="008364D5"/>
    <w:rsid w:val="00840E7A"/>
    <w:rsid w:val="0084376B"/>
    <w:rsid w:val="008452F6"/>
    <w:rsid w:val="008475CB"/>
    <w:rsid w:val="00852A79"/>
    <w:rsid w:val="008562E7"/>
    <w:rsid w:val="008563EE"/>
    <w:rsid w:val="00863E6B"/>
    <w:rsid w:val="00874D3A"/>
    <w:rsid w:val="00876FBF"/>
    <w:rsid w:val="00880B31"/>
    <w:rsid w:val="0088165C"/>
    <w:rsid w:val="00884818"/>
    <w:rsid w:val="00886D42"/>
    <w:rsid w:val="008935B5"/>
    <w:rsid w:val="008941D0"/>
    <w:rsid w:val="0089467E"/>
    <w:rsid w:val="008A06F8"/>
    <w:rsid w:val="008A44D0"/>
    <w:rsid w:val="008B0D01"/>
    <w:rsid w:val="008B7A3D"/>
    <w:rsid w:val="008C31DE"/>
    <w:rsid w:val="008C3D83"/>
    <w:rsid w:val="008C71C0"/>
    <w:rsid w:val="008D1B1A"/>
    <w:rsid w:val="008D2EAE"/>
    <w:rsid w:val="008E0DEB"/>
    <w:rsid w:val="008E0E71"/>
    <w:rsid w:val="008E6603"/>
    <w:rsid w:val="008E69E6"/>
    <w:rsid w:val="008F350A"/>
    <w:rsid w:val="00900F9F"/>
    <w:rsid w:val="009033BD"/>
    <w:rsid w:val="00904039"/>
    <w:rsid w:val="00910401"/>
    <w:rsid w:val="00911A34"/>
    <w:rsid w:val="00912683"/>
    <w:rsid w:val="00912B69"/>
    <w:rsid w:val="00912DD1"/>
    <w:rsid w:val="0092332B"/>
    <w:rsid w:val="00926553"/>
    <w:rsid w:val="00933FE2"/>
    <w:rsid w:val="0093403C"/>
    <w:rsid w:val="009434B7"/>
    <w:rsid w:val="0096063F"/>
    <w:rsid w:val="00962DA1"/>
    <w:rsid w:val="0096541E"/>
    <w:rsid w:val="00965F42"/>
    <w:rsid w:val="009746FC"/>
    <w:rsid w:val="00975227"/>
    <w:rsid w:val="0098122F"/>
    <w:rsid w:val="0099081D"/>
    <w:rsid w:val="009940F3"/>
    <w:rsid w:val="009A19C2"/>
    <w:rsid w:val="009A37D5"/>
    <w:rsid w:val="009B1A0A"/>
    <w:rsid w:val="009C1A6D"/>
    <w:rsid w:val="009C55EA"/>
    <w:rsid w:val="009C565D"/>
    <w:rsid w:val="009D0070"/>
    <w:rsid w:val="009D1A61"/>
    <w:rsid w:val="009D1E59"/>
    <w:rsid w:val="009D3FEB"/>
    <w:rsid w:val="009D7B95"/>
    <w:rsid w:val="009E2BDB"/>
    <w:rsid w:val="009E417E"/>
    <w:rsid w:val="009E52EF"/>
    <w:rsid w:val="009E5947"/>
    <w:rsid w:val="009E761C"/>
    <w:rsid w:val="009F26C0"/>
    <w:rsid w:val="009F308A"/>
    <w:rsid w:val="009F57D1"/>
    <w:rsid w:val="009F5E71"/>
    <w:rsid w:val="00A012C7"/>
    <w:rsid w:val="00A03959"/>
    <w:rsid w:val="00A10D57"/>
    <w:rsid w:val="00A13E2A"/>
    <w:rsid w:val="00A14049"/>
    <w:rsid w:val="00A16E58"/>
    <w:rsid w:val="00A2445D"/>
    <w:rsid w:val="00A30B87"/>
    <w:rsid w:val="00A32BCC"/>
    <w:rsid w:val="00A3786E"/>
    <w:rsid w:val="00A42F8A"/>
    <w:rsid w:val="00A509D3"/>
    <w:rsid w:val="00A56B9D"/>
    <w:rsid w:val="00A639B8"/>
    <w:rsid w:val="00A66710"/>
    <w:rsid w:val="00A67B1E"/>
    <w:rsid w:val="00A72005"/>
    <w:rsid w:val="00A76DC6"/>
    <w:rsid w:val="00A803C5"/>
    <w:rsid w:val="00A80EB7"/>
    <w:rsid w:val="00A842C0"/>
    <w:rsid w:val="00A93914"/>
    <w:rsid w:val="00A96FA1"/>
    <w:rsid w:val="00AA45F8"/>
    <w:rsid w:val="00AB025E"/>
    <w:rsid w:val="00AB048F"/>
    <w:rsid w:val="00AB4ACE"/>
    <w:rsid w:val="00AB6104"/>
    <w:rsid w:val="00AB79D2"/>
    <w:rsid w:val="00AB7BD4"/>
    <w:rsid w:val="00AC5812"/>
    <w:rsid w:val="00AC5CFD"/>
    <w:rsid w:val="00AC6D47"/>
    <w:rsid w:val="00AD4396"/>
    <w:rsid w:val="00AD5001"/>
    <w:rsid w:val="00AD7F22"/>
    <w:rsid w:val="00AE0F04"/>
    <w:rsid w:val="00AE397A"/>
    <w:rsid w:val="00AE66E0"/>
    <w:rsid w:val="00AF5F4E"/>
    <w:rsid w:val="00B0026D"/>
    <w:rsid w:val="00B01AE9"/>
    <w:rsid w:val="00B036EA"/>
    <w:rsid w:val="00B06E29"/>
    <w:rsid w:val="00B13805"/>
    <w:rsid w:val="00B138F6"/>
    <w:rsid w:val="00B142F1"/>
    <w:rsid w:val="00B14FBE"/>
    <w:rsid w:val="00B1742F"/>
    <w:rsid w:val="00B25450"/>
    <w:rsid w:val="00B40E55"/>
    <w:rsid w:val="00B437D8"/>
    <w:rsid w:val="00B51AC8"/>
    <w:rsid w:val="00B520CF"/>
    <w:rsid w:val="00B573B1"/>
    <w:rsid w:val="00B65755"/>
    <w:rsid w:val="00B658CD"/>
    <w:rsid w:val="00B66945"/>
    <w:rsid w:val="00B712B3"/>
    <w:rsid w:val="00B71F5A"/>
    <w:rsid w:val="00B75868"/>
    <w:rsid w:val="00B80DD2"/>
    <w:rsid w:val="00B84C3C"/>
    <w:rsid w:val="00B868B3"/>
    <w:rsid w:val="00B87CF9"/>
    <w:rsid w:val="00BA2EE9"/>
    <w:rsid w:val="00BA4CD9"/>
    <w:rsid w:val="00BA5EAE"/>
    <w:rsid w:val="00BB7BE8"/>
    <w:rsid w:val="00BC0A72"/>
    <w:rsid w:val="00BC0CD6"/>
    <w:rsid w:val="00BC2466"/>
    <w:rsid w:val="00BC579A"/>
    <w:rsid w:val="00BC661C"/>
    <w:rsid w:val="00BD34D3"/>
    <w:rsid w:val="00BE09DE"/>
    <w:rsid w:val="00BE0B32"/>
    <w:rsid w:val="00BE1D2C"/>
    <w:rsid w:val="00BF6DBE"/>
    <w:rsid w:val="00C07867"/>
    <w:rsid w:val="00C103A5"/>
    <w:rsid w:val="00C10BA8"/>
    <w:rsid w:val="00C122AF"/>
    <w:rsid w:val="00C13A95"/>
    <w:rsid w:val="00C14FE6"/>
    <w:rsid w:val="00C173AC"/>
    <w:rsid w:val="00C20104"/>
    <w:rsid w:val="00C20D01"/>
    <w:rsid w:val="00C2301E"/>
    <w:rsid w:val="00C23328"/>
    <w:rsid w:val="00C3751A"/>
    <w:rsid w:val="00C412FF"/>
    <w:rsid w:val="00C41C42"/>
    <w:rsid w:val="00C41F25"/>
    <w:rsid w:val="00C43336"/>
    <w:rsid w:val="00C44560"/>
    <w:rsid w:val="00C45CF0"/>
    <w:rsid w:val="00C6259B"/>
    <w:rsid w:val="00C62E58"/>
    <w:rsid w:val="00C65271"/>
    <w:rsid w:val="00C71AEC"/>
    <w:rsid w:val="00C77C1E"/>
    <w:rsid w:val="00CA0E01"/>
    <w:rsid w:val="00CA3282"/>
    <w:rsid w:val="00CA33D3"/>
    <w:rsid w:val="00CA71CC"/>
    <w:rsid w:val="00CB2252"/>
    <w:rsid w:val="00CB3B62"/>
    <w:rsid w:val="00CC6C44"/>
    <w:rsid w:val="00CD0AA8"/>
    <w:rsid w:val="00CD2217"/>
    <w:rsid w:val="00CD3108"/>
    <w:rsid w:val="00CE60C5"/>
    <w:rsid w:val="00CF2858"/>
    <w:rsid w:val="00D00FF2"/>
    <w:rsid w:val="00D03821"/>
    <w:rsid w:val="00D10094"/>
    <w:rsid w:val="00D10395"/>
    <w:rsid w:val="00D121C3"/>
    <w:rsid w:val="00D1334E"/>
    <w:rsid w:val="00D1720D"/>
    <w:rsid w:val="00D209D5"/>
    <w:rsid w:val="00D24556"/>
    <w:rsid w:val="00D26A00"/>
    <w:rsid w:val="00D2758B"/>
    <w:rsid w:val="00D27AF4"/>
    <w:rsid w:val="00D35365"/>
    <w:rsid w:val="00D44761"/>
    <w:rsid w:val="00D46731"/>
    <w:rsid w:val="00D50B49"/>
    <w:rsid w:val="00D52FF3"/>
    <w:rsid w:val="00D54C6D"/>
    <w:rsid w:val="00D55DB2"/>
    <w:rsid w:val="00D57213"/>
    <w:rsid w:val="00D62C9C"/>
    <w:rsid w:val="00D63DD7"/>
    <w:rsid w:val="00D66968"/>
    <w:rsid w:val="00D7738C"/>
    <w:rsid w:val="00D8189F"/>
    <w:rsid w:val="00D8403B"/>
    <w:rsid w:val="00D86BCD"/>
    <w:rsid w:val="00D877EA"/>
    <w:rsid w:val="00D931BC"/>
    <w:rsid w:val="00D9405A"/>
    <w:rsid w:val="00D96D80"/>
    <w:rsid w:val="00DA2645"/>
    <w:rsid w:val="00DA5A0B"/>
    <w:rsid w:val="00DB16C0"/>
    <w:rsid w:val="00DB500B"/>
    <w:rsid w:val="00DB7D85"/>
    <w:rsid w:val="00DC0304"/>
    <w:rsid w:val="00DC3BE3"/>
    <w:rsid w:val="00DD342E"/>
    <w:rsid w:val="00DD6767"/>
    <w:rsid w:val="00DE1E42"/>
    <w:rsid w:val="00DE3999"/>
    <w:rsid w:val="00DE416A"/>
    <w:rsid w:val="00DE76BB"/>
    <w:rsid w:val="00DE76F0"/>
    <w:rsid w:val="00DF071B"/>
    <w:rsid w:val="00E00C8A"/>
    <w:rsid w:val="00E01FCC"/>
    <w:rsid w:val="00E07A62"/>
    <w:rsid w:val="00E11A71"/>
    <w:rsid w:val="00E157A5"/>
    <w:rsid w:val="00E2494E"/>
    <w:rsid w:val="00E25D0B"/>
    <w:rsid w:val="00E33DED"/>
    <w:rsid w:val="00E37BF1"/>
    <w:rsid w:val="00E44349"/>
    <w:rsid w:val="00E544D1"/>
    <w:rsid w:val="00E602B9"/>
    <w:rsid w:val="00E6081B"/>
    <w:rsid w:val="00E6112B"/>
    <w:rsid w:val="00E65843"/>
    <w:rsid w:val="00E70B37"/>
    <w:rsid w:val="00E72D41"/>
    <w:rsid w:val="00E73A68"/>
    <w:rsid w:val="00E742A1"/>
    <w:rsid w:val="00E746AA"/>
    <w:rsid w:val="00E74B07"/>
    <w:rsid w:val="00E802A7"/>
    <w:rsid w:val="00E815F9"/>
    <w:rsid w:val="00E819C7"/>
    <w:rsid w:val="00E859FE"/>
    <w:rsid w:val="00E924AC"/>
    <w:rsid w:val="00E93CA1"/>
    <w:rsid w:val="00E97655"/>
    <w:rsid w:val="00EB1FFC"/>
    <w:rsid w:val="00EB323D"/>
    <w:rsid w:val="00EB3DDE"/>
    <w:rsid w:val="00EC5782"/>
    <w:rsid w:val="00EC5D45"/>
    <w:rsid w:val="00ED1DE9"/>
    <w:rsid w:val="00ED1FD5"/>
    <w:rsid w:val="00EE5012"/>
    <w:rsid w:val="00EE6E3F"/>
    <w:rsid w:val="00EF5372"/>
    <w:rsid w:val="00EF5E0B"/>
    <w:rsid w:val="00F017F7"/>
    <w:rsid w:val="00F03033"/>
    <w:rsid w:val="00F138D1"/>
    <w:rsid w:val="00F148EB"/>
    <w:rsid w:val="00F14FDC"/>
    <w:rsid w:val="00F1500A"/>
    <w:rsid w:val="00F15770"/>
    <w:rsid w:val="00F1720B"/>
    <w:rsid w:val="00F177F3"/>
    <w:rsid w:val="00F21502"/>
    <w:rsid w:val="00F253F6"/>
    <w:rsid w:val="00F26E05"/>
    <w:rsid w:val="00F2730B"/>
    <w:rsid w:val="00F32C3C"/>
    <w:rsid w:val="00F32F35"/>
    <w:rsid w:val="00F3506F"/>
    <w:rsid w:val="00F41B13"/>
    <w:rsid w:val="00F5165D"/>
    <w:rsid w:val="00F526A1"/>
    <w:rsid w:val="00F56F97"/>
    <w:rsid w:val="00F60B10"/>
    <w:rsid w:val="00F65380"/>
    <w:rsid w:val="00F80708"/>
    <w:rsid w:val="00F81B23"/>
    <w:rsid w:val="00F864C4"/>
    <w:rsid w:val="00F86A04"/>
    <w:rsid w:val="00F87B42"/>
    <w:rsid w:val="00F93CBE"/>
    <w:rsid w:val="00F958EF"/>
    <w:rsid w:val="00F96DD0"/>
    <w:rsid w:val="00F97E91"/>
    <w:rsid w:val="00F97ED2"/>
    <w:rsid w:val="00FA1214"/>
    <w:rsid w:val="00FA1F9A"/>
    <w:rsid w:val="00FA7197"/>
    <w:rsid w:val="00FB2E83"/>
    <w:rsid w:val="00FB7831"/>
    <w:rsid w:val="00FC1016"/>
    <w:rsid w:val="00FC10F2"/>
    <w:rsid w:val="00FC4659"/>
    <w:rsid w:val="00FC4832"/>
    <w:rsid w:val="00FD03DA"/>
    <w:rsid w:val="00FD0B1B"/>
    <w:rsid w:val="00FD26F6"/>
    <w:rsid w:val="00FE0619"/>
    <w:rsid w:val="00FE53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C7B47C"/>
  <w14:defaultImageDpi w14:val="0"/>
  <w15:docId w15:val="{5A098508-5C06-4A79-9448-521318DC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AAB"/>
    <w:pPr>
      <w:suppressAutoHyphens/>
      <w:spacing w:after="200"/>
    </w:pPr>
    <w:rPr>
      <w:sz w:val="24"/>
    </w:rPr>
  </w:style>
  <w:style w:type="paragraph" w:styleId="Heading1">
    <w:name w:val="heading 1"/>
    <w:basedOn w:val="Normal"/>
    <w:next w:val="Normal"/>
    <w:link w:val="Heading1Char"/>
    <w:uiPriority w:val="9"/>
    <w:qFormat/>
    <w:rsid w:val="001C1D65"/>
    <w:pPr>
      <w:keepNext/>
      <w:keepLines/>
      <w:spacing w:before="240" w:after="360" w:line="600" w:lineRule="exact"/>
      <w:outlineLvl w:val="0"/>
    </w:pPr>
    <w:rPr>
      <w:rFonts w:asciiTheme="majorHAnsi" w:eastAsiaTheme="majorEastAsia" w:hAnsiTheme="majorHAnsi" w:cs="Times New Roman (Headings CS)"/>
      <w:b/>
      <w:bCs/>
      <w:sz w:val="48"/>
      <w:szCs w:val="36"/>
      <w:lang w:val="en-GB"/>
    </w:rPr>
  </w:style>
  <w:style w:type="paragraph" w:styleId="Heading2">
    <w:name w:val="heading 2"/>
    <w:basedOn w:val="Normal"/>
    <w:next w:val="Normal"/>
    <w:link w:val="Heading2Char"/>
    <w:uiPriority w:val="9"/>
    <w:unhideWhenUsed/>
    <w:qFormat/>
    <w:rsid w:val="0047195C"/>
    <w:pPr>
      <w:keepNext/>
      <w:keepLines/>
      <w:spacing w:before="120" w:after="360" w:line="480" w:lineRule="exact"/>
      <w:outlineLvl w:val="1"/>
    </w:pPr>
    <w:rPr>
      <w:rFonts w:asciiTheme="majorHAnsi" w:eastAsiaTheme="majorEastAsia" w:hAnsiTheme="majorHAnsi" w:cs="Times New Roman (Headings CS)"/>
      <w:b/>
      <w:bCs/>
      <w:color w:val="000000" w:themeColor="text1"/>
      <w:sz w:val="32"/>
      <w:szCs w:val="36"/>
      <w:lang w:val="en-GB"/>
    </w:rPr>
  </w:style>
  <w:style w:type="paragraph" w:styleId="Heading3">
    <w:name w:val="heading 3"/>
    <w:basedOn w:val="Normal"/>
    <w:next w:val="Normal"/>
    <w:link w:val="Heading3Char"/>
    <w:uiPriority w:val="9"/>
    <w:unhideWhenUsed/>
    <w:qFormat/>
    <w:rsid w:val="00E93CA1"/>
    <w:pPr>
      <w:keepNext/>
      <w:keepLines/>
      <w:spacing w:before="120" w:after="0" w:line="360" w:lineRule="auto"/>
      <w:outlineLvl w:val="2"/>
    </w:pPr>
    <w:rPr>
      <w:rFonts w:asciiTheme="majorHAnsi" w:eastAsiaTheme="majorEastAsia" w:hAnsiTheme="majorHAnsi" w:cstheme="majorBidi"/>
      <w:b/>
      <w:bCs/>
      <w:sz w:val="28"/>
      <w:szCs w:val="26"/>
      <w:lang w:val="en-GB"/>
    </w:rPr>
  </w:style>
  <w:style w:type="paragraph" w:styleId="Heading4">
    <w:name w:val="heading 4"/>
    <w:basedOn w:val="Normal"/>
    <w:next w:val="Normal"/>
    <w:link w:val="Heading4Char"/>
    <w:uiPriority w:val="9"/>
    <w:semiHidden/>
    <w:unhideWhenUsed/>
    <w:qFormat/>
    <w:rsid w:val="007D58CB"/>
    <w:pPr>
      <w:keepNext/>
      <w:keepLines/>
      <w:numPr>
        <w:ilvl w:val="3"/>
        <w:numId w:val="1"/>
      </w:numPr>
      <w:spacing w:before="40" w:after="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semiHidden/>
    <w:unhideWhenUsed/>
    <w:qFormat/>
    <w:rsid w:val="00BE09D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E09D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E09D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E09D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09D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numbering" w:customStyle="1" w:styleId="CurrentList9">
    <w:name w:val="Current List9"/>
    <w:uiPriority w:val="99"/>
    <w:rsid w:val="00F138D1"/>
    <w:pPr>
      <w:numPr>
        <w:numId w:val="16"/>
      </w:numPr>
    </w:pPr>
  </w:style>
  <w:style w:type="character" w:customStyle="1" w:styleId="Bold">
    <w:name w:val="Bold"/>
    <w:uiPriority w:val="99"/>
    <w:rPr>
      <w:b/>
      <w:bCs/>
    </w:rPr>
  </w:style>
  <w:style w:type="paragraph" w:styleId="FootnoteText">
    <w:name w:val="footnote text"/>
    <w:basedOn w:val="Normal"/>
    <w:link w:val="FootnoteTextChar"/>
    <w:uiPriority w:val="99"/>
    <w:rsid w:val="002848F0"/>
    <w:pPr>
      <w:tabs>
        <w:tab w:val="left" w:pos="227"/>
      </w:tabs>
      <w:spacing w:after="60" w:line="240" w:lineRule="auto"/>
      <w:ind w:left="227" w:hanging="227"/>
    </w:pPr>
    <w:rPr>
      <w:sz w:val="18"/>
      <w:szCs w:val="20"/>
    </w:rPr>
  </w:style>
  <w:style w:type="character" w:customStyle="1" w:styleId="FootnoteTextChar">
    <w:name w:val="Footnote Text Char"/>
    <w:basedOn w:val="DefaultParagraphFont"/>
    <w:link w:val="FootnoteText"/>
    <w:uiPriority w:val="99"/>
    <w:rsid w:val="002848F0"/>
    <w:rPr>
      <w:sz w:val="18"/>
      <w:szCs w:val="20"/>
    </w:rPr>
  </w:style>
  <w:style w:type="character" w:styleId="FootnoteReference">
    <w:name w:val="footnote reference"/>
    <w:basedOn w:val="DefaultParagraphFont"/>
    <w:uiPriority w:val="99"/>
    <w:semiHidden/>
    <w:unhideWhenUsed/>
    <w:rsid w:val="00F2730B"/>
    <w:rPr>
      <w:vertAlign w:val="superscript"/>
    </w:rPr>
  </w:style>
  <w:style w:type="paragraph" w:customStyle="1" w:styleId="Number3Lists">
    <w:name w:val="Number 3 (Lists)"/>
    <w:basedOn w:val="Normal"/>
    <w:uiPriority w:val="99"/>
    <w:rsid w:val="00F138D1"/>
    <w:pPr>
      <w:autoSpaceDE w:val="0"/>
      <w:autoSpaceDN w:val="0"/>
      <w:adjustRightInd w:val="0"/>
      <w:spacing w:before="57" w:after="113" w:line="220" w:lineRule="atLeast"/>
      <w:ind w:left="1020" w:hanging="340"/>
      <w:textAlignment w:val="center"/>
    </w:pPr>
    <w:rPr>
      <w:rFonts w:ascii="VIC Light" w:hAnsi="VIC Light" w:cs="VIC Light"/>
      <w:color w:val="000000"/>
      <w:sz w:val="18"/>
      <w:szCs w:val="18"/>
      <w:lang w:val="en-GB"/>
    </w:rPr>
  </w:style>
  <w:style w:type="character" w:customStyle="1" w:styleId="Italic">
    <w:name w:val="Italic"/>
    <w:basedOn w:val="Bold"/>
    <w:uiPriority w:val="99"/>
    <w:rsid w:val="006368F9"/>
    <w:rPr>
      <w:rFonts w:ascii="VIC (OTF) Light Italic" w:hAnsi="VIC (OTF) Light Italic" w:cs="VIC (OTF) Light Italic"/>
      <w:b w:val="0"/>
      <w:bCs w:val="0"/>
      <w:i/>
      <w:iCs/>
    </w:rPr>
  </w:style>
  <w:style w:type="paragraph" w:customStyle="1" w:styleId="Heading3Headings">
    <w:name w:val="Heading 3 (Headings)"/>
    <w:basedOn w:val="NoParagraphStyle"/>
    <w:uiPriority w:val="99"/>
    <w:rsid w:val="006368F9"/>
    <w:pPr>
      <w:widowControl/>
      <w:suppressAutoHyphens/>
      <w:spacing w:before="113" w:after="113" w:line="240" w:lineRule="atLeast"/>
    </w:pPr>
    <w:rPr>
      <w:rFonts w:ascii="VIC" w:hAnsi="VIC" w:cs="VIC"/>
      <w:b/>
      <w:bCs/>
      <w:color w:val="100149"/>
      <w:sz w:val="20"/>
      <w:szCs w:val="20"/>
      <w:lang w:val="en-GB"/>
    </w:rPr>
  </w:style>
  <w:style w:type="paragraph" w:customStyle="1" w:styleId="H1Headings">
    <w:name w:val="H1 (Headings)"/>
    <w:basedOn w:val="NoParagraphStyle"/>
    <w:uiPriority w:val="99"/>
    <w:rsid w:val="00C20104"/>
    <w:pPr>
      <w:widowControl/>
      <w:tabs>
        <w:tab w:val="left" w:pos="340"/>
      </w:tabs>
      <w:suppressAutoHyphens/>
      <w:spacing w:before="170" w:after="283" w:line="600" w:lineRule="atLeast"/>
    </w:pPr>
    <w:rPr>
      <w:rFonts w:ascii="VIC" w:hAnsi="VIC" w:cs="VIC"/>
      <w:color w:val="0070B9"/>
      <w:sz w:val="52"/>
      <w:szCs w:val="52"/>
      <w:lang w:val="en-GB"/>
    </w:rPr>
  </w:style>
  <w:style w:type="paragraph" w:customStyle="1" w:styleId="Heading2Headings">
    <w:name w:val="Heading 2 (Headings)"/>
    <w:basedOn w:val="Normal"/>
    <w:uiPriority w:val="99"/>
    <w:rsid w:val="00337320"/>
    <w:pPr>
      <w:autoSpaceDE w:val="0"/>
      <w:autoSpaceDN w:val="0"/>
      <w:adjustRightInd w:val="0"/>
      <w:spacing w:before="227" w:after="113" w:line="280" w:lineRule="atLeast"/>
      <w:ind w:left="460" w:hanging="460"/>
      <w:textAlignment w:val="center"/>
    </w:pPr>
    <w:rPr>
      <w:rFonts w:ascii="VIC SemiBold" w:hAnsi="VIC SemiBold" w:cs="VIC SemiBold"/>
      <w:b/>
      <w:bCs/>
      <w:color w:val="000000" w:themeColor="text1"/>
      <w:szCs w:val="24"/>
      <w:lang w:val="en-GB"/>
    </w:rPr>
  </w:style>
  <w:style w:type="paragraph" w:customStyle="1" w:styleId="Heading5Headings">
    <w:name w:val="Heading 5 (Headings)"/>
    <w:basedOn w:val="NoParagraphStyle"/>
    <w:uiPriority w:val="99"/>
    <w:rsid w:val="006368F9"/>
    <w:pPr>
      <w:widowControl/>
      <w:suppressAutoHyphens/>
      <w:spacing w:before="113" w:after="113" w:line="240" w:lineRule="atLeast"/>
    </w:pPr>
    <w:rPr>
      <w:rFonts w:ascii="VIC" w:hAnsi="VIC" w:cs="VIC"/>
      <w:i/>
      <w:iCs/>
      <w:color w:val="100149"/>
      <w:sz w:val="20"/>
      <w:szCs w:val="20"/>
      <w:lang w:val="en-GB"/>
    </w:rPr>
  </w:style>
  <w:style w:type="paragraph" w:customStyle="1" w:styleId="HeadingPOPulloutbox">
    <w:name w:val="Heading_PO (Pull out box)"/>
    <w:basedOn w:val="NoParagraphStyle"/>
    <w:uiPriority w:val="99"/>
    <w:rsid w:val="00033D9B"/>
    <w:pPr>
      <w:widowControl/>
      <w:suppressAutoHyphens/>
      <w:spacing w:before="57" w:after="113" w:line="280" w:lineRule="atLeast"/>
    </w:pPr>
    <w:rPr>
      <w:rFonts w:ascii="VIC SemiBold" w:hAnsi="VIC SemiBold" w:cs="VIC SemiBold"/>
      <w:b/>
      <w:bCs/>
      <w:color w:val="100149"/>
      <w:sz w:val="26"/>
      <w:szCs w:val="26"/>
      <w:lang w:val="en-GB"/>
    </w:rPr>
  </w:style>
  <w:style w:type="character" w:styleId="Hyperlink">
    <w:name w:val="Hyperlink"/>
    <w:basedOn w:val="DefaultParagraphFont"/>
    <w:uiPriority w:val="99"/>
    <w:rsid w:val="00B66945"/>
    <w:rPr>
      <w:color w:val="205D9E"/>
      <w:u w:val="single" w:color="205D9E"/>
    </w:rPr>
  </w:style>
  <w:style w:type="paragraph" w:customStyle="1" w:styleId="Number2Lists">
    <w:name w:val="Number 2 (Lists)"/>
    <w:basedOn w:val="Normal"/>
    <w:uiPriority w:val="99"/>
    <w:rsid w:val="00033D9B"/>
    <w:pPr>
      <w:autoSpaceDE w:val="0"/>
      <w:autoSpaceDN w:val="0"/>
      <w:adjustRightInd w:val="0"/>
      <w:spacing w:before="57" w:after="113" w:line="220" w:lineRule="atLeast"/>
      <w:ind w:left="680" w:hanging="340"/>
      <w:textAlignment w:val="center"/>
    </w:pPr>
    <w:rPr>
      <w:rFonts w:ascii="VIC Light" w:hAnsi="VIC Light" w:cs="VIC Light"/>
      <w:color w:val="000000"/>
      <w:sz w:val="18"/>
      <w:szCs w:val="18"/>
      <w:lang w:val="en-GB"/>
    </w:rPr>
  </w:style>
  <w:style w:type="numbering" w:customStyle="1" w:styleId="CurrentList10">
    <w:name w:val="Current List10"/>
    <w:uiPriority w:val="99"/>
    <w:rsid w:val="00515813"/>
    <w:pPr>
      <w:numPr>
        <w:numId w:val="17"/>
      </w:numPr>
    </w:pPr>
  </w:style>
  <w:style w:type="paragraph" w:customStyle="1" w:styleId="TablebodyleftTables">
    <w:name w:val="Table body_left (Tables)"/>
    <w:basedOn w:val="NoParagraphStyle"/>
    <w:uiPriority w:val="99"/>
    <w:rsid w:val="00033D9B"/>
    <w:pPr>
      <w:widowControl/>
      <w:spacing w:after="180" w:line="220" w:lineRule="atLeast"/>
    </w:pPr>
    <w:rPr>
      <w:rFonts w:ascii="VIC" w:hAnsi="VIC" w:cs="VIC"/>
      <w:color w:val="100149"/>
      <w:sz w:val="18"/>
      <w:szCs w:val="18"/>
      <w:lang w:val="en-GB"/>
    </w:rPr>
  </w:style>
  <w:style w:type="paragraph" w:customStyle="1" w:styleId="TablebodyrightTables">
    <w:name w:val="Table body_right (Tables)"/>
    <w:basedOn w:val="NoParagraphStyle"/>
    <w:uiPriority w:val="99"/>
    <w:rsid w:val="00033D9B"/>
    <w:pPr>
      <w:widowControl/>
      <w:spacing w:after="180" w:line="220" w:lineRule="atLeast"/>
      <w:jc w:val="right"/>
    </w:pPr>
    <w:rPr>
      <w:rFonts w:ascii="VIC" w:hAnsi="VIC" w:cs="VIC"/>
      <w:color w:val="100149"/>
      <w:sz w:val="18"/>
      <w:szCs w:val="18"/>
      <w:lang w:val="en-GB"/>
    </w:rPr>
  </w:style>
  <w:style w:type="paragraph" w:customStyle="1" w:styleId="ReferencesBodycopy">
    <w:name w:val="References (Body copy)"/>
    <w:basedOn w:val="Normal"/>
    <w:uiPriority w:val="99"/>
    <w:rsid w:val="00F138D1"/>
    <w:pPr>
      <w:autoSpaceDE w:val="0"/>
      <w:autoSpaceDN w:val="0"/>
      <w:adjustRightInd w:val="0"/>
      <w:spacing w:before="57" w:after="57" w:line="200" w:lineRule="atLeast"/>
      <w:ind w:left="680" w:hanging="680"/>
      <w:textAlignment w:val="center"/>
    </w:pPr>
    <w:rPr>
      <w:rFonts w:ascii="VIC Light" w:hAnsi="VIC Light" w:cs="VIC Light"/>
      <w:color w:val="000000"/>
      <w:sz w:val="16"/>
      <w:szCs w:val="16"/>
      <w:lang w:val="en-GB"/>
    </w:rPr>
  </w:style>
  <w:style w:type="paragraph" w:customStyle="1" w:styleId="SubheadingCover">
    <w:name w:val="Sub heading (Cover)"/>
    <w:basedOn w:val="Subtitle"/>
    <w:uiPriority w:val="99"/>
    <w:rsid w:val="00B80DD2"/>
  </w:style>
  <w:style w:type="paragraph" w:styleId="Title">
    <w:name w:val="Title"/>
    <w:basedOn w:val="Normal"/>
    <w:next w:val="Normal"/>
    <w:link w:val="TitleChar"/>
    <w:uiPriority w:val="10"/>
    <w:qFormat/>
    <w:rsid w:val="0047195C"/>
    <w:pPr>
      <w:spacing w:after="240" w:line="800" w:lineRule="exact"/>
    </w:pPr>
    <w:rPr>
      <w:rFonts w:asciiTheme="majorHAnsi" w:eastAsiaTheme="majorEastAsia" w:hAnsiTheme="majorHAnsi" w:cs="Times New Roman (Headings CS)"/>
      <w:b/>
      <w:bCs/>
      <w:spacing w:val="8"/>
      <w:kern w:val="28"/>
      <w:sz w:val="72"/>
      <w:szCs w:val="58"/>
      <w:lang w:val="en-GB"/>
    </w:rPr>
  </w:style>
  <w:style w:type="character" w:customStyle="1" w:styleId="TitleChar">
    <w:name w:val="Title Char"/>
    <w:basedOn w:val="DefaultParagraphFont"/>
    <w:link w:val="Title"/>
    <w:uiPriority w:val="10"/>
    <w:rsid w:val="0047195C"/>
    <w:rPr>
      <w:rFonts w:asciiTheme="majorHAnsi" w:eastAsiaTheme="majorEastAsia" w:hAnsiTheme="majorHAnsi" w:cs="Times New Roman (Headings CS)"/>
      <w:b/>
      <w:bCs/>
      <w:spacing w:val="8"/>
      <w:kern w:val="28"/>
      <w:sz w:val="72"/>
      <w:szCs w:val="58"/>
      <w:lang w:val="en-GB"/>
    </w:rPr>
  </w:style>
  <w:style w:type="paragraph" w:styleId="Subtitle">
    <w:name w:val="Subtitle"/>
    <w:basedOn w:val="Normal"/>
    <w:next w:val="Normal"/>
    <w:link w:val="SubtitleChar"/>
    <w:uiPriority w:val="11"/>
    <w:qFormat/>
    <w:rsid w:val="00050A02"/>
    <w:pPr>
      <w:numPr>
        <w:ilvl w:val="1"/>
      </w:numPr>
      <w:spacing w:before="240" w:after="480"/>
    </w:pPr>
    <w:rPr>
      <w:b/>
      <w:sz w:val="48"/>
      <w:szCs w:val="36"/>
    </w:rPr>
  </w:style>
  <w:style w:type="character" w:customStyle="1" w:styleId="SubtitleChar">
    <w:name w:val="Subtitle Char"/>
    <w:basedOn w:val="DefaultParagraphFont"/>
    <w:link w:val="Subtitle"/>
    <w:uiPriority w:val="11"/>
    <w:rsid w:val="00050A02"/>
    <w:rPr>
      <w:b/>
      <w:sz w:val="48"/>
      <w:szCs w:val="36"/>
    </w:rPr>
  </w:style>
  <w:style w:type="paragraph" w:customStyle="1" w:styleId="SmallheadingInsidecover">
    <w:name w:val="Small heading (Inside cover)"/>
    <w:basedOn w:val="Normal"/>
    <w:uiPriority w:val="99"/>
    <w:rsid w:val="00F138D1"/>
    <w:pPr>
      <w:autoSpaceDE w:val="0"/>
      <w:autoSpaceDN w:val="0"/>
      <w:adjustRightInd w:val="0"/>
      <w:spacing w:before="113" w:after="113" w:line="220" w:lineRule="atLeast"/>
      <w:textAlignment w:val="center"/>
    </w:pPr>
    <w:rPr>
      <w:rFonts w:ascii="VIC SemiBold" w:hAnsi="VIC SemiBold" w:cs="VIC SemiBold"/>
      <w:b/>
      <w:bCs/>
      <w:color w:val="000000"/>
      <w:sz w:val="18"/>
      <w:szCs w:val="18"/>
      <w:lang w:val="en-GB"/>
    </w:rPr>
  </w:style>
  <w:style w:type="paragraph" w:customStyle="1" w:styleId="SmallbodycopyInsidecover">
    <w:name w:val="Small body copy (Inside cover)"/>
    <w:basedOn w:val="NoParagraphStyle"/>
    <w:uiPriority w:val="99"/>
    <w:rsid w:val="001B2A51"/>
    <w:pPr>
      <w:widowControl/>
      <w:suppressAutoHyphens/>
      <w:spacing w:after="57" w:line="200" w:lineRule="atLeast"/>
    </w:pPr>
    <w:rPr>
      <w:rFonts w:ascii="VIC (OTF) Light" w:hAnsi="VIC (OTF) Light" w:cs="VIC (OTF) Light"/>
      <w:sz w:val="16"/>
      <w:szCs w:val="16"/>
      <w:lang w:val="en-GB"/>
    </w:rPr>
  </w:style>
  <w:style w:type="paragraph" w:customStyle="1" w:styleId="Boldheader">
    <w:name w:val="Bold header"/>
    <w:basedOn w:val="SmallheadingInsidecover"/>
    <w:qFormat/>
    <w:rsid w:val="00B14FBE"/>
    <w:pPr>
      <w:keepNext/>
      <w:keepLines/>
      <w:spacing w:before="120" w:after="120"/>
    </w:pPr>
    <w:rPr>
      <w:rFonts w:asciiTheme="minorHAnsi" w:hAnsiTheme="minorHAnsi" w:cstheme="minorHAnsi"/>
      <w:color w:val="auto"/>
      <w:sz w:val="24"/>
      <w:szCs w:val="26"/>
    </w:rPr>
  </w:style>
  <w:style w:type="paragraph" w:customStyle="1" w:styleId="ImprintbodycopyInsidecover">
    <w:name w:val="Imprint body copy (Inside cover)"/>
    <w:basedOn w:val="Normal"/>
    <w:uiPriority w:val="99"/>
    <w:rsid w:val="001B2A51"/>
    <w:pPr>
      <w:autoSpaceDE w:val="0"/>
      <w:autoSpaceDN w:val="0"/>
      <w:adjustRightInd w:val="0"/>
      <w:spacing w:after="57" w:line="200" w:lineRule="atLeast"/>
      <w:textAlignment w:val="center"/>
    </w:pPr>
    <w:rPr>
      <w:rFonts w:ascii="VIC" w:hAnsi="VIC" w:cs="VIC"/>
      <w:color w:val="000000"/>
      <w:sz w:val="16"/>
      <w:szCs w:val="16"/>
      <w:lang w:val="en-US"/>
    </w:rPr>
  </w:style>
  <w:style w:type="paragraph" w:customStyle="1" w:styleId="ImprintheadingInsidecover">
    <w:name w:val="Imprint heading (Inside cover)"/>
    <w:basedOn w:val="ImprintbodycopyInsidecover"/>
    <w:uiPriority w:val="99"/>
    <w:rsid w:val="001B2A51"/>
    <w:pPr>
      <w:spacing w:after="0" w:line="220" w:lineRule="atLeast"/>
    </w:pPr>
    <w:rPr>
      <w:rFonts w:ascii="VIC (OTF) SemiBold" w:hAnsi="VIC (OTF) SemiBold" w:cs="VIC (OTF) SemiBold"/>
      <w:b/>
      <w:bCs/>
      <w:sz w:val="18"/>
      <w:szCs w:val="18"/>
    </w:rPr>
  </w:style>
  <w:style w:type="paragraph" w:customStyle="1" w:styleId="Normalbeforebullets">
    <w:name w:val="Normal before bullets"/>
    <w:basedOn w:val="Normal"/>
    <w:qFormat/>
    <w:rsid w:val="002848F0"/>
    <w:pPr>
      <w:keepNext/>
      <w:spacing w:after="120"/>
    </w:pPr>
  </w:style>
  <w:style w:type="character" w:customStyle="1" w:styleId="Heading1Char">
    <w:name w:val="Heading 1 Char"/>
    <w:basedOn w:val="DefaultParagraphFont"/>
    <w:link w:val="Heading1"/>
    <w:uiPriority w:val="9"/>
    <w:rsid w:val="001C1D65"/>
    <w:rPr>
      <w:rFonts w:asciiTheme="majorHAnsi" w:eastAsiaTheme="majorEastAsia" w:hAnsiTheme="majorHAnsi" w:cs="Times New Roman (Headings CS)"/>
      <w:b/>
      <w:bCs/>
      <w:sz w:val="48"/>
      <w:szCs w:val="36"/>
      <w:lang w:val="en-GB"/>
    </w:rPr>
  </w:style>
  <w:style w:type="paragraph" w:customStyle="1" w:styleId="FiguretitleFiguresImages">
    <w:name w:val="Figure title (Figures/Images)"/>
    <w:basedOn w:val="BodyText"/>
    <w:uiPriority w:val="99"/>
    <w:rsid w:val="00620098"/>
    <w:pPr>
      <w:keepNext/>
      <w:spacing w:before="120" w:line="220" w:lineRule="atLeast"/>
    </w:pPr>
    <w:rPr>
      <w:rFonts w:cstheme="minorHAnsi"/>
      <w:b/>
      <w:bCs/>
      <w:color w:val="000000" w:themeColor="text1"/>
    </w:rPr>
  </w:style>
  <w:style w:type="paragraph" w:customStyle="1" w:styleId="Source">
    <w:name w:val="Source"/>
    <w:basedOn w:val="Boldheader"/>
    <w:qFormat/>
    <w:rsid w:val="00FE53F9"/>
    <w:pPr>
      <w:keepNext w:val="0"/>
      <w:spacing w:after="200"/>
    </w:pPr>
    <w:rPr>
      <w:b w:val="0"/>
      <w:bCs w:val="0"/>
      <w:color w:val="000000"/>
      <w:sz w:val="18"/>
      <w:szCs w:val="20"/>
    </w:rPr>
  </w:style>
  <w:style w:type="paragraph" w:customStyle="1" w:styleId="FiguresourceFiguresImages">
    <w:name w:val="Figure source (Figures/Images)"/>
    <w:basedOn w:val="NoParagraphStyle"/>
    <w:uiPriority w:val="99"/>
    <w:rsid w:val="007A261A"/>
    <w:pPr>
      <w:widowControl/>
      <w:suppressAutoHyphens/>
      <w:spacing w:after="57" w:line="180" w:lineRule="atLeast"/>
    </w:pPr>
    <w:rPr>
      <w:rFonts w:ascii="VIC" w:hAnsi="VIC" w:cs="VIC"/>
      <w:sz w:val="14"/>
      <w:szCs w:val="14"/>
    </w:rPr>
  </w:style>
  <w:style w:type="paragraph" w:styleId="ListParagraph">
    <w:name w:val="List Paragraph"/>
    <w:basedOn w:val="Normal"/>
    <w:uiPriority w:val="34"/>
    <w:qFormat/>
    <w:rsid w:val="00750D1B"/>
    <w:pPr>
      <w:ind w:left="720"/>
      <w:contextualSpacing/>
    </w:pPr>
  </w:style>
  <w:style w:type="paragraph" w:customStyle="1" w:styleId="Listparagraphi">
    <w:name w:val="List paragraph (i.)"/>
    <w:basedOn w:val="ListParagraph"/>
    <w:qFormat/>
    <w:rsid w:val="00320E94"/>
    <w:pPr>
      <w:numPr>
        <w:numId w:val="12"/>
      </w:numPr>
      <w:spacing w:after="120" w:line="288" w:lineRule="auto"/>
      <w:contextualSpacing w:val="0"/>
    </w:pPr>
    <w:rPr>
      <w:lang w:val="en-GB"/>
    </w:rPr>
  </w:style>
  <w:style w:type="paragraph" w:customStyle="1" w:styleId="Bullet1last">
    <w:name w:val="Bullet 1 last"/>
    <w:basedOn w:val="ListBullet"/>
    <w:qFormat/>
    <w:rsid w:val="00FC4659"/>
    <w:pPr>
      <w:spacing w:after="360"/>
      <w:ind w:left="357" w:hanging="357"/>
    </w:pPr>
  </w:style>
  <w:style w:type="paragraph" w:customStyle="1" w:styleId="Heading1numbered">
    <w:name w:val="Heading 1 (numbered)"/>
    <w:basedOn w:val="Heading1"/>
    <w:qFormat/>
    <w:rsid w:val="00E6112B"/>
    <w:pPr>
      <w:numPr>
        <w:numId w:val="1"/>
      </w:numPr>
    </w:pPr>
  </w:style>
  <w:style w:type="character" w:customStyle="1" w:styleId="Heading2Char">
    <w:name w:val="Heading 2 Char"/>
    <w:basedOn w:val="DefaultParagraphFont"/>
    <w:link w:val="Heading2"/>
    <w:uiPriority w:val="9"/>
    <w:rsid w:val="0047195C"/>
    <w:rPr>
      <w:rFonts w:asciiTheme="majorHAnsi" w:eastAsiaTheme="majorEastAsia" w:hAnsiTheme="majorHAnsi" w:cs="Times New Roman (Headings CS)"/>
      <w:b/>
      <w:bCs/>
      <w:color w:val="000000" w:themeColor="text1"/>
      <w:sz w:val="32"/>
      <w:szCs w:val="36"/>
      <w:lang w:val="en-GB"/>
    </w:rPr>
  </w:style>
  <w:style w:type="character" w:customStyle="1" w:styleId="Heading3Char">
    <w:name w:val="Heading 3 Char"/>
    <w:basedOn w:val="DefaultParagraphFont"/>
    <w:link w:val="Heading3"/>
    <w:uiPriority w:val="9"/>
    <w:rsid w:val="00E93CA1"/>
    <w:rPr>
      <w:rFonts w:asciiTheme="majorHAnsi" w:eastAsiaTheme="majorEastAsia" w:hAnsiTheme="majorHAnsi" w:cstheme="majorBidi"/>
      <w:b/>
      <w:bCs/>
      <w:sz w:val="28"/>
      <w:szCs w:val="26"/>
      <w:lang w:val="en-GB"/>
    </w:rPr>
  </w:style>
  <w:style w:type="paragraph" w:customStyle="1" w:styleId="Heading2numbered">
    <w:name w:val="Heading 2 (numbered)"/>
    <w:basedOn w:val="Heading2"/>
    <w:qFormat/>
    <w:rsid w:val="00BE09DE"/>
    <w:pPr>
      <w:numPr>
        <w:ilvl w:val="1"/>
        <w:numId w:val="1"/>
      </w:numPr>
    </w:pPr>
  </w:style>
  <w:style w:type="paragraph" w:customStyle="1" w:styleId="Heading3numbered">
    <w:name w:val="Heading 3 (numbered)"/>
    <w:basedOn w:val="Heading3"/>
    <w:qFormat/>
    <w:rsid w:val="00BE09DE"/>
    <w:pPr>
      <w:numPr>
        <w:ilvl w:val="2"/>
        <w:numId w:val="1"/>
      </w:numPr>
    </w:pPr>
  </w:style>
  <w:style w:type="character" w:customStyle="1" w:styleId="Heading4Char">
    <w:name w:val="Heading 4 Char"/>
    <w:basedOn w:val="DefaultParagraphFont"/>
    <w:link w:val="Heading4"/>
    <w:uiPriority w:val="9"/>
    <w:semiHidden/>
    <w:rsid w:val="007D58CB"/>
    <w:rPr>
      <w:rFonts w:asciiTheme="majorHAnsi" w:eastAsiaTheme="majorEastAsia" w:hAnsiTheme="majorHAnsi" w:cstheme="majorBidi"/>
      <w:i/>
      <w:iCs/>
      <w:color w:val="000000" w:themeColor="text1"/>
      <w:sz w:val="24"/>
    </w:rPr>
  </w:style>
  <w:style w:type="character" w:customStyle="1" w:styleId="Heading5Char">
    <w:name w:val="Heading 5 Char"/>
    <w:basedOn w:val="DefaultParagraphFont"/>
    <w:link w:val="Heading5"/>
    <w:uiPriority w:val="9"/>
    <w:semiHidden/>
    <w:rsid w:val="00BE09DE"/>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BE09DE"/>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BE09DE"/>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BE09D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E09DE"/>
    <w:rPr>
      <w:rFonts w:asciiTheme="majorHAnsi" w:eastAsiaTheme="majorEastAsia" w:hAnsiTheme="majorHAnsi" w:cstheme="majorBidi"/>
      <w:i/>
      <w:iCs/>
      <w:color w:val="272727" w:themeColor="text1" w:themeTint="D8"/>
      <w:sz w:val="21"/>
      <w:szCs w:val="21"/>
    </w:rPr>
  </w:style>
  <w:style w:type="paragraph" w:customStyle="1" w:styleId="TabletitleTables">
    <w:name w:val="Table title (Tables)"/>
    <w:basedOn w:val="NoParagraphStyle"/>
    <w:uiPriority w:val="99"/>
    <w:rsid w:val="00252B69"/>
    <w:pPr>
      <w:widowControl/>
      <w:suppressAutoHyphens/>
      <w:spacing w:before="57" w:after="113" w:line="240" w:lineRule="atLeast"/>
    </w:pPr>
    <w:rPr>
      <w:rFonts w:ascii="VIC (OTF) SemiBold" w:hAnsi="VIC (OTF) SemiBold" w:cs="VIC (OTF) SemiBold"/>
      <w:b/>
      <w:bCs/>
      <w:color w:val="100149"/>
      <w:sz w:val="20"/>
      <w:szCs w:val="20"/>
    </w:rPr>
  </w:style>
  <w:style w:type="paragraph" w:customStyle="1" w:styleId="TableheadingrightTables">
    <w:name w:val="Table heading_right (Tables)"/>
    <w:basedOn w:val="NoParagraphStyle"/>
    <w:uiPriority w:val="99"/>
    <w:rsid w:val="00A56B9D"/>
    <w:pPr>
      <w:widowControl/>
      <w:suppressAutoHyphens/>
      <w:spacing w:before="113" w:after="113" w:line="220" w:lineRule="atLeast"/>
      <w:jc w:val="right"/>
    </w:pPr>
    <w:rPr>
      <w:rFonts w:ascii="VIC SemiBold" w:hAnsi="VIC SemiBold" w:cstheme="minorBidi"/>
      <w:b/>
      <w:bCs/>
      <w:color w:val="FFFFFF"/>
      <w:sz w:val="18"/>
      <w:szCs w:val="18"/>
      <w:lang w:val="en-GB"/>
    </w:rPr>
  </w:style>
  <w:style w:type="table" w:styleId="TableGrid">
    <w:name w:val="Table Grid"/>
    <w:basedOn w:val="TableNormal"/>
    <w:uiPriority w:val="39"/>
    <w:rsid w:val="00A56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s">
    <w:name w:val="Table Column Headings"/>
    <w:basedOn w:val="Normal"/>
    <w:qFormat/>
    <w:rsid w:val="00A56B9D"/>
    <w:pPr>
      <w:spacing w:before="60" w:after="60" w:line="240" w:lineRule="auto"/>
    </w:pPr>
    <w:rPr>
      <w:b/>
      <w:bCs/>
      <w:lang w:val="en-GB"/>
    </w:rPr>
  </w:style>
  <w:style w:type="paragraph" w:customStyle="1" w:styleId="Tabletext">
    <w:name w:val="Table text"/>
    <w:basedOn w:val="BodyText"/>
    <w:qFormat/>
    <w:rsid w:val="00AB79D2"/>
    <w:pPr>
      <w:spacing w:after="120" w:line="400" w:lineRule="exact"/>
    </w:pPr>
  </w:style>
  <w:style w:type="character" w:styleId="UnresolvedMention">
    <w:name w:val="Unresolved Mention"/>
    <w:basedOn w:val="DefaultParagraphFont"/>
    <w:uiPriority w:val="99"/>
    <w:semiHidden/>
    <w:unhideWhenUsed/>
    <w:rsid w:val="00CD2217"/>
    <w:rPr>
      <w:color w:val="605E5C"/>
      <w:shd w:val="clear" w:color="auto" w:fill="E1DFDD"/>
    </w:rPr>
  </w:style>
  <w:style w:type="numbering" w:customStyle="1" w:styleId="CurrentList11">
    <w:name w:val="Current List11"/>
    <w:uiPriority w:val="99"/>
    <w:rsid w:val="00515813"/>
    <w:pPr>
      <w:numPr>
        <w:numId w:val="18"/>
      </w:numPr>
    </w:pPr>
  </w:style>
  <w:style w:type="paragraph" w:customStyle="1" w:styleId="Bullet2">
    <w:name w:val="Bullet 2"/>
    <w:basedOn w:val="Normal"/>
    <w:qFormat/>
    <w:rsid w:val="00C20104"/>
    <w:pPr>
      <w:numPr>
        <w:numId w:val="2"/>
      </w:numPr>
      <w:autoSpaceDE w:val="0"/>
      <w:autoSpaceDN w:val="0"/>
      <w:adjustRightInd w:val="0"/>
      <w:spacing w:after="120" w:line="360" w:lineRule="auto"/>
      <w:ind w:left="686" w:hanging="340"/>
      <w:textAlignment w:val="center"/>
    </w:pPr>
    <w:rPr>
      <w:rFonts w:ascii="Arial" w:hAnsi="Arial" w:cs="Arial"/>
      <w:color w:val="000000"/>
      <w:lang w:val="en-GB"/>
    </w:rPr>
  </w:style>
  <w:style w:type="paragraph" w:customStyle="1" w:styleId="Listparagrapha">
    <w:name w:val="List paragraph (a.)"/>
    <w:basedOn w:val="BodyText"/>
    <w:qFormat/>
    <w:rsid w:val="00291546"/>
    <w:pPr>
      <w:numPr>
        <w:numId w:val="8"/>
      </w:numPr>
    </w:pPr>
  </w:style>
  <w:style w:type="paragraph" w:styleId="Header">
    <w:name w:val="header"/>
    <w:basedOn w:val="Normal"/>
    <w:link w:val="HeaderChar"/>
    <w:uiPriority w:val="99"/>
    <w:unhideWhenUsed/>
    <w:rsid w:val="007F6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BDB"/>
  </w:style>
  <w:style w:type="paragraph" w:styleId="Footer">
    <w:name w:val="footer"/>
    <w:basedOn w:val="Normal"/>
    <w:link w:val="FooterChar"/>
    <w:uiPriority w:val="99"/>
    <w:unhideWhenUsed/>
    <w:rsid w:val="007F6B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BDB"/>
  </w:style>
  <w:style w:type="paragraph" w:styleId="TOC1">
    <w:name w:val="toc 1"/>
    <w:basedOn w:val="Normal"/>
    <w:next w:val="Normal"/>
    <w:uiPriority w:val="39"/>
    <w:unhideWhenUsed/>
    <w:rsid w:val="000055D4"/>
    <w:pPr>
      <w:tabs>
        <w:tab w:val="left" w:pos="567"/>
      </w:tabs>
      <w:spacing w:before="120" w:after="0"/>
    </w:pPr>
    <w:rPr>
      <w:rFonts w:cstheme="minorHAnsi"/>
      <w:b/>
      <w:bCs/>
      <w:iCs/>
      <w:szCs w:val="24"/>
    </w:rPr>
  </w:style>
  <w:style w:type="paragraph" w:styleId="TOC2">
    <w:name w:val="toc 2"/>
    <w:basedOn w:val="Normal"/>
    <w:next w:val="Normal"/>
    <w:uiPriority w:val="39"/>
    <w:unhideWhenUsed/>
    <w:rsid w:val="000055D4"/>
    <w:pPr>
      <w:spacing w:before="120" w:after="0"/>
      <w:ind w:left="510"/>
    </w:pPr>
    <w:rPr>
      <w:rFonts w:cstheme="minorHAnsi"/>
      <w:bCs/>
    </w:rPr>
  </w:style>
  <w:style w:type="paragraph" w:styleId="TOC3">
    <w:name w:val="toc 3"/>
    <w:basedOn w:val="Normal"/>
    <w:next w:val="Normal"/>
    <w:uiPriority w:val="39"/>
    <w:unhideWhenUsed/>
    <w:rsid w:val="007520C4"/>
    <w:pPr>
      <w:spacing w:after="0"/>
      <w:ind w:left="480"/>
    </w:pPr>
    <w:rPr>
      <w:rFonts w:cstheme="minorHAnsi"/>
      <w:sz w:val="20"/>
      <w:szCs w:val="20"/>
    </w:rPr>
  </w:style>
  <w:style w:type="paragraph" w:styleId="BodyText">
    <w:name w:val="Body Text"/>
    <w:basedOn w:val="Normal"/>
    <w:link w:val="BodyTextChar"/>
    <w:uiPriority w:val="99"/>
    <w:unhideWhenUsed/>
    <w:rsid w:val="00407A5A"/>
    <w:pPr>
      <w:spacing w:after="240" w:line="360" w:lineRule="auto"/>
    </w:pPr>
    <w:rPr>
      <w:rFonts w:cs="Times New Roman (Body CS)"/>
      <w:kern w:val="24"/>
      <w:lang w:val="en-GB"/>
    </w:rPr>
  </w:style>
  <w:style w:type="character" w:customStyle="1" w:styleId="BodyTextChar">
    <w:name w:val="Body Text Char"/>
    <w:basedOn w:val="DefaultParagraphFont"/>
    <w:link w:val="BodyText"/>
    <w:uiPriority w:val="99"/>
    <w:rsid w:val="00407A5A"/>
    <w:rPr>
      <w:rFonts w:cs="Times New Roman (Body CS)"/>
      <w:kern w:val="24"/>
      <w:sz w:val="24"/>
      <w:lang w:val="en-GB"/>
    </w:rPr>
  </w:style>
  <w:style w:type="paragraph" w:styleId="ListBullet">
    <w:name w:val="List Bullet"/>
    <w:basedOn w:val="BodyText"/>
    <w:uiPriority w:val="99"/>
    <w:unhideWhenUsed/>
    <w:rsid w:val="00404F0E"/>
    <w:pPr>
      <w:numPr>
        <w:numId w:val="3"/>
      </w:numPr>
    </w:pPr>
  </w:style>
  <w:style w:type="paragraph" w:customStyle="1" w:styleId="FootnoteBody">
    <w:name w:val="Footnote (Body)"/>
    <w:basedOn w:val="NoParagraphStyle"/>
    <w:uiPriority w:val="99"/>
    <w:rsid w:val="00F1500A"/>
    <w:pPr>
      <w:widowControl/>
      <w:tabs>
        <w:tab w:val="left" w:pos="227"/>
      </w:tabs>
      <w:suppressAutoHyphens/>
      <w:spacing w:after="113" w:line="200" w:lineRule="atLeast"/>
      <w:ind w:left="227" w:hanging="227"/>
    </w:pPr>
    <w:rPr>
      <w:rFonts w:ascii="VIC Light" w:hAnsi="VIC Light" w:cs="VIC Light"/>
      <w:sz w:val="16"/>
      <w:szCs w:val="16"/>
      <w:lang w:val="en-GB"/>
    </w:rPr>
  </w:style>
  <w:style w:type="paragraph" w:customStyle="1" w:styleId="HeadingFOUR">
    <w:name w:val="Heading FOUR"/>
    <w:basedOn w:val="Heading3"/>
    <w:qFormat/>
    <w:rsid w:val="006B1AFC"/>
    <w:rPr>
      <w:color w:val="000000" w:themeColor="text1"/>
      <w:sz w:val="25"/>
      <w:szCs w:val="25"/>
    </w:rPr>
  </w:style>
  <w:style w:type="paragraph" w:styleId="List2">
    <w:name w:val="List 2"/>
    <w:basedOn w:val="Normal"/>
    <w:uiPriority w:val="99"/>
    <w:unhideWhenUsed/>
    <w:rsid w:val="00A10D57"/>
    <w:pPr>
      <w:spacing w:after="120"/>
      <w:ind w:left="568" w:hanging="284"/>
      <w:contextualSpacing/>
    </w:pPr>
  </w:style>
  <w:style w:type="paragraph" w:styleId="ListBullet2">
    <w:name w:val="List Bullet 2"/>
    <w:basedOn w:val="BodyText"/>
    <w:uiPriority w:val="99"/>
    <w:unhideWhenUsed/>
    <w:rsid w:val="004554EA"/>
    <w:pPr>
      <w:numPr>
        <w:numId w:val="4"/>
      </w:numPr>
      <w:ind w:left="714" w:hanging="357"/>
    </w:pPr>
  </w:style>
  <w:style w:type="paragraph" w:customStyle="1" w:styleId="ChartSourceStyle">
    <w:name w:val="Chart Source Style"/>
    <w:basedOn w:val="BodyText"/>
    <w:qFormat/>
    <w:rsid w:val="00B14FBE"/>
    <w:pPr>
      <w:spacing w:before="60"/>
    </w:pPr>
  </w:style>
  <w:style w:type="paragraph" w:customStyle="1" w:styleId="Style1">
    <w:name w:val="Style1"/>
    <w:basedOn w:val="ChartSourceStyle"/>
    <w:qFormat/>
    <w:rsid w:val="00620098"/>
    <w:pPr>
      <w:spacing w:before="120"/>
    </w:pPr>
  </w:style>
  <w:style w:type="paragraph" w:styleId="TOCHeading">
    <w:name w:val="TOC Heading"/>
    <w:basedOn w:val="Heading1"/>
    <w:next w:val="Normal"/>
    <w:uiPriority w:val="39"/>
    <w:unhideWhenUsed/>
    <w:qFormat/>
    <w:rsid w:val="003A393C"/>
    <w:pPr>
      <w:spacing w:after="120" w:line="360" w:lineRule="auto"/>
      <w:outlineLvl w:val="9"/>
    </w:pPr>
    <w:rPr>
      <w:bCs w:val="0"/>
      <w:color w:val="000000" w:themeColor="text1"/>
      <w:szCs w:val="32"/>
    </w:rPr>
  </w:style>
  <w:style w:type="character" w:styleId="FollowedHyperlink">
    <w:name w:val="FollowedHyperlink"/>
    <w:basedOn w:val="DefaultParagraphFont"/>
    <w:uiPriority w:val="99"/>
    <w:semiHidden/>
    <w:unhideWhenUsed/>
    <w:rsid w:val="00B66945"/>
    <w:rPr>
      <w:color w:val="954F72" w:themeColor="followedHyperlink"/>
      <w:u w:val="single"/>
    </w:rPr>
  </w:style>
  <w:style w:type="paragraph" w:styleId="ListNumber">
    <w:name w:val="List Number"/>
    <w:basedOn w:val="BodyText"/>
    <w:uiPriority w:val="99"/>
    <w:unhideWhenUsed/>
    <w:rsid w:val="00FC4659"/>
    <w:pPr>
      <w:numPr>
        <w:numId w:val="5"/>
      </w:numPr>
      <w:snapToGrid w:val="0"/>
    </w:pPr>
  </w:style>
  <w:style w:type="paragraph" w:styleId="ListNumber2">
    <w:name w:val="List Number 2"/>
    <w:basedOn w:val="Normal"/>
    <w:uiPriority w:val="99"/>
    <w:unhideWhenUsed/>
    <w:rsid w:val="001D3828"/>
    <w:pPr>
      <w:numPr>
        <w:numId w:val="19"/>
      </w:numPr>
      <w:contextualSpacing/>
    </w:pPr>
  </w:style>
  <w:style w:type="paragraph" w:styleId="Caption">
    <w:name w:val="caption"/>
    <w:basedOn w:val="Normal"/>
    <w:next w:val="Normal"/>
    <w:uiPriority w:val="35"/>
    <w:unhideWhenUsed/>
    <w:qFormat/>
    <w:rsid w:val="003A5555"/>
    <w:pPr>
      <w:spacing w:before="120" w:after="120" w:line="360" w:lineRule="auto"/>
    </w:pPr>
    <w:rPr>
      <w:b/>
      <w:iCs/>
      <w:color w:val="000000" w:themeColor="text1"/>
      <w:szCs w:val="18"/>
    </w:rPr>
  </w:style>
  <w:style w:type="numbering" w:customStyle="1" w:styleId="CurrentList1">
    <w:name w:val="Current List1"/>
    <w:uiPriority w:val="99"/>
    <w:rsid w:val="007B211D"/>
    <w:pPr>
      <w:numPr>
        <w:numId w:val="6"/>
      </w:numPr>
    </w:pPr>
  </w:style>
  <w:style w:type="numbering" w:customStyle="1" w:styleId="CurrentList2">
    <w:name w:val="Current List2"/>
    <w:uiPriority w:val="99"/>
    <w:rsid w:val="00E11A71"/>
    <w:pPr>
      <w:numPr>
        <w:numId w:val="7"/>
      </w:numPr>
    </w:pPr>
  </w:style>
  <w:style w:type="numbering" w:customStyle="1" w:styleId="CurrentList3">
    <w:name w:val="Current List3"/>
    <w:uiPriority w:val="99"/>
    <w:rsid w:val="00E11A71"/>
    <w:pPr>
      <w:numPr>
        <w:numId w:val="9"/>
      </w:numPr>
    </w:pPr>
  </w:style>
  <w:style w:type="numbering" w:customStyle="1" w:styleId="CurrentList4">
    <w:name w:val="Current List4"/>
    <w:uiPriority w:val="99"/>
    <w:rsid w:val="00E11A71"/>
    <w:pPr>
      <w:numPr>
        <w:numId w:val="10"/>
      </w:numPr>
    </w:pPr>
  </w:style>
  <w:style w:type="numbering" w:customStyle="1" w:styleId="CurrentList5">
    <w:name w:val="Current List5"/>
    <w:uiPriority w:val="99"/>
    <w:rsid w:val="00E11A71"/>
    <w:pPr>
      <w:numPr>
        <w:numId w:val="11"/>
      </w:numPr>
    </w:pPr>
  </w:style>
  <w:style w:type="paragraph" w:styleId="TOC4">
    <w:name w:val="toc 4"/>
    <w:basedOn w:val="Normal"/>
    <w:next w:val="Normal"/>
    <w:autoRedefine/>
    <w:uiPriority w:val="39"/>
    <w:unhideWhenUsed/>
    <w:rsid w:val="005E3F95"/>
    <w:pPr>
      <w:spacing w:after="0"/>
      <w:ind w:left="720"/>
    </w:pPr>
    <w:rPr>
      <w:rFonts w:cstheme="minorHAnsi"/>
      <w:sz w:val="20"/>
      <w:szCs w:val="20"/>
    </w:rPr>
  </w:style>
  <w:style w:type="paragraph" w:styleId="TOC5">
    <w:name w:val="toc 5"/>
    <w:basedOn w:val="Normal"/>
    <w:next w:val="Normal"/>
    <w:autoRedefine/>
    <w:uiPriority w:val="39"/>
    <w:unhideWhenUsed/>
    <w:rsid w:val="005E3F95"/>
    <w:pPr>
      <w:spacing w:after="0"/>
      <w:ind w:left="960"/>
    </w:pPr>
    <w:rPr>
      <w:rFonts w:cstheme="minorHAnsi"/>
      <w:sz w:val="20"/>
      <w:szCs w:val="20"/>
    </w:rPr>
  </w:style>
  <w:style w:type="paragraph" w:styleId="TOC6">
    <w:name w:val="toc 6"/>
    <w:basedOn w:val="Normal"/>
    <w:next w:val="Normal"/>
    <w:autoRedefine/>
    <w:uiPriority w:val="39"/>
    <w:unhideWhenUsed/>
    <w:rsid w:val="005E3F95"/>
    <w:pPr>
      <w:spacing w:after="0"/>
      <w:ind w:left="1200"/>
    </w:pPr>
    <w:rPr>
      <w:rFonts w:cstheme="minorHAnsi"/>
      <w:sz w:val="20"/>
      <w:szCs w:val="20"/>
    </w:rPr>
  </w:style>
  <w:style w:type="paragraph" w:styleId="TOC7">
    <w:name w:val="toc 7"/>
    <w:basedOn w:val="Normal"/>
    <w:next w:val="Normal"/>
    <w:autoRedefine/>
    <w:uiPriority w:val="39"/>
    <w:unhideWhenUsed/>
    <w:rsid w:val="005E3F95"/>
    <w:pPr>
      <w:spacing w:after="0"/>
      <w:ind w:left="1440"/>
    </w:pPr>
    <w:rPr>
      <w:rFonts w:cstheme="minorHAnsi"/>
      <w:sz w:val="20"/>
      <w:szCs w:val="20"/>
    </w:rPr>
  </w:style>
  <w:style w:type="paragraph" w:styleId="TOC8">
    <w:name w:val="toc 8"/>
    <w:basedOn w:val="Normal"/>
    <w:next w:val="Normal"/>
    <w:autoRedefine/>
    <w:uiPriority w:val="39"/>
    <w:unhideWhenUsed/>
    <w:rsid w:val="005E3F95"/>
    <w:pPr>
      <w:spacing w:after="0"/>
      <w:ind w:left="1680"/>
    </w:pPr>
    <w:rPr>
      <w:rFonts w:cstheme="minorHAnsi"/>
      <w:sz w:val="20"/>
      <w:szCs w:val="20"/>
    </w:rPr>
  </w:style>
  <w:style w:type="paragraph" w:styleId="TOC9">
    <w:name w:val="toc 9"/>
    <w:basedOn w:val="Normal"/>
    <w:next w:val="Normal"/>
    <w:autoRedefine/>
    <w:uiPriority w:val="39"/>
    <w:unhideWhenUsed/>
    <w:rsid w:val="005E3F95"/>
    <w:pPr>
      <w:spacing w:after="0"/>
      <w:ind w:left="1920"/>
    </w:pPr>
    <w:rPr>
      <w:rFonts w:cstheme="minorHAnsi"/>
      <w:sz w:val="20"/>
      <w:szCs w:val="20"/>
    </w:rPr>
  </w:style>
  <w:style w:type="paragraph" w:styleId="TOAHeading">
    <w:name w:val="toa heading"/>
    <w:basedOn w:val="Normal"/>
    <w:next w:val="Normal"/>
    <w:uiPriority w:val="99"/>
    <w:unhideWhenUsed/>
    <w:rsid w:val="009C55EA"/>
    <w:pPr>
      <w:spacing w:before="120" w:after="240"/>
    </w:pPr>
    <w:rPr>
      <w:rFonts w:asciiTheme="majorHAnsi" w:eastAsiaTheme="majorEastAsia" w:hAnsiTheme="majorHAnsi" w:cstheme="majorBidi"/>
      <w:b/>
      <w:bCs/>
      <w:szCs w:val="24"/>
    </w:rPr>
  </w:style>
  <w:style w:type="numbering" w:customStyle="1" w:styleId="CurrentList6">
    <w:name w:val="Current List6"/>
    <w:uiPriority w:val="99"/>
    <w:rsid w:val="00904039"/>
    <w:pPr>
      <w:numPr>
        <w:numId w:val="13"/>
      </w:numPr>
    </w:pPr>
  </w:style>
  <w:style w:type="numbering" w:customStyle="1" w:styleId="CurrentList7">
    <w:name w:val="Current List7"/>
    <w:uiPriority w:val="99"/>
    <w:rsid w:val="00904039"/>
    <w:pPr>
      <w:numPr>
        <w:numId w:val="14"/>
      </w:numPr>
    </w:pPr>
  </w:style>
  <w:style w:type="numbering" w:customStyle="1" w:styleId="CurrentList8">
    <w:name w:val="Current List8"/>
    <w:uiPriority w:val="99"/>
    <w:rsid w:val="00241796"/>
    <w:pPr>
      <w:numPr>
        <w:numId w:val="15"/>
      </w:numPr>
    </w:pPr>
  </w:style>
  <w:style w:type="paragraph" w:styleId="NormalWeb">
    <w:name w:val="Normal (Web)"/>
    <w:basedOn w:val="Normal"/>
    <w:uiPriority w:val="99"/>
    <w:semiHidden/>
    <w:unhideWhenUsed/>
    <w:rsid w:val="00733E6C"/>
    <w:pPr>
      <w:suppressAutoHyphens w:val="0"/>
      <w:spacing w:before="100" w:beforeAutospacing="1" w:after="100" w:afterAutospacing="1" w:line="240" w:lineRule="auto"/>
    </w:pPr>
    <w:rPr>
      <w:rFonts w:ascii="Times New Roman" w:eastAsia="Times New Roman" w:hAnsi="Times New Roman" w:cs="Times New Roman"/>
      <w:szCs w:val="24"/>
      <w:lang w:eastAsia="en-GB"/>
    </w:rPr>
  </w:style>
  <w:style w:type="paragraph" w:styleId="Revision">
    <w:name w:val="Revision"/>
    <w:hidden/>
    <w:uiPriority w:val="99"/>
    <w:semiHidden/>
    <w:rsid w:val="00760099"/>
    <w:pPr>
      <w:spacing w:after="0" w:line="240" w:lineRule="auto"/>
    </w:pPr>
    <w:rPr>
      <w:sz w:val="24"/>
    </w:rPr>
  </w:style>
  <w:style w:type="character" w:styleId="CommentReference">
    <w:name w:val="annotation reference"/>
    <w:basedOn w:val="DefaultParagraphFont"/>
    <w:uiPriority w:val="99"/>
    <w:semiHidden/>
    <w:unhideWhenUsed/>
    <w:rsid w:val="00DC0304"/>
    <w:rPr>
      <w:sz w:val="16"/>
      <w:szCs w:val="16"/>
    </w:rPr>
  </w:style>
  <w:style w:type="paragraph" w:styleId="CommentText">
    <w:name w:val="annotation text"/>
    <w:basedOn w:val="Normal"/>
    <w:link w:val="CommentTextChar"/>
    <w:uiPriority w:val="99"/>
    <w:semiHidden/>
    <w:unhideWhenUsed/>
    <w:rsid w:val="00DC0304"/>
    <w:pPr>
      <w:spacing w:line="240" w:lineRule="auto"/>
    </w:pPr>
    <w:rPr>
      <w:sz w:val="20"/>
      <w:szCs w:val="20"/>
    </w:rPr>
  </w:style>
  <w:style w:type="character" w:customStyle="1" w:styleId="CommentTextChar">
    <w:name w:val="Comment Text Char"/>
    <w:basedOn w:val="DefaultParagraphFont"/>
    <w:link w:val="CommentText"/>
    <w:uiPriority w:val="99"/>
    <w:semiHidden/>
    <w:rsid w:val="00DC0304"/>
    <w:rPr>
      <w:sz w:val="20"/>
      <w:szCs w:val="20"/>
    </w:rPr>
  </w:style>
  <w:style w:type="paragraph" w:styleId="CommentSubject">
    <w:name w:val="annotation subject"/>
    <w:basedOn w:val="CommentText"/>
    <w:next w:val="CommentText"/>
    <w:link w:val="CommentSubjectChar"/>
    <w:uiPriority w:val="99"/>
    <w:semiHidden/>
    <w:unhideWhenUsed/>
    <w:rsid w:val="00DC0304"/>
    <w:rPr>
      <w:b/>
      <w:bCs/>
    </w:rPr>
  </w:style>
  <w:style w:type="character" w:customStyle="1" w:styleId="CommentSubjectChar">
    <w:name w:val="Comment Subject Char"/>
    <w:basedOn w:val="CommentTextChar"/>
    <w:link w:val="CommentSubject"/>
    <w:uiPriority w:val="99"/>
    <w:semiHidden/>
    <w:rsid w:val="00DC0304"/>
    <w:rPr>
      <w:b/>
      <w:bCs/>
      <w:sz w:val="20"/>
      <w:szCs w:val="20"/>
    </w:rPr>
  </w:style>
  <w:style w:type="numbering" w:customStyle="1" w:styleId="CurrentList12">
    <w:name w:val="Current List12"/>
    <w:uiPriority w:val="99"/>
    <w:rsid w:val="00291546"/>
    <w:pPr>
      <w:numPr>
        <w:numId w:val="20"/>
      </w:numPr>
    </w:pPr>
  </w:style>
  <w:style w:type="paragraph" w:styleId="BodyText2">
    <w:name w:val="Body Text 2"/>
    <w:basedOn w:val="Normal"/>
    <w:link w:val="BodyText2Char"/>
    <w:uiPriority w:val="99"/>
    <w:unhideWhenUsed/>
    <w:rsid w:val="0065671E"/>
    <w:pPr>
      <w:spacing w:after="120" w:line="480" w:lineRule="auto"/>
    </w:pPr>
  </w:style>
  <w:style w:type="character" w:customStyle="1" w:styleId="BodyText2Char">
    <w:name w:val="Body Text 2 Char"/>
    <w:basedOn w:val="DefaultParagraphFont"/>
    <w:link w:val="BodyText2"/>
    <w:uiPriority w:val="99"/>
    <w:rsid w:val="0065671E"/>
    <w:rPr>
      <w:sz w:val="24"/>
    </w:rPr>
  </w:style>
  <w:style w:type="paragraph" w:customStyle="1" w:styleId="HeadingFIVE">
    <w:name w:val="Heading FIVE"/>
    <w:basedOn w:val="BodyText"/>
    <w:qFormat/>
    <w:rsid w:val="0034757B"/>
    <w:pPr>
      <w:spacing w:after="120" w:line="240" w:lineRule="auto"/>
    </w:pPr>
    <w:rPr>
      <w:b/>
      <w:bCs/>
      <w:sz w:val="26"/>
      <w:szCs w:val="26"/>
    </w:rPr>
  </w:style>
  <w:style w:type="paragraph" w:styleId="ListBullet3">
    <w:name w:val="List Bullet 3"/>
    <w:basedOn w:val="Normal"/>
    <w:uiPriority w:val="99"/>
    <w:unhideWhenUsed/>
    <w:rsid w:val="00CB3B62"/>
    <w:pPr>
      <w:numPr>
        <w:numId w:val="21"/>
      </w:numPr>
      <w:contextualSpacing/>
    </w:pPr>
  </w:style>
  <w:style w:type="table" w:styleId="GridTable5Dark">
    <w:name w:val="Grid Table 5 Dark"/>
    <w:basedOn w:val="TableNormal"/>
    <w:uiPriority w:val="50"/>
    <w:rsid w:val="0055238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Style2">
    <w:name w:val="Style2"/>
    <w:basedOn w:val="TableNormal"/>
    <w:uiPriority w:val="99"/>
    <w:rsid w:val="0055238D"/>
    <w:pPr>
      <w:spacing w:after="0" w:line="36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tblCellMar>
    </w:tblPr>
    <w:tblStylePr w:type="firstRow">
      <w:rPr>
        <w:b/>
      </w:rPr>
      <w:tblPr/>
      <w:tcPr>
        <w:shd w:val="clear" w:color="auto" w:fill="F2F2F2" w:themeFill="background1" w:themeFillShade="F2"/>
      </w:tcPr>
    </w:tblStylePr>
  </w:style>
  <w:style w:type="paragraph" w:customStyle="1" w:styleId="CaseStudyHeading">
    <w:name w:val="Case Study Heading"/>
    <w:basedOn w:val="BodyText"/>
    <w:qFormat/>
    <w:rsid w:val="00C2301E"/>
    <w:rPr>
      <w:b/>
      <w:bCs/>
      <w:sz w:val="32"/>
      <w:szCs w:val="32"/>
    </w:rPr>
  </w:style>
  <w:style w:type="paragraph" w:customStyle="1" w:styleId="Statistic">
    <w:name w:val="Statistic"/>
    <w:basedOn w:val="ListBullet"/>
    <w:qFormat/>
    <w:rsid w:val="00DA5A0B"/>
    <w:pPr>
      <w:numPr>
        <w:numId w:val="0"/>
      </w:numP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91346">
      <w:bodyDiv w:val="1"/>
      <w:marLeft w:val="0"/>
      <w:marRight w:val="0"/>
      <w:marTop w:val="0"/>
      <w:marBottom w:val="0"/>
      <w:divBdr>
        <w:top w:val="none" w:sz="0" w:space="0" w:color="auto"/>
        <w:left w:val="none" w:sz="0" w:space="0" w:color="auto"/>
        <w:bottom w:val="none" w:sz="0" w:space="0" w:color="auto"/>
        <w:right w:val="none" w:sz="0" w:space="0" w:color="auto"/>
      </w:divBdr>
    </w:div>
    <w:div w:id="411506731">
      <w:bodyDiv w:val="1"/>
      <w:marLeft w:val="0"/>
      <w:marRight w:val="0"/>
      <w:marTop w:val="0"/>
      <w:marBottom w:val="0"/>
      <w:divBdr>
        <w:top w:val="none" w:sz="0" w:space="0" w:color="auto"/>
        <w:left w:val="none" w:sz="0" w:space="0" w:color="auto"/>
        <w:bottom w:val="none" w:sz="0" w:space="0" w:color="auto"/>
        <w:right w:val="none" w:sz="0" w:space="0" w:color="auto"/>
      </w:divBdr>
    </w:div>
    <w:div w:id="819463063">
      <w:bodyDiv w:val="1"/>
      <w:marLeft w:val="0"/>
      <w:marRight w:val="0"/>
      <w:marTop w:val="0"/>
      <w:marBottom w:val="0"/>
      <w:divBdr>
        <w:top w:val="none" w:sz="0" w:space="0" w:color="auto"/>
        <w:left w:val="none" w:sz="0" w:space="0" w:color="auto"/>
        <w:bottom w:val="none" w:sz="0" w:space="0" w:color="auto"/>
        <w:right w:val="none" w:sz="0" w:space="0" w:color="auto"/>
      </w:divBdr>
    </w:div>
    <w:div w:id="142719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ustomer.service@delwp.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deeca.vic.gov.au/"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elayservic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14458-6C92-8743-9C55-D817C2FDF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Samaa Kirby</dc:creator>
  <cp:keywords/>
  <dc:description/>
  <cp:lastModifiedBy>Richard M Wadsworth (DEECA)</cp:lastModifiedBy>
  <cp:revision>3</cp:revision>
  <dcterms:created xsi:type="dcterms:W3CDTF">2024-04-18T22:17:00Z</dcterms:created>
  <dcterms:modified xsi:type="dcterms:W3CDTF">2024-04-18T22:17:00Z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2022-09-20T23:29:16Z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e5bb7520-2aea-48aa-81c7-1c8f860860fb</vt:lpwstr>
  </property>
  <property fmtid="{D5CDD505-2E9C-101B-9397-08002B2CF9AE}" pid="8" name="MSIP_Label_4257e2ab-f512-40e2-9c9a-c64247360765_ContentBits">
    <vt:lpwstr>2</vt:lpwstr>
  </property>
</Properties>
</file>