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F73" w:rsidRPr="00E60568" w:rsidRDefault="00894F73" w:rsidP="00E60568">
      <w:pPr>
        <w:spacing w:line="288" w:lineRule="atLeast"/>
        <w:rPr>
          <w:rFonts w:ascii="Palatino" w:hAnsi="Palatino"/>
        </w:rP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6" type="#_x0000_t75" alt="shell grid" style="position:absolute;left:0;text-align:left;margin-left:-56.75pt;margin-top:-89.75pt;width:595.2pt;height:513.1pt;z-index:251658240;visibility:visible;mso-wrap-distance-left:2.88pt;mso-wrap-distance-top:2.88pt;mso-wrap-distance-right:2.88pt;mso-wrap-distance-bottom:2.88pt">
            <v:imagedata r:id="rId7" o:title=""/>
          </v:shape>
        </w:pict>
      </w:r>
    </w:p>
    <w:p w:rsidR="00894F73" w:rsidRPr="00E60568" w:rsidRDefault="00894F73" w:rsidP="00E60568">
      <w:pPr>
        <w:spacing w:line="288" w:lineRule="atLeast"/>
        <w:rPr>
          <w:rFonts w:ascii="Palatino" w:hAnsi="Palatino"/>
        </w:rPr>
      </w:pPr>
    </w:p>
    <w:p w:rsidR="00894F73" w:rsidRPr="00E60568" w:rsidRDefault="00894F73" w:rsidP="00E60568">
      <w:pPr>
        <w:spacing w:line="288" w:lineRule="atLeast"/>
        <w:rPr>
          <w:rFonts w:ascii="Palatino" w:hAnsi="Palatino"/>
        </w:rPr>
      </w:pPr>
    </w:p>
    <w:p w:rsidR="00894F73" w:rsidRPr="00E60568" w:rsidRDefault="00894F73" w:rsidP="00E60568">
      <w:pPr>
        <w:spacing w:line="288" w:lineRule="atLeast"/>
        <w:rPr>
          <w:rFonts w:ascii="Palatino" w:hAnsi="Palatino"/>
        </w:rPr>
      </w:pPr>
    </w:p>
    <w:p w:rsidR="00894F73" w:rsidRPr="00E60568" w:rsidRDefault="00894F73" w:rsidP="00E60568">
      <w:pPr>
        <w:spacing w:line="288" w:lineRule="atLeast"/>
        <w:rPr>
          <w:rFonts w:ascii="Palatino" w:hAnsi="Palatino"/>
        </w:rPr>
      </w:pPr>
    </w:p>
    <w:p w:rsidR="00894F73" w:rsidRPr="00E60568" w:rsidRDefault="00894F73" w:rsidP="00E60568">
      <w:pPr>
        <w:spacing w:line="288" w:lineRule="atLeast"/>
        <w:rPr>
          <w:rFonts w:ascii="Palatino" w:hAnsi="Palatino"/>
        </w:rPr>
      </w:pPr>
    </w:p>
    <w:p w:rsidR="00894F73" w:rsidRPr="00E60568" w:rsidRDefault="00894F73" w:rsidP="00E60568">
      <w:pPr>
        <w:spacing w:line="288" w:lineRule="atLeast"/>
        <w:rPr>
          <w:rFonts w:ascii="Palatino" w:hAnsi="Palatino"/>
        </w:rPr>
      </w:pPr>
    </w:p>
    <w:p w:rsidR="00894F73" w:rsidRPr="00E60568" w:rsidRDefault="00894F73" w:rsidP="00E60568">
      <w:pPr>
        <w:spacing w:line="288" w:lineRule="atLeast"/>
        <w:rPr>
          <w:rFonts w:ascii="Palatino" w:hAnsi="Palatino"/>
        </w:rPr>
      </w:pPr>
    </w:p>
    <w:p w:rsidR="00894F73" w:rsidRPr="00E60568" w:rsidRDefault="00894F73" w:rsidP="00E60568">
      <w:pPr>
        <w:spacing w:line="288" w:lineRule="atLeast"/>
        <w:rPr>
          <w:rFonts w:ascii="Palatino" w:hAnsi="Palatino"/>
        </w:rPr>
      </w:pPr>
    </w:p>
    <w:p w:rsidR="00894F73" w:rsidRPr="00E60568" w:rsidRDefault="00894F73" w:rsidP="00E60568">
      <w:pPr>
        <w:spacing w:line="288" w:lineRule="atLeast"/>
        <w:rPr>
          <w:rFonts w:ascii="Palatino" w:hAnsi="Palatino"/>
        </w:rPr>
      </w:pPr>
    </w:p>
    <w:p w:rsidR="00894F73" w:rsidRPr="00E60568" w:rsidRDefault="00894F73" w:rsidP="00E60568">
      <w:pPr>
        <w:spacing w:line="288" w:lineRule="atLeast"/>
        <w:rPr>
          <w:rFonts w:ascii="Palatino" w:hAnsi="Palatino"/>
        </w:rPr>
      </w:pPr>
    </w:p>
    <w:p w:rsidR="00894F73" w:rsidRPr="00E60568" w:rsidRDefault="00894F73" w:rsidP="00E60568">
      <w:pPr>
        <w:spacing w:line="288" w:lineRule="atLeast"/>
        <w:rPr>
          <w:rFonts w:ascii="Palatino" w:hAnsi="Palatino"/>
        </w:rPr>
      </w:pPr>
    </w:p>
    <w:p w:rsidR="00894F73" w:rsidRPr="00E60568" w:rsidRDefault="00894F73" w:rsidP="00E60568">
      <w:pPr>
        <w:spacing w:line="288" w:lineRule="atLeast"/>
        <w:rPr>
          <w:rFonts w:ascii="Palatino" w:hAnsi="Palatino"/>
        </w:rPr>
      </w:pPr>
    </w:p>
    <w:p w:rsidR="00894F73" w:rsidRPr="00E60568" w:rsidRDefault="00894F73" w:rsidP="00E60568">
      <w:pPr>
        <w:spacing w:line="288" w:lineRule="atLeast"/>
        <w:rPr>
          <w:rFonts w:ascii="Palatino" w:hAnsi="Palatino"/>
        </w:rPr>
      </w:pPr>
    </w:p>
    <w:p w:rsidR="00894F73" w:rsidRPr="00E60568" w:rsidRDefault="00894F73" w:rsidP="00E60568">
      <w:pPr>
        <w:spacing w:line="288" w:lineRule="atLeast"/>
        <w:rPr>
          <w:rFonts w:ascii="Palatino" w:hAnsi="Palatino"/>
        </w:rPr>
      </w:pPr>
    </w:p>
    <w:p w:rsidR="00894F73" w:rsidRPr="00E60568" w:rsidRDefault="00894F73" w:rsidP="00E60568">
      <w:pPr>
        <w:spacing w:line="288" w:lineRule="atLeast"/>
        <w:rPr>
          <w:rFonts w:ascii="Palatino" w:hAnsi="Palatino"/>
        </w:rPr>
      </w:pPr>
    </w:p>
    <w:p w:rsidR="00894F73" w:rsidRPr="00E60568" w:rsidRDefault="00894F73" w:rsidP="00E60568">
      <w:pPr>
        <w:spacing w:line="288" w:lineRule="atLeast"/>
        <w:rPr>
          <w:rFonts w:ascii="Palatino" w:hAnsi="Palatino"/>
        </w:rPr>
      </w:pPr>
    </w:p>
    <w:tbl>
      <w:tblPr>
        <w:tblW w:w="0" w:type="auto"/>
        <w:tblLayout w:type="fixed"/>
        <w:tblLook w:val="0000"/>
      </w:tblPr>
      <w:tblGrid>
        <w:gridCol w:w="3652"/>
        <w:gridCol w:w="6521"/>
      </w:tblGrid>
      <w:tr w:rsidR="00894F73" w:rsidRPr="00E60568" w:rsidTr="006C0CF0">
        <w:tc>
          <w:tcPr>
            <w:tcW w:w="3652" w:type="dxa"/>
          </w:tcPr>
          <w:p w:rsidR="00894F73" w:rsidRPr="00E60568" w:rsidRDefault="00894F73" w:rsidP="00E60568">
            <w:pPr>
              <w:spacing w:before="120" w:after="0" w:line="240" w:lineRule="auto"/>
              <w:jc w:val="left"/>
              <w:rPr>
                <w:rFonts w:ascii="Palatino" w:hAnsi="Palatino"/>
              </w:rPr>
            </w:pPr>
          </w:p>
          <w:p w:rsidR="00894F73" w:rsidRPr="00E60568" w:rsidRDefault="00894F73" w:rsidP="00E60568">
            <w:pPr>
              <w:spacing w:before="120" w:after="0" w:line="240" w:lineRule="auto"/>
              <w:jc w:val="left"/>
              <w:rPr>
                <w:rFonts w:ascii="Palatino" w:hAnsi="Palatino"/>
              </w:rPr>
            </w:pPr>
          </w:p>
        </w:tc>
        <w:tc>
          <w:tcPr>
            <w:tcW w:w="6521" w:type="dxa"/>
          </w:tcPr>
          <w:p w:rsidR="00894F73" w:rsidRPr="00D72195" w:rsidRDefault="00894F73" w:rsidP="00E60568">
            <w:pPr>
              <w:spacing w:after="200" w:line="288" w:lineRule="atLeast"/>
              <w:jc w:val="left"/>
              <w:rPr>
                <w:i/>
                <w:sz w:val="32"/>
                <w:szCs w:val="32"/>
              </w:rPr>
            </w:pPr>
            <w:bookmarkStart w:id="0" w:name="ProjectTitle"/>
            <w:bookmarkEnd w:id="0"/>
            <w:smartTag w:uri="urn:schemas-microsoft-com:office:smarttags" w:element="place">
              <w:r w:rsidRPr="00E60568">
                <w:rPr>
                  <w:sz w:val="36"/>
                </w:rPr>
                <w:t>Forest</w:t>
              </w:r>
            </w:smartTag>
            <w:r w:rsidRPr="00E60568">
              <w:rPr>
                <w:sz w:val="36"/>
              </w:rPr>
              <w:t xml:space="preserve"> Audit Program</w:t>
            </w:r>
            <w:r>
              <w:rPr>
                <w:sz w:val="36"/>
              </w:rPr>
              <w:br/>
            </w:r>
            <w:r w:rsidRPr="00E60568">
              <w:rPr>
                <w:i/>
                <w:sz w:val="32"/>
                <w:szCs w:val="32"/>
              </w:rPr>
              <w:t xml:space="preserve">Module 3 </w:t>
            </w:r>
            <w:r>
              <w:rPr>
                <w:i/>
                <w:sz w:val="32"/>
                <w:szCs w:val="32"/>
              </w:rPr>
              <w:t>–</w:t>
            </w:r>
            <w:r w:rsidRPr="00E60568">
              <w:rPr>
                <w:i/>
                <w:sz w:val="32"/>
                <w:szCs w:val="32"/>
              </w:rPr>
              <w:t xml:space="preserve"> </w:t>
            </w:r>
            <w:r>
              <w:rPr>
                <w:i/>
                <w:sz w:val="32"/>
                <w:szCs w:val="32"/>
              </w:rPr>
              <w:t xml:space="preserve">Tactical Planning </w:t>
            </w:r>
            <w:r w:rsidRPr="00E60568">
              <w:rPr>
                <w:i/>
                <w:sz w:val="32"/>
                <w:szCs w:val="32"/>
              </w:rPr>
              <w:t>Audit</w:t>
            </w:r>
          </w:p>
        </w:tc>
      </w:tr>
      <w:tr w:rsidR="00894F73" w:rsidRPr="00E60568" w:rsidTr="006C0CF0">
        <w:tc>
          <w:tcPr>
            <w:tcW w:w="3652" w:type="dxa"/>
          </w:tcPr>
          <w:p w:rsidR="00894F73" w:rsidRPr="00E60568" w:rsidRDefault="00894F73" w:rsidP="00E60568">
            <w:pPr>
              <w:spacing w:after="0" w:line="240" w:lineRule="auto"/>
              <w:jc w:val="left"/>
              <w:rPr>
                <w:rFonts w:ascii="Palatino" w:hAnsi="Palatino"/>
                <w:sz w:val="20"/>
              </w:rPr>
            </w:pPr>
          </w:p>
          <w:p w:rsidR="00894F73" w:rsidRPr="00E60568" w:rsidRDefault="00894F73" w:rsidP="00E60568">
            <w:pPr>
              <w:spacing w:after="0" w:line="240" w:lineRule="auto"/>
              <w:jc w:val="left"/>
              <w:rPr>
                <w:rFonts w:ascii="Palatino" w:hAnsi="Palatino"/>
              </w:rPr>
            </w:pPr>
          </w:p>
        </w:tc>
        <w:tc>
          <w:tcPr>
            <w:tcW w:w="6521" w:type="dxa"/>
          </w:tcPr>
          <w:p w:rsidR="00894F73" w:rsidRPr="00D72195" w:rsidRDefault="00894F73" w:rsidP="00E60568">
            <w:pPr>
              <w:spacing w:after="200" w:line="288" w:lineRule="atLeast"/>
              <w:jc w:val="left"/>
              <w:rPr>
                <w:i/>
                <w:sz w:val="24"/>
                <w:szCs w:val="24"/>
              </w:rPr>
            </w:pPr>
            <w:bookmarkStart w:id="1" w:name="ReportType"/>
            <w:bookmarkEnd w:id="1"/>
            <w:r w:rsidRPr="00D72195">
              <w:rPr>
                <w:i/>
                <w:sz w:val="24"/>
                <w:szCs w:val="24"/>
              </w:rPr>
              <w:t>CARMS REF: 68515-7</w:t>
            </w:r>
          </w:p>
        </w:tc>
      </w:tr>
      <w:tr w:rsidR="00894F73" w:rsidRPr="00E60568" w:rsidTr="006C0CF0">
        <w:tc>
          <w:tcPr>
            <w:tcW w:w="3652" w:type="dxa"/>
          </w:tcPr>
          <w:p w:rsidR="00894F73" w:rsidRPr="00E60568" w:rsidRDefault="00894F73" w:rsidP="00E60568">
            <w:pPr>
              <w:spacing w:after="0" w:line="240" w:lineRule="auto"/>
              <w:jc w:val="left"/>
              <w:rPr>
                <w:rFonts w:ascii="Palatino" w:hAnsi="Palatino"/>
                <w:sz w:val="20"/>
              </w:rPr>
            </w:pPr>
          </w:p>
        </w:tc>
        <w:tc>
          <w:tcPr>
            <w:tcW w:w="6521" w:type="dxa"/>
          </w:tcPr>
          <w:p w:rsidR="00894F73" w:rsidRPr="00E60568" w:rsidRDefault="00894F73" w:rsidP="00E60568">
            <w:pPr>
              <w:spacing w:after="200" w:line="288" w:lineRule="atLeast"/>
              <w:jc w:val="left"/>
              <w:rPr>
                <w:rFonts w:ascii="Helvetica-Narrow" w:hAnsi="Helvetica-Narrow"/>
                <w:sz w:val="18"/>
              </w:rPr>
            </w:pPr>
            <w:bookmarkStart w:id="2" w:name="ClientName"/>
            <w:bookmarkEnd w:id="2"/>
            <w:r w:rsidRPr="00E60568">
              <w:rPr>
                <w:rFonts w:ascii="Helvetica-Narrow" w:hAnsi="Helvetica-Narrow"/>
                <w:sz w:val="18"/>
              </w:rPr>
              <w:t>For Department of Sustainability and Environment</w:t>
            </w:r>
          </w:p>
        </w:tc>
      </w:tr>
      <w:tr w:rsidR="00894F73" w:rsidRPr="00E60568" w:rsidTr="006C0CF0">
        <w:tc>
          <w:tcPr>
            <w:tcW w:w="3652" w:type="dxa"/>
          </w:tcPr>
          <w:p w:rsidR="00894F73" w:rsidRPr="00E60568" w:rsidRDefault="00894F73" w:rsidP="00E60568">
            <w:pPr>
              <w:spacing w:after="0" w:line="240" w:lineRule="auto"/>
              <w:jc w:val="left"/>
              <w:rPr>
                <w:rFonts w:ascii="Palatino" w:hAnsi="Palatino"/>
                <w:sz w:val="20"/>
              </w:rPr>
            </w:pPr>
          </w:p>
          <w:p w:rsidR="00894F73" w:rsidRPr="00E60568" w:rsidRDefault="00894F73" w:rsidP="00E60568">
            <w:pPr>
              <w:spacing w:after="0" w:line="240" w:lineRule="auto"/>
              <w:jc w:val="left"/>
              <w:rPr>
                <w:rFonts w:ascii="Palatino" w:hAnsi="Palatino"/>
              </w:rPr>
            </w:pPr>
          </w:p>
        </w:tc>
        <w:tc>
          <w:tcPr>
            <w:tcW w:w="6521" w:type="dxa"/>
          </w:tcPr>
          <w:p w:rsidR="00894F73" w:rsidRPr="00E60568" w:rsidRDefault="00894F73" w:rsidP="00974EFC">
            <w:pPr>
              <w:spacing w:after="200" w:line="288" w:lineRule="atLeast"/>
              <w:jc w:val="left"/>
              <w:rPr>
                <w:rFonts w:ascii="Helvetica-Narrow" w:hAnsi="Helvetica-Narrow"/>
                <w:sz w:val="20"/>
              </w:rPr>
            </w:pPr>
            <w:bookmarkStart w:id="3" w:name="PublishDate"/>
            <w:bookmarkEnd w:id="3"/>
            <w:r>
              <w:rPr>
                <w:rFonts w:ascii="Helvetica-Narrow" w:hAnsi="Helvetica-Narrow"/>
                <w:sz w:val="20"/>
              </w:rPr>
              <w:t>17</w:t>
            </w:r>
            <w:r w:rsidRPr="00E60568">
              <w:rPr>
                <w:rFonts w:ascii="Helvetica-Narrow" w:hAnsi="Helvetica-Narrow"/>
                <w:sz w:val="20"/>
              </w:rPr>
              <w:t xml:space="preserve"> August 2012</w:t>
            </w:r>
          </w:p>
        </w:tc>
      </w:tr>
      <w:tr w:rsidR="00894F73" w:rsidRPr="00E60568" w:rsidTr="006C0CF0">
        <w:tc>
          <w:tcPr>
            <w:tcW w:w="3652" w:type="dxa"/>
          </w:tcPr>
          <w:p w:rsidR="00894F73" w:rsidRPr="00E60568" w:rsidRDefault="00894F73" w:rsidP="00E60568">
            <w:pPr>
              <w:spacing w:after="0" w:line="240" w:lineRule="auto"/>
              <w:jc w:val="left"/>
              <w:rPr>
                <w:rFonts w:ascii="Palatino" w:hAnsi="Palatino"/>
              </w:rPr>
            </w:pPr>
          </w:p>
        </w:tc>
        <w:tc>
          <w:tcPr>
            <w:tcW w:w="6521" w:type="dxa"/>
          </w:tcPr>
          <w:p w:rsidR="00894F73" w:rsidRPr="00E60568" w:rsidRDefault="00894F73" w:rsidP="00E60568">
            <w:pPr>
              <w:spacing w:after="200" w:line="288" w:lineRule="atLeast"/>
              <w:jc w:val="left"/>
              <w:rPr>
                <w:rFonts w:ascii="Helvetica-Narrow" w:hAnsi="Helvetica-Narrow"/>
                <w:sz w:val="18"/>
              </w:rPr>
            </w:pPr>
            <w:bookmarkStart w:id="4" w:name="JobNo"/>
            <w:bookmarkEnd w:id="4"/>
            <w:r w:rsidRPr="00E60568">
              <w:rPr>
                <w:rFonts w:ascii="Helvetica-Narrow" w:hAnsi="Helvetica-Narrow"/>
                <w:sz w:val="18"/>
              </w:rPr>
              <w:t>Reference 0142314</w:t>
            </w:r>
          </w:p>
        </w:tc>
      </w:tr>
      <w:tr w:rsidR="00894F73" w:rsidRPr="00E60568" w:rsidTr="006C0CF0">
        <w:tc>
          <w:tcPr>
            <w:tcW w:w="3652" w:type="dxa"/>
          </w:tcPr>
          <w:p w:rsidR="00894F73" w:rsidRPr="00E60568" w:rsidRDefault="00894F73" w:rsidP="00E60568">
            <w:pPr>
              <w:spacing w:after="0" w:line="240" w:lineRule="auto"/>
              <w:jc w:val="left"/>
              <w:rPr>
                <w:rFonts w:ascii="Palatino" w:hAnsi="Palatino"/>
              </w:rPr>
            </w:pPr>
          </w:p>
        </w:tc>
        <w:tc>
          <w:tcPr>
            <w:tcW w:w="6521" w:type="dxa"/>
          </w:tcPr>
          <w:p w:rsidR="00894F73" w:rsidRPr="00E60568" w:rsidRDefault="00894F73" w:rsidP="00E60568">
            <w:pPr>
              <w:spacing w:after="200" w:line="288" w:lineRule="atLeast"/>
              <w:jc w:val="left"/>
              <w:rPr>
                <w:rFonts w:ascii="Helvetica-Narrow" w:hAnsi="Helvetica-Narrow"/>
                <w:sz w:val="20"/>
              </w:rPr>
            </w:pPr>
            <w:r w:rsidRPr="00E60568">
              <w:rPr>
                <w:rFonts w:ascii="Helvetica-Narrow" w:hAnsi="Helvetica-Narrow"/>
                <w:sz w:val="20"/>
              </w:rPr>
              <w:t>www.erm.com</w:t>
            </w:r>
          </w:p>
        </w:tc>
      </w:tr>
    </w:tbl>
    <w:p w:rsidR="00894F73" w:rsidRPr="00E60568" w:rsidRDefault="00894F73" w:rsidP="00E60568">
      <w:pPr>
        <w:spacing w:line="288" w:lineRule="atLeast"/>
        <w:rPr>
          <w:rFonts w:ascii="Palatino" w:hAnsi="Palatino"/>
        </w:rPr>
        <w:sectPr w:rsidR="00894F73" w:rsidRPr="00E60568" w:rsidSect="006C0CF0">
          <w:headerReference w:type="default" r:id="rId8"/>
          <w:footerReference w:type="default" r:id="rId9"/>
          <w:type w:val="oddPage"/>
          <w:pgSz w:w="11907" w:h="16840" w:code="9"/>
          <w:pgMar w:top="1440" w:right="567" w:bottom="249" w:left="1134" w:header="720" w:footer="0" w:gutter="0"/>
          <w:cols w:space="720"/>
          <w:titlePg/>
          <w:docGrid w:linePitch="299"/>
        </w:sectPr>
      </w:pPr>
    </w:p>
    <w:p w:rsidR="00894F73" w:rsidRPr="00E60568" w:rsidRDefault="00894F73" w:rsidP="00E60568">
      <w:pPr>
        <w:spacing w:line="288" w:lineRule="atLeast"/>
        <w:rPr>
          <w:rFonts w:ascii="Palatino" w:hAnsi="Palatino"/>
        </w:rPr>
      </w:pPr>
    </w:p>
    <w:p w:rsidR="00894F73" w:rsidRPr="00E60568" w:rsidRDefault="00894F73" w:rsidP="00E60568">
      <w:pPr>
        <w:spacing w:after="0" w:line="288" w:lineRule="atLeast"/>
        <w:rPr>
          <w:rFonts w:ascii="Palatino" w:hAnsi="Palatino"/>
        </w:rPr>
      </w:pPr>
    </w:p>
    <w:tbl>
      <w:tblPr>
        <w:tblW w:w="8333" w:type="dxa"/>
        <w:tblInd w:w="454" w:type="dxa"/>
        <w:tblLayout w:type="fixed"/>
        <w:tblCellMar>
          <w:left w:w="28" w:type="dxa"/>
          <w:right w:w="28" w:type="dxa"/>
        </w:tblCellMar>
        <w:tblLook w:val="0000"/>
      </w:tblPr>
      <w:tblGrid>
        <w:gridCol w:w="141"/>
        <w:gridCol w:w="121"/>
        <w:gridCol w:w="2431"/>
        <w:gridCol w:w="5640"/>
      </w:tblGrid>
      <w:tr w:rsidR="00894F73" w:rsidRPr="00E60568" w:rsidTr="006C0CF0">
        <w:tc>
          <w:tcPr>
            <w:tcW w:w="141" w:type="dxa"/>
          </w:tcPr>
          <w:p w:rsidR="00894F73" w:rsidRPr="00E60568" w:rsidRDefault="00894F73" w:rsidP="00E60568">
            <w:pPr>
              <w:spacing w:after="0" w:line="240" w:lineRule="auto"/>
              <w:rPr>
                <w:rFonts w:ascii="Palatino" w:hAnsi="Palatino"/>
                <w:sz w:val="20"/>
              </w:rPr>
            </w:pPr>
          </w:p>
        </w:tc>
        <w:tc>
          <w:tcPr>
            <w:tcW w:w="121" w:type="dxa"/>
          </w:tcPr>
          <w:p w:rsidR="00894F73" w:rsidRPr="00E60568" w:rsidRDefault="00894F73" w:rsidP="00E60568">
            <w:pPr>
              <w:spacing w:after="0" w:line="240" w:lineRule="auto"/>
              <w:rPr>
                <w:rFonts w:ascii="Palatino" w:hAnsi="Palatino"/>
                <w:sz w:val="20"/>
              </w:rPr>
            </w:pPr>
          </w:p>
        </w:tc>
        <w:tc>
          <w:tcPr>
            <w:tcW w:w="2431" w:type="dxa"/>
          </w:tcPr>
          <w:p w:rsidR="00894F73" w:rsidRPr="00E60568" w:rsidRDefault="00894F73" w:rsidP="00E60568">
            <w:pPr>
              <w:spacing w:after="0" w:line="240" w:lineRule="auto"/>
              <w:rPr>
                <w:rFonts w:ascii="Palatino" w:hAnsi="Palatino"/>
                <w:sz w:val="20"/>
              </w:rPr>
            </w:pPr>
          </w:p>
        </w:tc>
        <w:tc>
          <w:tcPr>
            <w:tcW w:w="5640" w:type="dxa"/>
          </w:tcPr>
          <w:p w:rsidR="00894F73" w:rsidRPr="00E60568" w:rsidRDefault="00894F73" w:rsidP="00E60568">
            <w:pPr>
              <w:spacing w:after="200" w:line="288" w:lineRule="atLeast"/>
              <w:jc w:val="left"/>
              <w:rPr>
                <w:b/>
                <w:sz w:val="36"/>
              </w:rPr>
            </w:pPr>
            <w:bookmarkStart w:id="6" w:name="ProjectTitle2"/>
            <w:bookmarkEnd w:id="6"/>
            <w:smartTag w:uri="urn:schemas-microsoft-com:office:smarttags" w:element="place">
              <w:r w:rsidRPr="00E60568">
                <w:rPr>
                  <w:b/>
                  <w:sz w:val="36"/>
                </w:rPr>
                <w:t>Forest</w:t>
              </w:r>
            </w:smartTag>
            <w:r w:rsidRPr="00E60568">
              <w:rPr>
                <w:b/>
                <w:sz w:val="36"/>
              </w:rPr>
              <w:t xml:space="preserve"> Audit Program</w:t>
            </w:r>
            <w:r>
              <w:rPr>
                <w:b/>
                <w:sz w:val="36"/>
              </w:rPr>
              <w:br/>
            </w:r>
            <w:r w:rsidRPr="00E60568">
              <w:rPr>
                <w:i/>
                <w:sz w:val="28"/>
                <w:szCs w:val="28"/>
              </w:rPr>
              <w:t xml:space="preserve">Module 3 </w:t>
            </w:r>
            <w:r>
              <w:rPr>
                <w:i/>
                <w:sz w:val="28"/>
                <w:szCs w:val="28"/>
              </w:rPr>
              <w:t>–Tactical Planning</w:t>
            </w:r>
            <w:r w:rsidRPr="00E60568">
              <w:rPr>
                <w:i/>
                <w:sz w:val="28"/>
                <w:szCs w:val="28"/>
              </w:rPr>
              <w:t xml:space="preserve"> Audit</w:t>
            </w:r>
          </w:p>
        </w:tc>
      </w:tr>
      <w:tr w:rsidR="00894F73" w:rsidRPr="00E60568" w:rsidTr="006C0CF0">
        <w:trPr>
          <w:trHeight w:hRule="exact" w:val="788"/>
        </w:trPr>
        <w:tc>
          <w:tcPr>
            <w:tcW w:w="141" w:type="dxa"/>
          </w:tcPr>
          <w:p w:rsidR="00894F73" w:rsidRPr="00E60568" w:rsidRDefault="00894F73" w:rsidP="00E60568">
            <w:pPr>
              <w:spacing w:after="0" w:line="240" w:lineRule="auto"/>
              <w:jc w:val="left"/>
              <w:rPr>
                <w:rFonts w:ascii="Palatino" w:hAnsi="Palatino"/>
                <w:sz w:val="20"/>
              </w:rPr>
            </w:pPr>
          </w:p>
        </w:tc>
        <w:tc>
          <w:tcPr>
            <w:tcW w:w="121" w:type="dxa"/>
          </w:tcPr>
          <w:p w:rsidR="00894F73" w:rsidRPr="006C0CF0" w:rsidRDefault="00894F73" w:rsidP="00E60568">
            <w:pPr>
              <w:spacing w:after="0" w:line="240" w:lineRule="auto"/>
              <w:jc w:val="left"/>
              <w:rPr>
                <w:rFonts w:ascii="Palatino" w:hAnsi="Palatino"/>
                <w:b/>
                <w:sz w:val="20"/>
              </w:rPr>
            </w:pPr>
          </w:p>
        </w:tc>
        <w:tc>
          <w:tcPr>
            <w:tcW w:w="2431" w:type="dxa"/>
          </w:tcPr>
          <w:p w:rsidR="00894F73" w:rsidRPr="00E60568" w:rsidRDefault="00894F73" w:rsidP="00E60568">
            <w:pPr>
              <w:spacing w:after="0" w:line="240" w:lineRule="auto"/>
              <w:jc w:val="left"/>
              <w:rPr>
                <w:rFonts w:ascii="Palatino" w:hAnsi="Palatino"/>
                <w:sz w:val="20"/>
              </w:rPr>
            </w:pPr>
          </w:p>
        </w:tc>
        <w:tc>
          <w:tcPr>
            <w:tcW w:w="5640" w:type="dxa"/>
          </w:tcPr>
          <w:p w:rsidR="00894F73" w:rsidRPr="00E60568" w:rsidRDefault="00894F73" w:rsidP="00E60568">
            <w:pPr>
              <w:spacing w:after="200" w:line="288" w:lineRule="atLeast"/>
              <w:jc w:val="left"/>
              <w:rPr>
                <w:i/>
                <w:sz w:val="28"/>
                <w:szCs w:val="28"/>
              </w:rPr>
            </w:pPr>
            <w:bookmarkStart w:id="7" w:name="ReportType2"/>
            <w:bookmarkEnd w:id="7"/>
            <w:r>
              <w:rPr>
                <w:i/>
                <w:sz w:val="28"/>
                <w:szCs w:val="28"/>
              </w:rPr>
              <w:br/>
            </w:r>
            <w:r w:rsidRPr="00D72195">
              <w:rPr>
                <w:i/>
                <w:sz w:val="24"/>
                <w:szCs w:val="24"/>
              </w:rPr>
              <w:t>CARMS REF: 68515-7</w:t>
            </w:r>
          </w:p>
        </w:tc>
      </w:tr>
      <w:tr w:rsidR="00894F73" w:rsidRPr="00E60568" w:rsidTr="006C0CF0">
        <w:tc>
          <w:tcPr>
            <w:tcW w:w="141" w:type="dxa"/>
          </w:tcPr>
          <w:p w:rsidR="00894F73" w:rsidRPr="00E60568" w:rsidRDefault="00894F73" w:rsidP="00E60568">
            <w:pPr>
              <w:spacing w:after="0" w:line="240" w:lineRule="auto"/>
              <w:jc w:val="left"/>
              <w:rPr>
                <w:rFonts w:ascii="Palatino" w:hAnsi="Palatino"/>
                <w:sz w:val="20"/>
              </w:rPr>
            </w:pPr>
          </w:p>
        </w:tc>
        <w:tc>
          <w:tcPr>
            <w:tcW w:w="121" w:type="dxa"/>
          </w:tcPr>
          <w:p w:rsidR="00894F73" w:rsidRPr="00E60568" w:rsidRDefault="00894F73" w:rsidP="00E60568">
            <w:pPr>
              <w:spacing w:after="0" w:line="240" w:lineRule="auto"/>
              <w:jc w:val="left"/>
              <w:rPr>
                <w:rFonts w:ascii="Palatino" w:hAnsi="Palatino"/>
                <w:sz w:val="20"/>
              </w:rPr>
            </w:pPr>
          </w:p>
        </w:tc>
        <w:tc>
          <w:tcPr>
            <w:tcW w:w="2431" w:type="dxa"/>
          </w:tcPr>
          <w:p w:rsidR="00894F73" w:rsidRPr="00E60568" w:rsidRDefault="00894F73" w:rsidP="006C0CF0">
            <w:pPr>
              <w:spacing w:line="288" w:lineRule="atLeast"/>
              <w:rPr>
                <w:rFonts w:ascii="Palatino" w:hAnsi="Palatino"/>
              </w:rPr>
            </w:pPr>
            <w:r>
              <w:rPr>
                <w:rFonts w:ascii="Palatino" w:hAnsi="Palatino"/>
                <w:sz w:val="20"/>
              </w:rPr>
              <w:br/>
            </w:r>
            <w:r w:rsidRPr="00E60568">
              <w:rPr>
                <w:rFonts w:ascii="Palatino" w:hAnsi="Palatino"/>
                <w:i/>
                <w:sz w:val="10"/>
              </w:rPr>
              <w:t>Environmental Resources Management Australia Pty Ltd Quality System</w:t>
            </w:r>
          </w:p>
        </w:tc>
        <w:tc>
          <w:tcPr>
            <w:tcW w:w="5640" w:type="dxa"/>
          </w:tcPr>
          <w:p w:rsidR="00894F73" w:rsidRPr="00E60568" w:rsidRDefault="00894F73" w:rsidP="00E60568">
            <w:pPr>
              <w:spacing w:after="200" w:line="288" w:lineRule="atLeast"/>
              <w:jc w:val="left"/>
              <w:rPr>
                <w:rFonts w:ascii="Helvetica-Narrow" w:hAnsi="Helvetica-Narrow"/>
                <w:sz w:val="18"/>
              </w:rPr>
            </w:pPr>
            <w:bookmarkStart w:id="8" w:name="ClientName2"/>
            <w:bookmarkEnd w:id="8"/>
            <w:r w:rsidRPr="00E60568">
              <w:rPr>
                <w:rFonts w:ascii="Helvetica-Narrow" w:hAnsi="Helvetica-Narrow"/>
                <w:sz w:val="18"/>
              </w:rPr>
              <w:t>Final Report</w:t>
            </w:r>
          </w:p>
        </w:tc>
      </w:tr>
      <w:tr w:rsidR="00894F73" w:rsidRPr="00E60568" w:rsidTr="006C0CF0">
        <w:tc>
          <w:tcPr>
            <w:tcW w:w="141" w:type="dxa"/>
          </w:tcPr>
          <w:p w:rsidR="00894F73" w:rsidRPr="00E60568" w:rsidRDefault="00894F73" w:rsidP="00E60568">
            <w:pPr>
              <w:spacing w:after="0" w:line="240" w:lineRule="auto"/>
              <w:jc w:val="left"/>
              <w:rPr>
                <w:rFonts w:ascii="Palatino" w:hAnsi="Palatino"/>
                <w:sz w:val="20"/>
              </w:rPr>
            </w:pPr>
          </w:p>
        </w:tc>
        <w:tc>
          <w:tcPr>
            <w:tcW w:w="121" w:type="dxa"/>
          </w:tcPr>
          <w:p w:rsidR="00894F73" w:rsidRPr="00E60568" w:rsidRDefault="00894F73" w:rsidP="00E60568">
            <w:pPr>
              <w:spacing w:after="0" w:line="240" w:lineRule="auto"/>
              <w:jc w:val="left"/>
              <w:rPr>
                <w:rFonts w:ascii="Palatino" w:hAnsi="Palatino"/>
                <w:sz w:val="20"/>
              </w:rPr>
            </w:pPr>
          </w:p>
        </w:tc>
        <w:tc>
          <w:tcPr>
            <w:tcW w:w="2431" w:type="dxa"/>
          </w:tcPr>
          <w:p w:rsidR="00894F73" w:rsidRPr="00E60568" w:rsidRDefault="00894F73" w:rsidP="00E60568">
            <w:pPr>
              <w:spacing w:after="0" w:line="240" w:lineRule="auto"/>
              <w:jc w:val="left"/>
              <w:rPr>
                <w:rFonts w:ascii="Palatino" w:hAnsi="Palatino"/>
                <w:sz w:val="20"/>
              </w:rPr>
            </w:pPr>
          </w:p>
          <w:p w:rsidR="00894F73" w:rsidRPr="00E60568" w:rsidRDefault="00894F73" w:rsidP="006C0CF0">
            <w:pPr>
              <w:spacing w:line="288" w:lineRule="atLeast"/>
              <w:rPr>
                <w:rFonts w:ascii="Palatino" w:hAnsi="Palatino"/>
              </w:rPr>
            </w:pPr>
            <w:r w:rsidRPr="00482FEC">
              <w:rPr>
                <w:rFonts w:ascii="Tms Rmn" w:hAnsi="Tms Rmn"/>
                <w:noProof/>
                <w:sz w:val="24"/>
                <w:szCs w:val="24"/>
                <w:lang w:eastAsia="en-AU"/>
              </w:rPr>
              <w:pict>
                <v:shape id="Picture 24" o:spid="_x0000_i1025" type="#_x0000_t75" style="width:21.75pt;height:45pt;visibility:visible">
                  <v:imagedata r:id="rId10" o:title=""/>
                </v:shape>
              </w:pict>
            </w:r>
          </w:p>
          <w:p w:rsidR="00894F73" w:rsidRPr="00E60568" w:rsidRDefault="00894F73" w:rsidP="006C0CF0">
            <w:pPr>
              <w:autoSpaceDE w:val="0"/>
              <w:autoSpaceDN w:val="0"/>
              <w:adjustRightInd w:val="0"/>
              <w:spacing w:after="0" w:line="240" w:lineRule="auto"/>
              <w:jc w:val="left"/>
              <w:rPr>
                <w:rFonts w:cs="Arial"/>
                <w:color w:val="000000"/>
                <w:sz w:val="8"/>
                <w:szCs w:val="8"/>
                <w:lang w:val="en-US"/>
              </w:rPr>
            </w:pPr>
            <w:r w:rsidRPr="00E60568">
              <w:rPr>
                <w:rFonts w:cs="Arial"/>
                <w:color w:val="000000"/>
                <w:sz w:val="8"/>
                <w:szCs w:val="8"/>
                <w:lang w:val="en-US"/>
              </w:rPr>
              <w:t>Quality-ISO-9001-PMS302</w:t>
            </w:r>
          </w:p>
          <w:p w:rsidR="00894F73" w:rsidRPr="00E60568" w:rsidRDefault="00894F73" w:rsidP="00E60568">
            <w:pPr>
              <w:spacing w:after="0" w:line="240" w:lineRule="auto"/>
              <w:jc w:val="left"/>
              <w:rPr>
                <w:rFonts w:ascii="Palatino" w:hAnsi="Palatino"/>
                <w:sz w:val="20"/>
              </w:rPr>
            </w:pPr>
          </w:p>
          <w:p w:rsidR="00894F73" w:rsidRPr="00E60568" w:rsidRDefault="00894F73" w:rsidP="00E60568">
            <w:pPr>
              <w:spacing w:after="0" w:line="240" w:lineRule="auto"/>
              <w:jc w:val="left"/>
              <w:rPr>
                <w:rFonts w:ascii="Palatino" w:hAnsi="Palatino"/>
                <w:sz w:val="20"/>
              </w:rPr>
            </w:pPr>
          </w:p>
          <w:p w:rsidR="00894F73" w:rsidRPr="00E60568" w:rsidRDefault="00894F73" w:rsidP="00E60568">
            <w:pPr>
              <w:spacing w:after="0" w:line="240" w:lineRule="auto"/>
              <w:jc w:val="left"/>
              <w:rPr>
                <w:rFonts w:ascii="Palatino" w:hAnsi="Palatino"/>
                <w:sz w:val="20"/>
              </w:rPr>
            </w:pPr>
          </w:p>
          <w:p w:rsidR="00894F73" w:rsidRPr="00E60568" w:rsidRDefault="00894F73" w:rsidP="00E60568">
            <w:pPr>
              <w:spacing w:after="0" w:line="240" w:lineRule="auto"/>
              <w:jc w:val="left"/>
              <w:rPr>
                <w:rFonts w:ascii="Palatino" w:hAnsi="Palatino"/>
                <w:sz w:val="20"/>
              </w:rPr>
            </w:pPr>
          </w:p>
          <w:p w:rsidR="00894F73" w:rsidRPr="00E60568" w:rsidRDefault="00894F73" w:rsidP="00E60568">
            <w:pPr>
              <w:spacing w:after="0" w:line="240" w:lineRule="auto"/>
              <w:jc w:val="left"/>
              <w:rPr>
                <w:rFonts w:ascii="Palatino" w:hAnsi="Palatino"/>
              </w:rPr>
            </w:pPr>
          </w:p>
        </w:tc>
        <w:tc>
          <w:tcPr>
            <w:tcW w:w="5640" w:type="dxa"/>
          </w:tcPr>
          <w:p w:rsidR="00894F73" w:rsidRPr="00E60568" w:rsidRDefault="00894F73" w:rsidP="00E60568">
            <w:pPr>
              <w:spacing w:after="200" w:line="288" w:lineRule="atLeast"/>
              <w:jc w:val="left"/>
              <w:rPr>
                <w:rFonts w:ascii="Helvetica-Narrow" w:hAnsi="Helvetica-Narrow"/>
                <w:sz w:val="20"/>
              </w:rPr>
            </w:pPr>
            <w:bookmarkStart w:id="9" w:name="PublishDate2"/>
            <w:bookmarkEnd w:id="9"/>
            <w:r>
              <w:rPr>
                <w:rFonts w:ascii="Helvetica-Narrow" w:hAnsi="Helvetica-Narrow"/>
                <w:sz w:val="20"/>
              </w:rPr>
              <w:t>17</w:t>
            </w:r>
            <w:r w:rsidRPr="00E60568">
              <w:rPr>
                <w:rFonts w:ascii="Helvetica-Narrow" w:hAnsi="Helvetica-Narrow"/>
                <w:sz w:val="20"/>
              </w:rPr>
              <w:t xml:space="preserve"> August 2012</w:t>
            </w:r>
          </w:p>
          <w:p w:rsidR="00894F73" w:rsidRPr="00AD606D" w:rsidRDefault="00894F73" w:rsidP="00E60568">
            <w:pPr>
              <w:spacing w:after="200" w:line="288" w:lineRule="atLeast"/>
              <w:jc w:val="left"/>
              <w:rPr>
                <w:rFonts w:ascii="Helvetica-Narrow" w:hAnsi="Helvetica-Narrow"/>
                <w:sz w:val="20"/>
              </w:rPr>
            </w:pPr>
            <w:r w:rsidRPr="00482FEC">
              <w:rPr>
                <w:rFonts w:ascii="Helvetica-Narrow" w:hAnsi="Helvetica-Narrow"/>
                <w:sz w:val="20"/>
              </w:rPr>
              <w:pict>
                <v:shape id="_x0000_i1026" type="#_x0000_t75" style="width:234pt;height:151.5pt">
                  <v:imagedata r:id="rId11" o:title=""/>
                </v:shape>
              </w:pict>
            </w:r>
          </w:p>
        </w:tc>
      </w:tr>
      <w:tr w:rsidR="00894F73" w:rsidRPr="00E60568" w:rsidTr="006C0CF0">
        <w:tc>
          <w:tcPr>
            <w:tcW w:w="141" w:type="dxa"/>
          </w:tcPr>
          <w:p w:rsidR="00894F73" w:rsidRPr="00E60568" w:rsidRDefault="00894F73" w:rsidP="00E60568">
            <w:pPr>
              <w:spacing w:after="0" w:line="240" w:lineRule="auto"/>
              <w:jc w:val="left"/>
              <w:rPr>
                <w:rFonts w:ascii="Palatino" w:hAnsi="Palatino"/>
              </w:rPr>
            </w:pPr>
          </w:p>
        </w:tc>
        <w:tc>
          <w:tcPr>
            <w:tcW w:w="121" w:type="dxa"/>
          </w:tcPr>
          <w:p w:rsidR="00894F73" w:rsidRPr="00E60568" w:rsidRDefault="00894F73" w:rsidP="00E60568">
            <w:pPr>
              <w:spacing w:after="0" w:line="240" w:lineRule="auto"/>
              <w:jc w:val="left"/>
              <w:rPr>
                <w:rFonts w:ascii="Palatino" w:hAnsi="Palatino"/>
              </w:rPr>
            </w:pPr>
          </w:p>
        </w:tc>
        <w:tc>
          <w:tcPr>
            <w:tcW w:w="2431" w:type="dxa"/>
          </w:tcPr>
          <w:p w:rsidR="00894F73" w:rsidRPr="00E60568" w:rsidRDefault="00894F73" w:rsidP="00E60568">
            <w:pPr>
              <w:spacing w:after="0" w:line="240" w:lineRule="auto"/>
              <w:jc w:val="left"/>
              <w:rPr>
                <w:rFonts w:ascii="Palatino" w:hAnsi="Palatino"/>
              </w:rPr>
            </w:pPr>
          </w:p>
        </w:tc>
        <w:tc>
          <w:tcPr>
            <w:tcW w:w="5640" w:type="dxa"/>
          </w:tcPr>
          <w:p w:rsidR="00894F73" w:rsidRPr="00E60568" w:rsidRDefault="00894F73" w:rsidP="00E60568">
            <w:pPr>
              <w:spacing w:after="200" w:line="288" w:lineRule="atLeast"/>
              <w:jc w:val="left"/>
              <w:rPr>
                <w:rFonts w:ascii="Helvetica-Narrow" w:hAnsi="Helvetica-Narrow"/>
                <w:sz w:val="18"/>
              </w:rPr>
            </w:pPr>
            <w:bookmarkStart w:id="10" w:name="JobNo2"/>
            <w:bookmarkEnd w:id="10"/>
          </w:p>
          <w:p w:rsidR="00894F73" w:rsidRPr="00E60568" w:rsidRDefault="00894F73" w:rsidP="00E60568">
            <w:pPr>
              <w:spacing w:after="200" w:line="288" w:lineRule="atLeast"/>
              <w:jc w:val="left"/>
              <w:rPr>
                <w:rFonts w:ascii="Helvetica-Narrow" w:hAnsi="Helvetica-Narrow"/>
                <w:sz w:val="18"/>
              </w:rPr>
            </w:pPr>
            <w:r w:rsidRPr="00E60568">
              <w:rPr>
                <w:rFonts w:ascii="Helvetica-Narrow" w:hAnsi="Helvetica-Narrow"/>
                <w:sz w:val="18"/>
              </w:rPr>
              <w:t>Reference 0142314</w:t>
            </w:r>
          </w:p>
        </w:tc>
      </w:tr>
      <w:tr w:rsidR="00894F73" w:rsidRPr="00E60568" w:rsidTr="006C0CF0">
        <w:tc>
          <w:tcPr>
            <w:tcW w:w="141" w:type="dxa"/>
          </w:tcPr>
          <w:p w:rsidR="00894F73" w:rsidRPr="00E60568" w:rsidRDefault="00894F73" w:rsidP="00E60568">
            <w:pPr>
              <w:spacing w:after="0" w:line="240" w:lineRule="auto"/>
              <w:jc w:val="left"/>
              <w:rPr>
                <w:rFonts w:ascii="Palatino" w:hAnsi="Palatino"/>
              </w:rPr>
            </w:pPr>
          </w:p>
        </w:tc>
        <w:tc>
          <w:tcPr>
            <w:tcW w:w="121" w:type="dxa"/>
          </w:tcPr>
          <w:p w:rsidR="00894F73" w:rsidRPr="00E60568" w:rsidRDefault="00894F73" w:rsidP="00E60568">
            <w:pPr>
              <w:spacing w:after="0" w:line="240" w:lineRule="auto"/>
              <w:jc w:val="left"/>
              <w:rPr>
                <w:rFonts w:ascii="Palatino" w:hAnsi="Palatino"/>
              </w:rPr>
            </w:pPr>
          </w:p>
        </w:tc>
        <w:tc>
          <w:tcPr>
            <w:tcW w:w="2431" w:type="dxa"/>
          </w:tcPr>
          <w:p w:rsidR="00894F73" w:rsidRPr="00E60568" w:rsidRDefault="00894F73" w:rsidP="00E60568">
            <w:pPr>
              <w:spacing w:after="0" w:line="240" w:lineRule="auto"/>
              <w:jc w:val="left"/>
              <w:rPr>
                <w:rFonts w:ascii="Palatino" w:hAnsi="Palatino"/>
              </w:rPr>
            </w:pPr>
          </w:p>
        </w:tc>
        <w:tc>
          <w:tcPr>
            <w:tcW w:w="5640" w:type="dxa"/>
          </w:tcPr>
          <w:p w:rsidR="00894F73" w:rsidRPr="00E60568" w:rsidRDefault="00894F73" w:rsidP="00E60568">
            <w:pPr>
              <w:spacing w:after="200" w:line="288" w:lineRule="atLeast"/>
              <w:jc w:val="left"/>
              <w:rPr>
                <w:rFonts w:ascii="Helvetica-Narrow" w:hAnsi="Helvetica-Narrow"/>
                <w:sz w:val="20"/>
              </w:rPr>
            </w:pPr>
            <w:hyperlink r:id="rId12" w:history="1">
              <w:r w:rsidRPr="006E08DD">
                <w:rPr>
                  <w:rStyle w:val="Hyperlink"/>
                  <w:rFonts w:ascii="Helvetica-Narrow" w:hAnsi="Helvetica-Narrow"/>
                  <w:sz w:val="20"/>
                </w:rPr>
                <w:t>www.erm.com</w:t>
              </w:r>
            </w:hyperlink>
          </w:p>
        </w:tc>
      </w:tr>
      <w:tr w:rsidR="00894F73" w:rsidRPr="00E60568" w:rsidTr="006C0CF0">
        <w:tc>
          <w:tcPr>
            <w:tcW w:w="141" w:type="dxa"/>
          </w:tcPr>
          <w:p w:rsidR="00894F73" w:rsidRPr="00E60568" w:rsidRDefault="00894F73" w:rsidP="00E60568">
            <w:pPr>
              <w:spacing w:after="0" w:line="240" w:lineRule="auto"/>
              <w:jc w:val="left"/>
              <w:rPr>
                <w:rFonts w:ascii="Palatino" w:hAnsi="Palatino"/>
              </w:rPr>
            </w:pPr>
          </w:p>
        </w:tc>
        <w:tc>
          <w:tcPr>
            <w:tcW w:w="121" w:type="dxa"/>
          </w:tcPr>
          <w:p w:rsidR="00894F73" w:rsidRPr="00E60568" w:rsidRDefault="00894F73" w:rsidP="00E60568">
            <w:pPr>
              <w:spacing w:after="0" w:line="240" w:lineRule="auto"/>
              <w:jc w:val="left"/>
              <w:rPr>
                <w:rFonts w:ascii="Palatino" w:hAnsi="Palatino"/>
              </w:rPr>
            </w:pPr>
          </w:p>
        </w:tc>
        <w:tc>
          <w:tcPr>
            <w:tcW w:w="2431" w:type="dxa"/>
          </w:tcPr>
          <w:p w:rsidR="00894F73" w:rsidRPr="00E60568" w:rsidRDefault="00894F73" w:rsidP="00E60568">
            <w:pPr>
              <w:spacing w:after="0" w:line="240" w:lineRule="auto"/>
              <w:jc w:val="left"/>
              <w:rPr>
                <w:rFonts w:ascii="Palatino" w:hAnsi="Palatino"/>
              </w:rPr>
            </w:pPr>
          </w:p>
        </w:tc>
        <w:tc>
          <w:tcPr>
            <w:tcW w:w="5640" w:type="dxa"/>
          </w:tcPr>
          <w:p w:rsidR="00894F73" w:rsidRPr="00AE5220" w:rsidRDefault="00894F73" w:rsidP="00E60568">
            <w:pPr>
              <w:spacing w:after="200" w:line="288" w:lineRule="atLeast"/>
              <w:jc w:val="left"/>
              <w:rPr>
                <w:rFonts w:ascii="Helvetica-Narrow" w:hAnsi="Helvetica-Narrow"/>
                <w:sz w:val="20"/>
              </w:rPr>
            </w:pPr>
            <w:r w:rsidRPr="00AE5220">
              <w:rPr>
                <w:rFonts w:ascii="Helvetica-Narrow" w:hAnsi="Helvetica-Narrow"/>
                <w:sz w:val="20"/>
              </w:rPr>
              <w:t>ISBN 978-1-74287-662-7 (online)</w:t>
            </w:r>
          </w:p>
        </w:tc>
      </w:tr>
    </w:tbl>
    <w:p w:rsidR="00894F73" w:rsidRPr="00E60568" w:rsidRDefault="00894F73" w:rsidP="00E60568">
      <w:pPr>
        <w:spacing w:line="288" w:lineRule="atLeast"/>
        <w:rPr>
          <w:rFonts w:ascii="Palatino" w:hAnsi="Palatino"/>
        </w:rPr>
      </w:pPr>
    </w:p>
    <w:p w:rsidR="00894F73" w:rsidRDefault="00894F73" w:rsidP="00E60568">
      <w:pPr>
        <w:spacing w:line="288" w:lineRule="atLeast"/>
        <w:rPr>
          <w:rFonts w:ascii="Palatino" w:hAnsi="Palatino"/>
        </w:rPr>
        <w:sectPr w:rsidR="00894F73">
          <w:footerReference w:type="default" r:id="rId13"/>
          <w:type w:val="oddPage"/>
          <w:pgSz w:w="11906" w:h="16838" w:code="9"/>
          <w:pgMar w:top="851" w:right="1418" w:bottom="851" w:left="1418" w:header="567" w:footer="567" w:gutter="0"/>
          <w:pgNumType w:start="1" w:chapStyle="7" w:chapSep="period"/>
          <w:cols w:space="720"/>
        </w:sectPr>
      </w:pPr>
    </w:p>
    <w:p w:rsidR="00894F73" w:rsidRPr="00E60568" w:rsidRDefault="00894F73" w:rsidP="00E60568">
      <w:pPr>
        <w:spacing w:line="288" w:lineRule="atLeast"/>
        <w:rPr>
          <w:rFonts w:ascii="Palatino" w:hAnsi="Palatino"/>
        </w:rPr>
      </w:pPr>
    </w:p>
    <w:p w:rsidR="00894F73" w:rsidRDefault="00894F73"/>
    <w:p w:rsidR="00894F73" w:rsidRDefault="00894F73"/>
    <w:tbl>
      <w:tblPr>
        <w:tblW w:w="0" w:type="auto"/>
        <w:tblLayout w:type="fixed"/>
        <w:tblLook w:val="0000"/>
      </w:tblPr>
      <w:tblGrid>
        <w:gridCol w:w="9198"/>
      </w:tblGrid>
      <w:tr w:rsidR="00894F73">
        <w:trPr>
          <w:tblHeader/>
        </w:trPr>
        <w:tc>
          <w:tcPr>
            <w:tcW w:w="9198" w:type="dxa"/>
          </w:tcPr>
          <w:p w:rsidR="00894F73" w:rsidRDefault="00894F73">
            <w:pPr>
              <w:pStyle w:val="TOC"/>
            </w:pPr>
            <w:bookmarkStart w:id="11" w:name="MarkClient"/>
            <w:bookmarkEnd w:id="11"/>
            <w:r>
              <w:t>CONTENTS</w:t>
            </w:r>
          </w:p>
        </w:tc>
      </w:tr>
      <w:tr w:rsidR="00894F73">
        <w:trPr>
          <w:tblHeader/>
        </w:trPr>
        <w:tc>
          <w:tcPr>
            <w:tcW w:w="9198" w:type="dxa"/>
          </w:tcPr>
          <w:p w:rsidR="00894F73" w:rsidRDefault="00894F73">
            <w:pPr>
              <w:pStyle w:val="BodyText"/>
              <w:keepNext/>
              <w:jc w:val="right"/>
            </w:pPr>
          </w:p>
        </w:tc>
      </w:tr>
      <w:tr w:rsidR="00894F73">
        <w:trPr>
          <w:tblHeader/>
        </w:trPr>
        <w:tc>
          <w:tcPr>
            <w:tcW w:w="9198" w:type="dxa"/>
          </w:tcPr>
          <w:p w:rsidR="00894F73" w:rsidRDefault="00894F73">
            <w:pPr>
              <w:pStyle w:val="BodyText"/>
              <w:keepNext/>
            </w:pPr>
          </w:p>
        </w:tc>
      </w:tr>
      <w:tr w:rsidR="00894F73">
        <w:trPr>
          <w:tblHeader/>
          <w:hidden/>
        </w:trPr>
        <w:tc>
          <w:tcPr>
            <w:tcW w:w="9198" w:type="dxa"/>
          </w:tcPr>
          <w:p w:rsidR="00894F73" w:rsidRDefault="00894F73">
            <w:pPr>
              <w:pStyle w:val="BodyText"/>
              <w:keepNext/>
            </w:pPr>
            <w:r>
              <w:rPr>
                <w:b/>
                <w:vanish/>
                <w:color w:val="000080"/>
              </w:rPr>
              <w:t>(Please click the TOC icon - this applies if running it for the first time or for updating an existing one)</w:t>
            </w:r>
          </w:p>
        </w:tc>
      </w:tr>
      <w:tr w:rsidR="00894F73">
        <w:tc>
          <w:tcPr>
            <w:tcW w:w="9198" w:type="dxa"/>
          </w:tcPr>
          <w:p w:rsidR="00894F73" w:rsidRDefault="00894F73">
            <w:pPr>
              <w:pStyle w:val="TOC1"/>
              <w:rPr>
                <w:rFonts w:ascii="Calibri" w:hAnsi="Calibri"/>
                <w:b w:val="0"/>
                <w:i w:val="0"/>
                <w:caps w:val="0"/>
                <w:noProof/>
                <w:szCs w:val="22"/>
                <w:lang w:eastAsia="en-AU"/>
              </w:rPr>
            </w:pPr>
            <w:r>
              <w:fldChar w:fldCharType="begin"/>
            </w:r>
            <w:r>
              <w:instrText xml:space="preserve"> TOC \o "1-3" </w:instrText>
            </w:r>
            <w:r>
              <w:fldChar w:fldCharType="separate"/>
            </w:r>
            <w:r>
              <w:rPr>
                <w:noProof/>
              </w:rPr>
              <w:t>1</w:t>
            </w:r>
            <w:r>
              <w:rPr>
                <w:rFonts w:ascii="Calibri" w:hAnsi="Calibri"/>
                <w:b w:val="0"/>
                <w:i w:val="0"/>
                <w:caps w:val="0"/>
                <w:noProof/>
                <w:szCs w:val="22"/>
                <w:lang w:eastAsia="en-AU"/>
              </w:rPr>
              <w:tab/>
            </w:r>
            <w:r>
              <w:rPr>
                <w:noProof/>
              </w:rPr>
              <w:t>INTRODUCTION</w:t>
            </w:r>
            <w:r>
              <w:rPr>
                <w:noProof/>
              </w:rPr>
              <w:tab/>
            </w:r>
            <w:r>
              <w:rPr>
                <w:noProof/>
              </w:rPr>
              <w:fldChar w:fldCharType="begin"/>
            </w:r>
            <w:r>
              <w:rPr>
                <w:noProof/>
              </w:rPr>
              <w:instrText xml:space="preserve"> PAGEREF _Toc332987848 \h </w:instrText>
            </w:r>
            <w:r>
              <w:rPr>
                <w:noProof/>
              </w:rPr>
            </w:r>
            <w:r>
              <w:rPr>
                <w:noProof/>
              </w:rPr>
              <w:fldChar w:fldCharType="separate"/>
            </w:r>
            <w:r>
              <w:rPr>
                <w:noProof/>
              </w:rPr>
              <w:t>1</w:t>
            </w:r>
            <w:r>
              <w:rPr>
                <w:noProof/>
              </w:rPr>
              <w:fldChar w:fldCharType="end"/>
            </w:r>
          </w:p>
          <w:p w:rsidR="00894F73" w:rsidRDefault="00894F73">
            <w:pPr>
              <w:pStyle w:val="TOC1"/>
              <w:rPr>
                <w:rFonts w:ascii="Calibri" w:hAnsi="Calibri"/>
                <w:b w:val="0"/>
                <w:i w:val="0"/>
                <w:caps w:val="0"/>
                <w:noProof/>
                <w:szCs w:val="22"/>
                <w:lang w:eastAsia="en-AU"/>
              </w:rPr>
            </w:pPr>
            <w:r>
              <w:rPr>
                <w:noProof/>
              </w:rPr>
              <w:t>2</w:t>
            </w:r>
            <w:r>
              <w:rPr>
                <w:rFonts w:ascii="Calibri" w:hAnsi="Calibri"/>
                <w:b w:val="0"/>
                <w:i w:val="0"/>
                <w:caps w:val="0"/>
                <w:noProof/>
                <w:szCs w:val="22"/>
                <w:lang w:eastAsia="en-AU"/>
              </w:rPr>
              <w:tab/>
            </w:r>
            <w:r>
              <w:rPr>
                <w:noProof/>
              </w:rPr>
              <w:t>SCOPE OF AUDIT</w:t>
            </w:r>
            <w:r>
              <w:rPr>
                <w:noProof/>
              </w:rPr>
              <w:tab/>
            </w:r>
            <w:r>
              <w:rPr>
                <w:noProof/>
              </w:rPr>
              <w:fldChar w:fldCharType="begin"/>
            </w:r>
            <w:r>
              <w:rPr>
                <w:noProof/>
              </w:rPr>
              <w:instrText xml:space="preserve"> PAGEREF _Toc332987849 \h </w:instrText>
            </w:r>
            <w:r>
              <w:rPr>
                <w:noProof/>
              </w:rPr>
            </w:r>
            <w:r>
              <w:rPr>
                <w:noProof/>
              </w:rPr>
              <w:fldChar w:fldCharType="separate"/>
            </w:r>
            <w:r>
              <w:rPr>
                <w:noProof/>
              </w:rPr>
              <w:t>2</w:t>
            </w:r>
            <w:r>
              <w:rPr>
                <w:noProof/>
              </w:rPr>
              <w:fldChar w:fldCharType="end"/>
            </w:r>
          </w:p>
          <w:p w:rsidR="00894F73" w:rsidRDefault="00894F73">
            <w:pPr>
              <w:pStyle w:val="TOC2"/>
              <w:rPr>
                <w:rFonts w:ascii="Calibri" w:hAnsi="Calibri"/>
                <w:b w:val="0"/>
                <w:i w:val="0"/>
                <w:smallCaps w:val="0"/>
                <w:noProof/>
                <w:szCs w:val="22"/>
                <w:lang w:eastAsia="en-AU"/>
              </w:rPr>
            </w:pPr>
            <w:r>
              <w:rPr>
                <w:noProof/>
              </w:rPr>
              <w:t>2.1</w:t>
            </w:r>
            <w:r>
              <w:rPr>
                <w:rFonts w:ascii="Calibri" w:hAnsi="Calibri"/>
                <w:b w:val="0"/>
                <w:i w:val="0"/>
                <w:smallCaps w:val="0"/>
                <w:noProof/>
                <w:szCs w:val="22"/>
                <w:lang w:eastAsia="en-AU"/>
              </w:rPr>
              <w:tab/>
            </w:r>
            <w:r>
              <w:rPr>
                <w:noProof/>
              </w:rPr>
              <w:t>Objectives, scope and period of audit</w:t>
            </w:r>
            <w:r>
              <w:rPr>
                <w:noProof/>
              </w:rPr>
              <w:tab/>
            </w:r>
            <w:r>
              <w:rPr>
                <w:noProof/>
              </w:rPr>
              <w:fldChar w:fldCharType="begin"/>
            </w:r>
            <w:r>
              <w:rPr>
                <w:noProof/>
              </w:rPr>
              <w:instrText xml:space="preserve"> PAGEREF _Toc332987850 \h </w:instrText>
            </w:r>
            <w:r>
              <w:rPr>
                <w:noProof/>
              </w:rPr>
            </w:r>
            <w:r>
              <w:rPr>
                <w:noProof/>
              </w:rPr>
              <w:fldChar w:fldCharType="separate"/>
            </w:r>
            <w:r>
              <w:rPr>
                <w:noProof/>
              </w:rPr>
              <w:t>2</w:t>
            </w:r>
            <w:r>
              <w:rPr>
                <w:noProof/>
              </w:rPr>
              <w:fldChar w:fldCharType="end"/>
            </w:r>
          </w:p>
          <w:p w:rsidR="00894F73" w:rsidRDefault="00894F73">
            <w:pPr>
              <w:pStyle w:val="TOC2"/>
              <w:rPr>
                <w:rFonts w:ascii="Calibri" w:hAnsi="Calibri"/>
                <w:b w:val="0"/>
                <w:i w:val="0"/>
                <w:smallCaps w:val="0"/>
                <w:noProof/>
                <w:szCs w:val="22"/>
                <w:lang w:eastAsia="en-AU"/>
              </w:rPr>
            </w:pPr>
            <w:r>
              <w:rPr>
                <w:noProof/>
              </w:rPr>
              <w:t>2.2</w:t>
            </w:r>
            <w:r>
              <w:rPr>
                <w:rFonts w:ascii="Calibri" w:hAnsi="Calibri"/>
                <w:b w:val="0"/>
                <w:i w:val="0"/>
                <w:smallCaps w:val="0"/>
                <w:noProof/>
                <w:szCs w:val="22"/>
                <w:lang w:eastAsia="en-AU"/>
              </w:rPr>
              <w:tab/>
            </w:r>
            <w:r>
              <w:rPr>
                <w:noProof/>
              </w:rPr>
              <w:t>Segments and elements audited</w:t>
            </w:r>
            <w:r>
              <w:rPr>
                <w:noProof/>
              </w:rPr>
              <w:tab/>
            </w:r>
            <w:r>
              <w:rPr>
                <w:noProof/>
              </w:rPr>
              <w:fldChar w:fldCharType="begin"/>
            </w:r>
            <w:r>
              <w:rPr>
                <w:noProof/>
              </w:rPr>
              <w:instrText xml:space="preserve"> PAGEREF _Toc332987851 \h </w:instrText>
            </w:r>
            <w:r>
              <w:rPr>
                <w:noProof/>
              </w:rPr>
            </w:r>
            <w:r>
              <w:rPr>
                <w:noProof/>
              </w:rPr>
              <w:fldChar w:fldCharType="separate"/>
            </w:r>
            <w:r>
              <w:rPr>
                <w:noProof/>
              </w:rPr>
              <w:t>3</w:t>
            </w:r>
            <w:r>
              <w:rPr>
                <w:noProof/>
              </w:rPr>
              <w:fldChar w:fldCharType="end"/>
            </w:r>
          </w:p>
          <w:p w:rsidR="00894F73" w:rsidRDefault="00894F73">
            <w:pPr>
              <w:pStyle w:val="TOC2"/>
              <w:rPr>
                <w:rFonts w:ascii="Calibri" w:hAnsi="Calibri"/>
                <w:b w:val="0"/>
                <w:i w:val="0"/>
                <w:smallCaps w:val="0"/>
                <w:noProof/>
                <w:szCs w:val="22"/>
                <w:lang w:eastAsia="en-AU"/>
              </w:rPr>
            </w:pPr>
            <w:r>
              <w:rPr>
                <w:noProof/>
              </w:rPr>
              <w:t>2.3</w:t>
            </w:r>
            <w:r>
              <w:rPr>
                <w:rFonts w:ascii="Calibri" w:hAnsi="Calibri"/>
                <w:b w:val="0"/>
                <w:i w:val="0"/>
                <w:smallCaps w:val="0"/>
                <w:noProof/>
                <w:szCs w:val="22"/>
                <w:lang w:eastAsia="en-AU"/>
              </w:rPr>
              <w:tab/>
            </w:r>
            <w:r>
              <w:rPr>
                <w:noProof/>
              </w:rPr>
              <w:t>Beneficial uses</w:t>
            </w:r>
            <w:r>
              <w:rPr>
                <w:noProof/>
              </w:rPr>
              <w:tab/>
            </w:r>
            <w:r>
              <w:rPr>
                <w:noProof/>
              </w:rPr>
              <w:fldChar w:fldCharType="begin"/>
            </w:r>
            <w:r>
              <w:rPr>
                <w:noProof/>
              </w:rPr>
              <w:instrText xml:space="preserve"> PAGEREF _Toc332987852 \h </w:instrText>
            </w:r>
            <w:r>
              <w:rPr>
                <w:noProof/>
              </w:rPr>
            </w:r>
            <w:r>
              <w:rPr>
                <w:noProof/>
              </w:rPr>
              <w:fldChar w:fldCharType="separate"/>
            </w:r>
            <w:r>
              <w:rPr>
                <w:noProof/>
              </w:rPr>
              <w:t>3</w:t>
            </w:r>
            <w:r>
              <w:rPr>
                <w:noProof/>
              </w:rPr>
              <w:fldChar w:fldCharType="end"/>
            </w:r>
          </w:p>
          <w:p w:rsidR="00894F73" w:rsidRDefault="00894F73">
            <w:pPr>
              <w:pStyle w:val="TOC2"/>
              <w:rPr>
                <w:rFonts w:ascii="Calibri" w:hAnsi="Calibri"/>
                <w:b w:val="0"/>
                <w:i w:val="0"/>
                <w:smallCaps w:val="0"/>
                <w:noProof/>
                <w:szCs w:val="22"/>
                <w:lang w:eastAsia="en-AU"/>
              </w:rPr>
            </w:pPr>
            <w:r>
              <w:rPr>
                <w:noProof/>
              </w:rPr>
              <w:t>2.4</w:t>
            </w:r>
            <w:r>
              <w:rPr>
                <w:rFonts w:ascii="Calibri" w:hAnsi="Calibri"/>
                <w:b w:val="0"/>
                <w:i w:val="0"/>
                <w:smallCaps w:val="0"/>
                <w:noProof/>
                <w:szCs w:val="22"/>
                <w:lang w:eastAsia="en-AU"/>
              </w:rPr>
              <w:tab/>
            </w:r>
            <w:r>
              <w:rPr>
                <w:noProof/>
              </w:rPr>
              <w:t>Audit criteria</w:t>
            </w:r>
            <w:r>
              <w:rPr>
                <w:noProof/>
              </w:rPr>
              <w:tab/>
            </w:r>
            <w:r>
              <w:rPr>
                <w:noProof/>
              </w:rPr>
              <w:fldChar w:fldCharType="begin"/>
            </w:r>
            <w:r>
              <w:rPr>
                <w:noProof/>
              </w:rPr>
              <w:instrText xml:space="preserve"> PAGEREF _Toc332987853 \h </w:instrText>
            </w:r>
            <w:r>
              <w:rPr>
                <w:noProof/>
              </w:rPr>
            </w:r>
            <w:r>
              <w:rPr>
                <w:noProof/>
              </w:rPr>
              <w:fldChar w:fldCharType="separate"/>
            </w:r>
            <w:r>
              <w:rPr>
                <w:noProof/>
              </w:rPr>
              <w:t>3</w:t>
            </w:r>
            <w:r>
              <w:rPr>
                <w:noProof/>
              </w:rPr>
              <w:fldChar w:fldCharType="end"/>
            </w:r>
          </w:p>
          <w:p w:rsidR="00894F73" w:rsidRDefault="00894F73">
            <w:pPr>
              <w:pStyle w:val="TOC3"/>
              <w:rPr>
                <w:rFonts w:ascii="Calibri" w:hAnsi="Calibri"/>
                <w:b w:val="0"/>
                <w:i w:val="0"/>
                <w:smallCaps w:val="0"/>
                <w:noProof/>
                <w:szCs w:val="22"/>
                <w:lang w:eastAsia="en-AU"/>
              </w:rPr>
            </w:pPr>
            <w:r>
              <w:rPr>
                <w:noProof/>
              </w:rPr>
              <w:t>2.4.1</w:t>
            </w:r>
            <w:r>
              <w:rPr>
                <w:rFonts w:ascii="Calibri" w:hAnsi="Calibri"/>
                <w:b w:val="0"/>
                <w:i w:val="0"/>
                <w:smallCaps w:val="0"/>
                <w:noProof/>
                <w:szCs w:val="22"/>
                <w:lang w:eastAsia="en-AU"/>
              </w:rPr>
              <w:tab/>
            </w:r>
            <w:r>
              <w:rPr>
                <w:noProof/>
              </w:rPr>
              <w:t>Code of Practice for Timber Production</w:t>
            </w:r>
            <w:r>
              <w:rPr>
                <w:noProof/>
              </w:rPr>
              <w:tab/>
            </w:r>
            <w:r>
              <w:rPr>
                <w:noProof/>
              </w:rPr>
              <w:fldChar w:fldCharType="begin"/>
            </w:r>
            <w:r>
              <w:rPr>
                <w:noProof/>
              </w:rPr>
              <w:instrText xml:space="preserve"> PAGEREF _Toc332987854 \h </w:instrText>
            </w:r>
            <w:r>
              <w:rPr>
                <w:noProof/>
              </w:rPr>
            </w:r>
            <w:r>
              <w:rPr>
                <w:noProof/>
              </w:rPr>
              <w:fldChar w:fldCharType="separate"/>
            </w:r>
            <w:r>
              <w:rPr>
                <w:noProof/>
              </w:rPr>
              <w:t>4</w:t>
            </w:r>
            <w:r>
              <w:rPr>
                <w:noProof/>
              </w:rPr>
              <w:fldChar w:fldCharType="end"/>
            </w:r>
          </w:p>
          <w:p w:rsidR="00894F73" w:rsidRDefault="00894F73">
            <w:pPr>
              <w:pStyle w:val="TOC3"/>
              <w:rPr>
                <w:rFonts w:ascii="Calibri" w:hAnsi="Calibri"/>
                <w:b w:val="0"/>
                <w:i w:val="0"/>
                <w:smallCaps w:val="0"/>
                <w:noProof/>
                <w:szCs w:val="22"/>
                <w:lang w:eastAsia="en-AU"/>
              </w:rPr>
            </w:pPr>
            <w:r>
              <w:rPr>
                <w:noProof/>
              </w:rPr>
              <w:t>2.4.2</w:t>
            </w:r>
            <w:r>
              <w:rPr>
                <w:rFonts w:ascii="Calibri" w:hAnsi="Calibri"/>
                <w:b w:val="0"/>
                <w:i w:val="0"/>
                <w:smallCaps w:val="0"/>
                <w:noProof/>
                <w:szCs w:val="22"/>
                <w:lang w:eastAsia="en-AU"/>
              </w:rPr>
              <w:tab/>
            </w:r>
            <w:r>
              <w:rPr>
                <w:noProof/>
              </w:rPr>
              <w:t>Management Procedures</w:t>
            </w:r>
            <w:r>
              <w:rPr>
                <w:noProof/>
              </w:rPr>
              <w:tab/>
            </w:r>
            <w:r>
              <w:rPr>
                <w:noProof/>
              </w:rPr>
              <w:fldChar w:fldCharType="begin"/>
            </w:r>
            <w:r>
              <w:rPr>
                <w:noProof/>
              </w:rPr>
              <w:instrText xml:space="preserve"> PAGEREF _Toc332987855 \h </w:instrText>
            </w:r>
            <w:r>
              <w:rPr>
                <w:noProof/>
              </w:rPr>
            </w:r>
            <w:r>
              <w:rPr>
                <w:noProof/>
              </w:rPr>
              <w:fldChar w:fldCharType="separate"/>
            </w:r>
            <w:r>
              <w:rPr>
                <w:noProof/>
              </w:rPr>
              <w:t>4</w:t>
            </w:r>
            <w:r>
              <w:rPr>
                <w:noProof/>
              </w:rPr>
              <w:fldChar w:fldCharType="end"/>
            </w:r>
          </w:p>
          <w:p w:rsidR="00894F73" w:rsidRDefault="00894F73">
            <w:pPr>
              <w:pStyle w:val="TOC3"/>
              <w:rPr>
                <w:rFonts w:ascii="Calibri" w:hAnsi="Calibri"/>
                <w:b w:val="0"/>
                <w:i w:val="0"/>
                <w:smallCaps w:val="0"/>
                <w:noProof/>
                <w:szCs w:val="22"/>
                <w:lang w:eastAsia="en-AU"/>
              </w:rPr>
            </w:pPr>
            <w:r>
              <w:rPr>
                <w:noProof/>
              </w:rPr>
              <w:t>2.4.3</w:t>
            </w:r>
            <w:r>
              <w:rPr>
                <w:rFonts w:ascii="Calibri" w:hAnsi="Calibri"/>
                <w:b w:val="0"/>
                <w:i w:val="0"/>
                <w:smallCaps w:val="0"/>
                <w:noProof/>
                <w:szCs w:val="22"/>
                <w:lang w:eastAsia="en-AU"/>
              </w:rPr>
              <w:tab/>
            </w:r>
            <w:r>
              <w:rPr>
                <w:noProof/>
              </w:rPr>
              <w:t>Sustainable Forests (Timber) Act 2004</w:t>
            </w:r>
            <w:r>
              <w:rPr>
                <w:noProof/>
              </w:rPr>
              <w:tab/>
            </w:r>
            <w:r>
              <w:rPr>
                <w:noProof/>
              </w:rPr>
              <w:fldChar w:fldCharType="begin"/>
            </w:r>
            <w:r>
              <w:rPr>
                <w:noProof/>
              </w:rPr>
              <w:instrText xml:space="preserve"> PAGEREF _Toc332987856 \h </w:instrText>
            </w:r>
            <w:r>
              <w:rPr>
                <w:noProof/>
              </w:rPr>
            </w:r>
            <w:r>
              <w:rPr>
                <w:noProof/>
              </w:rPr>
              <w:fldChar w:fldCharType="separate"/>
            </w:r>
            <w:r>
              <w:rPr>
                <w:noProof/>
              </w:rPr>
              <w:t>5</w:t>
            </w:r>
            <w:r>
              <w:rPr>
                <w:noProof/>
              </w:rPr>
              <w:fldChar w:fldCharType="end"/>
            </w:r>
          </w:p>
          <w:p w:rsidR="00894F73" w:rsidRDefault="00894F73">
            <w:pPr>
              <w:pStyle w:val="TOC2"/>
              <w:rPr>
                <w:rFonts w:ascii="Calibri" w:hAnsi="Calibri"/>
                <w:b w:val="0"/>
                <w:i w:val="0"/>
                <w:smallCaps w:val="0"/>
                <w:noProof/>
                <w:szCs w:val="22"/>
                <w:lang w:eastAsia="en-AU"/>
              </w:rPr>
            </w:pPr>
            <w:r>
              <w:rPr>
                <w:noProof/>
              </w:rPr>
              <w:t>2.5</w:t>
            </w:r>
            <w:r>
              <w:rPr>
                <w:rFonts w:ascii="Calibri" w:hAnsi="Calibri"/>
                <w:b w:val="0"/>
                <w:i w:val="0"/>
                <w:smallCaps w:val="0"/>
                <w:noProof/>
                <w:szCs w:val="22"/>
                <w:lang w:eastAsia="en-AU"/>
              </w:rPr>
              <w:tab/>
            </w:r>
            <w:r>
              <w:rPr>
                <w:noProof/>
              </w:rPr>
              <w:t>Support team</w:t>
            </w:r>
            <w:r>
              <w:rPr>
                <w:noProof/>
              </w:rPr>
              <w:tab/>
            </w:r>
            <w:r>
              <w:rPr>
                <w:noProof/>
              </w:rPr>
              <w:fldChar w:fldCharType="begin"/>
            </w:r>
            <w:r>
              <w:rPr>
                <w:noProof/>
              </w:rPr>
              <w:instrText xml:space="preserve"> PAGEREF _Toc332987857 \h </w:instrText>
            </w:r>
            <w:r>
              <w:rPr>
                <w:noProof/>
              </w:rPr>
            </w:r>
            <w:r>
              <w:rPr>
                <w:noProof/>
              </w:rPr>
              <w:fldChar w:fldCharType="separate"/>
            </w:r>
            <w:r>
              <w:rPr>
                <w:noProof/>
              </w:rPr>
              <w:t>5</w:t>
            </w:r>
            <w:r>
              <w:rPr>
                <w:noProof/>
              </w:rPr>
              <w:fldChar w:fldCharType="end"/>
            </w:r>
          </w:p>
          <w:p w:rsidR="00894F73" w:rsidRDefault="00894F73">
            <w:pPr>
              <w:pStyle w:val="TOC1"/>
              <w:rPr>
                <w:rFonts w:ascii="Calibri" w:hAnsi="Calibri"/>
                <w:b w:val="0"/>
                <w:i w:val="0"/>
                <w:caps w:val="0"/>
                <w:noProof/>
                <w:szCs w:val="22"/>
                <w:lang w:eastAsia="en-AU"/>
              </w:rPr>
            </w:pPr>
            <w:r>
              <w:rPr>
                <w:noProof/>
              </w:rPr>
              <w:t>3</w:t>
            </w:r>
            <w:r>
              <w:rPr>
                <w:rFonts w:ascii="Calibri" w:hAnsi="Calibri"/>
                <w:b w:val="0"/>
                <w:i w:val="0"/>
                <w:caps w:val="0"/>
                <w:noProof/>
                <w:szCs w:val="22"/>
                <w:lang w:eastAsia="en-AU"/>
              </w:rPr>
              <w:tab/>
            </w:r>
            <w:r>
              <w:rPr>
                <w:noProof/>
              </w:rPr>
              <w:t>AUDIT APPROACH</w:t>
            </w:r>
            <w:r>
              <w:rPr>
                <w:noProof/>
              </w:rPr>
              <w:tab/>
            </w:r>
            <w:r>
              <w:rPr>
                <w:noProof/>
              </w:rPr>
              <w:fldChar w:fldCharType="begin"/>
            </w:r>
            <w:r>
              <w:rPr>
                <w:noProof/>
              </w:rPr>
              <w:instrText xml:space="preserve"> PAGEREF _Toc332987858 \h </w:instrText>
            </w:r>
            <w:r>
              <w:rPr>
                <w:noProof/>
              </w:rPr>
            </w:r>
            <w:r>
              <w:rPr>
                <w:noProof/>
              </w:rPr>
              <w:fldChar w:fldCharType="separate"/>
            </w:r>
            <w:r>
              <w:rPr>
                <w:noProof/>
              </w:rPr>
              <w:t>6</w:t>
            </w:r>
            <w:r>
              <w:rPr>
                <w:noProof/>
              </w:rPr>
              <w:fldChar w:fldCharType="end"/>
            </w:r>
          </w:p>
          <w:p w:rsidR="00894F73" w:rsidRDefault="00894F73">
            <w:pPr>
              <w:pStyle w:val="TOC2"/>
              <w:rPr>
                <w:rFonts w:ascii="Calibri" w:hAnsi="Calibri"/>
                <w:b w:val="0"/>
                <w:i w:val="0"/>
                <w:smallCaps w:val="0"/>
                <w:noProof/>
                <w:szCs w:val="22"/>
                <w:lang w:eastAsia="en-AU"/>
              </w:rPr>
            </w:pPr>
            <w:r>
              <w:rPr>
                <w:noProof/>
              </w:rPr>
              <w:t>3.1</w:t>
            </w:r>
            <w:r>
              <w:rPr>
                <w:rFonts w:ascii="Calibri" w:hAnsi="Calibri"/>
                <w:b w:val="0"/>
                <w:i w:val="0"/>
                <w:smallCaps w:val="0"/>
                <w:noProof/>
                <w:szCs w:val="22"/>
                <w:lang w:eastAsia="en-AU"/>
              </w:rPr>
              <w:tab/>
            </w:r>
            <w:r>
              <w:rPr>
                <w:noProof/>
              </w:rPr>
              <w:t>Audit overview</w:t>
            </w:r>
            <w:r>
              <w:rPr>
                <w:noProof/>
              </w:rPr>
              <w:tab/>
            </w:r>
            <w:r>
              <w:rPr>
                <w:noProof/>
              </w:rPr>
              <w:fldChar w:fldCharType="begin"/>
            </w:r>
            <w:r>
              <w:rPr>
                <w:noProof/>
              </w:rPr>
              <w:instrText xml:space="preserve"> PAGEREF _Toc332987859 \h </w:instrText>
            </w:r>
            <w:r>
              <w:rPr>
                <w:noProof/>
              </w:rPr>
            </w:r>
            <w:r>
              <w:rPr>
                <w:noProof/>
              </w:rPr>
              <w:fldChar w:fldCharType="separate"/>
            </w:r>
            <w:r>
              <w:rPr>
                <w:noProof/>
              </w:rPr>
              <w:t>6</w:t>
            </w:r>
            <w:r>
              <w:rPr>
                <w:noProof/>
              </w:rPr>
              <w:fldChar w:fldCharType="end"/>
            </w:r>
          </w:p>
          <w:p w:rsidR="00894F73" w:rsidRDefault="00894F73">
            <w:pPr>
              <w:pStyle w:val="TOC2"/>
              <w:rPr>
                <w:rFonts w:ascii="Calibri" w:hAnsi="Calibri"/>
                <w:b w:val="0"/>
                <w:i w:val="0"/>
                <w:smallCaps w:val="0"/>
                <w:noProof/>
                <w:szCs w:val="22"/>
                <w:lang w:eastAsia="en-AU"/>
              </w:rPr>
            </w:pPr>
            <w:r>
              <w:rPr>
                <w:noProof/>
              </w:rPr>
              <w:t>3.2</w:t>
            </w:r>
            <w:r>
              <w:rPr>
                <w:rFonts w:ascii="Calibri" w:hAnsi="Calibri"/>
                <w:b w:val="0"/>
                <w:i w:val="0"/>
                <w:smallCaps w:val="0"/>
                <w:noProof/>
                <w:szCs w:val="22"/>
                <w:lang w:eastAsia="en-AU"/>
              </w:rPr>
              <w:tab/>
            </w:r>
            <w:r>
              <w:rPr>
                <w:noProof/>
              </w:rPr>
              <w:t>FMA/OA selection</w:t>
            </w:r>
            <w:r>
              <w:rPr>
                <w:noProof/>
              </w:rPr>
              <w:tab/>
            </w:r>
            <w:r>
              <w:rPr>
                <w:noProof/>
              </w:rPr>
              <w:fldChar w:fldCharType="begin"/>
            </w:r>
            <w:r>
              <w:rPr>
                <w:noProof/>
              </w:rPr>
              <w:instrText xml:space="preserve"> PAGEREF _Toc332987860 \h </w:instrText>
            </w:r>
            <w:r>
              <w:rPr>
                <w:noProof/>
              </w:rPr>
            </w:r>
            <w:r>
              <w:rPr>
                <w:noProof/>
              </w:rPr>
              <w:fldChar w:fldCharType="separate"/>
            </w:r>
            <w:r>
              <w:rPr>
                <w:noProof/>
              </w:rPr>
              <w:t>7</w:t>
            </w:r>
            <w:r>
              <w:rPr>
                <w:noProof/>
              </w:rPr>
              <w:fldChar w:fldCharType="end"/>
            </w:r>
          </w:p>
          <w:p w:rsidR="00894F73" w:rsidRDefault="00894F73">
            <w:pPr>
              <w:pStyle w:val="TOC2"/>
              <w:rPr>
                <w:rFonts w:ascii="Calibri" w:hAnsi="Calibri"/>
                <w:b w:val="0"/>
                <w:i w:val="0"/>
                <w:smallCaps w:val="0"/>
                <w:noProof/>
                <w:szCs w:val="22"/>
                <w:lang w:eastAsia="en-AU"/>
              </w:rPr>
            </w:pPr>
            <w:r>
              <w:rPr>
                <w:noProof/>
              </w:rPr>
              <w:t>3.3</w:t>
            </w:r>
            <w:r>
              <w:rPr>
                <w:rFonts w:ascii="Calibri" w:hAnsi="Calibri"/>
                <w:b w:val="0"/>
                <w:i w:val="0"/>
                <w:smallCaps w:val="0"/>
                <w:noProof/>
                <w:szCs w:val="22"/>
                <w:lang w:eastAsia="en-AU"/>
              </w:rPr>
              <w:tab/>
            </w:r>
            <w:r>
              <w:rPr>
                <w:noProof/>
              </w:rPr>
              <w:t>Environmental Impact Assessment</w:t>
            </w:r>
            <w:r>
              <w:rPr>
                <w:noProof/>
              </w:rPr>
              <w:tab/>
            </w:r>
            <w:r>
              <w:rPr>
                <w:noProof/>
              </w:rPr>
              <w:fldChar w:fldCharType="begin"/>
            </w:r>
            <w:r>
              <w:rPr>
                <w:noProof/>
              </w:rPr>
              <w:instrText xml:space="preserve"> PAGEREF _Toc332987861 \h </w:instrText>
            </w:r>
            <w:r>
              <w:rPr>
                <w:noProof/>
              </w:rPr>
            </w:r>
            <w:r>
              <w:rPr>
                <w:noProof/>
              </w:rPr>
              <w:fldChar w:fldCharType="separate"/>
            </w:r>
            <w:r>
              <w:rPr>
                <w:noProof/>
              </w:rPr>
              <w:t>7</w:t>
            </w:r>
            <w:r>
              <w:rPr>
                <w:noProof/>
              </w:rPr>
              <w:fldChar w:fldCharType="end"/>
            </w:r>
          </w:p>
          <w:p w:rsidR="00894F73" w:rsidRDefault="00894F73">
            <w:pPr>
              <w:pStyle w:val="TOC2"/>
              <w:rPr>
                <w:rFonts w:ascii="Calibri" w:hAnsi="Calibri"/>
                <w:b w:val="0"/>
                <w:i w:val="0"/>
                <w:smallCaps w:val="0"/>
                <w:noProof/>
                <w:szCs w:val="22"/>
                <w:lang w:eastAsia="en-AU"/>
              </w:rPr>
            </w:pPr>
            <w:r>
              <w:rPr>
                <w:noProof/>
              </w:rPr>
              <w:t>3.4</w:t>
            </w:r>
            <w:r>
              <w:rPr>
                <w:rFonts w:ascii="Calibri" w:hAnsi="Calibri"/>
                <w:b w:val="0"/>
                <w:i w:val="0"/>
                <w:smallCaps w:val="0"/>
                <w:noProof/>
                <w:szCs w:val="22"/>
                <w:lang w:eastAsia="en-AU"/>
              </w:rPr>
              <w:tab/>
            </w:r>
            <w:r>
              <w:rPr>
                <w:noProof/>
              </w:rPr>
              <w:t>Reporting</w:t>
            </w:r>
            <w:r>
              <w:rPr>
                <w:noProof/>
              </w:rPr>
              <w:tab/>
            </w:r>
            <w:r>
              <w:rPr>
                <w:noProof/>
              </w:rPr>
              <w:fldChar w:fldCharType="begin"/>
            </w:r>
            <w:r>
              <w:rPr>
                <w:noProof/>
              </w:rPr>
              <w:instrText xml:space="preserve"> PAGEREF _Toc332987862 \h </w:instrText>
            </w:r>
            <w:r>
              <w:rPr>
                <w:noProof/>
              </w:rPr>
            </w:r>
            <w:r>
              <w:rPr>
                <w:noProof/>
              </w:rPr>
              <w:fldChar w:fldCharType="separate"/>
            </w:r>
            <w:r>
              <w:rPr>
                <w:noProof/>
              </w:rPr>
              <w:t>7</w:t>
            </w:r>
            <w:r>
              <w:rPr>
                <w:noProof/>
              </w:rPr>
              <w:fldChar w:fldCharType="end"/>
            </w:r>
          </w:p>
          <w:p w:rsidR="00894F73" w:rsidRDefault="00894F73">
            <w:pPr>
              <w:pStyle w:val="TOC1"/>
              <w:rPr>
                <w:rFonts w:ascii="Calibri" w:hAnsi="Calibri"/>
                <w:b w:val="0"/>
                <w:i w:val="0"/>
                <w:caps w:val="0"/>
                <w:noProof/>
                <w:szCs w:val="22"/>
                <w:lang w:eastAsia="en-AU"/>
              </w:rPr>
            </w:pPr>
            <w:r w:rsidRPr="00D64A1D">
              <w:rPr>
                <w:b w:val="0"/>
                <w:i w:val="0"/>
                <w:caps w:val="0"/>
                <w:noProof/>
              </w:rPr>
              <w:t>4</w:t>
            </w:r>
            <w:r>
              <w:rPr>
                <w:rFonts w:ascii="Calibri" w:hAnsi="Calibri"/>
                <w:b w:val="0"/>
                <w:i w:val="0"/>
                <w:caps w:val="0"/>
                <w:noProof/>
                <w:szCs w:val="22"/>
                <w:lang w:eastAsia="en-AU"/>
              </w:rPr>
              <w:tab/>
            </w:r>
            <w:r>
              <w:rPr>
                <w:noProof/>
              </w:rPr>
              <w:t>AUDIT FINDINGS</w:t>
            </w:r>
            <w:r>
              <w:rPr>
                <w:noProof/>
              </w:rPr>
              <w:tab/>
            </w:r>
            <w:r>
              <w:rPr>
                <w:noProof/>
              </w:rPr>
              <w:fldChar w:fldCharType="begin"/>
            </w:r>
            <w:r>
              <w:rPr>
                <w:noProof/>
              </w:rPr>
              <w:instrText xml:space="preserve"> PAGEREF _Toc332987863 \h </w:instrText>
            </w:r>
            <w:r>
              <w:rPr>
                <w:noProof/>
              </w:rPr>
            </w:r>
            <w:r>
              <w:rPr>
                <w:noProof/>
              </w:rPr>
              <w:fldChar w:fldCharType="separate"/>
            </w:r>
            <w:r>
              <w:rPr>
                <w:noProof/>
              </w:rPr>
              <w:t>8</w:t>
            </w:r>
            <w:r>
              <w:rPr>
                <w:noProof/>
              </w:rPr>
              <w:fldChar w:fldCharType="end"/>
            </w:r>
          </w:p>
          <w:p w:rsidR="00894F73" w:rsidRDefault="00894F73">
            <w:pPr>
              <w:pStyle w:val="TOC2"/>
              <w:rPr>
                <w:rFonts w:ascii="Calibri" w:hAnsi="Calibri"/>
                <w:b w:val="0"/>
                <w:i w:val="0"/>
                <w:smallCaps w:val="0"/>
                <w:noProof/>
                <w:szCs w:val="22"/>
                <w:lang w:eastAsia="en-AU"/>
              </w:rPr>
            </w:pPr>
            <w:r>
              <w:rPr>
                <w:noProof/>
              </w:rPr>
              <w:t>4.1</w:t>
            </w:r>
            <w:r>
              <w:rPr>
                <w:rFonts w:ascii="Calibri" w:hAnsi="Calibri"/>
                <w:b w:val="0"/>
                <w:i w:val="0"/>
                <w:smallCaps w:val="0"/>
                <w:noProof/>
                <w:szCs w:val="22"/>
                <w:lang w:eastAsia="en-AU"/>
              </w:rPr>
              <w:tab/>
            </w:r>
            <w:r>
              <w:rPr>
                <w:noProof/>
              </w:rPr>
              <w:t>Wood Utilisation Planning Development</w:t>
            </w:r>
            <w:r>
              <w:rPr>
                <w:noProof/>
              </w:rPr>
              <w:tab/>
            </w:r>
            <w:r>
              <w:rPr>
                <w:noProof/>
              </w:rPr>
              <w:fldChar w:fldCharType="begin"/>
            </w:r>
            <w:r>
              <w:rPr>
                <w:noProof/>
              </w:rPr>
              <w:instrText xml:space="preserve"> PAGEREF _Toc332987864 \h </w:instrText>
            </w:r>
            <w:r>
              <w:rPr>
                <w:noProof/>
              </w:rPr>
            </w:r>
            <w:r>
              <w:rPr>
                <w:noProof/>
              </w:rPr>
              <w:fldChar w:fldCharType="separate"/>
            </w:r>
            <w:r>
              <w:rPr>
                <w:noProof/>
              </w:rPr>
              <w:t>8</w:t>
            </w:r>
            <w:r>
              <w:rPr>
                <w:noProof/>
              </w:rPr>
              <w:fldChar w:fldCharType="end"/>
            </w:r>
          </w:p>
          <w:p w:rsidR="00894F73" w:rsidRDefault="00894F73">
            <w:pPr>
              <w:pStyle w:val="TOC2"/>
              <w:rPr>
                <w:rFonts w:ascii="Calibri" w:hAnsi="Calibri"/>
                <w:b w:val="0"/>
                <w:i w:val="0"/>
                <w:smallCaps w:val="0"/>
                <w:noProof/>
                <w:szCs w:val="22"/>
                <w:lang w:eastAsia="en-AU"/>
              </w:rPr>
            </w:pPr>
            <w:r>
              <w:rPr>
                <w:noProof/>
              </w:rPr>
              <w:t>4.2</w:t>
            </w:r>
            <w:r>
              <w:rPr>
                <w:rFonts w:ascii="Calibri" w:hAnsi="Calibri"/>
                <w:b w:val="0"/>
                <w:i w:val="0"/>
                <w:smallCaps w:val="0"/>
                <w:noProof/>
                <w:szCs w:val="22"/>
                <w:lang w:eastAsia="en-AU"/>
              </w:rPr>
              <w:tab/>
            </w:r>
            <w:r>
              <w:rPr>
                <w:noProof/>
              </w:rPr>
              <w:t>Wood Utilisation Planning Approval</w:t>
            </w:r>
            <w:r>
              <w:rPr>
                <w:noProof/>
              </w:rPr>
              <w:tab/>
            </w:r>
            <w:r>
              <w:rPr>
                <w:noProof/>
              </w:rPr>
              <w:fldChar w:fldCharType="begin"/>
            </w:r>
            <w:r>
              <w:rPr>
                <w:noProof/>
              </w:rPr>
              <w:instrText xml:space="preserve"> PAGEREF _Toc332987865 \h </w:instrText>
            </w:r>
            <w:r>
              <w:rPr>
                <w:noProof/>
              </w:rPr>
            </w:r>
            <w:r>
              <w:rPr>
                <w:noProof/>
              </w:rPr>
              <w:fldChar w:fldCharType="separate"/>
            </w:r>
            <w:r>
              <w:rPr>
                <w:noProof/>
              </w:rPr>
              <w:t>17</w:t>
            </w:r>
            <w:r>
              <w:rPr>
                <w:noProof/>
              </w:rPr>
              <w:fldChar w:fldCharType="end"/>
            </w:r>
          </w:p>
          <w:p w:rsidR="00894F73" w:rsidRDefault="00894F73">
            <w:pPr>
              <w:pStyle w:val="TOC2"/>
              <w:rPr>
                <w:rFonts w:ascii="Calibri" w:hAnsi="Calibri"/>
                <w:b w:val="0"/>
                <w:i w:val="0"/>
                <w:smallCaps w:val="0"/>
                <w:noProof/>
                <w:szCs w:val="22"/>
                <w:lang w:eastAsia="en-AU"/>
              </w:rPr>
            </w:pPr>
            <w:r>
              <w:rPr>
                <w:noProof/>
              </w:rPr>
              <w:t>4.3</w:t>
            </w:r>
            <w:r>
              <w:rPr>
                <w:rFonts w:ascii="Calibri" w:hAnsi="Calibri"/>
                <w:b w:val="0"/>
                <w:i w:val="0"/>
                <w:smallCaps w:val="0"/>
                <w:noProof/>
                <w:szCs w:val="22"/>
                <w:lang w:eastAsia="en-AU"/>
              </w:rPr>
              <w:tab/>
            </w:r>
            <w:r>
              <w:rPr>
                <w:noProof/>
              </w:rPr>
              <w:t>Timber Release Planning Development</w:t>
            </w:r>
            <w:r>
              <w:rPr>
                <w:noProof/>
              </w:rPr>
              <w:tab/>
            </w:r>
            <w:r>
              <w:rPr>
                <w:noProof/>
              </w:rPr>
              <w:fldChar w:fldCharType="begin"/>
            </w:r>
            <w:r>
              <w:rPr>
                <w:noProof/>
              </w:rPr>
              <w:instrText xml:space="preserve"> PAGEREF _Toc332987866 \h </w:instrText>
            </w:r>
            <w:r>
              <w:rPr>
                <w:noProof/>
              </w:rPr>
            </w:r>
            <w:r>
              <w:rPr>
                <w:noProof/>
              </w:rPr>
              <w:fldChar w:fldCharType="separate"/>
            </w:r>
            <w:r>
              <w:rPr>
                <w:noProof/>
              </w:rPr>
              <w:t>18</w:t>
            </w:r>
            <w:r>
              <w:rPr>
                <w:noProof/>
              </w:rPr>
              <w:fldChar w:fldCharType="end"/>
            </w:r>
          </w:p>
          <w:p w:rsidR="00894F73" w:rsidRDefault="00894F73">
            <w:pPr>
              <w:pStyle w:val="TOC2"/>
              <w:rPr>
                <w:rFonts w:ascii="Calibri" w:hAnsi="Calibri"/>
                <w:b w:val="0"/>
                <w:i w:val="0"/>
                <w:smallCaps w:val="0"/>
                <w:noProof/>
                <w:szCs w:val="22"/>
                <w:lang w:eastAsia="en-AU"/>
              </w:rPr>
            </w:pPr>
            <w:r>
              <w:rPr>
                <w:noProof/>
              </w:rPr>
              <w:t>4.4</w:t>
            </w:r>
            <w:r>
              <w:rPr>
                <w:rFonts w:ascii="Calibri" w:hAnsi="Calibri"/>
                <w:b w:val="0"/>
                <w:i w:val="0"/>
                <w:smallCaps w:val="0"/>
                <w:noProof/>
                <w:szCs w:val="22"/>
                <w:lang w:eastAsia="en-AU"/>
              </w:rPr>
              <w:tab/>
            </w:r>
            <w:r>
              <w:rPr>
                <w:noProof/>
              </w:rPr>
              <w:t>Timber Release Planning Approval</w:t>
            </w:r>
            <w:r>
              <w:rPr>
                <w:noProof/>
              </w:rPr>
              <w:tab/>
            </w:r>
            <w:r>
              <w:rPr>
                <w:noProof/>
              </w:rPr>
              <w:fldChar w:fldCharType="begin"/>
            </w:r>
            <w:r>
              <w:rPr>
                <w:noProof/>
              </w:rPr>
              <w:instrText xml:space="preserve"> PAGEREF _Toc332987867 \h </w:instrText>
            </w:r>
            <w:r>
              <w:rPr>
                <w:noProof/>
              </w:rPr>
            </w:r>
            <w:r>
              <w:rPr>
                <w:noProof/>
              </w:rPr>
              <w:fldChar w:fldCharType="separate"/>
            </w:r>
            <w:r>
              <w:rPr>
                <w:noProof/>
              </w:rPr>
              <w:t>28</w:t>
            </w:r>
            <w:r>
              <w:rPr>
                <w:noProof/>
              </w:rPr>
              <w:fldChar w:fldCharType="end"/>
            </w:r>
          </w:p>
          <w:p w:rsidR="00894F73" w:rsidRDefault="00894F73">
            <w:pPr>
              <w:pStyle w:val="TOC1"/>
              <w:rPr>
                <w:rFonts w:ascii="Calibri" w:hAnsi="Calibri"/>
                <w:b w:val="0"/>
                <w:i w:val="0"/>
                <w:caps w:val="0"/>
                <w:noProof/>
                <w:szCs w:val="22"/>
                <w:lang w:eastAsia="en-AU"/>
              </w:rPr>
            </w:pPr>
            <w:r>
              <w:rPr>
                <w:noProof/>
              </w:rPr>
              <w:t>5</w:t>
            </w:r>
            <w:r>
              <w:rPr>
                <w:rFonts w:ascii="Calibri" w:hAnsi="Calibri"/>
                <w:b w:val="0"/>
                <w:i w:val="0"/>
                <w:caps w:val="0"/>
                <w:noProof/>
                <w:szCs w:val="22"/>
                <w:lang w:eastAsia="en-AU"/>
              </w:rPr>
              <w:tab/>
            </w:r>
            <w:r>
              <w:rPr>
                <w:noProof/>
              </w:rPr>
              <w:t>CONCLUSION</w:t>
            </w:r>
            <w:r>
              <w:rPr>
                <w:noProof/>
              </w:rPr>
              <w:tab/>
            </w:r>
            <w:r>
              <w:rPr>
                <w:noProof/>
              </w:rPr>
              <w:fldChar w:fldCharType="begin"/>
            </w:r>
            <w:r>
              <w:rPr>
                <w:noProof/>
              </w:rPr>
              <w:instrText xml:space="preserve"> PAGEREF _Toc332987868 \h </w:instrText>
            </w:r>
            <w:r>
              <w:rPr>
                <w:noProof/>
              </w:rPr>
            </w:r>
            <w:r>
              <w:rPr>
                <w:noProof/>
              </w:rPr>
              <w:fldChar w:fldCharType="separate"/>
            </w:r>
            <w:r>
              <w:rPr>
                <w:noProof/>
              </w:rPr>
              <w:t>37</w:t>
            </w:r>
            <w:r>
              <w:rPr>
                <w:noProof/>
              </w:rPr>
              <w:fldChar w:fldCharType="end"/>
            </w:r>
          </w:p>
          <w:p w:rsidR="00894F73" w:rsidRDefault="00894F73">
            <w:pPr>
              <w:pStyle w:val="TOC2"/>
              <w:rPr>
                <w:rFonts w:ascii="Calibri" w:hAnsi="Calibri"/>
                <w:b w:val="0"/>
                <w:i w:val="0"/>
                <w:smallCaps w:val="0"/>
                <w:noProof/>
                <w:szCs w:val="22"/>
                <w:lang w:eastAsia="en-AU"/>
              </w:rPr>
            </w:pPr>
            <w:r>
              <w:rPr>
                <w:noProof/>
              </w:rPr>
              <w:t>5.1</w:t>
            </w:r>
            <w:r>
              <w:rPr>
                <w:rFonts w:ascii="Calibri" w:hAnsi="Calibri"/>
                <w:b w:val="0"/>
                <w:i w:val="0"/>
                <w:smallCaps w:val="0"/>
                <w:noProof/>
                <w:szCs w:val="22"/>
                <w:lang w:eastAsia="en-AU"/>
              </w:rPr>
              <w:tab/>
            </w:r>
            <w:r>
              <w:rPr>
                <w:noProof/>
              </w:rPr>
              <w:t>Overall assessment of compliance</w:t>
            </w:r>
            <w:r>
              <w:rPr>
                <w:noProof/>
              </w:rPr>
              <w:tab/>
            </w:r>
            <w:r>
              <w:rPr>
                <w:noProof/>
              </w:rPr>
              <w:fldChar w:fldCharType="begin"/>
            </w:r>
            <w:r>
              <w:rPr>
                <w:noProof/>
              </w:rPr>
              <w:instrText xml:space="preserve"> PAGEREF _Toc332987869 \h </w:instrText>
            </w:r>
            <w:r>
              <w:rPr>
                <w:noProof/>
              </w:rPr>
            </w:r>
            <w:r>
              <w:rPr>
                <w:noProof/>
              </w:rPr>
              <w:fldChar w:fldCharType="separate"/>
            </w:r>
            <w:r>
              <w:rPr>
                <w:noProof/>
              </w:rPr>
              <w:t>37</w:t>
            </w:r>
            <w:r>
              <w:rPr>
                <w:noProof/>
              </w:rPr>
              <w:fldChar w:fldCharType="end"/>
            </w:r>
          </w:p>
          <w:p w:rsidR="00894F73" w:rsidRDefault="00894F73">
            <w:pPr>
              <w:pStyle w:val="TOC2"/>
              <w:rPr>
                <w:rFonts w:ascii="Calibri" w:hAnsi="Calibri"/>
                <w:b w:val="0"/>
                <w:i w:val="0"/>
                <w:smallCaps w:val="0"/>
                <w:noProof/>
                <w:szCs w:val="22"/>
                <w:lang w:eastAsia="en-AU"/>
              </w:rPr>
            </w:pPr>
            <w:r>
              <w:rPr>
                <w:noProof/>
              </w:rPr>
              <w:t>5.2</w:t>
            </w:r>
            <w:r>
              <w:rPr>
                <w:rFonts w:ascii="Calibri" w:hAnsi="Calibri"/>
                <w:b w:val="0"/>
                <w:i w:val="0"/>
                <w:smallCaps w:val="0"/>
                <w:noProof/>
                <w:szCs w:val="22"/>
                <w:lang w:eastAsia="en-AU"/>
              </w:rPr>
              <w:tab/>
            </w:r>
            <w:r>
              <w:rPr>
                <w:noProof/>
              </w:rPr>
              <w:t>Risks to Beneficial Uses</w:t>
            </w:r>
            <w:r>
              <w:rPr>
                <w:noProof/>
              </w:rPr>
              <w:tab/>
            </w:r>
            <w:r>
              <w:rPr>
                <w:noProof/>
              </w:rPr>
              <w:fldChar w:fldCharType="begin"/>
            </w:r>
            <w:r>
              <w:rPr>
                <w:noProof/>
              </w:rPr>
              <w:instrText xml:space="preserve"> PAGEREF _Toc332987870 \h </w:instrText>
            </w:r>
            <w:r>
              <w:rPr>
                <w:noProof/>
              </w:rPr>
            </w:r>
            <w:r>
              <w:rPr>
                <w:noProof/>
              </w:rPr>
              <w:fldChar w:fldCharType="separate"/>
            </w:r>
            <w:r>
              <w:rPr>
                <w:noProof/>
              </w:rPr>
              <w:t>37</w:t>
            </w:r>
            <w:r>
              <w:rPr>
                <w:noProof/>
              </w:rPr>
              <w:fldChar w:fldCharType="end"/>
            </w:r>
          </w:p>
          <w:p w:rsidR="00894F73" w:rsidRDefault="00894F73">
            <w:pPr>
              <w:pStyle w:val="TOC1"/>
              <w:rPr>
                <w:rFonts w:ascii="Calibri" w:hAnsi="Calibri"/>
                <w:b w:val="0"/>
                <w:i w:val="0"/>
                <w:caps w:val="0"/>
                <w:noProof/>
                <w:szCs w:val="22"/>
                <w:lang w:eastAsia="en-AU"/>
              </w:rPr>
            </w:pPr>
            <w:r>
              <w:rPr>
                <w:noProof/>
              </w:rPr>
              <w:t>6</w:t>
            </w:r>
            <w:r>
              <w:rPr>
                <w:rFonts w:ascii="Calibri" w:hAnsi="Calibri"/>
                <w:b w:val="0"/>
                <w:i w:val="0"/>
                <w:caps w:val="0"/>
                <w:noProof/>
                <w:szCs w:val="22"/>
                <w:lang w:eastAsia="en-AU"/>
              </w:rPr>
              <w:tab/>
            </w:r>
            <w:r>
              <w:rPr>
                <w:noProof/>
              </w:rPr>
              <w:t>RECOMMENDATIONS</w:t>
            </w:r>
            <w:r>
              <w:rPr>
                <w:noProof/>
              </w:rPr>
              <w:tab/>
            </w:r>
            <w:r>
              <w:rPr>
                <w:noProof/>
              </w:rPr>
              <w:fldChar w:fldCharType="begin"/>
            </w:r>
            <w:r>
              <w:rPr>
                <w:noProof/>
              </w:rPr>
              <w:instrText xml:space="preserve"> PAGEREF _Toc332987871 \h </w:instrText>
            </w:r>
            <w:r>
              <w:rPr>
                <w:noProof/>
              </w:rPr>
            </w:r>
            <w:r>
              <w:rPr>
                <w:noProof/>
              </w:rPr>
              <w:fldChar w:fldCharType="separate"/>
            </w:r>
            <w:r>
              <w:rPr>
                <w:noProof/>
              </w:rPr>
              <w:t>38</w:t>
            </w:r>
            <w:r>
              <w:rPr>
                <w:noProof/>
              </w:rPr>
              <w:fldChar w:fldCharType="end"/>
            </w:r>
          </w:p>
          <w:p w:rsidR="00894F73" w:rsidRDefault="00894F73">
            <w:pPr>
              <w:pStyle w:val="TOC2"/>
              <w:rPr>
                <w:rFonts w:ascii="Calibri" w:hAnsi="Calibri"/>
                <w:b w:val="0"/>
                <w:i w:val="0"/>
                <w:smallCaps w:val="0"/>
                <w:noProof/>
                <w:szCs w:val="22"/>
                <w:lang w:eastAsia="en-AU"/>
              </w:rPr>
            </w:pPr>
            <w:r w:rsidRPr="00D64A1D">
              <w:rPr>
                <w:i w:val="0"/>
                <w:noProof/>
              </w:rPr>
              <w:t>6.1</w:t>
            </w:r>
            <w:r>
              <w:rPr>
                <w:rFonts w:ascii="Calibri" w:hAnsi="Calibri"/>
                <w:b w:val="0"/>
                <w:i w:val="0"/>
                <w:smallCaps w:val="0"/>
                <w:noProof/>
                <w:szCs w:val="22"/>
                <w:lang w:eastAsia="en-AU"/>
              </w:rPr>
              <w:tab/>
            </w:r>
            <w:r>
              <w:rPr>
                <w:noProof/>
              </w:rPr>
              <w:t>WUP Planning</w:t>
            </w:r>
            <w:r>
              <w:rPr>
                <w:noProof/>
              </w:rPr>
              <w:tab/>
            </w:r>
            <w:r>
              <w:rPr>
                <w:noProof/>
              </w:rPr>
              <w:fldChar w:fldCharType="begin"/>
            </w:r>
            <w:r>
              <w:rPr>
                <w:noProof/>
              </w:rPr>
              <w:instrText xml:space="preserve"> PAGEREF _Toc332987872 \h </w:instrText>
            </w:r>
            <w:r>
              <w:rPr>
                <w:noProof/>
              </w:rPr>
            </w:r>
            <w:r>
              <w:rPr>
                <w:noProof/>
              </w:rPr>
              <w:fldChar w:fldCharType="separate"/>
            </w:r>
            <w:r>
              <w:rPr>
                <w:noProof/>
              </w:rPr>
              <w:t>38</w:t>
            </w:r>
            <w:r>
              <w:rPr>
                <w:noProof/>
              </w:rPr>
              <w:fldChar w:fldCharType="end"/>
            </w:r>
          </w:p>
          <w:p w:rsidR="00894F73" w:rsidRDefault="00894F73">
            <w:pPr>
              <w:pStyle w:val="TOC2"/>
              <w:rPr>
                <w:rFonts w:ascii="Calibri" w:hAnsi="Calibri"/>
                <w:b w:val="0"/>
                <w:i w:val="0"/>
                <w:smallCaps w:val="0"/>
                <w:noProof/>
                <w:szCs w:val="22"/>
                <w:lang w:eastAsia="en-AU"/>
              </w:rPr>
            </w:pPr>
            <w:r>
              <w:rPr>
                <w:noProof/>
              </w:rPr>
              <w:t>6.2</w:t>
            </w:r>
            <w:r>
              <w:rPr>
                <w:rFonts w:ascii="Calibri" w:hAnsi="Calibri"/>
                <w:b w:val="0"/>
                <w:i w:val="0"/>
                <w:smallCaps w:val="0"/>
                <w:noProof/>
                <w:szCs w:val="22"/>
                <w:lang w:eastAsia="en-AU"/>
              </w:rPr>
              <w:tab/>
            </w:r>
            <w:r>
              <w:rPr>
                <w:noProof/>
              </w:rPr>
              <w:t>Forest Audit Program</w:t>
            </w:r>
            <w:r>
              <w:rPr>
                <w:noProof/>
              </w:rPr>
              <w:tab/>
            </w:r>
            <w:r>
              <w:rPr>
                <w:noProof/>
              </w:rPr>
              <w:fldChar w:fldCharType="begin"/>
            </w:r>
            <w:r>
              <w:rPr>
                <w:noProof/>
              </w:rPr>
              <w:instrText xml:space="preserve"> PAGEREF _Toc332987873 \h </w:instrText>
            </w:r>
            <w:r>
              <w:rPr>
                <w:noProof/>
              </w:rPr>
            </w:r>
            <w:r>
              <w:rPr>
                <w:noProof/>
              </w:rPr>
              <w:fldChar w:fldCharType="separate"/>
            </w:r>
            <w:r>
              <w:rPr>
                <w:noProof/>
              </w:rPr>
              <w:t>38</w:t>
            </w:r>
            <w:r>
              <w:rPr>
                <w:noProof/>
              </w:rPr>
              <w:fldChar w:fldCharType="end"/>
            </w:r>
          </w:p>
          <w:p w:rsidR="00894F73" w:rsidRDefault="00894F73">
            <w:pPr>
              <w:pStyle w:val="TOC1"/>
              <w:rPr>
                <w:rFonts w:ascii="Calibri" w:hAnsi="Calibri"/>
                <w:b w:val="0"/>
                <w:i w:val="0"/>
                <w:caps w:val="0"/>
                <w:noProof/>
                <w:szCs w:val="22"/>
                <w:lang w:eastAsia="en-AU"/>
              </w:rPr>
            </w:pPr>
            <w:r>
              <w:rPr>
                <w:noProof/>
              </w:rPr>
              <w:t>7</w:t>
            </w:r>
            <w:r>
              <w:rPr>
                <w:rFonts w:ascii="Calibri" w:hAnsi="Calibri"/>
                <w:b w:val="0"/>
                <w:i w:val="0"/>
                <w:caps w:val="0"/>
                <w:noProof/>
                <w:szCs w:val="22"/>
                <w:lang w:eastAsia="en-AU"/>
              </w:rPr>
              <w:tab/>
            </w:r>
            <w:r>
              <w:rPr>
                <w:noProof/>
              </w:rPr>
              <w:t>BIBLIOGRAPHY</w:t>
            </w:r>
            <w:r>
              <w:rPr>
                <w:noProof/>
              </w:rPr>
              <w:tab/>
            </w:r>
            <w:r>
              <w:rPr>
                <w:noProof/>
              </w:rPr>
              <w:fldChar w:fldCharType="begin"/>
            </w:r>
            <w:r>
              <w:rPr>
                <w:noProof/>
              </w:rPr>
              <w:instrText xml:space="preserve"> PAGEREF _Toc332987874 \h </w:instrText>
            </w:r>
            <w:r>
              <w:rPr>
                <w:noProof/>
              </w:rPr>
            </w:r>
            <w:r>
              <w:rPr>
                <w:noProof/>
              </w:rPr>
              <w:fldChar w:fldCharType="separate"/>
            </w:r>
            <w:r>
              <w:rPr>
                <w:noProof/>
              </w:rPr>
              <w:t>42</w:t>
            </w:r>
            <w:r>
              <w:rPr>
                <w:noProof/>
              </w:rPr>
              <w:fldChar w:fldCharType="end"/>
            </w:r>
          </w:p>
          <w:p w:rsidR="00894F73" w:rsidRDefault="00894F73" w:rsidP="00606A2C">
            <w:pPr>
              <w:pStyle w:val="TOC1"/>
            </w:pPr>
            <w:r>
              <w:fldChar w:fldCharType="end"/>
            </w:r>
          </w:p>
        </w:tc>
      </w:tr>
    </w:tbl>
    <w:p w:rsidR="00894F73" w:rsidRDefault="00894F73">
      <w:pPr>
        <w:pStyle w:val="BodyText"/>
        <w:ind w:left="720"/>
        <w:rPr>
          <w:rFonts w:ascii="Helvetica-Narrow" w:hAnsi="Helvetica-Narrow"/>
          <w:sz w:val="28"/>
        </w:rPr>
      </w:pPr>
      <w:bookmarkStart w:id="12" w:name="Appendices"/>
      <w:bookmarkEnd w:id="12"/>
    </w:p>
    <w:tbl>
      <w:tblPr>
        <w:tblW w:w="0" w:type="auto"/>
        <w:tblLayout w:type="fixed"/>
        <w:tblLook w:val="0000"/>
      </w:tblPr>
      <w:tblGrid>
        <w:gridCol w:w="9198"/>
      </w:tblGrid>
      <w:tr w:rsidR="00894F73">
        <w:tc>
          <w:tcPr>
            <w:tcW w:w="9198" w:type="dxa"/>
          </w:tcPr>
          <w:p w:rsidR="00894F73" w:rsidRDefault="00894F73">
            <w:pPr>
              <w:pStyle w:val="TOC4"/>
              <w:widowControl w:val="0"/>
              <w:spacing w:after="120" w:line="240" w:lineRule="atLeast"/>
            </w:pPr>
          </w:p>
        </w:tc>
      </w:tr>
    </w:tbl>
    <w:p w:rsidR="00894F73" w:rsidRDefault="00894F73">
      <w:pPr>
        <w:sectPr w:rsidR="00894F73" w:rsidSect="00F468A5">
          <w:footerReference w:type="default" r:id="rId14"/>
          <w:type w:val="continuous"/>
          <w:pgSz w:w="11906" w:h="16838" w:code="9"/>
          <w:pgMar w:top="851" w:right="1418" w:bottom="851" w:left="1418" w:header="567" w:footer="567" w:gutter="0"/>
          <w:pgNumType w:start="1" w:chapStyle="7" w:chapSep="period"/>
          <w:cols w:space="720"/>
        </w:sectPr>
      </w:pPr>
    </w:p>
    <w:p w:rsidR="00894F73" w:rsidRDefault="00894F73" w:rsidP="0065514E">
      <w:pPr>
        <w:pStyle w:val="SummaryHeading"/>
        <w:numPr>
          <w:ilvl w:val="0"/>
          <w:numId w:val="0"/>
        </w:numPr>
      </w:pPr>
      <w:bookmarkStart w:id="13" w:name="chbkmk1"/>
      <w:bookmarkStart w:id="14" w:name="_Toc511555968"/>
      <w:bookmarkEnd w:id="13"/>
      <w:bookmarkEnd w:id="14"/>
      <w:r>
        <w:t>EXECUTIVE SUMMARY</w:t>
      </w:r>
    </w:p>
    <w:p w:rsidR="00894F73" w:rsidRPr="00034F0C" w:rsidRDefault="00894F73" w:rsidP="00100BDD">
      <w:r w:rsidRPr="00034F0C">
        <w:t xml:space="preserve">This report presents the finding of an environmental audit of timber planning on public land in </w:t>
      </w:r>
      <w:smartTag w:uri="urn:schemas-microsoft-com:office:smarttags" w:element="place">
        <w:smartTag w:uri="urn:schemas-microsoft-com:office:smarttags" w:element="State">
          <w:r w:rsidRPr="00034F0C">
            <w:t>Victoria</w:t>
          </w:r>
        </w:smartTag>
      </w:smartTag>
      <w:r w:rsidRPr="00034F0C">
        <w:t xml:space="preserve"> for the years 2009-2010</w:t>
      </w:r>
    </w:p>
    <w:p w:rsidR="00894F73" w:rsidRPr="00034F0C" w:rsidRDefault="00894F73" w:rsidP="00100BDD">
      <w:r w:rsidRPr="00034F0C">
        <w:t>The primary objective of the audit is to assess compliance against the DSE’s Forest Audit Program Module 3: Tactical Planning, which comprised elements fr</w:t>
      </w:r>
      <w:r>
        <w:t>om; the Code of Practice</w:t>
      </w:r>
      <w:r w:rsidRPr="00034F0C">
        <w:t xml:space="preserve"> for Timber Production, 2007 (the Code), the Management Procedures for timber harvesting, roading and regeneration in Victoria’s State forests 2009 and the </w:t>
      </w:r>
      <w:r w:rsidRPr="00A62279">
        <w:rPr>
          <w:i/>
        </w:rPr>
        <w:t>Sustainable Forests (Timber) Act 2004</w:t>
      </w:r>
      <w:r w:rsidRPr="00034F0C">
        <w:t>.</w:t>
      </w:r>
    </w:p>
    <w:p w:rsidR="00894F73" w:rsidRPr="00034F0C" w:rsidRDefault="00894F73" w:rsidP="00100BDD">
      <w:r w:rsidRPr="00034F0C">
        <w:t xml:space="preserve">This audit assessed DSE and VicForests planning for eight Forest Management Areas (FMAs). The audit was conducted between mid October and December 2011, with report preparation occurring in January 2012. </w:t>
      </w:r>
    </w:p>
    <w:p w:rsidR="00894F73" w:rsidRPr="00034F0C" w:rsidRDefault="00894F73" w:rsidP="00100BDD">
      <w:r w:rsidRPr="00034F0C">
        <w:t xml:space="preserve">FMAs audited were defined by DSE in the scope of the audit request. The FMAs included in the audit were Horsham, Midlands, </w:t>
      </w:r>
      <w:smartTag w:uri="urn:schemas-microsoft-com:office:smarttags" w:element="City">
        <w:r w:rsidRPr="00034F0C">
          <w:t>Bendigo</w:t>
        </w:r>
      </w:smartTag>
      <w:r w:rsidRPr="00034F0C">
        <w:t xml:space="preserve">, Mid Murray West, Central, Dandenong, </w:t>
      </w:r>
      <w:smartTag w:uri="urn:schemas-microsoft-com:office:smarttags" w:element="place">
        <w:r w:rsidRPr="00034F0C">
          <w:t>Central Gippsland</w:t>
        </w:r>
      </w:smartTag>
      <w:r w:rsidRPr="00034F0C">
        <w:t xml:space="preserve"> and Benalla Mansfield FMAs.</w:t>
      </w:r>
    </w:p>
    <w:p w:rsidR="00894F73" w:rsidRPr="00034F0C" w:rsidRDefault="00894F73" w:rsidP="00100BDD">
      <w:r w:rsidRPr="00034F0C">
        <w:t xml:space="preserve">For the assessment of each WUP and TRP amendment an audit workbook was used. The workbook includes specific audit criteria relating to each element of sections 2.1.2 and 2.1.3 of the Code, 3.2.1, 2.1.2, 2.1.3, 2.1.4 and 2.1.6 of the 2009 Management Procedures. </w:t>
      </w:r>
      <w:r w:rsidRPr="00A62279">
        <w:rPr>
          <w:i/>
        </w:rPr>
        <w:t>The Sustainable Forests (Timber) Act 2004</w:t>
      </w:r>
      <w:r w:rsidRPr="00034F0C">
        <w:t xml:space="preserve"> was also referenced in the workbook.</w:t>
      </w:r>
    </w:p>
    <w:p w:rsidR="00894F73" w:rsidRPr="008F7277" w:rsidRDefault="00894F73" w:rsidP="008F7277">
      <w:r w:rsidRPr="00034F0C">
        <w:t>Overall the level of compliance was very high with</w:t>
      </w:r>
      <w:r>
        <w:t xml:space="preserve"> no</w:t>
      </w:r>
      <w:r w:rsidRPr="00034F0C">
        <w:t xml:space="preserve"> instances of non-compliance. </w:t>
      </w:r>
    </w:p>
    <w:p w:rsidR="00894F73" w:rsidRDefault="00894F73" w:rsidP="00A62279">
      <w:r>
        <w:t>The audit notes a number of areas for improvement regarding documentation for landscape management and harvesting volumes. The audit also makes recommendations on minor improvement to the Forest Audit Program.</w:t>
      </w:r>
      <w:bookmarkStart w:id="15" w:name="_Toc315099930"/>
      <w:bookmarkStart w:id="16" w:name="_Toc315100682"/>
      <w:bookmarkStart w:id="17" w:name="_Toc315101547"/>
      <w:r>
        <w:br w:type="page"/>
      </w:r>
    </w:p>
    <w:p w:rsidR="00894F73" w:rsidRDefault="00894F73" w:rsidP="00E715AC">
      <w:pPr>
        <w:pStyle w:val="BulletStyle"/>
        <w:numPr>
          <w:ilvl w:val="0"/>
          <w:numId w:val="0"/>
        </w:numPr>
      </w:pPr>
      <w:r>
        <w:t xml:space="preserve">Details of the audit are provided in </w:t>
      </w:r>
      <w:r w:rsidRPr="00AF3ACF">
        <w:rPr>
          <w:i/>
        </w:rPr>
        <w:t>Table 1</w:t>
      </w:r>
      <w:r>
        <w:t>, below.</w:t>
      </w:r>
    </w:p>
    <w:p w:rsidR="00894F73" w:rsidRPr="00B50FDD" w:rsidRDefault="00894F73" w:rsidP="00E715AC">
      <w:pPr>
        <w:pStyle w:val="Caption"/>
        <w:spacing w:after="260"/>
      </w:pPr>
      <w:r w:rsidRPr="00B50FDD">
        <w:t xml:space="preserve">Table </w:t>
      </w:r>
      <w:fldSimple w:instr=" SEQ Table \* ARABIC \s 1 ">
        <w:r>
          <w:rPr>
            <w:noProof/>
          </w:rPr>
          <w:t>1</w:t>
        </w:r>
      </w:fldSimple>
      <w:r w:rsidRPr="00B50FDD">
        <w:tab/>
        <w:t>Audit Details</w:t>
      </w:r>
    </w:p>
    <w:tbl>
      <w:tblPr>
        <w:tblW w:w="0" w:type="auto"/>
        <w:tblBorders>
          <w:bottom w:val="single" w:sz="6" w:space="0" w:color="auto"/>
        </w:tblBorders>
        <w:tblLook w:val="01E0"/>
      </w:tblPr>
      <w:tblGrid>
        <w:gridCol w:w="4219"/>
        <w:gridCol w:w="3651"/>
      </w:tblGrid>
      <w:tr w:rsidR="00894F73" w:rsidRPr="005F0622" w:rsidTr="00E715AC">
        <w:trPr>
          <w:tblHeader/>
        </w:trPr>
        <w:tc>
          <w:tcPr>
            <w:tcW w:w="4219" w:type="dxa"/>
            <w:tcBorders>
              <w:top w:val="single" w:sz="12" w:space="0" w:color="auto"/>
              <w:bottom w:val="nil"/>
            </w:tcBorders>
          </w:tcPr>
          <w:p w:rsidR="00894F73" w:rsidRPr="005F0622" w:rsidRDefault="00894F73" w:rsidP="00E715AC">
            <w:pPr>
              <w:spacing w:after="0"/>
              <w:jc w:val="left"/>
              <w:rPr>
                <w:sz w:val="18"/>
              </w:rPr>
            </w:pPr>
            <w:r w:rsidRPr="005F0622">
              <w:rPr>
                <w:sz w:val="18"/>
              </w:rPr>
              <w:t>EPA file reference no.</w:t>
            </w:r>
          </w:p>
        </w:tc>
        <w:tc>
          <w:tcPr>
            <w:tcW w:w="3651" w:type="dxa"/>
            <w:tcBorders>
              <w:top w:val="single" w:sz="12" w:space="0" w:color="auto"/>
              <w:bottom w:val="nil"/>
            </w:tcBorders>
          </w:tcPr>
          <w:p w:rsidR="00894F73" w:rsidRPr="005F0622" w:rsidRDefault="00894F73" w:rsidP="00E715AC">
            <w:pPr>
              <w:spacing w:after="0"/>
              <w:jc w:val="left"/>
              <w:rPr>
                <w:sz w:val="18"/>
              </w:rPr>
            </w:pPr>
            <w:r w:rsidRPr="000E0832">
              <w:rPr>
                <w:sz w:val="18"/>
                <w:lang w:val="en-US"/>
              </w:rPr>
              <w:t>68515-7</w:t>
            </w:r>
          </w:p>
        </w:tc>
      </w:tr>
      <w:tr w:rsidR="00894F73" w:rsidRPr="005F0622" w:rsidTr="00E715AC">
        <w:tc>
          <w:tcPr>
            <w:tcW w:w="4219" w:type="dxa"/>
            <w:tcBorders>
              <w:top w:val="nil"/>
              <w:bottom w:val="nil"/>
            </w:tcBorders>
          </w:tcPr>
          <w:p w:rsidR="00894F73" w:rsidRPr="005F0622" w:rsidRDefault="00894F73" w:rsidP="00E715AC">
            <w:pPr>
              <w:spacing w:after="0"/>
              <w:jc w:val="left"/>
              <w:rPr>
                <w:sz w:val="18"/>
              </w:rPr>
            </w:pPr>
            <w:r w:rsidRPr="005F0622">
              <w:rPr>
                <w:sz w:val="18"/>
              </w:rPr>
              <w:t>Auditor</w:t>
            </w:r>
          </w:p>
        </w:tc>
        <w:tc>
          <w:tcPr>
            <w:tcW w:w="3651" w:type="dxa"/>
            <w:tcBorders>
              <w:top w:val="nil"/>
              <w:bottom w:val="nil"/>
            </w:tcBorders>
          </w:tcPr>
          <w:p w:rsidR="00894F73" w:rsidRPr="005F0622" w:rsidRDefault="00894F73" w:rsidP="00E715AC">
            <w:pPr>
              <w:tabs>
                <w:tab w:val="left" w:pos="284"/>
              </w:tabs>
              <w:spacing w:after="0"/>
              <w:rPr>
                <w:sz w:val="18"/>
              </w:rPr>
            </w:pPr>
            <w:r>
              <w:rPr>
                <w:sz w:val="18"/>
              </w:rPr>
              <w:t>Geoffrey Byrne</w:t>
            </w:r>
          </w:p>
        </w:tc>
      </w:tr>
      <w:tr w:rsidR="00894F73" w:rsidRPr="005F0622" w:rsidTr="00E715AC">
        <w:tc>
          <w:tcPr>
            <w:tcW w:w="4219" w:type="dxa"/>
            <w:tcBorders>
              <w:top w:val="nil"/>
              <w:bottom w:val="nil"/>
            </w:tcBorders>
          </w:tcPr>
          <w:p w:rsidR="00894F73" w:rsidRPr="005F0622" w:rsidRDefault="00894F73" w:rsidP="00E715AC">
            <w:pPr>
              <w:spacing w:after="0"/>
              <w:jc w:val="left"/>
              <w:rPr>
                <w:sz w:val="18"/>
              </w:rPr>
            </w:pPr>
            <w:r w:rsidRPr="005F0622">
              <w:rPr>
                <w:sz w:val="18"/>
              </w:rPr>
              <w:t>Auditor Term of Appointment</w:t>
            </w:r>
          </w:p>
        </w:tc>
        <w:tc>
          <w:tcPr>
            <w:tcW w:w="3651" w:type="dxa"/>
            <w:tcBorders>
              <w:top w:val="nil"/>
              <w:bottom w:val="nil"/>
            </w:tcBorders>
          </w:tcPr>
          <w:p w:rsidR="00894F73" w:rsidRPr="005F0622" w:rsidRDefault="00894F73" w:rsidP="00E715AC">
            <w:pPr>
              <w:tabs>
                <w:tab w:val="left" w:pos="284"/>
              </w:tabs>
              <w:spacing w:after="0"/>
              <w:rPr>
                <w:sz w:val="18"/>
              </w:rPr>
            </w:pPr>
            <w:r w:rsidRPr="005F0622">
              <w:rPr>
                <w:sz w:val="18"/>
              </w:rPr>
              <w:t>14 May 2011 to 23 Aug 2013</w:t>
            </w:r>
          </w:p>
        </w:tc>
      </w:tr>
      <w:tr w:rsidR="00894F73" w:rsidRPr="005F0622" w:rsidTr="00E715AC">
        <w:tc>
          <w:tcPr>
            <w:tcW w:w="4219" w:type="dxa"/>
            <w:tcBorders>
              <w:top w:val="nil"/>
            </w:tcBorders>
          </w:tcPr>
          <w:p w:rsidR="00894F73" w:rsidRPr="005F0622" w:rsidRDefault="00894F73" w:rsidP="00E715AC">
            <w:pPr>
              <w:spacing w:after="0"/>
              <w:jc w:val="left"/>
              <w:rPr>
                <w:sz w:val="18"/>
              </w:rPr>
            </w:pPr>
            <w:r w:rsidRPr="005F0622">
              <w:rPr>
                <w:sz w:val="18"/>
              </w:rPr>
              <w:t>Name of person requesting the audit</w:t>
            </w:r>
          </w:p>
        </w:tc>
        <w:tc>
          <w:tcPr>
            <w:tcW w:w="3651" w:type="dxa"/>
            <w:tcBorders>
              <w:top w:val="nil"/>
            </w:tcBorders>
          </w:tcPr>
          <w:p w:rsidR="00894F73" w:rsidRPr="005F0622" w:rsidRDefault="00894F73" w:rsidP="00E715AC">
            <w:pPr>
              <w:tabs>
                <w:tab w:val="left" w:pos="284"/>
              </w:tabs>
              <w:spacing w:after="0"/>
              <w:rPr>
                <w:sz w:val="18"/>
              </w:rPr>
            </w:pPr>
            <w:r>
              <w:rPr>
                <w:sz w:val="18"/>
              </w:rPr>
              <w:t>Lee Meizis</w:t>
            </w:r>
          </w:p>
        </w:tc>
      </w:tr>
      <w:tr w:rsidR="00894F73" w:rsidRPr="005F0622" w:rsidTr="00E715AC">
        <w:tc>
          <w:tcPr>
            <w:tcW w:w="4219" w:type="dxa"/>
          </w:tcPr>
          <w:p w:rsidR="00894F73" w:rsidRPr="005F0622" w:rsidRDefault="00894F73" w:rsidP="00E715AC">
            <w:pPr>
              <w:spacing w:after="0"/>
              <w:jc w:val="left"/>
              <w:rPr>
                <w:sz w:val="18"/>
              </w:rPr>
            </w:pPr>
            <w:r w:rsidRPr="005F0622">
              <w:rPr>
                <w:sz w:val="18"/>
              </w:rPr>
              <w:t>Relationship to premises/location</w:t>
            </w:r>
          </w:p>
        </w:tc>
        <w:tc>
          <w:tcPr>
            <w:tcW w:w="3651" w:type="dxa"/>
          </w:tcPr>
          <w:p w:rsidR="00894F73" w:rsidRPr="005F0622" w:rsidRDefault="00894F73" w:rsidP="00E715AC">
            <w:pPr>
              <w:tabs>
                <w:tab w:val="left" w:pos="284"/>
              </w:tabs>
              <w:spacing w:after="0"/>
              <w:jc w:val="left"/>
              <w:rPr>
                <w:sz w:val="18"/>
              </w:rPr>
            </w:pPr>
            <w:r w:rsidRPr="005F0622">
              <w:rPr>
                <w:sz w:val="18"/>
              </w:rPr>
              <w:t>Department of Sustainability and Environment is</w:t>
            </w:r>
            <w:r>
              <w:rPr>
                <w:sz w:val="18"/>
              </w:rPr>
              <w:t xml:space="preserve"> </w:t>
            </w:r>
            <w:r w:rsidRPr="005F0622">
              <w:rPr>
                <w:sz w:val="18"/>
              </w:rPr>
              <w:t>responsible for the regulation and management of</w:t>
            </w:r>
            <w:r>
              <w:rPr>
                <w:sz w:val="18"/>
              </w:rPr>
              <w:t xml:space="preserve"> </w:t>
            </w:r>
            <w:r w:rsidRPr="005F0622">
              <w:rPr>
                <w:sz w:val="18"/>
              </w:rPr>
              <w:t>commercial timber harvesting activities conducted in</w:t>
            </w:r>
          </w:p>
          <w:p w:rsidR="00894F73" w:rsidRPr="005F0622" w:rsidRDefault="00894F73" w:rsidP="00E715AC">
            <w:pPr>
              <w:tabs>
                <w:tab w:val="left" w:pos="284"/>
              </w:tabs>
              <w:spacing w:after="0"/>
              <w:jc w:val="left"/>
              <w:rPr>
                <w:sz w:val="18"/>
              </w:rPr>
            </w:pPr>
            <w:smartTag w:uri="urn:schemas-microsoft-com:office:smarttags" w:element="place">
              <w:smartTag w:uri="urn:schemas-microsoft-com:office:smarttags" w:element="State">
                <w:r w:rsidRPr="005F0622">
                  <w:rPr>
                    <w:sz w:val="18"/>
                  </w:rPr>
                  <w:t>Victoria</w:t>
                </w:r>
              </w:smartTag>
            </w:smartTag>
            <w:r w:rsidRPr="005F0622">
              <w:rPr>
                <w:sz w:val="18"/>
              </w:rPr>
              <w:t>’s State forests</w:t>
            </w:r>
          </w:p>
        </w:tc>
      </w:tr>
      <w:tr w:rsidR="00894F73" w:rsidRPr="005F0622" w:rsidTr="00E715AC">
        <w:tc>
          <w:tcPr>
            <w:tcW w:w="4219" w:type="dxa"/>
          </w:tcPr>
          <w:p w:rsidR="00894F73" w:rsidRPr="005F0622" w:rsidRDefault="00894F73" w:rsidP="00E715AC">
            <w:pPr>
              <w:spacing w:after="0"/>
              <w:jc w:val="left"/>
              <w:rPr>
                <w:sz w:val="18"/>
              </w:rPr>
            </w:pPr>
            <w:r w:rsidRPr="005F0622">
              <w:rPr>
                <w:sz w:val="18"/>
              </w:rPr>
              <w:t>Date of request</w:t>
            </w:r>
          </w:p>
        </w:tc>
        <w:tc>
          <w:tcPr>
            <w:tcW w:w="3651" w:type="dxa"/>
          </w:tcPr>
          <w:p w:rsidR="00894F73" w:rsidRPr="005F0622" w:rsidRDefault="00894F73" w:rsidP="00E715AC">
            <w:pPr>
              <w:tabs>
                <w:tab w:val="left" w:pos="284"/>
              </w:tabs>
              <w:spacing w:after="0"/>
              <w:rPr>
                <w:sz w:val="18"/>
              </w:rPr>
            </w:pPr>
            <w:r>
              <w:rPr>
                <w:sz w:val="18"/>
              </w:rPr>
              <w:t>17</w:t>
            </w:r>
            <w:r w:rsidRPr="005F0622">
              <w:rPr>
                <w:sz w:val="18"/>
              </w:rPr>
              <w:t xml:space="preserve"> August 2011</w:t>
            </w:r>
          </w:p>
        </w:tc>
      </w:tr>
      <w:tr w:rsidR="00894F73" w:rsidRPr="005F0622" w:rsidTr="00E715AC">
        <w:tc>
          <w:tcPr>
            <w:tcW w:w="4219" w:type="dxa"/>
          </w:tcPr>
          <w:p w:rsidR="00894F73" w:rsidRPr="005F0622" w:rsidRDefault="00894F73" w:rsidP="00E715AC">
            <w:pPr>
              <w:spacing w:after="0"/>
              <w:jc w:val="left"/>
              <w:rPr>
                <w:sz w:val="18"/>
              </w:rPr>
            </w:pPr>
            <w:r w:rsidRPr="005F0622">
              <w:rPr>
                <w:sz w:val="18"/>
              </w:rPr>
              <w:t>Date EPA notified of audit</w:t>
            </w:r>
          </w:p>
        </w:tc>
        <w:tc>
          <w:tcPr>
            <w:tcW w:w="3651" w:type="dxa"/>
          </w:tcPr>
          <w:p w:rsidR="00894F73" w:rsidRPr="005F0622" w:rsidRDefault="00894F73" w:rsidP="00E715AC">
            <w:pPr>
              <w:tabs>
                <w:tab w:val="left" w:pos="284"/>
              </w:tabs>
              <w:spacing w:after="0"/>
              <w:rPr>
                <w:sz w:val="18"/>
              </w:rPr>
            </w:pPr>
            <w:r>
              <w:rPr>
                <w:sz w:val="18"/>
              </w:rPr>
              <w:t>10</w:t>
            </w:r>
            <w:r w:rsidRPr="005F0622">
              <w:rPr>
                <w:sz w:val="18"/>
              </w:rPr>
              <w:t xml:space="preserve"> August 2012</w:t>
            </w:r>
          </w:p>
        </w:tc>
      </w:tr>
      <w:tr w:rsidR="00894F73" w:rsidRPr="005F0622" w:rsidTr="00E715AC">
        <w:tc>
          <w:tcPr>
            <w:tcW w:w="4219" w:type="dxa"/>
          </w:tcPr>
          <w:p w:rsidR="00894F73" w:rsidRPr="005F0622" w:rsidRDefault="00894F73" w:rsidP="00E715AC">
            <w:pPr>
              <w:spacing w:after="0"/>
              <w:jc w:val="left"/>
              <w:rPr>
                <w:sz w:val="18"/>
              </w:rPr>
            </w:pPr>
            <w:r w:rsidRPr="005F0622">
              <w:rPr>
                <w:sz w:val="18"/>
              </w:rPr>
              <w:t>Completion date of the audit</w:t>
            </w:r>
          </w:p>
        </w:tc>
        <w:tc>
          <w:tcPr>
            <w:tcW w:w="3651" w:type="dxa"/>
          </w:tcPr>
          <w:p w:rsidR="00894F73" w:rsidRPr="005F0622" w:rsidRDefault="00894F73" w:rsidP="00E715AC">
            <w:pPr>
              <w:tabs>
                <w:tab w:val="left" w:pos="284"/>
              </w:tabs>
              <w:spacing w:after="0"/>
              <w:rPr>
                <w:sz w:val="18"/>
              </w:rPr>
            </w:pPr>
            <w:r w:rsidRPr="005F0622">
              <w:rPr>
                <w:sz w:val="18"/>
              </w:rPr>
              <w:t>13 August 2012</w:t>
            </w:r>
          </w:p>
        </w:tc>
      </w:tr>
      <w:tr w:rsidR="00894F73" w:rsidRPr="005F0622" w:rsidTr="00E715AC">
        <w:tc>
          <w:tcPr>
            <w:tcW w:w="4219" w:type="dxa"/>
          </w:tcPr>
          <w:p w:rsidR="00894F73" w:rsidRPr="005F0622" w:rsidRDefault="00894F73" w:rsidP="00E715AC">
            <w:pPr>
              <w:spacing w:after="0"/>
              <w:jc w:val="left"/>
              <w:rPr>
                <w:sz w:val="18"/>
              </w:rPr>
            </w:pPr>
            <w:r w:rsidRPr="005F0622">
              <w:rPr>
                <w:sz w:val="18"/>
              </w:rPr>
              <w:t>Reasons for audit</w:t>
            </w:r>
          </w:p>
        </w:tc>
        <w:tc>
          <w:tcPr>
            <w:tcW w:w="3651" w:type="dxa"/>
          </w:tcPr>
          <w:p w:rsidR="00894F73" w:rsidRPr="005F0622" w:rsidRDefault="00894F73" w:rsidP="00E715AC">
            <w:pPr>
              <w:tabs>
                <w:tab w:val="left" w:pos="284"/>
              </w:tabs>
              <w:spacing w:after="0"/>
              <w:jc w:val="left"/>
              <w:rPr>
                <w:sz w:val="18"/>
              </w:rPr>
            </w:pPr>
            <w:r w:rsidRPr="005F0622">
              <w:rPr>
                <w:sz w:val="18"/>
              </w:rPr>
              <w:t>The Department of Sustainability and Environment’s</w:t>
            </w:r>
            <w:r>
              <w:rPr>
                <w:sz w:val="18"/>
              </w:rPr>
              <w:t xml:space="preserve"> </w:t>
            </w:r>
            <w:r w:rsidRPr="005F0622">
              <w:rPr>
                <w:sz w:val="18"/>
              </w:rPr>
              <w:t>timber harvesting compliance framework</w:t>
            </w:r>
          </w:p>
        </w:tc>
      </w:tr>
      <w:tr w:rsidR="00894F73" w:rsidRPr="005F0622" w:rsidTr="00E715AC">
        <w:tc>
          <w:tcPr>
            <w:tcW w:w="4219" w:type="dxa"/>
          </w:tcPr>
          <w:p w:rsidR="00894F73" w:rsidRPr="005F0622" w:rsidRDefault="00894F73" w:rsidP="00E715AC">
            <w:pPr>
              <w:spacing w:after="0"/>
              <w:jc w:val="left"/>
              <w:rPr>
                <w:sz w:val="18"/>
              </w:rPr>
            </w:pPr>
            <w:r w:rsidRPr="005F0622">
              <w:rPr>
                <w:sz w:val="18"/>
              </w:rPr>
              <w:t>Description of activity</w:t>
            </w:r>
          </w:p>
        </w:tc>
        <w:tc>
          <w:tcPr>
            <w:tcW w:w="3651" w:type="dxa"/>
          </w:tcPr>
          <w:p w:rsidR="00894F73" w:rsidRPr="005F0622" w:rsidRDefault="00894F73" w:rsidP="00E715AC">
            <w:pPr>
              <w:tabs>
                <w:tab w:val="left" w:pos="284"/>
              </w:tabs>
              <w:spacing w:after="0"/>
              <w:jc w:val="left"/>
              <w:rPr>
                <w:sz w:val="18"/>
              </w:rPr>
            </w:pPr>
            <w:r w:rsidRPr="005F0622">
              <w:rPr>
                <w:sz w:val="18"/>
              </w:rPr>
              <w:t>Audit 1 - Tactical Planning (As outlined in the FAP toolbox</w:t>
            </w:r>
            <w:r>
              <w:rPr>
                <w:sz w:val="18"/>
              </w:rPr>
              <w:t xml:space="preserve"> </w:t>
            </w:r>
            <w:r w:rsidRPr="005F0622">
              <w:rPr>
                <w:sz w:val="18"/>
              </w:rPr>
              <w:t>Module 3).</w:t>
            </w:r>
          </w:p>
          <w:p w:rsidR="00894F73" w:rsidRPr="005F0622" w:rsidRDefault="00894F73" w:rsidP="00E715AC">
            <w:pPr>
              <w:tabs>
                <w:tab w:val="left" w:pos="284"/>
              </w:tabs>
              <w:spacing w:after="0"/>
              <w:jc w:val="left"/>
              <w:rPr>
                <w:sz w:val="18"/>
              </w:rPr>
            </w:pPr>
            <w:r w:rsidRPr="005F0622">
              <w:rPr>
                <w:sz w:val="18"/>
              </w:rPr>
              <w:t>To assess compliance against criteria associated with the</w:t>
            </w:r>
            <w:r>
              <w:rPr>
                <w:sz w:val="18"/>
              </w:rPr>
              <w:t xml:space="preserve"> </w:t>
            </w:r>
            <w:r w:rsidRPr="005F0622">
              <w:rPr>
                <w:sz w:val="18"/>
              </w:rPr>
              <w:t>approval process for Timber Release Plans (TRPs) and</w:t>
            </w:r>
            <w:r>
              <w:rPr>
                <w:sz w:val="18"/>
              </w:rPr>
              <w:t xml:space="preserve"> </w:t>
            </w:r>
            <w:r w:rsidRPr="005F0622">
              <w:rPr>
                <w:sz w:val="18"/>
              </w:rPr>
              <w:t>Wood Utilisation Plans (WUPs) during the 2009/10harvesting season.</w:t>
            </w:r>
          </w:p>
        </w:tc>
      </w:tr>
      <w:tr w:rsidR="00894F73" w:rsidRPr="005F0622" w:rsidTr="00E715AC">
        <w:tc>
          <w:tcPr>
            <w:tcW w:w="4219" w:type="dxa"/>
          </w:tcPr>
          <w:p w:rsidR="00894F73" w:rsidRPr="005F0622" w:rsidRDefault="00894F73" w:rsidP="00E715AC">
            <w:pPr>
              <w:spacing w:after="0"/>
              <w:jc w:val="left"/>
              <w:rPr>
                <w:sz w:val="18"/>
              </w:rPr>
            </w:pPr>
            <w:r w:rsidRPr="005F0622">
              <w:rPr>
                <w:sz w:val="18"/>
              </w:rPr>
              <w:t>EPA region</w:t>
            </w:r>
          </w:p>
        </w:tc>
        <w:tc>
          <w:tcPr>
            <w:tcW w:w="3651" w:type="dxa"/>
          </w:tcPr>
          <w:p w:rsidR="00894F73" w:rsidRDefault="00894F73" w:rsidP="00E715AC">
            <w:pPr>
              <w:tabs>
                <w:tab w:val="left" w:pos="284"/>
              </w:tabs>
              <w:spacing w:after="0"/>
              <w:rPr>
                <w:sz w:val="18"/>
              </w:rPr>
            </w:pPr>
            <w:r w:rsidRPr="005F0622">
              <w:rPr>
                <w:sz w:val="18"/>
              </w:rPr>
              <w:t>South-west Region</w:t>
            </w:r>
          </w:p>
          <w:p w:rsidR="00894F73" w:rsidRPr="005F0622" w:rsidRDefault="00894F73" w:rsidP="00E715AC">
            <w:pPr>
              <w:tabs>
                <w:tab w:val="left" w:pos="284"/>
              </w:tabs>
              <w:spacing w:after="0"/>
              <w:rPr>
                <w:sz w:val="18"/>
              </w:rPr>
            </w:pPr>
            <w:smartTag w:uri="urn:schemas-microsoft-com:office:smarttags" w:element="place">
              <w:smartTag w:uri="urn:schemas-microsoft-com:office:smarttags" w:element="State">
                <w:r w:rsidRPr="005F0622">
                  <w:rPr>
                    <w:sz w:val="18"/>
                  </w:rPr>
                  <w:t>North West</w:t>
                </w:r>
              </w:smartTag>
            </w:smartTag>
          </w:p>
          <w:p w:rsidR="00894F73" w:rsidRPr="005F0622" w:rsidRDefault="00894F73" w:rsidP="00E715AC">
            <w:pPr>
              <w:tabs>
                <w:tab w:val="left" w:pos="284"/>
              </w:tabs>
              <w:spacing w:after="0"/>
              <w:rPr>
                <w:sz w:val="18"/>
              </w:rPr>
            </w:pPr>
            <w:r w:rsidRPr="005F0622">
              <w:rPr>
                <w:sz w:val="18"/>
              </w:rPr>
              <w:t>Gippsland</w:t>
            </w:r>
          </w:p>
          <w:p w:rsidR="00894F73" w:rsidRPr="005F0622" w:rsidRDefault="00894F73" w:rsidP="00E715AC">
            <w:pPr>
              <w:tabs>
                <w:tab w:val="left" w:pos="284"/>
              </w:tabs>
              <w:spacing w:after="0"/>
              <w:rPr>
                <w:sz w:val="18"/>
              </w:rPr>
            </w:pPr>
            <w:r w:rsidRPr="005F0622">
              <w:rPr>
                <w:sz w:val="18"/>
              </w:rPr>
              <w:t>North East</w:t>
            </w:r>
          </w:p>
          <w:p w:rsidR="00894F73" w:rsidRPr="005F0622" w:rsidRDefault="00894F73" w:rsidP="00E715AC">
            <w:pPr>
              <w:tabs>
                <w:tab w:val="left" w:pos="284"/>
              </w:tabs>
              <w:spacing w:after="0"/>
              <w:rPr>
                <w:sz w:val="18"/>
              </w:rPr>
            </w:pPr>
            <w:r w:rsidRPr="005F0622">
              <w:rPr>
                <w:sz w:val="18"/>
              </w:rPr>
              <w:t>Metro</w:t>
            </w:r>
          </w:p>
          <w:p w:rsidR="00894F73" w:rsidRPr="005F0622" w:rsidRDefault="00894F73" w:rsidP="00E715AC">
            <w:pPr>
              <w:tabs>
                <w:tab w:val="left" w:pos="284"/>
              </w:tabs>
              <w:spacing w:after="0"/>
              <w:rPr>
                <w:sz w:val="18"/>
              </w:rPr>
            </w:pPr>
            <w:r w:rsidRPr="005F0622">
              <w:rPr>
                <w:sz w:val="18"/>
              </w:rPr>
              <w:t>Southern Metro</w:t>
            </w:r>
          </w:p>
        </w:tc>
      </w:tr>
      <w:tr w:rsidR="00894F73" w:rsidRPr="005F0622" w:rsidTr="00E715AC">
        <w:trPr>
          <w:trHeight w:val="280"/>
        </w:trPr>
        <w:tc>
          <w:tcPr>
            <w:tcW w:w="4219" w:type="dxa"/>
          </w:tcPr>
          <w:p w:rsidR="00894F73" w:rsidRPr="005F0622" w:rsidRDefault="00894F73" w:rsidP="00E715AC">
            <w:pPr>
              <w:spacing w:after="0"/>
              <w:jc w:val="left"/>
              <w:rPr>
                <w:sz w:val="18"/>
              </w:rPr>
            </w:pPr>
            <w:r w:rsidRPr="005F0622">
              <w:rPr>
                <w:sz w:val="18"/>
              </w:rPr>
              <w:t>Site/premises name</w:t>
            </w:r>
          </w:p>
        </w:tc>
        <w:tc>
          <w:tcPr>
            <w:tcW w:w="3651" w:type="dxa"/>
          </w:tcPr>
          <w:p w:rsidR="00894F73" w:rsidRPr="005F0622" w:rsidRDefault="00894F73" w:rsidP="00E715AC">
            <w:pPr>
              <w:spacing w:after="0"/>
              <w:jc w:val="left"/>
              <w:rPr>
                <w:sz w:val="18"/>
              </w:rPr>
            </w:pPr>
            <w:r w:rsidRPr="005F0622">
              <w:rPr>
                <w:sz w:val="18"/>
              </w:rPr>
              <w:t xml:space="preserve">Forest harvest operations in state forests in </w:t>
            </w:r>
            <w:smartTag w:uri="urn:schemas-microsoft-com:office:smarttags" w:element="place">
              <w:smartTag w:uri="urn:schemas-microsoft-com:office:smarttags" w:element="State">
                <w:r w:rsidRPr="005F0622">
                  <w:rPr>
                    <w:sz w:val="18"/>
                  </w:rPr>
                  <w:t>Victoria</w:t>
                </w:r>
              </w:smartTag>
            </w:smartTag>
          </w:p>
        </w:tc>
      </w:tr>
      <w:tr w:rsidR="00894F73" w:rsidRPr="005F0622" w:rsidTr="00E715AC">
        <w:tc>
          <w:tcPr>
            <w:tcW w:w="4219" w:type="dxa"/>
          </w:tcPr>
          <w:p w:rsidR="00894F73" w:rsidRPr="005F0622" w:rsidRDefault="00894F73" w:rsidP="00E715AC">
            <w:pPr>
              <w:spacing w:after="0"/>
              <w:jc w:val="left"/>
              <w:rPr>
                <w:sz w:val="18"/>
              </w:rPr>
            </w:pPr>
            <w:r w:rsidRPr="005F0622">
              <w:rPr>
                <w:sz w:val="18"/>
              </w:rPr>
              <w:t>GIS coordinate of site centroid (GDAS4)</w:t>
            </w:r>
          </w:p>
        </w:tc>
        <w:tc>
          <w:tcPr>
            <w:tcW w:w="3651" w:type="dxa"/>
          </w:tcPr>
          <w:p w:rsidR="00894F73" w:rsidRPr="005F0622" w:rsidRDefault="00894F73" w:rsidP="00E715AC">
            <w:pPr>
              <w:tabs>
                <w:tab w:val="left" w:pos="284"/>
              </w:tabs>
              <w:spacing w:after="0"/>
              <w:rPr>
                <w:sz w:val="18"/>
              </w:rPr>
            </w:pPr>
          </w:p>
        </w:tc>
      </w:tr>
      <w:tr w:rsidR="00894F73" w:rsidRPr="005F0622" w:rsidTr="00E715AC">
        <w:tc>
          <w:tcPr>
            <w:tcW w:w="4219" w:type="dxa"/>
          </w:tcPr>
          <w:p w:rsidR="00894F73" w:rsidRPr="005F0622" w:rsidRDefault="00894F73" w:rsidP="00E715AC">
            <w:pPr>
              <w:spacing w:after="0"/>
              <w:ind w:firstLine="426"/>
              <w:jc w:val="left"/>
              <w:rPr>
                <w:sz w:val="18"/>
              </w:rPr>
            </w:pPr>
            <w:r w:rsidRPr="005F0622">
              <w:rPr>
                <w:sz w:val="18"/>
              </w:rPr>
              <w:t>Longitude/northing</w:t>
            </w:r>
          </w:p>
        </w:tc>
        <w:tc>
          <w:tcPr>
            <w:tcW w:w="3651" w:type="dxa"/>
          </w:tcPr>
          <w:p w:rsidR="00894F73" w:rsidRPr="005F0622" w:rsidRDefault="00894F73" w:rsidP="00E715AC">
            <w:pPr>
              <w:tabs>
                <w:tab w:val="left" w:pos="284"/>
              </w:tabs>
              <w:spacing w:after="0"/>
              <w:rPr>
                <w:sz w:val="18"/>
              </w:rPr>
            </w:pPr>
            <w:r>
              <w:rPr>
                <w:sz w:val="18"/>
              </w:rPr>
              <w:t>N/A</w:t>
            </w:r>
          </w:p>
        </w:tc>
      </w:tr>
      <w:tr w:rsidR="00894F73" w:rsidRPr="005F0622" w:rsidTr="00E715AC">
        <w:tc>
          <w:tcPr>
            <w:tcW w:w="4219" w:type="dxa"/>
            <w:tcBorders>
              <w:bottom w:val="nil"/>
            </w:tcBorders>
          </w:tcPr>
          <w:p w:rsidR="00894F73" w:rsidRPr="005F0622" w:rsidRDefault="00894F73" w:rsidP="00E715AC">
            <w:pPr>
              <w:spacing w:after="0"/>
              <w:ind w:firstLine="426"/>
              <w:jc w:val="left"/>
              <w:rPr>
                <w:sz w:val="18"/>
              </w:rPr>
            </w:pPr>
            <w:r w:rsidRPr="005F0622">
              <w:rPr>
                <w:sz w:val="18"/>
              </w:rPr>
              <w:t>Latitude/Easting</w:t>
            </w:r>
          </w:p>
        </w:tc>
        <w:tc>
          <w:tcPr>
            <w:tcW w:w="3651" w:type="dxa"/>
            <w:tcBorders>
              <w:bottom w:val="nil"/>
            </w:tcBorders>
          </w:tcPr>
          <w:p w:rsidR="00894F73" w:rsidRPr="005F0622" w:rsidRDefault="00894F73" w:rsidP="00E715AC">
            <w:pPr>
              <w:tabs>
                <w:tab w:val="left" w:pos="284"/>
              </w:tabs>
              <w:spacing w:after="0"/>
              <w:rPr>
                <w:sz w:val="18"/>
              </w:rPr>
            </w:pPr>
            <w:r>
              <w:rPr>
                <w:sz w:val="18"/>
              </w:rPr>
              <w:t>N/A</w:t>
            </w:r>
          </w:p>
        </w:tc>
      </w:tr>
      <w:tr w:rsidR="00894F73" w:rsidRPr="005F0622" w:rsidTr="00E715AC">
        <w:tc>
          <w:tcPr>
            <w:tcW w:w="4219" w:type="dxa"/>
            <w:tcBorders>
              <w:bottom w:val="nil"/>
            </w:tcBorders>
          </w:tcPr>
          <w:p w:rsidR="00894F73" w:rsidRPr="005F0622" w:rsidRDefault="00894F73" w:rsidP="00E715AC">
            <w:pPr>
              <w:tabs>
                <w:tab w:val="left" w:pos="284"/>
              </w:tabs>
              <w:spacing w:after="60"/>
              <w:jc w:val="left"/>
              <w:rPr>
                <w:sz w:val="18"/>
              </w:rPr>
            </w:pPr>
            <w:r w:rsidRPr="005F0622">
              <w:rPr>
                <w:sz w:val="18"/>
              </w:rPr>
              <w:t>Members and categories of support team utilised</w:t>
            </w:r>
          </w:p>
        </w:tc>
        <w:tc>
          <w:tcPr>
            <w:tcW w:w="3651" w:type="dxa"/>
            <w:tcBorders>
              <w:bottom w:val="nil"/>
            </w:tcBorders>
          </w:tcPr>
          <w:p w:rsidR="00894F73" w:rsidRPr="005F0622" w:rsidRDefault="00894F73" w:rsidP="00E715AC">
            <w:pPr>
              <w:tabs>
                <w:tab w:val="left" w:pos="284"/>
              </w:tabs>
              <w:spacing w:after="60"/>
              <w:rPr>
                <w:sz w:val="18"/>
              </w:rPr>
            </w:pPr>
            <w:r w:rsidRPr="005F0622">
              <w:rPr>
                <w:sz w:val="18"/>
              </w:rPr>
              <w:t>None</w:t>
            </w:r>
          </w:p>
        </w:tc>
      </w:tr>
      <w:tr w:rsidR="00894F73" w:rsidRPr="005F0622" w:rsidTr="00E715AC">
        <w:tc>
          <w:tcPr>
            <w:tcW w:w="4219" w:type="dxa"/>
            <w:tcBorders>
              <w:top w:val="nil"/>
              <w:bottom w:val="nil"/>
            </w:tcBorders>
          </w:tcPr>
          <w:p w:rsidR="00894F73" w:rsidRPr="005F0622" w:rsidRDefault="00894F73" w:rsidP="00E715AC">
            <w:pPr>
              <w:tabs>
                <w:tab w:val="left" w:pos="284"/>
              </w:tabs>
              <w:spacing w:after="60"/>
              <w:jc w:val="left"/>
              <w:rPr>
                <w:sz w:val="18"/>
              </w:rPr>
            </w:pPr>
            <w:r w:rsidRPr="005F0622">
              <w:rPr>
                <w:sz w:val="18"/>
              </w:rPr>
              <w:t>Outcome of the audit</w:t>
            </w:r>
          </w:p>
        </w:tc>
        <w:tc>
          <w:tcPr>
            <w:tcW w:w="3651" w:type="dxa"/>
            <w:tcBorders>
              <w:top w:val="nil"/>
              <w:bottom w:val="nil"/>
            </w:tcBorders>
          </w:tcPr>
          <w:p w:rsidR="00894F73" w:rsidRPr="005F0622" w:rsidRDefault="00894F73" w:rsidP="00E715AC">
            <w:pPr>
              <w:tabs>
                <w:tab w:val="left" w:pos="284"/>
              </w:tabs>
              <w:spacing w:after="60"/>
              <w:jc w:val="left"/>
              <w:rPr>
                <w:sz w:val="18"/>
              </w:rPr>
            </w:pPr>
            <w:r w:rsidRPr="005F0622">
              <w:rPr>
                <w:sz w:val="18"/>
              </w:rPr>
              <w:t>The audit has not identified any imminent environmental hazards or unacceptable risks to the beneficial uses posed by the Tactical Planning activities for harvesting in state forests</w:t>
            </w:r>
            <w:r>
              <w:rPr>
                <w:sz w:val="18"/>
              </w:rPr>
              <w:t>.</w:t>
            </w:r>
          </w:p>
        </w:tc>
      </w:tr>
      <w:tr w:rsidR="00894F73" w:rsidRPr="005F0622" w:rsidTr="00E715AC">
        <w:tc>
          <w:tcPr>
            <w:tcW w:w="4219" w:type="dxa"/>
            <w:tcBorders>
              <w:bottom w:val="nil"/>
            </w:tcBorders>
          </w:tcPr>
          <w:p w:rsidR="00894F73" w:rsidRPr="005F0622" w:rsidRDefault="00894F73" w:rsidP="00E715AC">
            <w:pPr>
              <w:tabs>
                <w:tab w:val="left" w:pos="284"/>
              </w:tabs>
              <w:spacing w:after="60"/>
              <w:jc w:val="left"/>
              <w:rPr>
                <w:sz w:val="18"/>
              </w:rPr>
            </w:pPr>
            <w:r w:rsidRPr="005F0622">
              <w:rPr>
                <w:sz w:val="18"/>
              </w:rPr>
              <w:t>Further work or requirements</w:t>
            </w:r>
          </w:p>
        </w:tc>
        <w:tc>
          <w:tcPr>
            <w:tcW w:w="3651" w:type="dxa"/>
            <w:tcBorders>
              <w:bottom w:val="nil"/>
            </w:tcBorders>
          </w:tcPr>
          <w:p w:rsidR="00894F73" w:rsidRPr="005F0622" w:rsidRDefault="00894F73" w:rsidP="00E715AC">
            <w:pPr>
              <w:tabs>
                <w:tab w:val="left" w:pos="284"/>
              </w:tabs>
              <w:spacing w:after="60"/>
              <w:rPr>
                <w:sz w:val="18"/>
              </w:rPr>
            </w:pPr>
            <w:r w:rsidRPr="005F0622">
              <w:rPr>
                <w:sz w:val="18"/>
              </w:rPr>
              <w:t>None</w:t>
            </w:r>
          </w:p>
        </w:tc>
      </w:tr>
      <w:tr w:rsidR="00894F73" w:rsidRPr="005F0622" w:rsidTr="00E715AC">
        <w:tc>
          <w:tcPr>
            <w:tcW w:w="4219" w:type="dxa"/>
            <w:tcBorders>
              <w:bottom w:val="nil"/>
            </w:tcBorders>
          </w:tcPr>
          <w:p w:rsidR="00894F73" w:rsidRPr="005F0622" w:rsidRDefault="00894F73" w:rsidP="00E715AC">
            <w:pPr>
              <w:tabs>
                <w:tab w:val="left" w:pos="284"/>
              </w:tabs>
              <w:spacing w:after="60"/>
              <w:jc w:val="left"/>
              <w:rPr>
                <w:sz w:val="18"/>
              </w:rPr>
            </w:pPr>
            <w:r w:rsidRPr="005F0622">
              <w:rPr>
                <w:sz w:val="18"/>
              </w:rPr>
              <w:t>Groundwater segment</w:t>
            </w:r>
          </w:p>
        </w:tc>
        <w:tc>
          <w:tcPr>
            <w:tcW w:w="3651" w:type="dxa"/>
            <w:tcBorders>
              <w:bottom w:val="nil"/>
            </w:tcBorders>
          </w:tcPr>
          <w:p w:rsidR="00894F73" w:rsidRPr="005F0622" w:rsidRDefault="00894F73" w:rsidP="00E715AC">
            <w:pPr>
              <w:tabs>
                <w:tab w:val="left" w:pos="284"/>
              </w:tabs>
              <w:spacing w:after="60"/>
              <w:rPr>
                <w:sz w:val="18"/>
              </w:rPr>
            </w:pPr>
            <w:r>
              <w:rPr>
                <w:sz w:val="18"/>
              </w:rPr>
              <w:t>N/A</w:t>
            </w:r>
          </w:p>
        </w:tc>
      </w:tr>
      <w:tr w:rsidR="00894F73" w:rsidRPr="005F0622" w:rsidTr="00E715AC">
        <w:tc>
          <w:tcPr>
            <w:tcW w:w="4219" w:type="dxa"/>
            <w:tcBorders>
              <w:bottom w:val="single" w:sz="12" w:space="0" w:color="auto"/>
            </w:tcBorders>
          </w:tcPr>
          <w:p w:rsidR="00894F73" w:rsidRPr="005F0622" w:rsidRDefault="00894F73" w:rsidP="00E715AC">
            <w:pPr>
              <w:tabs>
                <w:tab w:val="left" w:pos="284"/>
              </w:tabs>
              <w:spacing w:after="60"/>
              <w:jc w:val="left"/>
              <w:rPr>
                <w:sz w:val="18"/>
              </w:rPr>
            </w:pPr>
            <w:r w:rsidRPr="005F0622">
              <w:rPr>
                <w:sz w:val="18"/>
              </w:rPr>
              <w:t>Surrounding land use</w:t>
            </w:r>
          </w:p>
        </w:tc>
        <w:tc>
          <w:tcPr>
            <w:tcW w:w="3651" w:type="dxa"/>
            <w:tcBorders>
              <w:bottom w:val="single" w:sz="12" w:space="0" w:color="auto"/>
            </w:tcBorders>
          </w:tcPr>
          <w:p w:rsidR="00894F73" w:rsidRPr="005F0622" w:rsidRDefault="00894F73" w:rsidP="00E715AC">
            <w:pPr>
              <w:tabs>
                <w:tab w:val="left" w:pos="284"/>
              </w:tabs>
              <w:spacing w:after="60"/>
              <w:jc w:val="left"/>
              <w:rPr>
                <w:sz w:val="18"/>
              </w:rPr>
            </w:pPr>
            <w:r>
              <w:rPr>
                <w:sz w:val="18"/>
              </w:rPr>
              <w:t>N/A</w:t>
            </w:r>
            <w:r w:rsidRPr="005F0622">
              <w:rPr>
                <w:sz w:val="18"/>
              </w:rPr>
              <w:t xml:space="preserve"> </w:t>
            </w:r>
          </w:p>
        </w:tc>
      </w:tr>
    </w:tbl>
    <w:p w:rsidR="00894F73" w:rsidRDefault="00894F73" w:rsidP="00E715AC">
      <w:pPr>
        <w:rPr>
          <w:b/>
          <w:i/>
          <w:caps/>
          <w:kern w:val="28"/>
        </w:rPr>
        <w:sectPr w:rsidR="00894F73">
          <w:footerReference w:type="default" r:id="rId15"/>
          <w:pgSz w:w="11906" w:h="16838" w:code="9"/>
          <w:pgMar w:top="850" w:right="1417" w:bottom="850" w:left="2835" w:header="567" w:footer="567" w:gutter="0"/>
          <w:pgNumType w:start="1" w:chapSep="period"/>
          <w:cols w:space="720"/>
        </w:sectPr>
      </w:pPr>
    </w:p>
    <w:p w:rsidR="00894F73" w:rsidRDefault="00894F73" w:rsidP="0065514E">
      <w:pPr>
        <w:pStyle w:val="Heading1"/>
      </w:pPr>
      <w:bookmarkStart w:id="18" w:name="_Toc332987848"/>
      <w:r>
        <w:t>INTRODUCTION</w:t>
      </w:r>
      <w:bookmarkEnd w:id="15"/>
      <w:bookmarkEnd w:id="16"/>
      <w:bookmarkEnd w:id="17"/>
      <w:bookmarkEnd w:id="18"/>
    </w:p>
    <w:p w:rsidR="00894F73" w:rsidRPr="0065514E" w:rsidRDefault="00894F73" w:rsidP="0065514E">
      <w:r w:rsidRPr="0065514E">
        <w:t>This report present</w:t>
      </w:r>
      <w:r>
        <w:t>s</w:t>
      </w:r>
      <w:r w:rsidRPr="0065514E">
        <w:t xml:space="preserve"> the finding of an environmental audit of timber production on public land in </w:t>
      </w:r>
      <w:smartTag w:uri="urn:schemas-microsoft-com:office:smarttags" w:element="place">
        <w:smartTag w:uri="urn:schemas-microsoft-com:office:smarttags" w:element="State">
          <w:r w:rsidRPr="0065514E">
            <w:t>Victoria</w:t>
          </w:r>
        </w:smartTag>
      </w:smartTag>
      <w:r w:rsidRPr="0065514E">
        <w:t xml:space="preserve"> for the years 2009-2010. Geoff Byrne of </w:t>
      </w:r>
      <w:r>
        <w:t>ERM</w:t>
      </w:r>
      <w:r w:rsidRPr="0065514E">
        <w:t xml:space="preserve"> Australia Pty Ltd was commissioned </w:t>
      </w:r>
      <w:r>
        <w:t xml:space="preserve">by </w:t>
      </w:r>
      <w:r w:rsidRPr="0065514E">
        <w:t>the Department of Sustainability and Environment (DSE)</w:t>
      </w:r>
      <w:r>
        <w:t xml:space="preserve"> </w:t>
      </w:r>
      <w:r w:rsidRPr="0065514E">
        <w:t xml:space="preserve">in his capacity as an environmental auditor appointed pursuant to Part IXD of the </w:t>
      </w:r>
      <w:r w:rsidRPr="00786E7C">
        <w:rPr>
          <w:i/>
        </w:rPr>
        <w:t>Environment Protection Act 1970</w:t>
      </w:r>
      <w:r w:rsidRPr="0065514E">
        <w:t xml:space="preserve">, to conduct the audit. </w:t>
      </w:r>
    </w:p>
    <w:p w:rsidR="00894F73" w:rsidRDefault="00894F73" w:rsidP="0065514E">
      <w:r w:rsidRPr="0065514E">
        <w:t>The primary objective of the audit is to assess compliance</w:t>
      </w:r>
      <w:r>
        <w:t xml:space="preserve"> against Module 3: Tactical Planning, which forms part of DSE’s Forest Audit Program. This module assesses compliance against elements from the following:</w:t>
      </w:r>
    </w:p>
    <w:p w:rsidR="00894F73" w:rsidRDefault="00894F73" w:rsidP="00974EFC">
      <w:pPr>
        <w:pStyle w:val="BulletStyle"/>
      </w:pPr>
      <w:r>
        <w:t>Code of Practice</w:t>
      </w:r>
      <w:r w:rsidRPr="0065514E">
        <w:t xml:space="preserve"> for Timber Production, 2007 (the Code)</w:t>
      </w:r>
    </w:p>
    <w:p w:rsidR="00894F73" w:rsidRDefault="00894F73" w:rsidP="00974EFC">
      <w:pPr>
        <w:pStyle w:val="BulletStyle"/>
      </w:pPr>
      <w:r>
        <w:t>Management Procedures for Timber Harvesting, Roading and R</w:t>
      </w:r>
      <w:r w:rsidRPr="0065514E">
        <w:t>e</w:t>
      </w:r>
      <w:r>
        <w:t xml:space="preserve">generation in </w:t>
      </w:r>
      <w:smartTag w:uri="urn:schemas-microsoft-com:office:smarttags" w:element="place">
        <w:smartTag w:uri="urn:schemas-microsoft-com:office:smarttags" w:element="State">
          <w:r>
            <w:t>Victoria</w:t>
          </w:r>
        </w:smartTag>
      </w:smartTag>
      <w:r>
        <w:t>’s State F</w:t>
      </w:r>
      <w:r w:rsidRPr="0065514E">
        <w:t>orests 2009</w:t>
      </w:r>
    </w:p>
    <w:p w:rsidR="00894F73" w:rsidRDefault="00894F73" w:rsidP="00974EFC">
      <w:pPr>
        <w:pStyle w:val="BulletStyle"/>
      </w:pPr>
      <w:r w:rsidRPr="0065514E">
        <w:t xml:space="preserve">Sustainable Forests (Timber) Act 2004. </w:t>
      </w:r>
    </w:p>
    <w:p w:rsidR="00894F73" w:rsidRPr="0065514E" w:rsidRDefault="00894F73" w:rsidP="002E306A">
      <w:r w:rsidRPr="0065514E">
        <w:t xml:space="preserve">DSE is responsible for monitoring and administering the Code and Management Procedures on public land in </w:t>
      </w:r>
      <w:smartTag w:uri="urn:schemas-microsoft-com:office:smarttags" w:element="place">
        <w:smartTag w:uri="urn:schemas-microsoft-com:office:smarttags" w:element="State">
          <w:r w:rsidRPr="0065514E">
            <w:t>Victoria</w:t>
          </w:r>
        </w:smartTag>
      </w:smartTag>
      <w:r w:rsidRPr="0065514E">
        <w:t>. VicForests is responsible for the management of commercial harvest and sale of timber from state forest within the east of the state. DSE requires VicForests to comply with the Code in the Conduct of those harvesting operations. As part of those operations VicForests also has responsibility for monitoring compliance with the Code. DSE manage</w:t>
      </w:r>
      <w:r>
        <w:t>d</w:t>
      </w:r>
      <w:r w:rsidRPr="0065514E">
        <w:t xml:space="preserve"> commercial harvesting operations in the west of the state and </w:t>
      </w:r>
      <w:r>
        <w:t>was</w:t>
      </w:r>
      <w:r w:rsidRPr="0065514E">
        <w:t xml:space="preserve"> also required to comply with the Code. The management of harvesting operations is grouped int</w:t>
      </w:r>
      <w:r>
        <w:t>o Forest Management Areas (FMAs)</w:t>
      </w:r>
      <w:r w:rsidRPr="0065514E">
        <w:t xml:space="preserve"> and the VicForest Operational Areas (OAs). Each FMA/OA is further divided into districts which administer the management of harvesting coupes through individual forest officers. </w:t>
      </w:r>
    </w:p>
    <w:p w:rsidR="00894F73" w:rsidRPr="0065514E" w:rsidRDefault="00894F73" w:rsidP="0065514E">
      <w:r w:rsidRPr="0065514E">
        <w:t xml:space="preserve">The audit was implemented using the Victorian statutory environmental audit system administered by EPA. On public land, the Code prescribes minimum requirements for environmental protection. The Code requires that DSE management plans are produced to tailor prescriptions to the specific values and characteristics of forest within each region. The management plans are supported by state-wide Management Procedures. </w:t>
      </w:r>
    </w:p>
    <w:p w:rsidR="00894F73" w:rsidRPr="0065514E" w:rsidRDefault="00894F73" w:rsidP="0065514E">
      <w:r w:rsidRPr="0065514E">
        <w:t xml:space="preserve">The audit was undertaken to assess compliance of forestry planning activities with the Code and Management Procedures, based on the existing approvals and arrangements. The outcomes of the audit will benefit both the forestry industry and the community by providing an objective and independent assessment of the status of compliance with the Code and Management Procedures and will assist DSE and VicForests to pursue their objectives of continual improvement. </w:t>
      </w:r>
    </w:p>
    <w:p w:rsidR="00894F73" w:rsidRPr="0065514E" w:rsidRDefault="00894F73" w:rsidP="0065514E">
      <w:r w:rsidRPr="0065514E">
        <w:t xml:space="preserve">The audit itself did not include assessment of the efficacy of the Code and other associated management framework / harvesting documents.  </w:t>
      </w:r>
    </w:p>
    <w:p w:rsidR="00894F73" w:rsidRDefault="00894F73" w:rsidP="0065514E">
      <w:pPr>
        <w:pStyle w:val="Heading1"/>
        <w:ind w:hanging="1418"/>
      </w:pPr>
      <w:bookmarkStart w:id="19" w:name="_Toc315099931"/>
      <w:bookmarkStart w:id="20" w:name="_Toc315100683"/>
      <w:bookmarkStart w:id="21" w:name="_Toc315101548"/>
      <w:bookmarkStart w:id="22" w:name="_Toc332987849"/>
      <w:r>
        <w:t>SCOPE OF AUDIT</w:t>
      </w:r>
      <w:bookmarkEnd w:id="19"/>
      <w:bookmarkEnd w:id="20"/>
      <w:bookmarkEnd w:id="21"/>
      <w:bookmarkEnd w:id="22"/>
    </w:p>
    <w:p w:rsidR="00894F73" w:rsidRDefault="00894F73" w:rsidP="0065514E">
      <w:r>
        <w:t>The audit has been carried out in accordance with EPA publication 953, ‘Environmental Auditor Guidelines for Conducting Environmental Audits’</w:t>
      </w:r>
    </w:p>
    <w:p w:rsidR="00894F73" w:rsidRDefault="00894F73" w:rsidP="0065514E">
      <w:r>
        <w:t>This module aims to provide users with the necessary information and tools to enable an audit of the following tactical planning activities:</w:t>
      </w:r>
    </w:p>
    <w:p w:rsidR="00894F73" w:rsidRDefault="00894F73" w:rsidP="00974EFC">
      <w:pPr>
        <w:pStyle w:val="BulletStyle"/>
      </w:pPr>
      <w:r>
        <w:t>Wood Utilisation Plan and Timber Release Plan Development</w:t>
      </w:r>
    </w:p>
    <w:p w:rsidR="00894F73" w:rsidRDefault="00894F73" w:rsidP="00974EFC">
      <w:pPr>
        <w:pStyle w:val="BulletStyle"/>
      </w:pPr>
      <w:r>
        <w:t>Wood Utilisation Plan and Timber Release Plan Approval Process.</w:t>
      </w:r>
    </w:p>
    <w:p w:rsidR="00894F73" w:rsidRPr="0065514E" w:rsidRDefault="00894F73" w:rsidP="0065514E">
      <w:r w:rsidRPr="0065514E">
        <w:t>Specifically excluded from the scope of Module 3 is audit of:</w:t>
      </w:r>
    </w:p>
    <w:p w:rsidR="00894F73" w:rsidRDefault="00894F73" w:rsidP="00974EFC">
      <w:pPr>
        <w:pStyle w:val="BulletStyle"/>
      </w:pPr>
      <w:r>
        <w:t xml:space="preserve">The strategic planning and development phase of Allocation Orders by DSE under the </w:t>
      </w:r>
      <w:r w:rsidRPr="00786E7C">
        <w:rPr>
          <w:i/>
        </w:rPr>
        <w:t xml:space="preserve">Sustainable Forests (Timber) Act 2004 </w:t>
      </w:r>
      <w:r>
        <w:t>(as amended)</w:t>
      </w:r>
    </w:p>
    <w:p w:rsidR="00894F73" w:rsidRDefault="00894F73" w:rsidP="00974EFC">
      <w:pPr>
        <w:pStyle w:val="BulletStyle"/>
      </w:pPr>
      <w:r>
        <w:t>The strategic planning and development phase of Forest Management Plans by DSE</w:t>
      </w:r>
    </w:p>
    <w:p w:rsidR="00894F73" w:rsidRDefault="00894F73" w:rsidP="00974EFC">
      <w:pPr>
        <w:pStyle w:val="BulletStyle"/>
      </w:pPr>
      <w:r>
        <w:t>Roading activities conducted in State forests that are not associated with timber production</w:t>
      </w:r>
    </w:p>
    <w:p w:rsidR="00894F73" w:rsidRDefault="00894F73" w:rsidP="00974EFC">
      <w:pPr>
        <w:pStyle w:val="BulletStyle"/>
      </w:pPr>
      <w:r>
        <w:t>Practices associated with production and collection of domestic forest produce (including firewood).</w:t>
      </w:r>
    </w:p>
    <w:p w:rsidR="00894F73" w:rsidRDefault="00894F73" w:rsidP="0065514E">
      <w:pPr>
        <w:pStyle w:val="Heading2"/>
        <w:tabs>
          <w:tab w:val="clear" w:pos="643"/>
        </w:tabs>
        <w:ind w:left="0" w:hanging="1417"/>
      </w:pPr>
      <w:bookmarkStart w:id="23" w:name="_Toc332987850"/>
      <w:r>
        <w:t>Objectives, scope and period of audit</w:t>
      </w:r>
      <w:bookmarkEnd w:id="23"/>
    </w:p>
    <w:p w:rsidR="00894F73" w:rsidRPr="0065514E" w:rsidRDefault="00894F73" w:rsidP="0065514E">
      <w:r w:rsidRPr="0065514E">
        <w:t xml:space="preserve">The audit has been requested by </w:t>
      </w:r>
      <w:r>
        <w:t>DSE</w:t>
      </w:r>
      <w:r w:rsidRPr="0065514E">
        <w:t xml:space="preserve"> for the purpose of reporting on the compliance of timber harvesting, limited to the following:</w:t>
      </w:r>
    </w:p>
    <w:p w:rsidR="00894F73" w:rsidRDefault="00894F73" w:rsidP="00974EFC">
      <w:pPr>
        <w:pStyle w:val="BulletStyle"/>
      </w:pPr>
      <w:r>
        <w:t>Commercial timber harvesting operations outlined in the Horsham FMA 2009/2010 WUP (one commercial timber harvesting coupe)</w:t>
      </w:r>
    </w:p>
    <w:p w:rsidR="00894F73" w:rsidRDefault="00894F73" w:rsidP="00974EFC">
      <w:pPr>
        <w:pStyle w:val="BulletStyle"/>
      </w:pPr>
      <w:r>
        <w:t>Midlands FMA 2009/2010 WUP (one commercial timber harvesting coupe)</w:t>
      </w:r>
    </w:p>
    <w:p w:rsidR="00894F73" w:rsidRDefault="00894F73" w:rsidP="00974EFC">
      <w:pPr>
        <w:pStyle w:val="BulletStyle"/>
      </w:pPr>
      <w:r>
        <w:t>Bendigo FMA 2009/2010 WUP (22 commercial timber harvesting coupes)</w:t>
      </w:r>
    </w:p>
    <w:p w:rsidR="00894F73" w:rsidRDefault="00894F73" w:rsidP="00974EFC">
      <w:pPr>
        <w:pStyle w:val="BulletStyle"/>
      </w:pPr>
      <w:r>
        <w:t>Mid Murray West (MMW) FMA 2009/2010 WUP (two commercial timber harvesting coupes)</w:t>
      </w:r>
    </w:p>
    <w:p w:rsidR="00894F73" w:rsidRDefault="00894F73" w:rsidP="00974EFC">
      <w:pPr>
        <w:pStyle w:val="BulletStyle"/>
      </w:pPr>
      <w:r>
        <w:t>The 2006-11 further change to a TRP gazetted on 6 August 2009 (approvals associated with addition of 232 coupes for harvest, 97 coupes with amended boundaries, 32 incorrectly attributed coupes, 13 new roadline coupes, 11 unallocated coupes and 42 coupes to be removed)</w:t>
      </w:r>
    </w:p>
    <w:p w:rsidR="00894F73" w:rsidRDefault="00894F73" w:rsidP="00974EFC">
      <w:pPr>
        <w:pStyle w:val="BulletStyle"/>
      </w:pPr>
      <w:r>
        <w:t>The 2006-11 further change to a TRP gazetted on 7 January 2010 (removal of seven thinning coupes nominated in the Report on the 2008-09 VicForests’ Coupe Finalisation Process)</w:t>
      </w:r>
    </w:p>
    <w:p w:rsidR="00894F73" w:rsidRDefault="00894F73" w:rsidP="00974EFC">
      <w:pPr>
        <w:pStyle w:val="BulletStyle"/>
      </w:pPr>
      <w:r>
        <w:t>The 2009-14 TRP amendment gazetted on 7 January 2010 (removal of 19 thinning coupes nominated in the Report on the 2008-09 VicForests’ Coupe Finalisation Process).</w:t>
      </w:r>
    </w:p>
    <w:p w:rsidR="00894F73" w:rsidRDefault="00894F73" w:rsidP="0065514E">
      <w:pPr>
        <w:pStyle w:val="Heading2"/>
        <w:tabs>
          <w:tab w:val="clear" w:pos="643"/>
        </w:tabs>
        <w:ind w:left="0" w:hanging="1417"/>
      </w:pPr>
      <w:bookmarkStart w:id="24" w:name="_Toc332987851"/>
      <w:r>
        <w:t>Segments and elements audited</w:t>
      </w:r>
      <w:bookmarkEnd w:id="24"/>
    </w:p>
    <w:p w:rsidR="00894F73" w:rsidRPr="0065514E" w:rsidRDefault="00894F73" w:rsidP="0065514E">
      <w:r w:rsidRPr="0065514E">
        <w:t xml:space="preserve">The segment of the environment covered by this audit is </w:t>
      </w:r>
      <w:r>
        <w:t xml:space="preserve">covered by the </w:t>
      </w:r>
      <w:r w:rsidRPr="0065514E">
        <w:t xml:space="preserve">Forest Management Areas (FMA) </w:t>
      </w:r>
      <w:r>
        <w:t>of Horsham, Midlands</w:t>
      </w:r>
      <w:r w:rsidRPr="0065514E">
        <w:t>, Ben</w:t>
      </w:r>
      <w:r>
        <w:t>digo, Mid Murray West,</w:t>
      </w:r>
      <w:r w:rsidRPr="0065514E">
        <w:t xml:space="preserve"> C</w:t>
      </w:r>
      <w:r>
        <w:t>entral, Dandenong, Central Gippsland</w:t>
      </w:r>
      <w:r w:rsidRPr="0065514E">
        <w:t xml:space="preserve"> and Benalla Mans</w:t>
      </w:r>
      <w:r>
        <w:t>field</w:t>
      </w:r>
      <w:r w:rsidRPr="0065514E">
        <w:t>.</w:t>
      </w:r>
    </w:p>
    <w:p w:rsidR="00894F73" w:rsidRPr="0065514E" w:rsidRDefault="00894F73" w:rsidP="0065514E">
      <w:r w:rsidRPr="0065514E">
        <w:t xml:space="preserve">The following elements of the environment (as defined in the </w:t>
      </w:r>
      <w:r w:rsidRPr="00786E7C">
        <w:rPr>
          <w:i/>
        </w:rPr>
        <w:t>Environment Protection Act 1970</w:t>
      </w:r>
      <w:r w:rsidRPr="0065514E">
        <w:t>) have been considered in completing the audit:</w:t>
      </w:r>
    </w:p>
    <w:p w:rsidR="00894F73" w:rsidRDefault="00894F73" w:rsidP="00974EFC">
      <w:pPr>
        <w:pStyle w:val="BulletStyle"/>
      </w:pPr>
      <w:r>
        <w:t>Land</w:t>
      </w:r>
    </w:p>
    <w:p w:rsidR="00894F73" w:rsidRDefault="00894F73" w:rsidP="00974EFC">
      <w:pPr>
        <w:pStyle w:val="BulletStyle"/>
      </w:pPr>
      <w:r>
        <w:t>Surface water</w:t>
      </w:r>
    </w:p>
    <w:p w:rsidR="00894F73" w:rsidRDefault="00894F73" w:rsidP="00974EFC">
      <w:pPr>
        <w:pStyle w:val="BulletStyle"/>
      </w:pPr>
      <w:r>
        <w:t>Vegetation</w:t>
      </w:r>
    </w:p>
    <w:p w:rsidR="00894F73" w:rsidRDefault="00894F73" w:rsidP="00974EFC">
      <w:pPr>
        <w:pStyle w:val="BulletStyle"/>
      </w:pPr>
      <w:r>
        <w:t>Wildlife.</w:t>
      </w:r>
    </w:p>
    <w:p w:rsidR="00894F73" w:rsidRDefault="00894F73" w:rsidP="0065514E">
      <w:pPr>
        <w:pStyle w:val="Heading2"/>
        <w:tabs>
          <w:tab w:val="clear" w:pos="643"/>
        </w:tabs>
        <w:ind w:left="0" w:hanging="1418"/>
      </w:pPr>
      <w:bookmarkStart w:id="25" w:name="_Toc332987852"/>
      <w:r>
        <w:t>Beneficial uses</w:t>
      </w:r>
      <w:bookmarkEnd w:id="25"/>
    </w:p>
    <w:p w:rsidR="00894F73" w:rsidRDefault="00894F73" w:rsidP="0065514E">
      <w:r>
        <w:t>In assessing the risk of harm or detriment to the environment, the following beneficial uses have been considered as broadly relevant in the audit:</w:t>
      </w:r>
    </w:p>
    <w:p w:rsidR="00894F73" w:rsidRDefault="00894F73" w:rsidP="00974EFC">
      <w:pPr>
        <w:pStyle w:val="BulletStyle"/>
      </w:pPr>
      <w:r>
        <w:t>Life, health and wellbeing of humans</w:t>
      </w:r>
    </w:p>
    <w:p w:rsidR="00894F73" w:rsidRDefault="00894F73" w:rsidP="00974EFC">
      <w:pPr>
        <w:pStyle w:val="BulletStyle"/>
      </w:pPr>
      <w:r>
        <w:t>Life, health and wellbeing of other forms of life, including the protection of ecosystems and biodiversity</w:t>
      </w:r>
    </w:p>
    <w:p w:rsidR="00894F73" w:rsidRDefault="00894F73" w:rsidP="00974EFC">
      <w:pPr>
        <w:pStyle w:val="BulletStyle"/>
      </w:pPr>
      <w:r>
        <w:t>Local amenity and aesthetic enjoyment.</w:t>
      </w:r>
    </w:p>
    <w:p w:rsidR="00894F73" w:rsidRDefault="00894F73" w:rsidP="0065514E">
      <w:pPr>
        <w:pStyle w:val="Heading2"/>
        <w:tabs>
          <w:tab w:val="clear" w:pos="643"/>
        </w:tabs>
        <w:ind w:left="0" w:hanging="1418"/>
      </w:pPr>
      <w:bookmarkStart w:id="26" w:name="_Toc332987853"/>
      <w:r>
        <w:t>Audit criteria</w:t>
      </w:r>
      <w:bookmarkEnd w:id="26"/>
    </w:p>
    <w:p w:rsidR="00894F73" w:rsidRPr="0065514E" w:rsidRDefault="00894F73" w:rsidP="0065514E">
      <w:r w:rsidRPr="0065514E">
        <w:t xml:space="preserve">Any audit must utilise a benchmark, or framework, against which the risks, systems and performance of the audited operations are referenced. For this audit, the criteria contained in the following documents have been utilised. </w:t>
      </w:r>
    </w:p>
    <w:p w:rsidR="00894F73" w:rsidRDefault="00894F73" w:rsidP="00E052F0">
      <w:pPr>
        <w:pStyle w:val="Heading3"/>
        <w:tabs>
          <w:tab w:val="clear" w:pos="643"/>
          <w:tab w:val="clear" w:pos="1417"/>
          <w:tab w:val="num" w:pos="0"/>
        </w:tabs>
        <w:ind w:hanging="2835"/>
      </w:pPr>
      <w:bookmarkStart w:id="27" w:name="_Toc332987854"/>
      <w:r>
        <w:t>Code of Practice for Timber Production</w:t>
      </w:r>
      <w:bookmarkEnd w:id="27"/>
    </w:p>
    <w:p w:rsidR="00894F73" w:rsidRDefault="00894F73" w:rsidP="0065514E">
      <w:r>
        <w:t xml:space="preserve">The purpose of the audit is to report on the compliance of planning for forest harvesting on public land with the Code of Practice for Timber Production 2007 (the Code). The Code was developed through a process of scientific review and community consultation and was ratified in accordance with section 55 of the </w:t>
      </w:r>
      <w:r w:rsidRPr="00786E7C">
        <w:rPr>
          <w:i/>
        </w:rPr>
        <w:t>Conservation, Forests and Lands Act 1987</w:t>
      </w:r>
      <w:r>
        <w:t>.</w:t>
      </w:r>
    </w:p>
    <w:p w:rsidR="00894F73" w:rsidRDefault="00894F73" w:rsidP="0065514E">
      <w:r>
        <w:t>The stated purpose of the Code is to ensure that commercial timber growing and timber harvesting operations are carried out on both public land and private land in a way that:</w:t>
      </w:r>
    </w:p>
    <w:p w:rsidR="00894F73" w:rsidRDefault="00894F73" w:rsidP="00974EFC">
      <w:pPr>
        <w:pStyle w:val="BulletStyle"/>
      </w:pPr>
      <w:r>
        <w:t>Promotes an internationally competitive forest industry</w:t>
      </w:r>
    </w:p>
    <w:p w:rsidR="00894F73" w:rsidRDefault="00894F73" w:rsidP="00974EFC">
      <w:pPr>
        <w:pStyle w:val="BulletStyle"/>
      </w:pPr>
      <w:r>
        <w:t>Is compatible with the conservation of the wide range of environmental values associated with the forests</w:t>
      </w:r>
    </w:p>
    <w:p w:rsidR="00894F73" w:rsidRDefault="00894F73" w:rsidP="00974EFC">
      <w:pPr>
        <w:pStyle w:val="BulletStyle"/>
      </w:pPr>
      <w:r>
        <w:t>Promotes the ecologically sustainable management of native forests proposed for continuous timber production.</w:t>
      </w:r>
    </w:p>
    <w:p w:rsidR="00894F73" w:rsidRPr="0065514E" w:rsidRDefault="00894F73" w:rsidP="0065514E">
      <w:r w:rsidRPr="0065514E">
        <w:t>The Code recognises that conservation of forest depends upon careful stewardship and responsible management so that they can continue to provide benefits to society. To this end the Code provides guidelines and prescriptions for environmental protection during commercial harvesting operations.</w:t>
      </w:r>
    </w:p>
    <w:p w:rsidR="00894F73" w:rsidRPr="0065514E" w:rsidRDefault="00894F73" w:rsidP="0065514E">
      <w:r w:rsidRPr="0065514E">
        <w:t xml:space="preserve">The Code comprises a number of chapters, the most relevant for this audit being section 2.1, Forest Planning, of Chapter 2, Application of the Code – Public Forests. Goals and guidelines are contained in the Code and this audit has assessed compliance against the elements that make up the various guidelines. </w:t>
      </w:r>
    </w:p>
    <w:p w:rsidR="00894F73" w:rsidRPr="0065514E" w:rsidRDefault="00894F73" w:rsidP="0065514E">
      <w:r w:rsidRPr="0065514E">
        <w:t>The Code is available from the DSE website (www.dse.vic.gov.au).</w:t>
      </w:r>
    </w:p>
    <w:p w:rsidR="00894F73" w:rsidRDefault="00894F73" w:rsidP="00E052F0">
      <w:pPr>
        <w:pStyle w:val="Heading3"/>
        <w:tabs>
          <w:tab w:val="clear" w:pos="643"/>
          <w:tab w:val="clear" w:pos="1417"/>
          <w:tab w:val="clear" w:pos="2835"/>
          <w:tab w:val="left" w:pos="0"/>
        </w:tabs>
        <w:ind w:left="0" w:hanging="1418"/>
      </w:pPr>
      <w:bookmarkStart w:id="28" w:name="_Toc332987855"/>
      <w:r>
        <w:t>Management Procedures</w:t>
      </w:r>
      <w:bookmarkEnd w:id="28"/>
      <w:r>
        <w:t xml:space="preserve"> </w:t>
      </w:r>
    </w:p>
    <w:p w:rsidR="00894F73" w:rsidRDefault="00894F73" w:rsidP="00807446">
      <w:r>
        <w:t>The Code is supplemented by statewide Management Procedures. The Management P</w:t>
      </w:r>
      <w:r w:rsidRPr="00807446">
        <w:t>rocedures relevant to this audit are those published by the DSE in September 2007 and October 2009.</w:t>
      </w:r>
    </w:p>
    <w:p w:rsidR="00894F73" w:rsidRDefault="00894F73" w:rsidP="00762391">
      <w:r>
        <w:t xml:space="preserve">The Management Procedures </w:t>
      </w:r>
      <w:r w:rsidRPr="00762391">
        <w:t>specify environmental and operational requirements additional</w:t>
      </w:r>
      <w:r>
        <w:t xml:space="preserve"> </w:t>
      </w:r>
      <w:r w:rsidRPr="00762391">
        <w:t>to the requirements of the Code.</w:t>
      </w:r>
      <w:r>
        <w:t xml:space="preserve"> They also form </w:t>
      </w:r>
      <w:r w:rsidRPr="00762391">
        <w:t>a standard operating procedure associated with the Forest</w:t>
      </w:r>
      <w:r>
        <w:t xml:space="preserve"> </w:t>
      </w:r>
      <w:r w:rsidRPr="00762391">
        <w:t>and Fire Environmental Management System.</w:t>
      </w:r>
      <w:r>
        <w:t xml:space="preserve"> </w:t>
      </w:r>
      <w:r w:rsidRPr="00762391">
        <w:t>The</w:t>
      </w:r>
      <w:r>
        <w:t xml:space="preserve">ir </w:t>
      </w:r>
      <w:r w:rsidRPr="00762391">
        <w:t>objectives</w:t>
      </w:r>
      <w:r>
        <w:t xml:space="preserve"> are to standardise</w:t>
      </w:r>
      <w:r w:rsidRPr="00762391">
        <w:t xml:space="preserve"> the management of timber harvesting</w:t>
      </w:r>
      <w:r>
        <w:t xml:space="preserve"> </w:t>
      </w:r>
      <w:r w:rsidRPr="00762391">
        <w:t>operations and associated activities in all Victorian State forests;</w:t>
      </w:r>
      <w:r>
        <w:t xml:space="preserve"> </w:t>
      </w:r>
      <w:r w:rsidRPr="00762391">
        <w:t xml:space="preserve"> provide instruction on operational and administrative procedures;</w:t>
      </w:r>
      <w:r>
        <w:t xml:space="preserve"> </w:t>
      </w:r>
      <w:r w:rsidRPr="00762391">
        <w:t>form part of the regulatory framework for timber harvesting operations and</w:t>
      </w:r>
      <w:r>
        <w:t xml:space="preserve"> </w:t>
      </w:r>
      <w:r w:rsidRPr="00762391">
        <w:t>associated activities;</w:t>
      </w:r>
      <w:r>
        <w:t xml:space="preserve"> </w:t>
      </w:r>
      <w:r w:rsidRPr="00762391">
        <w:t>provide a framework for consistent administrative arrangements between DSE</w:t>
      </w:r>
      <w:r>
        <w:t xml:space="preserve"> </w:t>
      </w:r>
      <w:r w:rsidRPr="00762391">
        <w:t>and VicForests at an operational level; and</w:t>
      </w:r>
      <w:r>
        <w:t xml:space="preserve"> </w:t>
      </w:r>
      <w:r w:rsidRPr="00762391">
        <w:t>provide a framework for VicForests and DSE to prepare subsidiary operational</w:t>
      </w:r>
      <w:r>
        <w:t xml:space="preserve"> </w:t>
      </w:r>
      <w:r w:rsidRPr="00762391">
        <w:t>procedures for staff, contractors and Timber Harvesting Operators</w:t>
      </w:r>
      <w:r>
        <w:t>.</w:t>
      </w:r>
    </w:p>
    <w:p w:rsidR="00894F73" w:rsidRDefault="00894F73" w:rsidP="00807446">
      <w:r>
        <w:t>Copies of t</w:t>
      </w:r>
      <w:r w:rsidRPr="00807446">
        <w:t xml:space="preserve">he Management Procedures </w:t>
      </w:r>
      <w:r>
        <w:t xml:space="preserve">are </w:t>
      </w:r>
      <w:r w:rsidRPr="00807446">
        <w:t>available from the DSE website (</w:t>
      </w:r>
      <w:hyperlink r:id="rId16" w:history="1">
        <w:r w:rsidRPr="00F51590">
          <w:rPr>
            <w:rStyle w:val="Hyperlink"/>
          </w:rPr>
          <w:t>www.dse.vic.gov.au</w:t>
        </w:r>
      </w:hyperlink>
      <w:r w:rsidRPr="00807446">
        <w:t>).</w:t>
      </w:r>
    </w:p>
    <w:p w:rsidR="00894F73" w:rsidRDefault="00894F73" w:rsidP="00A37DE0">
      <w:pPr>
        <w:pStyle w:val="Heading3"/>
        <w:tabs>
          <w:tab w:val="clear" w:pos="643"/>
          <w:tab w:val="clear" w:pos="1417"/>
          <w:tab w:val="clear" w:pos="2835"/>
          <w:tab w:val="left" w:pos="0"/>
        </w:tabs>
        <w:ind w:left="0" w:hanging="1418"/>
      </w:pPr>
      <w:bookmarkStart w:id="29" w:name="_Toc332987856"/>
      <w:r>
        <w:t>Sustainable Forests (Timber) Act 2004</w:t>
      </w:r>
      <w:bookmarkEnd w:id="29"/>
    </w:p>
    <w:p w:rsidR="00894F73" w:rsidRPr="003C1057" w:rsidRDefault="00894F73" w:rsidP="003C1057">
      <w:r w:rsidRPr="003C1057">
        <w:t xml:space="preserve">The </w:t>
      </w:r>
      <w:r w:rsidRPr="00786E7C">
        <w:rPr>
          <w:i/>
        </w:rPr>
        <w:t>Sustainable Forests (Timber) Act 2004</w:t>
      </w:r>
      <w:r w:rsidRPr="003C1057">
        <w:t xml:space="preserve"> (the Act) sets the obligations for persons undertaking timber harvesting on public land, including complying with the Code of Practice for Timber Production 2007 (Code). </w:t>
      </w:r>
      <w:r>
        <w:t>The Act establishes</w:t>
      </w:r>
      <w:r w:rsidRPr="003C1057">
        <w:t xml:space="preserve"> a framework for the sustainable management of Victoria’s State forests and propose</w:t>
      </w:r>
      <w:r>
        <w:t>s</w:t>
      </w:r>
      <w:r w:rsidRPr="003C1057">
        <w:t xml:space="preserve"> a Sustainability Charter that establish</w:t>
      </w:r>
      <w:r>
        <w:t>es</w:t>
      </w:r>
      <w:r w:rsidRPr="003C1057">
        <w:t xml:space="preserve"> criteria and indicators to monitor and report on performance. The Sustainability Charter was subsequently published by DSE </w:t>
      </w:r>
      <w:r>
        <w:t xml:space="preserve">in </w:t>
      </w:r>
      <w:r w:rsidRPr="003C1057">
        <w:t xml:space="preserve">2006 and specifies objectives around maintaining items such as biodiversity, ecosystems, and managing disturbance. </w:t>
      </w:r>
    </w:p>
    <w:p w:rsidR="00894F73" w:rsidRPr="003C1057" w:rsidRDefault="00894F73" w:rsidP="003C1057">
      <w:r w:rsidRPr="003C1057">
        <w:t xml:space="preserve">The </w:t>
      </w:r>
      <w:r w:rsidRPr="00786E7C">
        <w:rPr>
          <w:i/>
        </w:rPr>
        <w:t>Sustainable Forests (Timber) Act 2004</w:t>
      </w:r>
      <w:r w:rsidRPr="003C1057">
        <w:t xml:space="preserve"> enables the allocation of timber resources to VicForests for commercial forestry operations. It also defines VicForests’ reporting and performance obligations. The Act also establishes a Timber Harvesting Operator Licence system and prescribes an enforcement and penalty regime for breaches of specified environmental requirements. </w:t>
      </w:r>
    </w:p>
    <w:p w:rsidR="00894F73" w:rsidRPr="00807446" w:rsidRDefault="00894F73" w:rsidP="003073D7">
      <w:pPr>
        <w:jc w:val="left"/>
      </w:pPr>
      <w:r w:rsidRPr="00807446">
        <w:t xml:space="preserve">The </w:t>
      </w:r>
      <w:r w:rsidRPr="00786E7C">
        <w:rPr>
          <w:i/>
        </w:rPr>
        <w:t>Sustainable Forests (Timber) Act 2004</w:t>
      </w:r>
      <w:r w:rsidRPr="00807446">
        <w:t xml:space="preserve"> is available from the Australasian Legal Information Institute (Austlii) website (http://www.austlii.edu.au/au/legis/vic/consol_act/sfa2004289/).</w:t>
      </w:r>
    </w:p>
    <w:p w:rsidR="00894F73" w:rsidRPr="007A4615" w:rsidRDefault="00894F73" w:rsidP="007A4615">
      <w:pPr>
        <w:pStyle w:val="Heading2"/>
        <w:tabs>
          <w:tab w:val="clear" w:pos="643"/>
        </w:tabs>
        <w:ind w:left="0" w:hanging="1417"/>
      </w:pPr>
      <w:bookmarkStart w:id="30" w:name="_Toc332987857"/>
      <w:r w:rsidRPr="007A4615">
        <w:t>Support team</w:t>
      </w:r>
      <w:bookmarkEnd w:id="30"/>
    </w:p>
    <w:p w:rsidR="00894F73" w:rsidRPr="007A4615" w:rsidRDefault="00894F73" w:rsidP="007A4615">
      <w:r w:rsidRPr="007A4615">
        <w:t>In completing this audit, the following personnel provided support to the auditor:</w:t>
      </w:r>
    </w:p>
    <w:p w:rsidR="00894F73" w:rsidRPr="007A4615" w:rsidRDefault="00894F73" w:rsidP="002702E0">
      <w:pPr>
        <w:pStyle w:val="BulletStyle"/>
        <w:spacing w:after="120"/>
        <w:ind w:left="284" w:hanging="284"/>
      </w:pPr>
      <w:r w:rsidRPr="007A4615">
        <w:t xml:space="preserve">Gary Selwyn (Principal Consultant, </w:t>
      </w:r>
      <w:r>
        <w:t>ERM</w:t>
      </w:r>
      <w:r w:rsidRPr="007A4615">
        <w:t>)</w:t>
      </w:r>
    </w:p>
    <w:p w:rsidR="00894F73" w:rsidRDefault="00894F73" w:rsidP="00AD44AA">
      <w:pPr>
        <w:pStyle w:val="BulletStyle"/>
      </w:pPr>
      <w:r w:rsidRPr="007A4615">
        <w:t xml:space="preserve">Cameron Fairlie (Consultant, </w:t>
      </w:r>
      <w:r>
        <w:t>ERM</w:t>
      </w:r>
      <w:r w:rsidRPr="007A4615">
        <w:t>)</w:t>
      </w:r>
    </w:p>
    <w:p w:rsidR="00894F73" w:rsidRPr="007A4615" w:rsidRDefault="00894F73" w:rsidP="00AD44AA">
      <w:pPr>
        <w:pStyle w:val="Heading1"/>
      </w:pPr>
      <w:r>
        <w:br w:type="page"/>
      </w:r>
      <w:bookmarkStart w:id="31" w:name="_Toc315099940"/>
      <w:bookmarkStart w:id="32" w:name="_Toc315100692"/>
      <w:bookmarkStart w:id="33" w:name="_Toc315101557"/>
      <w:bookmarkStart w:id="34" w:name="_Toc332987858"/>
      <w:r w:rsidRPr="007A4615">
        <w:t>AUDIT APPROACH</w:t>
      </w:r>
      <w:bookmarkEnd w:id="31"/>
      <w:bookmarkEnd w:id="32"/>
      <w:bookmarkEnd w:id="33"/>
      <w:bookmarkEnd w:id="34"/>
    </w:p>
    <w:p w:rsidR="00894F73" w:rsidRPr="007A4615" w:rsidRDefault="00894F73" w:rsidP="00AD44AA">
      <w:pPr>
        <w:pStyle w:val="Heading2"/>
        <w:tabs>
          <w:tab w:val="clear" w:pos="643"/>
        </w:tabs>
        <w:ind w:left="0" w:hanging="1417"/>
      </w:pPr>
      <w:bookmarkStart w:id="35" w:name="_Toc332987859"/>
      <w:r w:rsidRPr="007A4615">
        <w:t>Audit overview</w:t>
      </w:r>
      <w:bookmarkEnd w:id="35"/>
    </w:p>
    <w:p w:rsidR="00894F73" w:rsidRDefault="00894F73" w:rsidP="007A4615">
      <w:r w:rsidRPr="007A4615">
        <w:t>Th</w:t>
      </w:r>
      <w:r>
        <w:t>e</w:t>
      </w:r>
      <w:r w:rsidRPr="007A4615">
        <w:t xml:space="preserve"> methodology used for this audit was </w:t>
      </w:r>
      <w:r>
        <w:t xml:space="preserve">that described in </w:t>
      </w:r>
      <w:r w:rsidRPr="007A4615">
        <w:t>the DSE Forest Audit Program Toolbox Module 3: Tactical Planning</w:t>
      </w:r>
      <w:r>
        <w:t>. T</w:t>
      </w:r>
      <w:r w:rsidRPr="007A4615">
        <w:t>his is the first audit to be conducted</w:t>
      </w:r>
      <w:r>
        <w:t xml:space="preserve"> using</w:t>
      </w:r>
      <w:r w:rsidRPr="007A4615">
        <w:t xml:space="preserve"> this Module. </w:t>
      </w:r>
    </w:p>
    <w:p w:rsidR="00894F73" w:rsidRDefault="00894F73" w:rsidP="007A4615">
      <w:r>
        <w:t>The audit methodology comprised the following tasks:</w:t>
      </w:r>
    </w:p>
    <w:p w:rsidR="00894F73" w:rsidRDefault="00894F73" w:rsidP="00974EFC">
      <w:pPr>
        <w:pStyle w:val="BulletStyle"/>
      </w:pPr>
      <w:r>
        <w:t xml:space="preserve">Preparation of Audit Plan </w:t>
      </w:r>
    </w:p>
    <w:p w:rsidR="00894F73" w:rsidRPr="00B329E3" w:rsidRDefault="00894F73" w:rsidP="00974EFC">
      <w:pPr>
        <w:pStyle w:val="BulletStyle"/>
      </w:pPr>
      <w:r>
        <w:t>Review of relevant legislation</w:t>
      </w:r>
    </w:p>
    <w:p w:rsidR="00894F73" w:rsidRPr="00B329E3" w:rsidRDefault="00894F73" w:rsidP="00974EFC">
      <w:pPr>
        <w:pStyle w:val="BulletStyle"/>
      </w:pPr>
      <w:r w:rsidRPr="00B329E3">
        <w:t>Review of documentation and compliance with relevant procedures and processes</w:t>
      </w:r>
    </w:p>
    <w:p w:rsidR="00894F73" w:rsidRPr="00B329E3" w:rsidRDefault="00894F73" w:rsidP="00974EFC">
      <w:pPr>
        <w:pStyle w:val="BulletStyle"/>
      </w:pPr>
      <w:r>
        <w:t>Review of r</w:t>
      </w:r>
      <w:r w:rsidRPr="00B329E3">
        <w:t>elevant intra- and inter- agency correspondence</w:t>
      </w:r>
    </w:p>
    <w:p w:rsidR="00894F73" w:rsidRPr="00B329E3" w:rsidRDefault="00894F73" w:rsidP="00974EFC">
      <w:pPr>
        <w:pStyle w:val="BulletStyle"/>
      </w:pPr>
      <w:r w:rsidRPr="00B329E3">
        <w:t>Assessment of selected data relating to harvesting performance</w:t>
      </w:r>
    </w:p>
    <w:p w:rsidR="00894F73" w:rsidRDefault="00894F73" w:rsidP="00974EFC">
      <w:pPr>
        <w:pStyle w:val="BulletStyle"/>
      </w:pPr>
      <w:r w:rsidRPr="00B329E3">
        <w:t>Examination and review of management prescriptions and procedures relating to the conduct of timber har</w:t>
      </w:r>
      <w:r>
        <w:t>vesting during the audit period</w:t>
      </w:r>
    </w:p>
    <w:p w:rsidR="00894F73" w:rsidRPr="00B329E3" w:rsidRDefault="00894F73" w:rsidP="00974EFC">
      <w:pPr>
        <w:pStyle w:val="BulletStyle"/>
      </w:pPr>
      <w:r w:rsidRPr="00B329E3">
        <w:t>Interviews with DSE and VicForests managerial and technical staff.</w:t>
      </w:r>
    </w:p>
    <w:p w:rsidR="00894F73" w:rsidRDefault="00894F73" w:rsidP="007A4615">
      <w:r>
        <w:t>A copy of the Audit Plan is presented in Attachment A.</w:t>
      </w:r>
    </w:p>
    <w:p w:rsidR="00894F73" w:rsidRDefault="00894F73" w:rsidP="007A4615">
      <w:r>
        <w:t xml:space="preserve"> </w:t>
      </w:r>
      <w:r w:rsidRPr="007A4615">
        <w:t xml:space="preserve">The auditor was initially supplied </w:t>
      </w:r>
      <w:r>
        <w:t xml:space="preserve">with </w:t>
      </w:r>
      <w:r w:rsidRPr="007A4615">
        <w:t xml:space="preserve">a CD from the DSE containing information relating to the legislative framework of the WUP and TRP planning process and the three TRPs and four WUPs to be audited. </w:t>
      </w:r>
    </w:p>
    <w:p w:rsidR="00894F73" w:rsidRDefault="00894F73" w:rsidP="007A4615">
      <w:r w:rsidRPr="007A4615">
        <w:t xml:space="preserve">After reviewing this information, the </w:t>
      </w:r>
      <w:r>
        <w:t>auditor</w:t>
      </w:r>
      <w:r w:rsidRPr="007A4615">
        <w:t xml:space="preserve"> initiated the first of two interviews with VicForests. The </w:t>
      </w:r>
      <w:r>
        <w:t>first interview was attended by</w:t>
      </w:r>
      <w:r w:rsidRPr="007A4615">
        <w:t xml:space="preserve"> </w:t>
      </w:r>
      <w:r>
        <w:t>the Senior Regulation and Compliance Officer (DSE)</w:t>
      </w:r>
      <w:r w:rsidRPr="007A4615">
        <w:t xml:space="preserve">, </w:t>
      </w:r>
      <w:r>
        <w:t xml:space="preserve">the </w:t>
      </w:r>
      <w:r w:rsidRPr="007A4615">
        <w:t>Director Planning</w:t>
      </w:r>
      <w:r>
        <w:t xml:space="preserve"> for (VicForests)</w:t>
      </w:r>
      <w:r w:rsidRPr="007A4615">
        <w:t xml:space="preserve">, </w:t>
      </w:r>
      <w:r>
        <w:t>the Manager Environmental Systems (VicForests)</w:t>
      </w:r>
      <w:r w:rsidRPr="007A4615">
        <w:t>, Tacti</w:t>
      </w:r>
      <w:r>
        <w:t>cal Planning Systems officer (VicForests)</w:t>
      </w:r>
      <w:r w:rsidRPr="007A4615">
        <w:t xml:space="preserve"> and </w:t>
      </w:r>
      <w:r>
        <w:t xml:space="preserve">the </w:t>
      </w:r>
      <w:r w:rsidRPr="007A4615">
        <w:t>Risk &amp; Compliance OHS &amp; Environmenta</w:t>
      </w:r>
      <w:r>
        <w:t xml:space="preserve">l Systems (VicForests). Following </w:t>
      </w:r>
      <w:r w:rsidRPr="007A4615">
        <w:t xml:space="preserve">this meeting additional information </w:t>
      </w:r>
      <w:r>
        <w:t xml:space="preserve">was received </w:t>
      </w:r>
      <w:r w:rsidRPr="007A4615">
        <w:t xml:space="preserve">regarding </w:t>
      </w:r>
      <w:r>
        <w:t xml:space="preserve">the </w:t>
      </w:r>
      <w:r w:rsidRPr="007A4615">
        <w:t xml:space="preserve">operations </w:t>
      </w:r>
      <w:r>
        <w:t xml:space="preserve">of </w:t>
      </w:r>
      <w:r w:rsidRPr="007A4615">
        <w:t xml:space="preserve">VicForests. The second meeting was with </w:t>
      </w:r>
      <w:r>
        <w:t xml:space="preserve">the </w:t>
      </w:r>
      <w:r w:rsidRPr="007A4615">
        <w:t xml:space="preserve">Manager, Tactical </w:t>
      </w:r>
      <w:r>
        <w:t>Planning</w:t>
      </w:r>
      <w:r w:rsidRPr="007A4615">
        <w:t xml:space="preserve"> and </w:t>
      </w:r>
      <w:r>
        <w:t xml:space="preserve">the Officer Tactical Planning Systems, </w:t>
      </w:r>
      <w:r w:rsidRPr="007A4615">
        <w:t xml:space="preserve">which clarified a few outlying points. </w:t>
      </w:r>
    </w:p>
    <w:p w:rsidR="00894F73" w:rsidRPr="007A4615" w:rsidRDefault="00894F73" w:rsidP="007A4615">
      <w:r>
        <w:t xml:space="preserve">Interviews were also conducted with DSE staff responsible for harvest planning covering the relevant WUPs subject to audit. </w:t>
      </w:r>
      <w:r w:rsidRPr="007A4615">
        <w:t xml:space="preserve">The auditor had </w:t>
      </w:r>
      <w:r>
        <w:t xml:space="preserve">telephone </w:t>
      </w:r>
      <w:r w:rsidRPr="007A4615">
        <w:t xml:space="preserve">interviews with </w:t>
      </w:r>
      <w:r>
        <w:t>the</w:t>
      </w:r>
      <w:r w:rsidRPr="007A4615">
        <w:t xml:space="preserve"> Forest Planning Officer for South West Victoria and </w:t>
      </w:r>
      <w:r>
        <w:t>the</w:t>
      </w:r>
      <w:r w:rsidRPr="007A4615">
        <w:t xml:space="preserve"> Forest Planning Officer for North West Victoria. From this additional information and maps were obtained.</w:t>
      </w:r>
    </w:p>
    <w:p w:rsidR="00894F73" w:rsidRPr="007A4615" w:rsidRDefault="00894F73" w:rsidP="007A4615">
      <w:r w:rsidRPr="007A4615">
        <w:t xml:space="preserve">For the assessment of each Wood Utilisation Plan (WUP) and Timber Release Plan (TRP) the audit workbook, DSE Module 3 – Tactical Planning, was used. The workbook includes specific questions relating to elements of sections 2.1 (Forest Planning) of the Code and sections 2.1 (Timber Release Plans) and 3.2.1 (Wood Utilisation Plans) of the Management Procedures for timber harvesting, roading and regeneration in Victoria’s State forests 2009. </w:t>
      </w:r>
    </w:p>
    <w:p w:rsidR="00894F73" w:rsidRPr="007A4615" w:rsidRDefault="00894F73" w:rsidP="00AD44AA">
      <w:pPr>
        <w:pStyle w:val="Heading2"/>
        <w:tabs>
          <w:tab w:val="clear" w:pos="643"/>
        </w:tabs>
        <w:ind w:left="0" w:hanging="1417"/>
      </w:pPr>
      <w:bookmarkStart w:id="36" w:name="_Toc332987860"/>
      <w:r w:rsidRPr="007A4615">
        <w:t>FMA/OA selection</w:t>
      </w:r>
      <w:bookmarkEnd w:id="36"/>
    </w:p>
    <w:p w:rsidR="00894F73" w:rsidRPr="007A4615" w:rsidRDefault="00894F73" w:rsidP="007A4615">
      <w:r w:rsidRPr="007A4615">
        <w:t xml:space="preserve">The choice of which FMA/OA to be audited was defined by DSE in the scope of the audit request.  </w:t>
      </w:r>
    </w:p>
    <w:p w:rsidR="00894F73" w:rsidRPr="007A4615" w:rsidRDefault="00894F73" w:rsidP="00AD44AA">
      <w:pPr>
        <w:pStyle w:val="Heading2"/>
        <w:tabs>
          <w:tab w:val="clear" w:pos="643"/>
        </w:tabs>
        <w:ind w:left="0" w:hanging="1417"/>
      </w:pPr>
      <w:bookmarkStart w:id="37" w:name="_Toc332987861"/>
      <w:r w:rsidRPr="007A4615">
        <w:t>Environmental Impact Assessment</w:t>
      </w:r>
      <w:bookmarkEnd w:id="37"/>
    </w:p>
    <w:p w:rsidR="00894F73" w:rsidRPr="002B084F" w:rsidRDefault="00894F73" w:rsidP="002B084F">
      <w:r w:rsidRPr="007A4615">
        <w:t xml:space="preserve">When considering a Code or Management Procedure breach relating to the </w:t>
      </w:r>
      <w:r w:rsidRPr="002B084F">
        <w:t xml:space="preserve">workbook elements, the impact of the breach on the environment </w:t>
      </w:r>
      <w:r>
        <w:t xml:space="preserve">is normally </w:t>
      </w:r>
      <w:r w:rsidRPr="002B084F">
        <w:t xml:space="preserve">assessed using the Environment Impact Assessment </w:t>
      </w:r>
      <w:r>
        <w:t>(</w:t>
      </w:r>
      <w:r w:rsidRPr="002B084F">
        <w:t>EIA</w:t>
      </w:r>
      <w:r>
        <w:t>)</w:t>
      </w:r>
      <w:r w:rsidRPr="002B084F">
        <w:t xml:space="preserve"> tool contained in the DSE forest audit modules. </w:t>
      </w:r>
      <w:r>
        <w:t xml:space="preserve">As noted in the Module 3 Audit guidelines, the use of the </w:t>
      </w:r>
      <w:r w:rsidRPr="002B084F">
        <w:t>E</w:t>
      </w:r>
      <w:r>
        <w:t xml:space="preserve">IA tool is not relevant for the </w:t>
      </w:r>
      <w:r w:rsidRPr="002B084F">
        <w:t xml:space="preserve">tactical planning phase </w:t>
      </w:r>
      <w:r>
        <w:t xml:space="preserve">and has therefore been </w:t>
      </w:r>
      <w:r w:rsidRPr="002B084F">
        <w:t xml:space="preserve">excluded from </w:t>
      </w:r>
      <w:r>
        <w:t xml:space="preserve">this </w:t>
      </w:r>
      <w:r w:rsidRPr="002B084F">
        <w:t>audit.</w:t>
      </w:r>
    </w:p>
    <w:p w:rsidR="00894F73" w:rsidRDefault="00894F73" w:rsidP="00AD44AA">
      <w:pPr>
        <w:pStyle w:val="Heading2"/>
        <w:tabs>
          <w:tab w:val="clear" w:pos="643"/>
        </w:tabs>
        <w:ind w:left="0" w:hanging="1417"/>
      </w:pPr>
      <w:bookmarkStart w:id="38" w:name="_Toc332987862"/>
      <w:r w:rsidRPr="007A4615">
        <w:t>Reporting</w:t>
      </w:r>
      <w:bookmarkEnd w:id="38"/>
    </w:p>
    <w:p w:rsidR="00894F73" w:rsidRPr="004A405E" w:rsidRDefault="00894F73" w:rsidP="00E2431C">
      <w:r w:rsidRPr="004A405E">
        <w:t>This report contains the findings of the audit. It has been finalised after review by DSE and VicForests on matters of fact contained in a draft report.</w:t>
      </w:r>
    </w:p>
    <w:p w:rsidR="00894F73" w:rsidRPr="004A48E3" w:rsidRDefault="00894F73" w:rsidP="004A48E3">
      <w:r w:rsidRPr="005752A5">
        <w:t>The report</w:t>
      </w:r>
      <w:r>
        <w:t xml:space="preserve"> is structured to match the structure of the audit workbooks that have been completed for the audit</w:t>
      </w:r>
      <w:r w:rsidRPr="004A48E3">
        <w:t>.</w:t>
      </w:r>
    </w:p>
    <w:p w:rsidR="00894F73" w:rsidRPr="007B301C" w:rsidRDefault="00894F73" w:rsidP="007B301C">
      <w:pPr>
        <w:pStyle w:val="Heading1"/>
        <w:rPr>
          <w:b w:val="0"/>
          <w:i w:val="0"/>
          <w:caps w:val="0"/>
          <w:kern w:val="0"/>
        </w:rPr>
      </w:pPr>
      <w:r w:rsidRPr="007B301C">
        <w:rPr>
          <w:b w:val="0"/>
          <w:i w:val="0"/>
          <w:caps w:val="0"/>
          <w:kern w:val="0"/>
        </w:rPr>
        <w:br w:type="page"/>
      </w:r>
      <w:bookmarkStart w:id="39" w:name="_Toc315099946"/>
      <w:bookmarkStart w:id="40" w:name="_Toc315100698"/>
      <w:bookmarkStart w:id="41" w:name="_Toc315101563"/>
      <w:bookmarkStart w:id="42" w:name="_Toc332987863"/>
      <w:r w:rsidRPr="004A48E3">
        <w:t>AUDIT FINDINGS</w:t>
      </w:r>
      <w:bookmarkEnd w:id="39"/>
      <w:bookmarkEnd w:id="40"/>
      <w:bookmarkEnd w:id="41"/>
      <w:bookmarkEnd w:id="42"/>
    </w:p>
    <w:p w:rsidR="00894F73" w:rsidRDefault="00894F73" w:rsidP="007A4615">
      <w:r>
        <w:t>The audit findings have been structured as follows:</w:t>
      </w:r>
    </w:p>
    <w:p w:rsidR="00894F73" w:rsidRDefault="00894F73" w:rsidP="00974EFC">
      <w:pPr>
        <w:pStyle w:val="BulletStyle"/>
      </w:pPr>
      <w:r>
        <w:t>WUP Planning Development</w:t>
      </w:r>
    </w:p>
    <w:p w:rsidR="00894F73" w:rsidRDefault="00894F73" w:rsidP="00974EFC">
      <w:pPr>
        <w:pStyle w:val="BulletStyle"/>
      </w:pPr>
      <w:r>
        <w:t>WUP Planning Approval</w:t>
      </w:r>
    </w:p>
    <w:p w:rsidR="00894F73" w:rsidRDefault="00894F73" w:rsidP="00974EFC">
      <w:pPr>
        <w:pStyle w:val="BulletStyle"/>
      </w:pPr>
      <w:r>
        <w:t>TRP Planning Development</w:t>
      </w:r>
    </w:p>
    <w:p w:rsidR="00894F73" w:rsidRDefault="00894F73" w:rsidP="00974EFC">
      <w:pPr>
        <w:pStyle w:val="BulletStyle"/>
      </w:pPr>
      <w:r>
        <w:t>TRP Planning Approval.</w:t>
      </w:r>
    </w:p>
    <w:p w:rsidR="00894F73" w:rsidRDefault="00894F73" w:rsidP="007A4615">
      <w:r>
        <w:t>For each, criteria contained in the audit workbook have been addressed as they relate to the Code, the Management Procedures and the Sustainable Forests (Timber) Act 2004.</w:t>
      </w:r>
    </w:p>
    <w:p w:rsidR="00894F73" w:rsidRPr="008903C6" w:rsidRDefault="00894F73" w:rsidP="008903C6">
      <w:r w:rsidRPr="008903C6">
        <w:t xml:space="preserve">The auditor acknowledges the open and frank responses provided by both DSE and VicForests to requests for information and clarification of issues. Both the organisations and individual officers displayed a positive attitude to, and cooperated with, the audit process. </w:t>
      </w:r>
    </w:p>
    <w:p w:rsidR="00894F73" w:rsidRPr="007A4615" w:rsidRDefault="00894F73" w:rsidP="00AD44AA">
      <w:pPr>
        <w:pStyle w:val="Heading2"/>
        <w:tabs>
          <w:tab w:val="clear" w:pos="643"/>
        </w:tabs>
        <w:ind w:left="0" w:hanging="1417"/>
      </w:pPr>
      <w:bookmarkStart w:id="43" w:name="_Toc332987864"/>
      <w:r w:rsidRPr="007A4615">
        <w:t>Wood Utilisation Planning Development</w:t>
      </w:r>
      <w:bookmarkEnd w:id="43"/>
    </w:p>
    <w:p w:rsidR="00894F73" w:rsidRPr="00974EFC" w:rsidRDefault="00894F73" w:rsidP="00AF6016">
      <w:pPr>
        <w:pStyle w:val="Heading4"/>
        <w:numPr>
          <w:ilvl w:val="3"/>
          <w:numId w:val="54"/>
        </w:numPr>
        <w:tabs>
          <w:tab w:val="clear" w:pos="0"/>
          <w:tab w:val="num" w:pos="-709"/>
        </w:tabs>
        <w:spacing w:after="120"/>
        <w:ind w:left="-709"/>
        <w:rPr>
          <w:b/>
          <w:i w:val="0"/>
        </w:rPr>
      </w:pPr>
      <w:r w:rsidRPr="00974EFC">
        <w:rPr>
          <w:b/>
          <w:i w:val="0"/>
        </w:rPr>
        <w:t>Code Reference: 2.1.2 Wood Utilisation Plans or Timber Release Plans</w:t>
      </w:r>
    </w:p>
    <w:p w:rsidR="00894F73" w:rsidRPr="00AF6016" w:rsidRDefault="00894F73" w:rsidP="00AF6016">
      <w:pPr>
        <w:spacing w:after="0"/>
        <w:ind w:left="-709"/>
        <w:jc w:val="left"/>
        <w:rPr>
          <w:b/>
        </w:rPr>
      </w:pPr>
      <w:r w:rsidRPr="00AF6016">
        <w:rPr>
          <w:b/>
        </w:rPr>
        <w:t>“Schedules of coupes selected for timber harvesting and associated access roading must be described in the WUP or TRP”</w:t>
      </w:r>
    </w:p>
    <w:p w:rsidR="00894F73" w:rsidRPr="00E36A6B" w:rsidRDefault="00894F73" w:rsidP="00247C47">
      <w:pPr>
        <w:pStyle w:val="Heading4"/>
        <w:spacing w:before="240" w:after="240"/>
        <w:rPr>
          <w:i w:val="0"/>
          <w:u w:val="single"/>
        </w:rPr>
      </w:pPr>
      <w:r w:rsidRPr="00E36A6B">
        <w:rPr>
          <w:i w:val="0"/>
          <w:u w:val="single"/>
        </w:rPr>
        <w:t>Criterion 2</w:t>
      </w:r>
    </w:p>
    <w:p w:rsidR="00894F73" w:rsidRPr="00C62D65" w:rsidRDefault="00894F73" w:rsidP="007A4615">
      <w:pPr>
        <w:rPr>
          <w:u w:val="single"/>
        </w:rPr>
      </w:pPr>
      <w:r w:rsidRPr="00C62D65">
        <w:rPr>
          <w:u w:val="single"/>
        </w:rPr>
        <w:t>Does the WUP/TRP adequately describe the schedule of coupes proposed for timber harvesting?</w:t>
      </w:r>
    </w:p>
    <w:p w:rsidR="00894F73" w:rsidRPr="004D10AA" w:rsidRDefault="00894F73" w:rsidP="00C84B54">
      <w:pPr>
        <w:spacing w:after="120"/>
        <w:rPr>
          <w:i/>
        </w:rPr>
      </w:pPr>
      <w:r w:rsidRPr="004D10AA">
        <w:rPr>
          <w:i/>
        </w:rPr>
        <w:t>South-West – Horsham &amp; Midlands</w:t>
      </w:r>
    </w:p>
    <w:p w:rsidR="00894F73" w:rsidRPr="007A4615" w:rsidRDefault="00894F73" w:rsidP="007A4615">
      <w:r w:rsidRPr="007A4615">
        <w:t>The</w:t>
      </w:r>
      <w:r>
        <w:t xml:space="preserve"> Horsham and Midlands WUPs are c</w:t>
      </w:r>
      <w:r w:rsidRPr="007A4615">
        <w:t>ompliant, they state the name and address (#) of coupe, forest type, silvicultural system, gross and net area (ha) and forest stand description.</w:t>
      </w:r>
    </w:p>
    <w:p w:rsidR="00894F73" w:rsidRPr="004D10AA" w:rsidRDefault="00894F73" w:rsidP="00C84B54">
      <w:pPr>
        <w:spacing w:after="120"/>
        <w:rPr>
          <w:i/>
        </w:rPr>
      </w:pPr>
      <w:r w:rsidRPr="004D10AA">
        <w:rPr>
          <w:i/>
        </w:rPr>
        <w:t>North-West – Bendigo &amp; Mid Murray West</w:t>
      </w:r>
    </w:p>
    <w:p w:rsidR="00894F73" w:rsidRPr="007A4615" w:rsidRDefault="00894F73" w:rsidP="007A4615">
      <w:r w:rsidRPr="007A4615">
        <w:t>The Bendigo</w:t>
      </w:r>
      <w:r>
        <w:t xml:space="preserve"> and Mid Murray West  WUPs are c</w:t>
      </w:r>
      <w:r w:rsidRPr="007A4615">
        <w:t>ompliant, they state the coupe address, harvest year, silvicultural system, dominant forest type, gross &amp; nett area (ha) and distance of roadway.</w:t>
      </w:r>
    </w:p>
    <w:p w:rsidR="00894F73" w:rsidRDefault="00894F73">
      <w:pPr>
        <w:spacing w:after="0" w:line="240" w:lineRule="auto"/>
        <w:jc w:val="left"/>
        <w:rPr>
          <w:u w:val="single"/>
        </w:rPr>
      </w:pPr>
      <w:r>
        <w:rPr>
          <w:i/>
          <w:u w:val="single"/>
        </w:rPr>
        <w:br w:type="page"/>
      </w:r>
    </w:p>
    <w:p w:rsidR="00894F73" w:rsidRPr="00E36A6B" w:rsidRDefault="00894F73" w:rsidP="00247C47">
      <w:pPr>
        <w:pStyle w:val="Heading4"/>
        <w:spacing w:before="240" w:after="240"/>
        <w:rPr>
          <w:i w:val="0"/>
          <w:u w:val="single"/>
        </w:rPr>
      </w:pPr>
      <w:r w:rsidRPr="00E36A6B">
        <w:rPr>
          <w:i w:val="0"/>
          <w:u w:val="single"/>
        </w:rPr>
        <w:t>Criterion 3</w:t>
      </w:r>
    </w:p>
    <w:p w:rsidR="00894F73" w:rsidRPr="00C62D65" w:rsidRDefault="00894F73" w:rsidP="007A4615">
      <w:pPr>
        <w:rPr>
          <w:u w:val="single"/>
        </w:rPr>
      </w:pPr>
      <w:r w:rsidRPr="00C62D65">
        <w:rPr>
          <w:u w:val="single"/>
        </w:rPr>
        <w:t>WUP / TRP states / shows location of major roads?</w:t>
      </w:r>
    </w:p>
    <w:p w:rsidR="00894F73" w:rsidRPr="004D10AA" w:rsidRDefault="00894F73" w:rsidP="00C84B54">
      <w:pPr>
        <w:spacing w:after="120"/>
        <w:rPr>
          <w:i/>
        </w:rPr>
      </w:pPr>
      <w:r w:rsidRPr="004D10AA">
        <w:rPr>
          <w:i/>
        </w:rPr>
        <w:t>South-West – Horsham &amp; Midlands</w:t>
      </w:r>
    </w:p>
    <w:p w:rsidR="00894F73" w:rsidRPr="007A4615" w:rsidRDefault="00894F73" w:rsidP="007A4615">
      <w:r w:rsidRPr="007A4615">
        <w:t xml:space="preserve">The Horsham and Midlands WUPs are </w:t>
      </w:r>
      <w:r>
        <w:t>c</w:t>
      </w:r>
      <w:r w:rsidRPr="007A4615">
        <w:t xml:space="preserve">ompliant, they show the location of major roads on accompanying maps to the WUP. </w:t>
      </w:r>
    </w:p>
    <w:p w:rsidR="00894F73" w:rsidRPr="004D10AA" w:rsidRDefault="00894F73" w:rsidP="00C84B54">
      <w:pPr>
        <w:spacing w:after="120"/>
        <w:rPr>
          <w:i/>
        </w:rPr>
      </w:pPr>
      <w:r w:rsidRPr="004D10AA">
        <w:rPr>
          <w:i/>
        </w:rPr>
        <w:t xml:space="preserve">North-West – Bendigo &amp; </w:t>
      </w:r>
      <w:r>
        <w:rPr>
          <w:i/>
        </w:rPr>
        <w:t>Mid Murray West</w:t>
      </w:r>
    </w:p>
    <w:p w:rsidR="00894F73" w:rsidRPr="007A4615" w:rsidRDefault="00894F73" w:rsidP="003B1BBA">
      <w:pPr>
        <w:spacing w:after="0"/>
      </w:pPr>
      <w:r w:rsidRPr="007A4615">
        <w:t xml:space="preserve">The Bendigo and </w:t>
      </w:r>
      <w:r>
        <w:t>Mid Murray West</w:t>
      </w:r>
      <w:r w:rsidRPr="007A4615">
        <w:t xml:space="preserve"> WUPs are </w:t>
      </w:r>
      <w:r>
        <w:t>c</w:t>
      </w:r>
      <w:r w:rsidRPr="007A4615">
        <w:t xml:space="preserve">ompliant, they show the location of major roads on accompanying maps to the WUP. </w:t>
      </w:r>
    </w:p>
    <w:p w:rsidR="00894F73" w:rsidRPr="00E36A6B" w:rsidRDefault="00894F73" w:rsidP="00247C47">
      <w:pPr>
        <w:pStyle w:val="Heading4"/>
        <w:spacing w:before="240" w:after="240"/>
        <w:rPr>
          <w:i w:val="0"/>
          <w:u w:val="single"/>
        </w:rPr>
      </w:pPr>
      <w:r w:rsidRPr="00E36A6B">
        <w:rPr>
          <w:i w:val="0"/>
          <w:u w:val="single"/>
        </w:rPr>
        <w:t>Criterion 4</w:t>
      </w:r>
    </w:p>
    <w:p w:rsidR="00894F73" w:rsidRPr="00C62D65" w:rsidRDefault="00894F73" w:rsidP="007A4615">
      <w:pPr>
        <w:rPr>
          <w:u w:val="single"/>
        </w:rPr>
      </w:pPr>
      <w:r w:rsidRPr="00C62D65">
        <w:rPr>
          <w:u w:val="single"/>
        </w:rPr>
        <w:t>Have road extensions or upgrades been noted in WUP / TRP or access road leading into coupes?</w:t>
      </w:r>
    </w:p>
    <w:p w:rsidR="00894F73" w:rsidRPr="004D10AA" w:rsidRDefault="00894F73" w:rsidP="00C84B54">
      <w:pPr>
        <w:spacing w:after="120"/>
        <w:rPr>
          <w:i/>
        </w:rPr>
      </w:pPr>
      <w:r w:rsidRPr="004D10AA">
        <w:rPr>
          <w:i/>
        </w:rPr>
        <w:t>South-West – Horsham</w:t>
      </w:r>
    </w:p>
    <w:p w:rsidR="00894F73" w:rsidRPr="007A4615" w:rsidRDefault="00894F73" w:rsidP="007A4615">
      <w:r w:rsidRPr="007A4615">
        <w:t xml:space="preserve">This criterion is </w:t>
      </w:r>
      <w:r>
        <w:t>n</w:t>
      </w:r>
      <w:r w:rsidRPr="007A4615">
        <w:t xml:space="preserve">ot </w:t>
      </w:r>
      <w:r>
        <w:t>r</w:t>
      </w:r>
      <w:r w:rsidRPr="007A4615">
        <w:t>elevant for the Horsham WUP as there were no road extensions or upgrades.</w:t>
      </w:r>
    </w:p>
    <w:p w:rsidR="00894F73" w:rsidRPr="004D10AA" w:rsidRDefault="00894F73" w:rsidP="00C84B54">
      <w:pPr>
        <w:spacing w:after="120"/>
        <w:rPr>
          <w:i/>
        </w:rPr>
      </w:pPr>
      <w:r w:rsidRPr="004D10AA">
        <w:rPr>
          <w:i/>
        </w:rPr>
        <w:t>South-West - Midlands</w:t>
      </w:r>
    </w:p>
    <w:p w:rsidR="00894F73" w:rsidRPr="007A4615" w:rsidRDefault="00894F73" w:rsidP="007A4615">
      <w:r w:rsidRPr="007A4615">
        <w:t xml:space="preserve">The Midlands WUP is </w:t>
      </w:r>
      <w:r>
        <w:t>c</w:t>
      </w:r>
      <w:r w:rsidRPr="007A4615">
        <w:t xml:space="preserve">ompliant; coupe # 195-514-0003 denotes road improvement. </w:t>
      </w:r>
    </w:p>
    <w:p w:rsidR="00894F73" w:rsidRPr="004D10AA" w:rsidRDefault="00894F73" w:rsidP="00C84B54">
      <w:pPr>
        <w:spacing w:after="120"/>
        <w:rPr>
          <w:i/>
        </w:rPr>
      </w:pPr>
      <w:r w:rsidRPr="004D10AA">
        <w:rPr>
          <w:i/>
        </w:rPr>
        <w:t xml:space="preserve">North-West – Bendigo &amp; </w:t>
      </w:r>
      <w:r>
        <w:rPr>
          <w:i/>
        </w:rPr>
        <w:t>Mid Murray West</w:t>
      </w:r>
    </w:p>
    <w:p w:rsidR="00894F73" w:rsidRPr="007A4615" w:rsidRDefault="00894F73" w:rsidP="007A4615">
      <w:r w:rsidRPr="007A4615">
        <w:t xml:space="preserve">This criterion is </w:t>
      </w:r>
      <w:r>
        <w:t>n</w:t>
      </w:r>
      <w:r w:rsidRPr="005541C3">
        <w:t xml:space="preserve">ot </w:t>
      </w:r>
      <w:r>
        <w:t>r</w:t>
      </w:r>
      <w:r w:rsidRPr="005541C3">
        <w:t>elevant</w:t>
      </w:r>
      <w:r w:rsidRPr="007A4615">
        <w:t xml:space="preserve"> for the Bendigo and Mid Murray West WUPs as no there were no road extensions or upgrades. </w:t>
      </w:r>
    </w:p>
    <w:p w:rsidR="00894F73" w:rsidRPr="00D93341" w:rsidRDefault="00894F73" w:rsidP="00AF6016">
      <w:pPr>
        <w:pStyle w:val="Heading4"/>
        <w:numPr>
          <w:ilvl w:val="3"/>
          <w:numId w:val="54"/>
        </w:numPr>
        <w:tabs>
          <w:tab w:val="clear" w:pos="0"/>
          <w:tab w:val="num" w:pos="-709"/>
        </w:tabs>
        <w:spacing w:after="120"/>
        <w:ind w:left="-709"/>
        <w:rPr>
          <w:b/>
          <w:i w:val="0"/>
        </w:rPr>
      </w:pPr>
      <w:r w:rsidRPr="00D93341">
        <w:rPr>
          <w:b/>
          <w:i w:val="0"/>
        </w:rPr>
        <w:t>Code Reference: 2.1.2 Wood Utilisation Plans or Timber Release Plans</w:t>
      </w:r>
    </w:p>
    <w:p w:rsidR="00894F73" w:rsidRPr="00D93341" w:rsidRDefault="00894F73" w:rsidP="00AF6016">
      <w:pPr>
        <w:pStyle w:val="Heading4"/>
        <w:numPr>
          <w:ilvl w:val="3"/>
          <w:numId w:val="54"/>
        </w:numPr>
        <w:tabs>
          <w:tab w:val="clear" w:pos="0"/>
          <w:tab w:val="num" w:pos="-709"/>
        </w:tabs>
        <w:spacing w:after="120"/>
        <w:ind w:left="-709"/>
        <w:rPr>
          <w:b/>
          <w:i w:val="0"/>
        </w:rPr>
      </w:pPr>
      <w:r w:rsidRPr="00D93341">
        <w:rPr>
          <w:b/>
          <w:i w:val="0"/>
        </w:rPr>
        <w:t>“The WUP/TRP must be consistent with the Code of Practice for Timber Production (as amended) and with the relevant Forest Management Plan.”</w:t>
      </w:r>
    </w:p>
    <w:p w:rsidR="00894F73" w:rsidRPr="00E36A6B" w:rsidRDefault="00894F73" w:rsidP="00247C47">
      <w:pPr>
        <w:pStyle w:val="Heading4"/>
        <w:spacing w:before="240" w:after="240"/>
        <w:rPr>
          <w:i w:val="0"/>
          <w:u w:val="single"/>
        </w:rPr>
      </w:pPr>
      <w:r w:rsidRPr="00E36A6B">
        <w:rPr>
          <w:i w:val="0"/>
          <w:u w:val="single"/>
        </w:rPr>
        <w:t>Criterion 5</w:t>
      </w:r>
    </w:p>
    <w:p w:rsidR="00894F73" w:rsidRPr="00C62D65" w:rsidRDefault="00894F73" w:rsidP="007A4615">
      <w:pPr>
        <w:rPr>
          <w:u w:val="single"/>
        </w:rPr>
      </w:pPr>
      <w:r w:rsidRPr="00C62D65">
        <w:rPr>
          <w:u w:val="single"/>
        </w:rPr>
        <w:t xml:space="preserve">Has the WUP or TRP been prepared for a multi-year period (3 or 5 years respectively) and using appropriate expertise? </w:t>
      </w:r>
    </w:p>
    <w:p w:rsidR="00894F73" w:rsidRPr="004D10AA" w:rsidRDefault="00894F73" w:rsidP="00C84B54">
      <w:pPr>
        <w:spacing w:after="120"/>
        <w:rPr>
          <w:i/>
        </w:rPr>
      </w:pPr>
      <w:r w:rsidRPr="004D10AA">
        <w:rPr>
          <w:i/>
        </w:rPr>
        <w:t>South-West – Horsham &amp; Midlands</w:t>
      </w:r>
    </w:p>
    <w:p w:rsidR="00894F73" w:rsidRPr="007A4615" w:rsidRDefault="00894F73" w:rsidP="007A4615">
      <w:r w:rsidRPr="007A4615">
        <w:t xml:space="preserve">The Horsham and Midlands WUPs are </w:t>
      </w:r>
      <w:r>
        <w:t>c</w:t>
      </w:r>
      <w:r w:rsidRPr="007A4615">
        <w:t>ompliant, they have been completed for a three year period</w:t>
      </w:r>
      <w:r>
        <w:t>, 2009/2010, 2010/2011 and 2011/12.</w:t>
      </w:r>
    </w:p>
    <w:p w:rsidR="00894F73" w:rsidRPr="00C62D65" w:rsidRDefault="00894F73" w:rsidP="00C84B54">
      <w:pPr>
        <w:spacing w:after="120"/>
        <w:rPr>
          <w:b/>
        </w:rPr>
      </w:pPr>
      <w:r>
        <w:rPr>
          <w:i/>
        </w:rPr>
        <w:br w:type="page"/>
      </w:r>
      <w:r w:rsidRPr="004D10AA">
        <w:rPr>
          <w:i/>
        </w:rPr>
        <w:t>North-West – Bendigo</w:t>
      </w:r>
    </w:p>
    <w:p w:rsidR="00894F73" w:rsidRPr="007A4615" w:rsidRDefault="00894F73" w:rsidP="007A4615">
      <w:r w:rsidRPr="007A4615">
        <w:t xml:space="preserve">The Bendigo WUP is </w:t>
      </w:r>
      <w:r>
        <w:t>c</w:t>
      </w:r>
      <w:r w:rsidRPr="007A4615">
        <w:t xml:space="preserve">ompliant, it has been completed for a three year period </w:t>
      </w:r>
      <w:r w:rsidRPr="003F3C64">
        <w:t>2009/2010, 2010/2011 and 2011/12.</w:t>
      </w:r>
    </w:p>
    <w:p w:rsidR="00894F73" w:rsidRPr="004D10AA" w:rsidRDefault="00894F73" w:rsidP="00C84B54">
      <w:pPr>
        <w:spacing w:after="120"/>
        <w:rPr>
          <w:i/>
        </w:rPr>
      </w:pPr>
      <w:r w:rsidRPr="004D10AA">
        <w:rPr>
          <w:i/>
        </w:rPr>
        <w:t xml:space="preserve">North-West - </w:t>
      </w:r>
      <w:r>
        <w:rPr>
          <w:i/>
        </w:rPr>
        <w:t>Mid Murray West</w:t>
      </w:r>
    </w:p>
    <w:p w:rsidR="00894F73" w:rsidRPr="007A4615" w:rsidRDefault="00894F73" w:rsidP="003B1BBA">
      <w:pPr>
        <w:spacing w:after="0"/>
      </w:pPr>
      <w:r w:rsidRPr="007A4615">
        <w:t xml:space="preserve">The Mid Murray West WUP is </w:t>
      </w:r>
      <w:r>
        <w:t>c</w:t>
      </w:r>
      <w:r w:rsidRPr="007A4615">
        <w:t xml:space="preserve">ompliant, it was prepared for a one year period </w:t>
      </w:r>
      <w:r>
        <w:t>20</w:t>
      </w:r>
      <w:r w:rsidRPr="007A4615">
        <w:t>09/</w:t>
      </w:r>
      <w:r>
        <w:t>20</w:t>
      </w:r>
      <w:r w:rsidRPr="007A4615">
        <w:t>10, however the Code outlines that it should normally be prepared for a three year period.</w:t>
      </w:r>
      <w:r>
        <w:t xml:space="preserve"> The WUP was in development concurrently with the tendering process for commercial timber licences for the Mid Murray West FMA. Due to this, DSE head office in Melbourne decided to prepare a one year plan.</w:t>
      </w:r>
    </w:p>
    <w:p w:rsidR="00894F73" w:rsidRPr="00E36A6B" w:rsidRDefault="00894F73" w:rsidP="00247C47">
      <w:pPr>
        <w:pStyle w:val="Heading4"/>
        <w:spacing w:before="240" w:after="240"/>
        <w:rPr>
          <w:i w:val="0"/>
          <w:u w:val="single"/>
        </w:rPr>
      </w:pPr>
      <w:r w:rsidRPr="00E36A6B">
        <w:rPr>
          <w:i w:val="0"/>
          <w:u w:val="single"/>
        </w:rPr>
        <w:t>Criterion 7</w:t>
      </w:r>
    </w:p>
    <w:p w:rsidR="00894F73" w:rsidRPr="00727BBE" w:rsidRDefault="00894F73" w:rsidP="007A4615">
      <w:pPr>
        <w:rPr>
          <w:u w:val="single"/>
        </w:rPr>
      </w:pPr>
      <w:r w:rsidRPr="00727BBE">
        <w:rPr>
          <w:u w:val="single"/>
        </w:rPr>
        <w:t>Are coupe location and dispersion of coupes within the forest consistent with Forest Management Plan Strategies?</w:t>
      </w:r>
    </w:p>
    <w:p w:rsidR="00894F73" w:rsidRPr="004D10AA" w:rsidRDefault="00894F73" w:rsidP="00C84B54">
      <w:pPr>
        <w:spacing w:after="120"/>
        <w:rPr>
          <w:i/>
        </w:rPr>
      </w:pPr>
      <w:r w:rsidRPr="004D10AA">
        <w:rPr>
          <w:i/>
        </w:rPr>
        <w:t>South-West – Horsham &amp; Midlands</w:t>
      </w:r>
    </w:p>
    <w:p w:rsidR="00894F73" w:rsidRPr="007A4615" w:rsidRDefault="00894F73" w:rsidP="007A4615">
      <w:r w:rsidRPr="007A4615">
        <w:t xml:space="preserve">The Horsham and Midlands WUPs are </w:t>
      </w:r>
      <w:r>
        <w:t>c</w:t>
      </w:r>
      <w:r w:rsidRPr="007A4615">
        <w:t>ompliant</w:t>
      </w:r>
      <w:r>
        <w:t>.</w:t>
      </w:r>
      <w:r w:rsidRPr="007A4615">
        <w:t xml:space="preserve"> </w:t>
      </w:r>
      <w:r>
        <w:t>W</w:t>
      </w:r>
      <w:r w:rsidRPr="007A4615">
        <w:t>hilst the FMPs are no longer specifically referenced in the WUP process</w:t>
      </w:r>
      <w:r>
        <w:t>,</w:t>
      </w:r>
      <w:r w:rsidRPr="007A4615">
        <w:t xml:space="preserve"> no inconsistencies with the broad intent of the FMP </w:t>
      </w:r>
      <w:r>
        <w:t>were</w:t>
      </w:r>
      <w:r w:rsidRPr="007A4615">
        <w:t xml:space="preserve"> identified.</w:t>
      </w:r>
    </w:p>
    <w:p w:rsidR="00894F73" w:rsidRPr="004D10AA" w:rsidRDefault="00894F73" w:rsidP="00C84B54">
      <w:pPr>
        <w:spacing w:after="120"/>
        <w:rPr>
          <w:i/>
        </w:rPr>
      </w:pPr>
      <w:r w:rsidRPr="004D10AA">
        <w:rPr>
          <w:i/>
        </w:rPr>
        <w:t xml:space="preserve">North-West – Bendigo &amp; </w:t>
      </w:r>
      <w:r>
        <w:rPr>
          <w:i/>
        </w:rPr>
        <w:t>Mid Murray West</w:t>
      </w:r>
    </w:p>
    <w:p w:rsidR="00894F73" w:rsidRPr="007A4615" w:rsidRDefault="00894F73" w:rsidP="003B1BBA">
      <w:pPr>
        <w:spacing w:after="0"/>
      </w:pPr>
      <w:r w:rsidRPr="007A4615">
        <w:t xml:space="preserve">The Bendigo and Mid Murray West WUPs are </w:t>
      </w:r>
      <w:r>
        <w:t>c</w:t>
      </w:r>
      <w:r w:rsidRPr="007A4615">
        <w:t>ompliant</w:t>
      </w:r>
      <w:r>
        <w:t>.</w:t>
      </w:r>
      <w:r w:rsidRPr="007A4615">
        <w:t xml:space="preserve"> </w:t>
      </w:r>
      <w:r>
        <w:t>W</w:t>
      </w:r>
      <w:r w:rsidRPr="007A4615">
        <w:t>hilst the FMPs are no longer specifically referenced in the WUP process</w:t>
      </w:r>
      <w:r>
        <w:t>,</w:t>
      </w:r>
      <w:r w:rsidRPr="007A4615">
        <w:t xml:space="preserve"> no inconsistencies with the broad intent of the FMP </w:t>
      </w:r>
      <w:r>
        <w:t>were</w:t>
      </w:r>
      <w:r w:rsidRPr="007A4615">
        <w:t xml:space="preserve"> identified.</w:t>
      </w:r>
    </w:p>
    <w:p w:rsidR="00894F73" w:rsidRPr="00D93341" w:rsidRDefault="00894F73" w:rsidP="00AF6016">
      <w:pPr>
        <w:pStyle w:val="Heading4"/>
        <w:tabs>
          <w:tab w:val="num" w:pos="-709"/>
        </w:tabs>
        <w:spacing w:after="120"/>
        <w:ind w:left="-709"/>
        <w:rPr>
          <w:b/>
          <w:i w:val="0"/>
        </w:rPr>
      </w:pPr>
      <w:r w:rsidRPr="00D93341">
        <w:rPr>
          <w:b/>
          <w:i w:val="0"/>
        </w:rPr>
        <w:t>Code Reference: 2.1.2 Wood Utilisation Plans or Timber Release Plans</w:t>
      </w:r>
    </w:p>
    <w:p w:rsidR="00894F73" w:rsidRPr="00D93341" w:rsidRDefault="00894F73" w:rsidP="00AF6016">
      <w:pPr>
        <w:pStyle w:val="Heading4"/>
        <w:tabs>
          <w:tab w:val="num" w:pos="-709"/>
        </w:tabs>
        <w:spacing w:after="120"/>
        <w:ind w:left="-709"/>
        <w:rPr>
          <w:b/>
          <w:i w:val="0"/>
        </w:rPr>
      </w:pPr>
      <w:r w:rsidRPr="00D93341">
        <w:rPr>
          <w:b/>
          <w:i w:val="0"/>
        </w:rPr>
        <w:t>“The WUP/TRP must minimise impact on biodiversity and provide for the maintenance of a range of forest age classes and structures.”</w:t>
      </w:r>
    </w:p>
    <w:p w:rsidR="00894F73" w:rsidRPr="00E36A6B" w:rsidRDefault="00894F73" w:rsidP="00247C47">
      <w:pPr>
        <w:pStyle w:val="Heading4"/>
        <w:spacing w:before="240" w:after="240"/>
        <w:rPr>
          <w:i w:val="0"/>
          <w:u w:val="single"/>
        </w:rPr>
      </w:pPr>
      <w:r w:rsidRPr="00E36A6B">
        <w:rPr>
          <w:i w:val="0"/>
          <w:u w:val="single"/>
        </w:rPr>
        <w:t>Criterion 8</w:t>
      </w:r>
    </w:p>
    <w:p w:rsidR="00894F73" w:rsidRPr="00727BBE" w:rsidRDefault="00894F73" w:rsidP="007A4615">
      <w:pPr>
        <w:rPr>
          <w:u w:val="single"/>
        </w:rPr>
      </w:pPr>
      <w:r w:rsidRPr="00727BBE">
        <w:rPr>
          <w:u w:val="single"/>
        </w:rPr>
        <w:t>Has the removal of trees as part of road construction activities for timber production been considered within each Plan?</w:t>
      </w:r>
    </w:p>
    <w:p w:rsidR="00894F73" w:rsidRPr="004D10AA" w:rsidRDefault="00894F73" w:rsidP="00C84B54">
      <w:pPr>
        <w:spacing w:after="120"/>
        <w:rPr>
          <w:i/>
        </w:rPr>
      </w:pPr>
      <w:r w:rsidRPr="004D10AA">
        <w:rPr>
          <w:i/>
        </w:rPr>
        <w:t xml:space="preserve">South-West – </w:t>
      </w:r>
      <w:r w:rsidRPr="00913D3C">
        <w:rPr>
          <w:i/>
        </w:rPr>
        <w:t xml:space="preserve">Midlands </w:t>
      </w:r>
    </w:p>
    <w:p w:rsidR="00894F73" w:rsidRPr="007A4615" w:rsidRDefault="00894F73" w:rsidP="007A4615">
      <w:r w:rsidRPr="007A4615">
        <w:t xml:space="preserve">The </w:t>
      </w:r>
      <w:r w:rsidRPr="00913D3C">
        <w:t>Midlands</w:t>
      </w:r>
      <w:r w:rsidRPr="007A4615">
        <w:t xml:space="preserve"> WUP is </w:t>
      </w:r>
      <w:r>
        <w:t>c</w:t>
      </w:r>
      <w:r w:rsidRPr="007A4615">
        <w:t>ompliant</w:t>
      </w:r>
      <w:r>
        <w:t>.</w:t>
      </w:r>
      <w:r w:rsidRPr="007A4615">
        <w:t xml:space="preserve"> </w:t>
      </w:r>
      <w:r>
        <w:t>T</w:t>
      </w:r>
      <w:r w:rsidRPr="007A4615">
        <w:t>he removal of trees has been taken into account for road construction for one coupe, # 195-514-0003.</w:t>
      </w:r>
      <w:r>
        <w:t xml:space="preserve"> This was documented on the WUP and in DSE’s Coupe Information System (CIS) database. </w:t>
      </w:r>
      <w:r w:rsidRPr="007A4615">
        <w:t xml:space="preserve"> </w:t>
      </w:r>
    </w:p>
    <w:p w:rsidR="00894F73" w:rsidRPr="004D10AA" w:rsidRDefault="00894F73" w:rsidP="00C84B54">
      <w:pPr>
        <w:spacing w:after="120"/>
        <w:rPr>
          <w:i/>
        </w:rPr>
      </w:pPr>
      <w:r w:rsidRPr="004D10AA">
        <w:rPr>
          <w:i/>
        </w:rPr>
        <w:t xml:space="preserve">South-West – </w:t>
      </w:r>
      <w:r w:rsidRPr="00913D3C">
        <w:rPr>
          <w:i/>
        </w:rPr>
        <w:t>Horsham</w:t>
      </w:r>
    </w:p>
    <w:p w:rsidR="00894F73" w:rsidRPr="007A4615" w:rsidRDefault="00894F73" w:rsidP="007A4615">
      <w:r w:rsidRPr="007A4615">
        <w:t xml:space="preserve">This criterion is </w:t>
      </w:r>
      <w:r>
        <w:t>n</w:t>
      </w:r>
      <w:r w:rsidRPr="007A4615">
        <w:t xml:space="preserve">ot </w:t>
      </w:r>
      <w:r>
        <w:t>r</w:t>
      </w:r>
      <w:r w:rsidRPr="007A4615">
        <w:t xml:space="preserve">elevant as there was no road construction in the </w:t>
      </w:r>
      <w:r w:rsidRPr="00913D3C">
        <w:t>Horsham</w:t>
      </w:r>
      <w:bookmarkStart w:id="44" w:name="_GoBack"/>
      <w:bookmarkEnd w:id="44"/>
      <w:r w:rsidRPr="007A4615">
        <w:t xml:space="preserve"> WUP. </w:t>
      </w:r>
    </w:p>
    <w:p w:rsidR="00894F73" w:rsidRPr="004D10AA" w:rsidRDefault="00894F73" w:rsidP="00C84B54">
      <w:pPr>
        <w:spacing w:after="120"/>
        <w:rPr>
          <w:i/>
        </w:rPr>
      </w:pPr>
      <w:r w:rsidRPr="004D10AA">
        <w:rPr>
          <w:i/>
        </w:rPr>
        <w:t xml:space="preserve">North-West – Bendigo &amp; </w:t>
      </w:r>
      <w:r>
        <w:rPr>
          <w:i/>
        </w:rPr>
        <w:t>Mid Murray West</w:t>
      </w:r>
    </w:p>
    <w:p w:rsidR="00894F73" w:rsidRPr="007A4615" w:rsidRDefault="00894F73" w:rsidP="007A4615">
      <w:r w:rsidRPr="007A4615">
        <w:t xml:space="preserve">This criterion is </w:t>
      </w:r>
      <w:r>
        <w:t>n</w:t>
      </w:r>
      <w:r w:rsidRPr="007A4615">
        <w:t xml:space="preserve">ot </w:t>
      </w:r>
      <w:r>
        <w:t>r</w:t>
      </w:r>
      <w:r w:rsidRPr="007A4615">
        <w:t>elevant as there was no road construction in the Bendigo and Mid Murray West WUPs.</w:t>
      </w:r>
    </w:p>
    <w:p w:rsidR="00894F73" w:rsidRPr="00D93341" w:rsidRDefault="00894F73" w:rsidP="00AF6016">
      <w:pPr>
        <w:pStyle w:val="Heading4"/>
        <w:tabs>
          <w:tab w:val="num" w:pos="-709"/>
        </w:tabs>
        <w:spacing w:after="120"/>
        <w:ind w:left="-709"/>
        <w:rPr>
          <w:b/>
          <w:i w:val="0"/>
        </w:rPr>
      </w:pPr>
      <w:r w:rsidRPr="00D93341">
        <w:rPr>
          <w:b/>
          <w:i w:val="0"/>
        </w:rPr>
        <w:t xml:space="preserve">Code Reference: 2.2.2 Conservation of Biodiversity </w:t>
      </w:r>
    </w:p>
    <w:p w:rsidR="00894F73" w:rsidRPr="00D93341" w:rsidRDefault="00894F73" w:rsidP="00AF6016">
      <w:pPr>
        <w:pStyle w:val="Heading4"/>
        <w:tabs>
          <w:tab w:val="num" w:pos="-709"/>
        </w:tabs>
        <w:spacing w:after="120"/>
        <w:ind w:left="-709"/>
        <w:rPr>
          <w:b/>
          <w:i w:val="0"/>
        </w:rPr>
      </w:pPr>
      <w:r w:rsidRPr="00D93341">
        <w:rPr>
          <w:b/>
          <w:i w:val="0"/>
        </w:rPr>
        <w:t>“Use of wildlife corridors, comprising appropriate widths of retained forest, to facilitate animal movement between patches of forest of varying ages and stages of development, and contributing to a linked system of reserves.”</w:t>
      </w:r>
    </w:p>
    <w:p w:rsidR="00894F73" w:rsidRPr="003F3C64" w:rsidRDefault="00894F73" w:rsidP="00247C47">
      <w:pPr>
        <w:pStyle w:val="Heading4"/>
        <w:spacing w:before="240" w:after="240"/>
        <w:rPr>
          <w:i w:val="0"/>
          <w:u w:val="single"/>
        </w:rPr>
      </w:pPr>
      <w:r w:rsidRPr="003F3C64">
        <w:rPr>
          <w:i w:val="0"/>
          <w:u w:val="single"/>
        </w:rPr>
        <w:t>Criterion 9</w:t>
      </w:r>
    </w:p>
    <w:p w:rsidR="00894F73" w:rsidRPr="003F3C64" w:rsidRDefault="00894F73" w:rsidP="007A4615">
      <w:pPr>
        <w:rPr>
          <w:u w:val="single"/>
        </w:rPr>
      </w:pPr>
      <w:r w:rsidRPr="003F3C64">
        <w:rPr>
          <w:u w:val="single"/>
        </w:rPr>
        <w:t>Streamside buffers may act as a wildlife corridor however, other topographic features may also constitute wildlife corridors depending on the forest type and fauna present.</w:t>
      </w:r>
    </w:p>
    <w:p w:rsidR="00894F73" w:rsidRPr="004D10AA" w:rsidRDefault="00894F73" w:rsidP="00C84B54">
      <w:pPr>
        <w:spacing w:after="120"/>
        <w:rPr>
          <w:i/>
        </w:rPr>
      </w:pPr>
      <w:r w:rsidRPr="004D10AA">
        <w:rPr>
          <w:i/>
        </w:rPr>
        <w:t>South-West – Horsham &amp; Midlands</w:t>
      </w:r>
    </w:p>
    <w:p w:rsidR="00894F73" w:rsidRPr="007A4615" w:rsidRDefault="00894F73" w:rsidP="007A4615">
      <w:r w:rsidRPr="007A4615">
        <w:t xml:space="preserve">This criterion is </w:t>
      </w:r>
      <w:r>
        <w:t>n</w:t>
      </w:r>
      <w:r w:rsidRPr="007A4615">
        <w:t xml:space="preserve">ot </w:t>
      </w:r>
      <w:r>
        <w:t>r</w:t>
      </w:r>
      <w:r w:rsidRPr="007A4615">
        <w:t>elevant</w:t>
      </w:r>
      <w:r>
        <w:t>.</w:t>
      </w:r>
      <w:r w:rsidRPr="007A4615">
        <w:t xml:space="preserve"> </w:t>
      </w:r>
      <w:r>
        <w:t>D</w:t>
      </w:r>
      <w:r w:rsidRPr="007A4615">
        <w:t xml:space="preserve">ue to the nature of the silvicultural systems employed in the Horsham and Midlands WUPs, </w:t>
      </w:r>
      <w:r>
        <w:t xml:space="preserve">comprising </w:t>
      </w:r>
      <w:r w:rsidRPr="007A4615">
        <w:t xml:space="preserve">thinning from below, </w:t>
      </w:r>
      <w:r>
        <w:t xml:space="preserve">fallen </w:t>
      </w:r>
      <w:r w:rsidRPr="007A4615">
        <w:t xml:space="preserve">firewood and single tree selection, there is </w:t>
      </w:r>
      <w:r>
        <w:t>little</w:t>
      </w:r>
      <w:r w:rsidRPr="007A4615">
        <w:t xml:space="preserve"> risk to the WUP impacting upon wildlife corridors that would restrict animal movement. </w:t>
      </w:r>
    </w:p>
    <w:p w:rsidR="00894F73" w:rsidRPr="004D10AA" w:rsidRDefault="00894F73" w:rsidP="00C84B54">
      <w:pPr>
        <w:spacing w:after="120"/>
        <w:rPr>
          <w:i/>
        </w:rPr>
      </w:pPr>
      <w:r w:rsidRPr="004D10AA">
        <w:rPr>
          <w:i/>
        </w:rPr>
        <w:t xml:space="preserve">North-West – Bendigo &amp; </w:t>
      </w:r>
      <w:r>
        <w:rPr>
          <w:i/>
        </w:rPr>
        <w:t>Mid Murray West</w:t>
      </w:r>
    </w:p>
    <w:p w:rsidR="00894F73" w:rsidRPr="007A4615" w:rsidRDefault="00894F73" w:rsidP="007A4615">
      <w:r w:rsidRPr="007A4615">
        <w:t xml:space="preserve">This criterion is </w:t>
      </w:r>
      <w:r>
        <w:t>n</w:t>
      </w:r>
      <w:r w:rsidRPr="007A4615">
        <w:t xml:space="preserve">ot </w:t>
      </w:r>
      <w:r>
        <w:t>r</w:t>
      </w:r>
      <w:r w:rsidRPr="007A4615">
        <w:t>elevant</w:t>
      </w:r>
      <w:r>
        <w:t>.</w:t>
      </w:r>
      <w:r w:rsidRPr="007A4615">
        <w:t xml:space="preserve"> </w:t>
      </w:r>
      <w:r>
        <w:t>D</w:t>
      </w:r>
      <w:r w:rsidRPr="007A4615">
        <w:t xml:space="preserve">ue to the nature of the silvicultural systems employed in the Bendigo and Mid Murray West WUPs, thinning from below, thinning from above and single tree selection, there is </w:t>
      </w:r>
      <w:r>
        <w:t>little</w:t>
      </w:r>
      <w:r w:rsidRPr="007A4615">
        <w:t xml:space="preserve"> risk to the WUP impacting upon wildlife corridors that would restrict animal movement. </w:t>
      </w:r>
    </w:p>
    <w:p w:rsidR="00894F73" w:rsidRPr="00D93341" w:rsidRDefault="00894F73" w:rsidP="00AF6016">
      <w:pPr>
        <w:pStyle w:val="Heading4"/>
        <w:tabs>
          <w:tab w:val="num" w:pos="-709"/>
        </w:tabs>
        <w:spacing w:after="120"/>
        <w:ind w:left="-709"/>
        <w:rPr>
          <w:b/>
          <w:i w:val="0"/>
        </w:rPr>
      </w:pPr>
      <w:r w:rsidRPr="00D93341">
        <w:rPr>
          <w:b/>
          <w:i w:val="0"/>
        </w:rPr>
        <w:t>Code Reference: 2.1.2 Wood Utilisation Plans or Timber Release Plans</w:t>
      </w:r>
    </w:p>
    <w:p w:rsidR="00894F73" w:rsidRPr="00D93341" w:rsidRDefault="00894F73" w:rsidP="00AF6016">
      <w:pPr>
        <w:pStyle w:val="Heading4"/>
        <w:tabs>
          <w:tab w:val="num" w:pos="-709"/>
        </w:tabs>
        <w:spacing w:after="120"/>
        <w:ind w:left="-709"/>
        <w:rPr>
          <w:b/>
          <w:i w:val="0"/>
        </w:rPr>
      </w:pPr>
      <w:r w:rsidRPr="00D93341">
        <w:rPr>
          <w:b/>
          <w:i w:val="0"/>
        </w:rPr>
        <w:t>“The WUP/TRP must identify and mitigate impacts on Aboriginal cultural heritage values, in consultation with Traditional Owners and any other relevant.”</w:t>
      </w:r>
    </w:p>
    <w:p w:rsidR="00894F73" w:rsidRPr="000B1BD2" w:rsidRDefault="00894F73" w:rsidP="00247C47">
      <w:pPr>
        <w:pStyle w:val="Heading4"/>
        <w:spacing w:before="240" w:after="240"/>
        <w:rPr>
          <w:i w:val="0"/>
          <w:u w:val="single"/>
        </w:rPr>
      </w:pPr>
      <w:r w:rsidRPr="000B1BD2">
        <w:rPr>
          <w:i w:val="0"/>
          <w:u w:val="single"/>
        </w:rPr>
        <w:t>Criterion 10</w:t>
      </w:r>
    </w:p>
    <w:p w:rsidR="00894F73" w:rsidRPr="00727BBE" w:rsidRDefault="00894F73" w:rsidP="007A4615">
      <w:pPr>
        <w:rPr>
          <w:u w:val="single"/>
        </w:rPr>
      </w:pPr>
      <w:r w:rsidRPr="00727BBE">
        <w:rPr>
          <w:u w:val="single"/>
        </w:rPr>
        <w:t>Have Aboriginal cultural values been identified and mitigated in consultation with Traditional owners?</w:t>
      </w:r>
    </w:p>
    <w:p w:rsidR="00894F73" w:rsidRPr="004D10AA" w:rsidRDefault="00894F73" w:rsidP="00C84B54">
      <w:pPr>
        <w:spacing w:after="120"/>
        <w:rPr>
          <w:i/>
        </w:rPr>
      </w:pPr>
      <w:r w:rsidRPr="004D10AA">
        <w:rPr>
          <w:i/>
        </w:rPr>
        <w:t>South-West – Horsham &amp; Midlands</w:t>
      </w:r>
    </w:p>
    <w:p w:rsidR="00894F73" w:rsidRDefault="00894F73" w:rsidP="007A4615">
      <w:r w:rsidRPr="007A4615">
        <w:t xml:space="preserve">The Horsham and Midlands WUPs are </w:t>
      </w:r>
      <w:r>
        <w:t>c</w:t>
      </w:r>
      <w:r w:rsidRPr="007A4615">
        <w:t xml:space="preserve">ompliant. </w:t>
      </w:r>
    </w:p>
    <w:p w:rsidR="00894F73" w:rsidRDefault="00894F73" w:rsidP="007A4615">
      <w:r w:rsidRPr="007A4615">
        <w:t>In the development of the WUP, DSE provides Aboriginal Affairs Victoria (AAV) with a shapefile of each coupe that is to be on the WUP</w:t>
      </w:r>
      <w:r>
        <w:t>.</w:t>
      </w:r>
      <w:r w:rsidRPr="007A4615">
        <w:t xml:space="preserve"> AAV then determines whether a desktop search is sufficient or a physical reconnaissance is required. The local identifiable Aboriginal community group is included in the identification and management of any cultural values. The </w:t>
      </w:r>
      <w:r>
        <w:t xml:space="preserve">values </w:t>
      </w:r>
      <w:r w:rsidRPr="007A4615">
        <w:t xml:space="preserve">identified </w:t>
      </w:r>
      <w:r>
        <w:t>by</w:t>
      </w:r>
      <w:r w:rsidRPr="007A4615">
        <w:t xml:space="preserve"> AAV are then incorporated into CIS, as too are their management recommendations. Only one coupe in the Midlands WUP had an identified AAV site; #198-000-0001</w:t>
      </w:r>
      <w:r>
        <w:t xml:space="preserve">. This site was recorded within the Midlands WUP for that coupe and the management recommendations were incorporated into CIS. </w:t>
      </w:r>
    </w:p>
    <w:p w:rsidR="00894F73" w:rsidRPr="004D10AA" w:rsidRDefault="00894F73" w:rsidP="00C84B54">
      <w:pPr>
        <w:spacing w:after="120"/>
        <w:rPr>
          <w:i/>
        </w:rPr>
      </w:pPr>
      <w:r w:rsidRPr="004D10AA">
        <w:rPr>
          <w:i/>
        </w:rPr>
        <w:t xml:space="preserve">North-West – Bendigo &amp; </w:t>
      </w:r>
      <w:r>
        <w:rPr>
          <w:i/>
        </w:rPr>
        <w:t>Mid Murray West</w:t>
      </w:r>
    </w:p>
    <w:p w:rsidR="00894F73" w:rsidRPr="003F3C64" w:rsidRDefault="00894F73" w:rsidP="003F3C64">
      <w:r w:rsidRPr="003F3C64">
        <w:t xml:space="preserve">The </w:t>
      </w:r>
      <w:r>
        <w:t xml:space="preserve">Bendigo </w:t>
      </w:r>
      <w:r w:rsidRPr="003F3C64">
        <w:t xml:space="preserve">and </w:t>
      </w:r>
      <w:r>
        <w:t>Mid Murray West</w:t>
      </w:r>
      <w:r w:rsidRPr="003F3C64">
        <w:t xml:space="preserve"> WUPs are compliant. </w:t>
      </w:r>
    </w:p>
    <w:p w:rsidR="00894F73" w:rsidRPr="007A4615" w:rsidRDefault="00894F73" w:rsidP="007A4615">
      <w:r>
        <w:t>The North-West Region follows the same procedure for AAV consultation as the South-West Region. The Mid Murray West WUP had no AAV values identified and the Bendigo WUP identified one coupe, # 158-021-0013. This was recorded in the WUP, with the recommended management procedures incorporated into CIS.</w:t>
      </w:r>
    </w:p>
    <w:p w:rsidR="00894F73" w:rsidRPr="00D93341" w:rsidRDefault="00894F73" w:rsidP="00AF6016">
      <w:pPr>
        <w:pStyle w:val="Heading4"/>
        <w:tabs>
          <w:tab w:val="num" w:pos="-709"/>
        </w:tabs>
        <w:spacing w:after="120"/>
        <w:ind w:left="-709"/>
        <w:rPr>
          <w:b/>
          <w:i w:val="0"/>
        </w:rPr>
      </w:pPr>
      <w:r w:rsidRPr="00D93341">
        <w:rPr>
          <w:b/>
          <w:i w:val="0"/>
        </w:rPr>
        <w:t>Code Reference: 2.1.2 Wood Utilisation Plans or Timber Release Plans</w:t>
      </w:r>
    </w:p>
    <w:p w:rsidR="00894F73" w:rsidRPr="00D93341" w:rsidRDefault="00894F73" w:rsidP="00AF6016">
      <w:pPr>
        <w:pStyle w:val="Heading4"/>
        <w:tabs>
          <w:tab w:val="num" w:pos="-709"/>
        </w:tabs>
        <w:spacing w:after="120"/>
        <w:ind w:left="-709"/>
        <w:rPr>
          <w:b/>
          <w:i w:val="0"/>
        </w:rPr>
      </w:pPr>
      <w:r w:rsidRPr="00D93341">
        <w:rPr>
          <w:b/>
          <w:i w:val="0"/>
        </w:rPr>
        <w:t>“The WUP/TRP must minimise the impact of harvesting on water quality and quantity over a period of time within any particular catchment.”</w:t>
      </w:r>
    </w:p>
    <w:p w:rsidR="00894F73" w:rsidRPr="000B1BD2" w:rsidRDefault="00894F73" w:rsidP="00247C47">
      <w:pPr>
        <w:pStyle w:val="Heading4"/>
        <w:spacing w:before="240" w:after="240"/>
        <w:rPr>
          <w:i w:val="0"/>
          <w:u w:val="single"/>
        </w:rPr>
      </w:pPr>
      <w:r w:rsidRPr="000B1BD2">
        <w:rPr>
          <w:i w:val="0"/>
          <w:u w:val="single"/>
        </w:rPr>
        <w:t>Criterion 11</w:t>
      </w:r>
    </w:p>
    <w:p w:rsidR="00894F73" w:rsidRPr="00727BBE" w:rsidRDefault="00894F73" w:rsidP="007A4615">
      <w:pPr>
        <w:rPr>
          <w:u w:val="single"/>
        </w:rPr>
      </w:pPr>
      <w:r w:rsidRPr="00727BBE">
        <w:rPr>
          <w:u w:val="single"/>
        </w:rPr>
        <w:t>WUP / TRP considers seasonal closures within the FMA and coupe being harvested outside of specified closure period?</w:t>
      </w:r>
    </w:p>
    <w:p w:rsidR="00894F73" w:rsidRPr="004D10AA" w:rsidRDefault="00894F73" w:rsidP="00C84B54">
      <w:pPr>
        <w:spacing w:after="120"/>
        <w:rPr>
          <w:i/>
        </w:rPr>
      </w:pPr>
      <w:r w:rsidRPr="004D10AA">
        <w:rPr>
          <w:i/>
        </w:rPr>
        <w:t>South-West – Horsham &amp; Midlands</w:t>
      </w:r>
    </w:p>
    <w:p w:rsidR="00894F73" w:rsidRPr="007A4615" w:rsidRDefault="00894F73" w:rsidP="007A4615">
      <w:r w:rsidRPr="007A4615">
        <w:t xml:space="preserve">The Horsham and Midlands WUPs are </w:t>
      </w:r>
      <w:r>
        <w:t>c</w:t>
      </w:r>
      <w:r w:rsidRPr="007A4615">
        <w:t>ompliant. The CIS</w:t>
      </w:r>
      <w:r>
        <w:t xml:space="preserve"> entries</w:t>
      </w:r>
      <w:r w:rsidRPr="007A4615">
        <w:t xml:space="preserve"> state the year and season of the proposed harvesting for each coupe. </w:t>
      </w:r>
    </w:p>
    <w:p w:rsidR="00894F73" w:rsidRPr="004D10AA" w:rsidRDefault="00894F73" w:rsidP="00C84B54">
      <w:pPr>
        <w:spacing w:after="120"/>
        <w:rPr>
          <w:i/>
        </w:rPr>
      </w:pPr>
      <w:r w:rsidRPr="004D10AA">
        <w:rPr>
          <w:i/>
        </w:rPr>
        <w:t xml:space="preserve">North-West – Bendigo &amp; </w:t>
      </w:r>
      <w:r>
        <w:rPr>
          <w:i/>
        </w:rPr>
        <w:t>Mid Murray West</w:t>
      </w:r>
    </w:p>
    <w:p w:rsidR="00894F73" w:rsidRPr="007A4615" w:rsidRDefault="00894F73" w:rsidP="007A4615">
      <w:r w:rsidRPr="007A4615">
        <w:t xml:space="preserve">The Bendigo and Mid Murray West WUPs are </w:t>
      </w:r>
      <w:r>
        <w:t>c</w:t>
      </w:r>
      <w:r w:rsidRPr="007A4615">
        <w:t>ompliant. The CIS</w:t>
      </w:r>
      <w:r>
        <w:t xml:space="preserve"> entries</w:t>
      </w:r>
      <w:r w:rsidRPr="007A4615">
        <w:t xml:space="preserve"> state the year and season of the proposed harvesting for each coupe, further the WUP details specific SMZ on a seasonal basis. </w:t>
      </w:r>
    </w:p>
    <w:p w:rsidR="00894F73" w:rsidRPr="00D93341" w:rsidRDefault="00894F73" w:rsidP="00AF6016">
      <w:pPr>
        <w:pStyle w:val="Heading4"/>
        <w:tabs>
          <w:tab w:val="num" w:pos="-709"/>
        </w:tabs>
        <w:spacing w:after="120"/>
        <w:ind w:left="-709"/>
        <w:rPr>
          <w:b/>
          <w:i w:val="0"/>
        </w:rPr>
      </w:pPr>
      <w:r w:rsidRPr="00D93341">
        <w:rPr>
          <w:b/>
          <w:i w:val="0"/>
        </w:rPr>
        <w:t>Code Reference: 2.1.2 Wood Utilisation Plans or Timber Release Plans</w:t>
      </w:r>
    </w:p>
    <w:p w:rsidR="00894F73" w:rsidRPr="00D93341" w:rsidRDefault="00894F73" w:rsidP="00AF6016">
      <w:pPr>
        <w:pStyle w:val="Heading4"/>
        <w:tabs>
          <w:tab w:val="num" w:pos="-709"/>
        </w:tabs>
        <w:spacing w:after="120"/>
        <w:ind w:left="-709"/>
        <w:rPr>
          <w:b/>
          <w:i w:val="0"/>
        </w:rPr>
      </w:pPr>
      <w:r w:rsidRPr="00D93341">
        <w:rPr>
          <w:b/>
          <w:i w:val="0"/>
        </w:rPr>
        <w:t>“The WUP/TRP must take account of forest type, the silvicultural system to be employed, and the needs of the regeneration program.”</w:t>
      </w:r>
    </w:p>
    <w:p w:rsidR="00894F73" w:rsidRPr="000B1BD2" w:rsidRDefault="00894F73" w:rsidP="00C84B54">
      <w:pPr>
        <w:pStyle w:val="Heading4"/>
        <w:spacing w:before="240" w:after="240"/>
        <w:rPr>
          <w:i w:val="0"/>
          <w:u w:val="single"/>
        </w:rPr>
      </w:pPr>
      <w:r w:rsidRPr="000B1BD2">
        <w:rPr>
          <w:i w:val="0"/>
          <w:u w:val="single"/>
        </w:rPr>
        <w:t>Criterion 13</w:t>
      </w:r>
    </w:p>
    <w:p w:rsidR="00894F73" w:rsidRPr="00727BBE" w:rsidRDefault="00894F73" w:rsidP="00727BBE">
      <w:pPr>
        <w:rPr>
          <w:u w:val="single"/>
        </w:rPr>
      </w:pPr>
      <w:r w:rsidRPr="00727BBE">
        <w:rPr>
          <w:u w:val="single"/>
        </w:rPr>
        <w:t>Has each WUP / TRP identified areas where forest stands can be managed more intensively to increase production of timber?</w:t>
      </w:r>
    </w:p>
    <w:p w:rsidR="00894F73" w:rsidRPr="004D10AA" w:rsidRDefault="00894F73" w:rsidP="00C84B54">
      <w:pPr>
        <w:spacing w:after="120"/>
        <w:rPr>
          <w:i/>
        </w:rPr>
      </w:pPr>
      <w:r w:rsidRPr="004D10AA">
        <w:rPr>
          <w:i/>
        </w:rPr>
        <w:t>South-West – Horsham &amp; Midlands</w:t>
      </w:r>
    </w:p>
    <w:p w:rsidR="00894F73" w:rsidRDefault="00894F73" w:rsidP="007A4615">
      <w:r w:rsidRPr="007A4615">
        <w:t xml:space="preserve">The Horsham and Midlands WUPs are </w:t>
      </w:r>
      <w:r>
        <w:t>c</w:t>
      </w:r>
      <w:r w:rsidRPr="007A4615">
        <w:t xml:space="preserve">ompliant, </w:t>
      </w:r>
      <w:r>
        <w:t xml:space="preserve">as </w:t>
      </w:r>
      <w:r w:rsidRPr="007A4615">
        <w:t>both WUPs specify thinning from below and seed tree as silvicultural systems to more intensively increase timber production.</w:t>
      </w:r>
      <w:r>
        <w:t xml:space="preserve"> </w:t>
      </w:r>
    </w:p>
    <w:p w:rsidR="00894F73" w:rsidRPr="004D10AA" w:rsidRDefault="00894F73" w:rsidP="00C84B54">
      <w:pPr>
        <w:spacing w:after="120"/>
        <w:rPr>
          <w:i/>
        </w:rPr>
      </w:pPr>
      <w:r w:rsidRPr="004D10AA">
        <w:rPr>
          <w:i/>
        </w:rPr>
        <w:t xml:space="preserve">North-West – Bendigo &amp; </w:t>
      </w:r>
      <w:r>
        <w:rPr>
          <w:i/>
        </w:rPr>
        <w:t>Mid Murray West</w:t>
      </w:r>
    </w:p>
    <w:p w:rsidR="00894F73" w:rsidRPr="007A4615" w:rsidRDefault="00894F73" w:rsidP="007A4615">
      <w:r w:rsidRPr="007A4615">
        <w:t xml:space="preserve">The Bendigo and </w:t>
      </w:r>
      <w:r>
        <w:t>Mid Murray West WUPs</w:t>
      </w:r>
      <w:r w:rsidRPr="007A4615">
        <w:t xml:space="preserve"> </w:t>
      </w:r>
      <w:r>
        <w:t>are c</w:t>
      </w:r>
      <w:r w:rsidRPr="007A4615">
        <w:t xml:space="preserve">ompliant, </w:t>
      </w:r>
      <w:r>
        <w:t xml:space="preserve">as </w:t>
      </w:r>
      <w:r w:rsidRPr="007A4615">
        <w:t xml:space="preserve">both specify thinning from below and above as silvicultural systems to more intensively increase timber production. </w:t>
      </w:r>
    </w:p>
    <w:p w:rsidR="00894F73" w:rsidRPr="000B1BD2" w:rsidRDefault="00894F73" w:rsidP="00C84B54">
      <w:pPr>
        <w:pStyle w:val="Heading4"/>
        <w:spacing w:before="240" w:after="240"/>
        <w:rPr>
          <w:i w:val="0"/>
          <w:u w:val="single"/>
        </w:rPr>
      </w:pPr>
      <w:r w:rsidRPr="000B1BD2">
        <w:rPr>
          <w:i w:val="0"/>
          <w:u w:val="single"/>
        </w:rPr>
        <w:t>Criterion 14</w:t>
      </w:r>
    </w:p>
    <w:p w:rsidR="00894F73" w:rsidRPr="00727BBE" w:rsidRDefault="00894F73" w:rsidP="007A4615">
      <w:pPr>
        <w:rPr>
          <w:u w:val="single"/>
        </w:rPr>
      </w:pPr>
      <w:r w:rsidRPr="00727BBE">
        <w:rPr>
          <w:u w:val="single"/>
        </w:rPr>
        <w:t>Where selection or thinning silvicultural systems are proposed, has the area of forest to be harvested been determined by the forest type, its stand condition and other relevant environmental factors?</w:t>
      </w:r>
    </w:p>
    <w:p w:rsidR="00894F73" w:rsidRPr="004D10AA" w:rsidRDefault="00894F73" w:rsidP="00C84B54">
      <w:pPr>
        <w:spacing w:after="120"/>
        <w:rPr>
          <w:i/>
        </w:rPr>
      </w:pPr>
      <w:r w:rsidRPr="004D10AA">
        <w:rPr>
          <w:i/>
        </w:rPr>
        <w:t>South-West – Horsham &amp; Midlands</w:t>
      </w:r>
    </w:p>
    <w:p w:rsidR="00894F73" w:rsidRPr="007A4615" w:rsidRDefault="00894F73" w:rsidP="007A4615">
      <w:r w:rsidRPr="007A4615">
        <w:t xml:space="preserve">The Horsham and Midlands WUPs are </w:t>
      </w:r>
      <w:r>
        <w:t>c</w:t>
      </w:r>
      <w:r w:rsidRPr="007A4615">
        <w:t>ompliant</w:t>
      </w:r>
      <w:r>
        <w:t>. D</w:t>
      </w:r>
      <w:r w:rsidRPr="007A4615">
        <w:t xml:space="preserve">ue to the nature of harvesting, </w:t>
      </w:r>
      <w:r>
        <w:t xml:space="preserve">being </w:t>
      </w:r>
      <w:r w:rsidRPr="007A4615">
        <w:t>predominately firewood and minor sawlog,</w:t>
      </w:r>
      <w:r>
        <w:t xml:space="preserve"> the WUP</w:t>
      </w:r>
      <w:r w:rsidRPr="007A4615">
        <w:t xml:space="preserve"> has taken into account forest and type and stand condition.</w:t>
      </w:r>
    </w:p>
    <w:p w:rsidR="00894F73" w:rsidRPr="004D10AA" w:rsidRDefault="00894F73" w:rsidP="00C84B54">
      <w:pPr>
        <w:spacing w:after="120"/>
        <w:rPr>
          <w:i/>
        </w:rPr>
      </w:pPr>
      <w:r w:rsidRPr="004D10AA">
        <w:rPr>
          <w:i/>
        </w:rPr>
        <w:t xml:space="preserve">North-West – Bendigo &amp; </w:t>
      </w:r>
      <w:r>
        <w:rPr>
          <w:i/>
        </w:rPr>
        <w:t>Mid Murray West</w:t>
      </w:r>
    </w:p>
    <w:p w:rsidR="00894F73" w:rsidRPr="007A4615" w:rsidRDefault="00894F73" w:rsidP="007A4615">
      <w:r w:rsidRPr="007A4615">
        <w:t xml:space="preserve">The Bendigo and Mid Murray West WUPs are </w:t>
      </w:r>
      <w:r>
        <w:t>c</w:t>
      </w:r>
      <w:r w:rsidRPr="007A4615">
        <w:t>ompliant</w:t>
      </w:r>
      <w:r>
        <w:t>.</w:t>
      </w:r>
      <w:r w:rsidRPr="007A4615">
        <w:t xml:space="preserve"> </w:t>
      </w:r>
      <w:r>
        <w:t>D</w:t>
      </w:r>
      <w:r w:rsidRPr="007A4615">
        <w:t xml:space="preserve">ue to the nature of harvesting, </w:t>
      </w:r>
      <w:r>
        <w:t xml:space="preserve">being </w:t>
      </w:r>
      <w:r w:rsidRPr="007A4615">
        <w:t xml:space="preserve">predominately firewood and minor sawlog, </w:t>
      </w:r>
      <w:r>
        <w:t>the WUP</w:t>
      </w:r>
      <w:r w:rsidRPr="007A4615">
        <w:t xml:space="preserve"> has taken into account forest and type and stand condition.</w:t>
      </w:r>
    </w:p>
    <w:p w:rsidR="00894F73" w:rsidRPr="004D10AA" w:rsidRDefault="00894F73" w:rsidP="00AF6016">
      <w:pPr>
        <w:pStyle w:val="Heading4"/>
        <w:tabs>
          <w:tab w:val="num" w:pos="-709"/>
        </w:tabs>
        <w:spacing w:after="120"/>
        <w:ind w:left="-709"/>
        <w:rPr>
          <w:b/>
          <w:i w:val="0"/>
        </w:rPr>
      </w:pPr>
      <w:r w:rsidRPr="004D10AA">
        <w:rPr>
          <w:b/>
          <w:i w:val="0"/>
        </w:rPr>
        <w:t>Code Reference: 2.1.2 Wood Utilisation Plans or Timber Release Plans</w:t>
      </w:r>
    </w:p>
    <w:p w:rsidR="00894F73" w:rsidRPr="004D10AA" w:rsidRDefault="00894F73" w:rsidP="00AF6016">
      <w:pPr>
        <w:pStyle w:val="Heading4"/>
        <w:tabs>
          <w:tab w:val="num" w:pos="-709"/>
        </w:tabs>
        <w:spacing w:after="120"/>
        <w:ind w:left="-709"/>
        <w:rPr>
          <w:b/>
          <w:i w:val="0"/>
        </w:rPr>
      </w:pPr>
      <w:r w:rsidRPr="004D10AA">
        <w:rPr>
          <w:b/>
          <w:i w:val="0"/>
        </w:rPr>
        <w:t>“The WUP/TRP must minimise adverse visual impact and consider effects on areas of landscape sensitivity.”</w:t>
      </w:r>
    </w:p>
    <w:p w:rsidR="00894F73" w:rsidRPr="000B1BD2" w:rsidRDefault="00894F73" w:rsidP="00C84B54">
      <w:pPr>
        <w:pStyle w:val="Heading4"/>
        <w:spacing w:before="240" w:after="240"/>
        <w:rPr>
          <w:i w:val="0"/>
          <w:u w:val="single"/>
        </w:rPr>
      </w:pPr>
      <w:r w:rsidRPr="000B1BD2">
        <w:rPr>
          <w:i w:val="0"/>
          <w:u w:val="single"/>
        </w:rPr>
        <w:t>Criterion 15</w:t>
      </w:r>
    </w:p>
    <w:p w:rsidR="00894F73" w:rsidRPr="00727BBE" w:rsidRDefault="00894F73" w:rsidP="007A4615">
      <w:pPr>
        <w:rPr>
          <w:u w:val="single"/>
        </w:rPr>
      </w:pPr>
      <w:r w:rsidRPr="00727BBE">
        <w:rPr>
          <w:u w:val="single"/>
        </w:rPr>
        <w:t>WUP / TRP takes account of FMP landscape management guidelines?</w:t>
      </w:r>
    </w:p>
    <w:p w:rsidR="00894F73" w:rsidRPr="004D10AA" w:rsidRDefault="00894F73" w:rsidP="00C84B54">
      <w:pPr>
        <w:spacing w:after="120"/>
        <w:rPr>
          <w:i/>
        </w:rPr>
      </w:pPr>
      <w:r w:rsidRPr="004D10AA">
        <w:rPr>
          <w:i/>
        </w:rPr>
        <w:t>South-West – Horsham &amp; Midlands</w:t>
      </w:r>
    </w:p>
    <w:p w:rsidR="00894F73" w:rsidRDefault="00894F73" w:rsidP="007A4615">
      <w:r w:rsidRPr="007A4615">
        <w:t xml:space="preserve">The Horsham and Midlands WUPs are </w:t>
      </w:r>
      <w:r>
        <w:t>c</w:t>
      </w:r>
      <w:r w:rsidRPr="007A4615">
        <w:t xml:space="preserve">ompliant, however the documentation and the process by which the FMP landscape management guidelines are taken into account could be improved. </w:t>
      </w:r>
    </w:p>
    <w:p w:rsidR="00894F73" w:rsidRPr="007A4615" w:rsidRDefault="00894F73" w:rsidP="007A4615">
      <w:r w:rsidRPr="007A4615">
        <w:t xml:space="preserve">The FMPs reference the use of the Visual Management System (VMS) as a tool to identify areas considered to be of high scenic value. </w:t>
      </w:r>
      <w:r w:rsidRPr="005D55CA">
        <w:t xml:space="preserve">Guidelines around methods used for landscape protection are captured in </w:t>
      </w:r>
      <w:r>
        <w:t xml:space="preserve">the </w:t>
      </w:r>
      <w:r w:rsidRPr="005D55CA">
        <w:t xml:space="preserve">Timber Harvesting Operator’s Procedures. Within the Wood Utilisation Planning guidelines and the Standard Operating Procedure (SOP) for Wood Utilisation Planning there is no reference for taking into account the VMS for landscape sensitivity. </w:t>
      </w:r>
      <w:r>
        <w:t>DSE states</w:t>
      </w:r>
      <w:r w:rsidRPr="007A4615">
        <w:t xml:space="preserve"> that the objectives are </w:t>
      </w:r>
      <w:r>
        <w:t>identified</w:t>
      </w:r>
      <w:r w:rsidRPr="007A4615">
        <w:t xml:space="preserve"> through a few different processes</w:t>
      </w:r>
      <w:r>
        <w:t>,</w:t>
      </w:r>
      <w:r w:rsidRPr="007A4615">
        <w:t xml:space="preserve"> </w:t>
      </w:r>
      <w:r>
        <w:t>i</w:t>
      </w:r>
      <w:r w:rsidRPr="007A4615">
        <w:t xml:space="preserve">nformally through District Planning for the WUP, and formally through Forest Management Zoning. </w:t>
      </w:r>
    </w:p>
    <w:p w:rsidR="00894F73" w:rsidRPr="007A4615" w:rsidRDefault="00894F73" w:rsidP="007A4615">
      <w:r>
        <w:t>The i</w:t>
      </w:r>
      <w:r w:rsidRPr="007A4615">
        <w:t xml:space="preserve">nformal process </w:t>
      </w:r>
      <w:r>
        <w:t>occurs</w:t>
      </w:r>
      <w:r w:rsidRPr="007A4615">
        <w:t xml:space="preserve"> at a District planning level</w:t>
      </w:r>
      <w:r>
        <w:t>, where landscape management is</w:t>
      </w:r>
      <w:r w:rsidRPr="007A4615">
        <w:t xml:space="preserve"> left to the discretion of the forest officer who is developing the WUP</w:t>
      </w:r>
      <w:r>
        <w:t>.</w:t>
      </w:r>
      <w:r w:rsidRPr="007A4615">
        <w:t xml:space="preserve"> </w:t>
      </w:r>
      <w:r>
        <w:t>T</w:t>
      </w:r>
      <w:r w:rsidRPr="007A4615">
        <w:t xml:space="preserve">herefore it relies solely on the expertise and knowledge of the current officer / team.  Spatial layers of forest management zoning are the primary tools used at this planning level, so too are visual observations, with the District manager having final approval. </w:t>
      </w:r>
    </w:p>
    <w:p w:rsidR="00894F73" w:rsidRPr="007A4615" w:rsidRDefault="00894F73" w:rsidP="007A4615">
      <w:r w:rsidRPr="007A4615">
        <w:t>The Forest Management Zones are the formal tool for managing landscape protection</w:t>
      </w:r>
      <w:r>
        <w:t>, where</w:t>
      </w:r>
      <w:r w:rsidRPr="007A4615">
        <w:t xml:space="preserve"> areas of high visual sensitivity </w:t>
      </w:r>
      <w:r>
        <w:t>are identified</w:t>
      </w:r>
      <w:r w:rsidRPr="007A4615">
        <w:t xml:space="preserve"> and incorporated within an SPZ spatial layer. If they are not incorporated within a spatial layer then it is reliant on the District Forest Officer’s expertise and knowledge of an area to </w:t>
      </w:r>
      <w:r>
        <w:t>identify landscape protection areas.</w:t>
      </w:r>
      <w:r w:rsidRPr="007A4615">
        <w:t xml:space="preserve"> The development of the Forest Management Zones was a GIS project that occurred wi</w:t>
      </w:r>
      <w:r>
        <w:t xml:space="preserve">thin DSE a number of years ago </w:t>
      </w:r>
      <w:r w:rsidRPr="007A4615">
        <w:t xml:space="preserve">and there are </w:t>
      </w:r>
      <w:r>
        <w:t>reported t</w:t>
      </w:r>
      <w:r w:rsidRPr="007A4615">
        <w:t xml:space="preserve">o be inaccuracies within the data. Landscape values were supposed to be considered in the development of this project. </w:t>
      </w:r>
      <w:r>
        <w:t>DSE reports that there are plans for t</w:t>
      </w:r>
      <w:r w:rsidRPr="007A4615">
        <w:t xml:space="preserve">he data set to undergo a review to incorporate greater accuracy.   </w:t>
      </w:r>
    </w:p>
    <w:p w:rsidR="00894F73" w:rsidRPr="004D10AA" w:rsidRDefault="00894F73" w:rsidP="00247C47">
      <w:pPr>
        <w:spacing w:after="120"/>
        <w:rPr>
          <w:i/>
        </w:rPr>
      </w:pPr>
      <w:r w:rsidRPr="004D10AA">
        <w:rPr>
          <w:i/>
        </w:rPr>
        <w:t xml:space="preserve">North-West – Bendigo &amp; </w:t>
      </w:r>
      <w:r>
        <w:rPr>
          <w:i/>
        </w:rPr>
        <w:t>Mid Murray West</w:t>
      </w:r>
    </w:p>
    <w:p w:rsidR="00894F73" w:rsidRDefault="00894F73" w:rsidP="004D10AA">
      <w:pPr>
        <w:jc w:val="left"/>
      </w:pPr>
      <w:r w:rsidRPr="007A4615">
        <w:t xml:space="preserve">The Bendigo and </w:t>
      </w:r>
      <w:r>
        <w:t>Mid Murray West</w:t>
      </w:r>
      <w:r w:rsidRPr="007A4615">
        <w:t xml:space="preserve"> WUPs are </w:t>
      </w:r>
      <w:r>
        <w:t>c</w:t>
      </w:r>
      <w:r w:rsidRPr="007A4615">
        <w:t>ompliant</w:t>
      </w:r>
      <w:r>
        <w:t>. The North-West Region follows the same procedures as those described for the South-West Region.</w:t>
      </w:r>
      <w:r w:rsidRPr="007A4615">
        <w:t xml:space="preserve"> </w:t>
      </w:r>
    </w:p>
    <w:p w:rsidR="00894F73" w:rsidRPr="00502494" w:rsidRDefault="00894F73" w:rsidP="00AF6016">
      <w:pPr>
        <w:pStyle w:val="Heading4"/>
        <w:tabs>
          <w:tab w:val="num" w:pos="-709"/>
        </w:tabs>
        <w:spacing w:after="120"/>
        <w:ind w:left="-709"/>
        <w:rPr>
          <w:b/>
          <w:i w:val="0"/>
        </w:rPr>
      </w:pPr>
      <w:r w:rsidRPr="00502494">
        <w:rPr>
          <w:b/>
          <w:i w:val="0"/>
        </w:rPr>
        <w:t>Code Reference: 2.1.2 Wood Utilisation Plans or Timber Release Plans</w:t>
      </w:r>
    </w:p>
    <w:p w:rsidR="00894F73" w:rsidRPr="00502494" w:rsidRDefault="00894F73" w:rsidP="00AF6016">
      <w:pPr>
        <w:pStyle w:val="Heading4"/>
        <w:tabs>
          <w:tab w:val="num" w:pos="-709"/>
        </w:tabs>
        <w:spacing w:after="120"/>
        <w:ind w:left="-709"/>
        <w:rPr>
          <w:b/>
          <w:i w:val="0"/>
        </w:rPr>
      </w:pPr>
      <w:r w:rsidRPr="00502494">
        <w:rPr>
          <w:b/>
          <w:i w:val="0"/>
        </w:rPr>
        <w:t>“The WUP/TRP must meet legal timber supply obligations”</w:t>
      </w:r>
    </w:p>
    <w:p w:rsidR="00894F73" w:rsidRPr="000B1BD2" w:rsidRDefault="00894F73" w:rsidP="00247C47">
      <w:pPr>
        <w:pStyle w:val="Heading4"/>
        <w:spacing w:before="240" w:after="240"/>
        <w:rPr>
          <w:i w:val="0"/>
          <w:u w:val="single"/>
        </w:rPr>
      </w:pPr>
      <w:r w:rsidRPr="000B1BD2">
        <w:rPr>
          <w:i w:val="0"/>
          <w:u w:val="single"/>
        </w:rPr>
        <w:t>Criterion 16</w:t>
      </w:r>
    </w:p>
    <w:p w:rsidR="00894F73" w:rsidRPr="00727BBE" w:rsidRDefault="00894F73" w:rsidP="007A4615">
      <w:pPr>
        <w:rPr>
          <w:u w:val="single"/>
        </w:rPr>
      </w:pPr>
      <w:r w:rsidRPr="00727BBE">
        <w:rPr>
          <w:u w:val="single"/>
        </w:rPr>
        <w:t>Is the WUP / TRP consistent with timber supply obligations?</w:t>
      </w:r>
    </w:p>
    <w:p w:rsidR="00894F73" w:rsidRPr="004D10AA" w:rsidRDefault="00894F73" w:rsidP="00247C47">
      <w:pPr>
        <w:spacing w:after="120"/>
        <w:rPr>
          <w:i/>
        </w:rPr>
      </w:pPr>
      <w:r w:rsidRPr="004D10AA">
        <w:rPr>
          <w:i/>
        </w:rPr>
        <w:t>South-West – Horsham &amp; Midlands</w:t>
      </w:r>
    </w:p>
    <w:p w:rsidR="00894F73" w:rsidRDefault="00894F73" w:rsidP="007A4615">
      <w:r w:rsidRPr="007A4615">
        <w:t xml:space="preserve">The Horsham and Midlands WUPs are </w:t>
      </w:r>
      <w:r>
        <w:t>c</w:t>
      </w:r>
      <w:r w:rsidRPr="007A4615">
        <w:t xml:space="preserve">ompliant. </w:t>
      </w:r>
    </w:p>
    <w:p w:rsidR="00894F73" w:rsidRPr="007A4615" w:rsidRDefault="00894F73" w:rsidP="007A4615">
      <w:r>
        <w:t>The FMP maximum sawlog supply figures no longer apply. With the absence of any other identifiable maximum sawlog supplies for each FMA, there are no clear permissible sawlog harvesting levels. The SOP – Wood Utilisation Planning in ‘Developing and approving a WUP’ specifies to “Identify coupes to meet anticipated annual Forest Produce Licence and domestic firewood supply requirements for the WUP period”. Timber allocation therefore is determined at a District level based on such data as previous harvesting volumes, requirements of commercial users and estimations of what is sustainable with no definitive guidelines provided. The timber allocation amount is rolled over each year and provides the base for WUP planning. DSE then controls the licensing process for commercial timber harvesting based on the volumes agreed at a district level.</w:t>
      </w:r>
      <w:r w:rsidRPr="007A4615">
        <w:t xml:space="preserve"> </w:t>
      </w:r>
    </w:p>
    <w:p w:rsidR="00894F73" w:rsidRDefault="00894F73">
      <w:pPr>
        <w:spacing w:after="0" w:line="240" w:lineRule="auto"/>
        <w:jc w:val="left"/>
        <w:rPr>
          <w:i/>
        </w:rPr>
      </w:pPr>
      <w:r>
        <w:rPr>
          <w:i/>
        </w:rPr>
        <w:br w:type="page"/>
      </w:r>
    </w:p>
    <w:p w:rsidR="00894F73" w:rsidRPr="00E052F0" w:rsidRDefault="00894F73" w:rsidP="00247C47">
      <w:pPr>
        <w:spacing w:after="120"/>
        <w:rPr>
          <w:b/>
        </w:rPr>
      </w:pPr>
      <w:r w:rsidRPr="004D10AA">
        <w:rPr>
          <w:i/>
        </w:rPr>
        <w:t xml:space="preserve">North-West – Bendigo &amp; </w:t>
      </w:r>
      <w:r>
        <w:rPr>
          <w:i/>
        </w:rPr>
        <w:t>Mid Murray West</w:t>
      </w:r>
    </w:p>
    <w:p w:rsidR="00894F73" w:rsidRDefault="00894F73" w:rsidP="007A4615">
      <w:r w:rsidRPr="007A4615">
        <w:t xml:space="preserve">The Bendigo and Mid Murray West WUPs are </w:t>
      </w:r>
      <w:r>
        <w:t>c</w:t>
      </w:r>
      <w:r w:rsidRPr="007A4615">
        <w:t xml:space="preserve">ompliant. </w:t>
      </w:r>
    </w:p>
    <w:p w:rsidR="00894F73" w:rsidRPr="007A4615" w:rsidRDefault="00894F73" w:rsidP="007A4615">
      <w:r w:rsidRPr="007A4615">
        <w:t xml:space="preserve">With the FMP maximum sawlog supplies being out of date and the absence of any other identifiable maximum sawlog supplies for each FMA there is no clear permissible sawlog harvesting levels. In the SOP – Wood Utilisation Planning in ‘Developing and approving a WUP’ it specifies to “Identify coupes to meet anticipated annual Forest Produce Licence and domestic firewood supply requirements for the WUP period”. </w:t>
      </w:r>
      <w:r>
        <w:t>DSE</w:t>
      </w:r>
      <w:r w:rsidRPr="007A4615">
        <w:t xml:space="preserve"> stated that the volume of timber harvested is based o</w:t>
      </w:r>
      <w:r>
        <w:t>n</w:t>
      </w:r>
      <w:r w:rsidRPr="007A4615">
        <w:t xml:space="preserve"> previous harvesting volumes requirements of commercial users and an estimation of what is sustainable. </w:t>
      </w:r>
    </w:p>
    <w:p w:rsidR="00894F73" w:rsidRPr="00D93341" w:rsidRDefault="00894F73" w:rsidP="00AF6016">
      <w:pPr>
        <w:pStyle w:val="Heading4"/>
        <w:tabs>
          <w:tab w:val="num" w:pos="-709"/>
        </w:tabs>
        <w:spacing w:after="120"/>
        <w:ind w:left="-709"/>
        <w:rPr>
          <w:b/>
          <w:i w:val="0"/>
        </w:rPr>
      </w:pPr>
      <w:r w:rsidRPr="00D93341">
        <w:rPr>
          <w:b/>
          <w:i w:val="0"/>
        </w:rPr>
        <w:t>Code Reference: 2.1.2 Wood Utilisation Plans or Timber Release Plans</w:t>
      </w:r>
    </w:p>
    <w:p w:rsidR="00894F73" w:rsidRPr="00D93341" w:rsidRDefault="00894F73" w:rsidP="00AF6016">
      <w:pPr>
        <w:pStyle w:val="Heading4"/>
        <w:tabs>
          <w:tab w:val="num" w:pos="-709"/>
        </w:tabs>
        <w:spacing w:after="120"/>
        <w:ind w:left="-709"/>
        <w:rPr>
          <w:b/>
          <w:i w:val="0"/>
        </w:rPr>
      </w:pPr>
      <w:r w:rsidRPr="00D93341">
        <w:rPr>
          <w:b/>
          <w:i w:val="0"/>
        </w:rPr>
        <w:t>“The WUP/TRP must specify the location of coupes.”</w:t>
      </w:r>
    </w:p>
    <w:p w:rsidR="00894F73" w:rsidRPr="000B1BD2" w:rsidRDefault="00894F73" w:rsidP="00247C47">
      <w:pPr>
        <w:pStyle w:val="Heading4"/>
        <w:spacing w:before="240" w:after="240"/>
        <w:rPr>
          <w:i w:val="0"/>
          <w:u w:val="single"/>
        </w:rPr>
      </w:pPr>
      <w:r w:rsidRPr="000B1BD2">
        <w:rPr>
          <w:i w:val="0"/>
          <w:u w:val="single"/>
        </w:rPr>
        <w:t>Criterion 17</w:t>
      </w:r>
    </w:p>
    <w:p w:rsidR="00894F73" w:rsidRPr="00727BBE" w:rsidRDefault="00894F73" w:rsidP="007A4615">
      <w:pPr>
        <w:rPr>
          <w:u w:val="single"/>
        </w:rPr>
      </w:pPr>
      <w:r w:rsidRPr="00727BBE">
        <w:rPr>
          <w:u w:val="single"/>
        </w:rPr>
        <w:t>WUP / TRP states coupe location and name?</w:t>
      </w:r>
    </w:p>
    <w:p w:rsidR="00894F73" w:rsidRPr="004D10AA" w:rsidRDefault="00894F73" w:rsidP="00247C47">
      <w:pPr>
        <w:spacing w:after="120"/>
        <w:rPr>
          <w:i/>
        </w:rPr>
      </w:pPr>
      <w:r w:rsidRPr="004D10AA">
        <w:rPr>
          <w:i/>
        </w:rPr>
        <w:t>South-West – Horsham &amp; Midlands</w:t>
      </w:r>
    </w:p>
    <w:p w:rsidR="00894F73" w:rsidRPr="007A4615" w:rsidRDefault="00894F73" w:rsidP="007A4615">
      <w:r w:rsidRPr="007A4615">
        <w:t xml:space="preserve">The Horsham and Midlands WUPs are </w:t>
      </w:r>
      <w:r>
        <w:t>c</w:t>
      </w:r>
      <w:r w:rsidRPr="007A4615">
        <w:t>ompliant,</w:t>
      </w:r>
      <w:r>
        <w:t xml:space="preserve"> as</w:t>
      </w:r>
      <w:r w:rsidRPr="007A4615">
        <w:t xml:space="preserve"> they state the coupe name and address.</w:t>
      </w:r>
    </w:p>
    <w:p w:rsidR="00894F73" w:rsidRPr="004D10AA" w:rsidRDefault="00894F73" w:rsidP="00247C47">
      <w:pPr>
        <w:spacing w:after="120"/>
        <w:rPr>
          <w:i/>
        </w:rPr>
      </w:pPr>
      <w:r w:rsidRPr="004D10AA">
        <w:rPr>
          <w:i/>
        </w:rPr>
        <w:t xml:space="preserve">North-West – Bendigo &amp; </w:t>
      </w:r>
      <w:r>
        <w:rPr>
          <w:i/>
        </w:rPr>
        <w:t>Mid Murray West</w:t>
      </w:r>
    </w:p>
    <w:p w:rsidR="00894F73" w:rsidRPr="007A4615" w:rsidRDefault="00894F73" w:rsidP="007A4615">
      <w:r w:rsidRPr="007A4615">
        <w:t xml:space="preserve">The Bendigo and </w:t>
      </w:r>
      <w:r>
        <w:t>Mid Murray West</w:t>
      </w:r>
      <w:r w:rsidRPr="007A4615">
        <w:t xml:space="preserve"> WUPs are </w:t>
      </w:r>
      <w:r>
        <w:t>c</w:t>
      </w:r>
      <w:r w:rsidRPr="007A4615">
        <w:t xml:space="preserve">ompliant, </w:t>
      </w:r>
      <w:r>
        <w:t xml:space="preserve">in that </w:t>
      </w:r>
      <w:r w:rsidRPr="007A4615">
        <w:t xml:space="preserve">they state the coupe name and address. </w:t>
      </w:r>
    </w:p>
    <w:p w:rsidR="00894F73" w:rsidRPr="00D93341" w:rsidRDefault="00894F73" w:rsidP="00AF6016">
      <w:pPr>
        <w:pStyle w:val="Heading4"/>
        <w:tabs>
          <w:tab w:val="num" w:pos="-709"/>
        </w:tabs>
        <w:spacing w:after="120"/>
        <w:ind w:left="-709"/>
        <w:rPr>
          <w:b/>
          <w:i w:val="0"/>
        </w:rPr>
      </w:pPr>
      <w:r w:rsidRPr="00D93341">
        <w:rPr>
          <w:b/>
          <w:i w:val="0"/>
        </w:rPr>
        <w:t>Code Reference: 2.1.2 Wood Utilisation Plans or Timber Release Plans</w:t>
      </w:r>
    </w:p>
    <w:p w:rsidR="00894F73" w:rsidRPr="00D93341" w:rsidRDefault="00894F73" w:rsidP="00AF6016">
      <w:pPr>
        <w:pStyle w:val="Heading4"/>
        <w:tabs>
          <w:tab w:val="num" w:pos="-709"/>
        </w:tabs>
        <w:spacing w:after="120"/>
        <w:ind w:left="-709"/>
        <w:rPr>
          <w:b/>
          <w:i w:val="0"/>
        </w:rPr>
      </w:pPr>
      <w:r w:rsidRPr="00D93341">
        <w:rPr>
          <w:b/>
          <w:i w:val="0"/>
        </w:rPr>
        <w:t>“The WUP/TRP must be available for public scrutiny.”</w:t>
      </w:r>
    </w:p>
    <w:p w:rsidR="00894F73" w:rsidRPr="000B1BD2" w:rsidRDefault="00894F73" w:rsidP="00247C47">
      <w:pPr>
        <w:pStyle w:val="Heading4"/>
        <w:spacing w:before="240" w:after="240"/>
        <w:rPr>
          <w:i w:val="0"/>
          <w:u w:val="single"/>
        </w:rPr>
      </w:pPr>
      <w:r w:rsidRPr="000B1BD2">
        <w:rPr>
          <w:i w:val="0"/>
          <w:u w:val="single"/>
        </w:rPr>
        <w:t>Criterion 20</w:t>
      </w:r>
    </w:p>
    <w:p w:rsidR="00894F73" w:rsidRPr="00727BBE" w:rsidRDefault="00894F73" w:rsidP="007A4615">
      <w:pPr>
        <w:rPr>
          <w:u w:val="single"/>
        </w:rPr>
      </w:pPr>
      <w:r w:rsidRPr="00727BBE">
        <w:rPr>
          <w:u w:val="single"/>
        </w:rPr>
        <w:t>WUP / TRP is available to the public?</w:t>
      </w:r>
    </w:p>
    <w:p w:rsidR="00894F73" w:rsidRPr="004D10AA" w:rsidRDefault="00894F73" w:rsidP="00247C47">
      <w:pPr>
        <w:spacing w:after="120"/>
        <w:rPr>
          <w:i/>
        </w:rPr>
      </w:pPr>
      <w:r w:rsidRPr="004D10AA">
        <w:rPr>
          <w:i/>
        </w:rPr>
        <w:t>South-West – Horsham &amp; Midlands</w:t>
      </w:r>
    </w:p>
    <w:p w:rsidR="00894F73" w:rsidRPr="007A4615" w:rsidRDefault="00894F73" w:rsidP="007A4615">
      <w:r w:rsidRPr="007A4615">
        <w:t xml:space="preserve">The Horsham and Midlands WUPs are </w:t>
      </w:r>
      <w:r>
        <w:t>c</w:t>
      </w:r>
      <w:r w:rsidRPr="007A4615">
        <w:t>ompliant. The WUPs were released for a 30 day public comment period and identified stakeholders were notified of the WUP’s development and their comments were sought. The WUPs were publicly available at www.dse.vic.gov.au. The Horsham WUP and accompanying maps could be viewed in Horsham and the Midlands’</w:t>
      </w:r>
      <w:r>
        <w:t xml:space="preserve"> WUP</w:t>
      </w:r>
      <w:r w:rsidRPr="007A4615">
        <w:t xml:space="preserve"> could be viewed in Ballarat and Daylesford.</w:t>
      </w:r>
    </w:p>
    <w:p w:rsidR="00894F73" w:rsidRPr="004D10AA" w:rsidRDefault="00894F73" w:rsidP="00247C47">
      <w:pPr>
        <w:spacing w:after="120"/>
        <w:rPr>
          <w:i/>
        </w:rPr>
      </w:pPr>
      <w:r>
        <w:rPr>
          <w:i/>
        </w:rPr>
        <w:br w:type="page"/>
      </w:r>
      <w:r w:rsidRPr="004D10AA">
        <w:rPr>
          <w:i/>
        </w:rPr>
        <w:t xml:space="preserve">North-West – Bendigo &amp; </w:t>
      </w:r>
      <w:r>
        <w:rPr>
          <w:i/>
        </w:rPr>
        <w:t>Mid Murray West</w:t>
      </w:r>
    </w:p>
    <w:p w:rsidR="00894F73" w:rsidRPr="007A4615" w:rsidRDefault="00894F73" w:rsidP="007A4615">
      <w:r w:rsidRPr="007A4615">
        <w:t xml:space="preserve">The Bendigo and </w:t>
      </w:r>
      <w:r>
        <w:t>Mid Murray West</w:t>
      </w:r>
      <w:r w:rsidRPr="007A4615">
        <w:t xml:space="preserve"> WUPs are </w:t>
      </w:r>
      <w:r>
        <w:t>c</w:t>
      </w:r>
      <w:r w:rsidRPr="007A4615">
        <w:t xml:space="preserve">ompliant. The WUPs were released for a 30 day public comment period and identified stakeholders were notified of the WUP’s development and their comments were sought. They were publicly available at www.dse.vic.gov.au. The Bendigo WUP and accompanying maps could be viewed at Epsom, Heathcote and Maryborough and the </w:t>
      </w:r>
      <w:r>
        <w:t>Mid Murray West</w:t>
      </w:r>
      <w:r w:rsidRPr="007A4615">
        <w:t xml:space="preserve">’s </w:t>
      </w:r>
      <w:r>
        <w:t xml:space="preserve">WUP </w:t>
      </w:r>
      <w:r w:rsidRPr="007A4615">
        <w:t xml:space="preserve">could be viewed at Epsom and Cohuna. </w:t>
      </w:r>
    </w:p>
    <w:p w:rsidR="00894F73" w:rsidRPr="00D93341" w:rsidRDefault="00894F73" w:rsidP="00AF6016">
      <w:pPr>
        <w:pStyle w:val="Heading4"/>
        <w:tabs>
          <w:tab w:val="num" w:pos="-709"/>
        </w:tabs>
        <w:spacing w:after="120"/>
        <w:ind w:left="-709"/>
        <w:rPr>
          <w:b/>
          <w:i w:val="0"/>
        </w:rPr>
      </w:pPr>
      <w:r w:rsidRPr="00D93341">
        <w:rPr>
          <w:b/>
          <w:i w:val="0"/>
        </w:rPr>
        <w:t>Code Reference: 2.1.2 Wood Utilisation Plans or Timber Release Plans</w:t>
      </w:r>
    </w:p>
    <w:p w:rsidR="00894F73" w:rsidRPr="00D93341" w:rsidRDefault="00894F73" w:rsidP="00AF6016">
      <w:pPr>
        <w:pStyle w:val="Heading4"/>
        <w:tabs>
          <w:tab w:val="num" w:pos="-709"/>
        </w:tabs>
        <w:spacing w:after="120"/>
        <w:ind w:left="-709"/>
        <w:rPr>
          <w:b/>
          <w:i w:val="0"/>
        </w:rPr>
      </w:pPr>
      <w:r w:rsidRPr="00D93341">
        <w:rPr>
          <w:b/>
          <w:i w:val="0"/>
        </w:rPr>
        <w:t>“Special Plans must be prepared and approved where major salvage operations of timber are undertaken following wildfire, storms or other events, and must address recovery strategies for other forest values.”</w:t>
      </w:r>
    </w:p>
    <w:p w:rsidR="00894F73" w:rsidRPr="000B1BD2" w:rsidRDefault="00894F73" w:rsidP="00247C47">
      <w:pPr>
        <w:pStyle w:val="Heading4"/>
        <w:spacing w:before="240" w:after="240"/>
        <w:rPr>
          <w:i w:val="0"/>
          <w:u w:val="single"/>
        </w:rPr>
      </w:pPr>
      <w:r w:rsidRPr="000B1BD2">
        <w:rPr>
          <w:i w:val="0"/>
          <w:u w:val="single"/>
        </w:rPr>
        <w:t>Criterion 21</w:t>
      </w:r>
    </w:p>
    <w:p w:rsidR="00894F73" w:rsidRPr="00727BBE" w:rsidRDefault="00894F73" w:rsidP="007A4615">
      <w:pPr>
        <w:rPr>
          <w:u w:val="single"/>
        </w:rPr>
      </w:pPr>
      <w:r w:rsidRPr="00727BBE">
        <w:rPr>
          <w:u w:val="single"/>
        </w:rPr>
        <w:t>Where salvage operations known to be occurring have Special Plans been prepared, reviewed and endorsed?</w:t>
      </w:r>
    </w:p>
    <w:p w:rsidR="00894F73" w:rsidRPr="004D10AA" w:rsidRDefault="00894F73" w:rsidP="00247C47">
      <w:pPr>
        <w:spacing w:after="120"/>
        <w:rPr>
          <w:i/>
        </w:rPr>
      </w:pPr>
      <w:r w:rsidRPr="004D10AA">
        <w:rPr>
          <w:i/>
        </w:rPr>
        <w:t>South-West – Horsham &amp; Midlands</w:t>
      </w:r>
    </w:p>
    <w:p w:rsidR="00894F73" w:rsidRPr="007A4615" w:rsidRDefault="00894F73" w:rsidP="007A4615">
      <w:r w:rsidRPr="007A4615">
        <w:t xml:space="preserve">This criterion is </w:t>
      </w:r>
      <w:r>
        <w:t>n</w:t>
      </w:r>
      <w:r w:rsidRPr="007A4615">
        <w:t xml:space="preserve">ot </w:t>
      </w:r>
      <w:r>
        <w:t>r</w:t>
      </w:r>
      <w:r w:rsidRPr="007A4615">
        <w:t>elevant as no salvage operations occurred in the Horsham and Midlands WUPs.</w:t>
      </w:r>
    </w:p>
    <w:p w:rsidR="00894F73" w:rsidRPr="004D10AA" w:rsidRDefault="00894F73" w:rsidP="00247C47">
      <w:pPr>
        <w:spacing w:after="120"/>
        <w:rPr>
          <w:i/>
        </w:rPr>
      </w:pPr>
      <w:r w:rsidRPr="004D10AA">
        <w:rPr>
          <w:i/>
        </w:rPr>
        <w:t xml:space="preserve">North-West – Bendigo &amp; </w:t>
      </w:r>
      <w:r>
        <w:rPr>
          <w:i/>
        </w:rPr>
        <w:t>Mid Murray West</w:t>
      </w:r>
    </w:p>
    <w:p w:rsidR="00894F73" w:rsidRPr="007A4615" w:rsidRDefault="00894F73" w:rsidP="007A4615">
      <w:r w:rsidRPr="007A4615">
        <w:t xml:space="preserve">This criterion is </w:t>
      </w:r>
      <w:r>
        <w:t>n</w:t>
      </w:r>
      <w:r w:rsidRPr="007A4615">
        <w:t xml:space="preserve">ot </w:t>
      </w:r>
      <w:r>
        <w:t>r</w:t>
      </w:r>
      <w:r w:rsidRPr="007A4615">
        <w:t xml:space="preserve">elevant as no salvage operations occurred in the Bendigo and </w:t>
      </w:r>
      <w:r>
        <w:t>Mid Murray West</w:t>
      </w:r>
      <w:r w:rsidRPr="007A4615">
        <w:t xml:space="preserve"> WUPs.</w:t>
      </w:r>
    </w:p>
    <w:p w:rsidR="00894F73" w:rsidRPr="000B1BD2" w:rsidRDefault="00894F73" w:rsidP="00247C47">
      <w:pPr>
        <w:pStyle w:val="Heading4"/>
        <w:spacing w:before="240" w:after="240"/>
        <w:rPr>
          <w:i w:val="0"/>
          <w:u w:val="single"/>
        </w:rPr>
      </w:pPr>
      <w:r w:rsidRPr="000B1BD2">
        <w:rPr>
          <w:i w:val="0"/>
          <w:u w:val="single"/>
        </w:rPr>
        <w:t>Criterion 22</w:t>
      </w:r>
    </w:p>
    <w:p w:rsidR="00894F73" w:rsidRPr="00727BBE" w:rsidRDefault="00894F73" w:rsidP="007A4615">
      <w:pPr>
        <w:rPr>
          <w:u w:val="single"/>
        </w:rPr>
      </w:pPr>
      <w:r w:rsidRPr="00727BBE">
        <w:rPr>
          <w:u w:val="single"/>
        </w:rPr>
        <w:t>Do Special Plans adequately address recovery strategies?</w:t>
      </w:r>
    </w:p>
    <w:p w:rsidR="00894F73" w:rsidRPr="004D10AA" w:rsidRDefault="00894F73" w:rsidP="00247C47">
      <w:pPr>
        <w:spacing w:after="120"/>
        <w:rPr>
          <w:i/>
        </w:rPr>
      </w:pPr>
      <w:r w:rsidRPr="004D10AA">
        <w:rPr>
          <w:i/>
        </w:rPr>
        <w:t>South-West – Horsham &amp; Midlands</w:t>
      </w:r>
    </w:p>
    <w:p w:rsidR="00894F73" w:rsidRPr="007A4615" w:rsidRDefault="00894F73" w:rsidP="007A4615">
      <w:r w:rsidRPr="007A4615">
        <w:t xml:space="preserve">This criterion is </w:t>
      </w:r>
      <w:r>
        <w:t>n</w:t>
      </w:r>
      <w:r w:rsidRPr="007A4615">
        <w:t xml:space="preserve">ot </w:t>
      </w:r>
      <w:r>
        <w:t>r</w:t>
      </w:r>
      <w:r w:rsidRPr="007A4615">
        <w:t>elevant as no salvage operations occurred in the Horsham and Midlands WUPs.</w:t>
      </w:r>
    </w:p>
    <w:p w:rsidR="00894F73" w:rsidRPr="004D10AA" w:rsidRDefault="00894F73" w:rsidP="00247C47">
      <w:pPr>
        <w:spacing w:after="120"/>
        <w:rPr>
          <w:i/>
        </w:rPr>
      </w:pPr>
      <w:r w:rsidRPr="004D10AA">
        <w:rPr>
          <w:i/>
        </w:rPr>
        <w:t xml:space="preserve">North-West – Bendigo &amp; </w:t>
      </w:r>
      <w:r>
        <w:rPr>
          <w:i/>
        </w:rPr>
        <w:t>Mid Murray West</w:t>
      </w:r>
    </w:p>
    <w:p w:rsidR="00894F73" w:rsidRPr="007A4615" w:rsidRDefault="00894F73" w:rsidP="007A4615">
      <w:r w:rsidRPr="007A4615">
        <w:t xml:space="preserve">This criterion is </w:t>
      </w:r>
      <w:r>
        <w:t>n</w:t>
      </w:r>
      <w:r w:rsidRPr="007A4615">
        <w:t xml:space="preserve">ot </w:t>
      </w:r>
      <w:r>
        <w:t>r</w:t>
      </w:r>
      <w:r w:rsidRPr="007A4615">
        <w:t xml:space="preserve">elevant as no salvage operations occurred in the Bendigo and </w:t>
      </w:r>
      <w:r>
        <w:t>Mid Murray West</w:t>
      </w:r>
      <w:r w:rsidRPr="00502494">
        <w:t xml:space="preserve"> </w:t>
      </w:r>
      <w:r w:rsidRPr="007A4615">
        <w:t>WUPs.</w:t>
      </w:r>
    </w:p>
    <w:p w:rsidR="00894F73" w:rsidRPr="00D93341" w:rsidRDefault="00894F73" w:rsidP="00AF6016">
      <w:pPr>
        <w:pStyle w:val="Heading4"/>
        <w:tabs>
          <w:tab w:val="num" w:pos="-709"/>
        </w:tabs>
        <w:spacing w:after="120"/>
        <w:ind w:left="-709"/>
        <w:rPr>
          <w:b/>
          <w:i w:val="0"/>
        </w:rPr>
      </w:pPr>
      <w:r w:rsidRPr="00D93341">
        <w:rPr>
          <w:b/>
          <w:i w:val="0"/>
        </w:rPr>
        <w:t>Code Reference: 2.1.2 Wood Utilisation Plans or Timber Release Plans</w:t>
      </w:r>
    </w:p>
    <w:p w:rsidR="00894F73" w:rsidRPr="00D93341" w:rsidRDefault="00894F73" w:rsidP="00AF6016">
      <w:pPr>
        <w:pStyle w:val="Heading4"/>
        <w:tabs>
          <w:tab w:val="num" w:pos="-709"/>
        </w:tabs>
        <w:spacing w:after="120"/>
        <w:ind w:left="-709"/>
        <w:rPr>
          <w:b/>
          <w:i w:val="0"/>
        </w:rPr>
      </w:pPr>
      <w:r w:rsidRPr="00D93341">
        <w:rPr>
          <w:b/>
          <w:i w:val="0"/>
        </w:rPr>
        <w:t>“Minor salvage operations may require modification of the existing Wood Utilisation Plan or Timber Release Plan.”</w:t>
      </w:r>
    </w:p>
    <w:p w:rsidR="00894F73" w:rsidRPr="000B1BD2" w:rsidRDefault="00894F73" w:rsidP="00247C47">
      <w:pPr>
        <w:pStyle w:val="Heading4"/>
        <w:spacing w:before="240" w:after="240"/>
        <w:rPr>
          <w:i w:val="0"/>
          <w:u w:val="single"/>
        </w:rPr>
      </w:pPr>
      <w:r>
        <w:rPr>
          <w:i w:val="0"/>
          <w:u w:val="single"/>
        </w:rPr>
        <w:br w:type="page"/>
      </w:r>
      <w:r w:rsidRPr="000B1BD2">
        <w:rPr>
          <w:i w:val="0"/>
          <w:u w:val="single"/>
        </w:rPr>
        <w:t>Criterion 23</w:t>
      </w:r>
    </w:p>
    <w:p w:rsidR="00894F73" w:rsidRPr="00727BBE" w:rsidRDefault="00894F73" w:rsidP="007A4615">
      <w:pPr>
        <w:rPr>
          <w:u w:val="single"/>
        </w:rPr>
      </w:pPr>
      <w:r w:rsidRPr="00727BBE">
        <w:rPr>
          <w:u w:val="single"/>
        </w:rPr>
        <w:t>Have minor salvage operations necessitated WUP / TRP amendment?</w:t>
      </w:r>
    </w:p>
    <w:p w:rsidR="00894F73" w:rsidRPr="004D10AA" w:rsidRDefault="00894F73" w:rsidP="00247C47">
      <w:pPr>
        <w:spacing w:after="120"/>
        <w:rPr>
          <w:i/>
        </w:rPr>
      </w:pPr>
      <w:r w:rsidRPr="004D10AA">
        <w:rPr>
          <w:i/>
        </w:rPr>
        <w:t>South-West – Horsham &amp; Midlands</w:t>
      </w:r>
    </w:p>
    <w:p w:rsidR="00894F73" w:rsidRPr="007A4615" w:rsidRDefault="00894F73" w:rsidP="007A4615">
      <w:r w:rsidRPr="007A4615">
        <w:t xml:space="preserve">This criterion is </w:t>
      </w:r>
      <w:r>
        <w:t>n</w:t>
      </w:r>
      <w:r w:rsidRPr="007A4615">
        <w:t xml:space="preserve">ot </w:t>
      </w:r>
      <w:r>
        <w:t>r</w:t>
      </w:r>
      <w:r w:rsidRPr="007A4615">
        <w:t>elevant as no salvage operations occurred in the Horsham and Midlands WUPs.</w:t>
      </w:r>
    </w:p>
    <w:p w:rsidR="00894F73" w:rsidRPr="004D10AA" w:rsidRDefault="00894F73" w:rsidP="00247C47">
      <w:pPr>
        <w:spacing w:after="120"/>
        <w:rPr>
          <w:i/>
        </w:rPr>
      </w:pPr>
      <w:r w:rsidRPr="004D10AA">
        <w:rPr>
          <w:i/>
        </w:rPr>
        <w:t xml:space="preserve">North-West – Bendigo &amp; </w:t>
      </w:r>
      <w:r>
        <w:rPr>
          <w:i/>
        </w:rPr>
        <w:t>Mid Murray West</w:t>
      </w:r>
    </w:p>
    <w:p w:rsidR="00894F73" w:rsidRPr="007A4615" w:rsidRDefault="00894F73" w:rsidP="007A4615">
      <w:r w:rsidRPr="007A4615">
        <w:t xml:space="preserve">This criterion is </w:t>
      </w:r>
      <w:r>
        <w:t>n</w:t>
      </w:r>
      <w:r w:rsidRPr="007A4615">
        <w:t xml:space="preserve">ot </w:t>
      </w:r>
      <w:r>
        <w:t>r</w:t>
      </w:r>
      <w:r w:rsidRPr="007A4615">
        <w:t xml:space="preserve">elevant as no salvage operations occurred in the Bendigo and </w:t>
      </w:r>
      <w:r>
        <w:t>Mid Murray West</w:t>
      </w:r>
      <w:r w:rsidRPr="007A4615">
        <w:t xml:space="preserve"> WUPs.</w:t>
      </w:r>
    </w:p>
    <w:p w:rsidR="00894F73" w:rsidRPr="000B1BD2" w:rsidRDefault="00894F73" w:rsidP="00247C47">
      <w:pPr>
        <w:pStyle w:val="Heading4"/>
        <w:spacing w:before="240" w:after="240"/>
        <w:rPr>
          <w:i w:val="0"/>
          <w:u w:val="single"/>
        </w:rPr>
      </w:pPr>
      <w:r w:rsidRPr="000B1BD2">
        <w:rPr>
          <w:i w:val="0"/>
          <w:u w:val="single"/>
        </w:rPr>
        <w:t>Criterion 24</w:t>
      </w:r>
    </w:p>
    <w:p w:rsidR="00894F73" w:rsidRPr="00727BBE" w:rsidRDefault="00894F73" w:rsidP="007A4615">
      <w:pPr>
        <w:rPr>
          <w:u w:val="single"/>
        </w:rPr>
      </w:pPr>
      <w:r w:rsidRPr="00727BBE">
        <w:rPr>
          <w:u w:val="single"/>
        </w:rPr>
        <w:t>Are the associated amendments accurately captured and consistent with the objectives of the WUP or TRP?</w:t>
      </w:r>
    </w:p>
    <w:p w:rsidR="00894F73" w:rsidRPr="004D10AA" w:rsidRDefault="00894F73" w:rsidP="00247C47">
      <w:pPr>
        <w:spacing w:after="120"/>
        <w:rPr>
          <w:i/>
        </w:rPr>
      </w:pPr>
      <w:r w:rsidRPr="004D10AA">
        <w:rPr>
          <w:i/>
        </w:rPr>
        <w:t>South-West – Horsham &amp; Midlands</w:t>
      </w:r>
    </w:p>
    <w:p w:rsidR="00894F73" w:rsidRPr="007A4615" w:rsidRDefault="00894F73" w:rsidP="007A4615">
      <w:r w:rsidRPr="007A4615">
        <w:t xml:space="preserve">This criterion is </w:t>
      </w:r>
      <w:r>
        <w:t>n</w:t>
      </w:r>
      <w:r w:rsidRPr="007A4615">
        <w:t xml:space="preserve">ot </w:t>
      </w:r>
      <w:r>
        <w:t>relevant since</w:t>
      </w:r>
      <w:r w:rsidRPr="007A4615">
        <w:t xml:space="preserve"> no salvage operations occurred in the Horsham and Midlands WUPs.</w:t>
      </w:r>
    </w:p>
    <w:p w:rsidR="00894F73" w:rsidRPr="004D10AA" w:rsidRDefault="00894F73" w:rsidP="00247C47">
      <w:pPr>
        <w:spacing w:after="120"/>
        <w:rPr>
          <w:i/>
        </w:rPr>
      </w:pPr>
      <w:r w:rsidRPr="004D10AA">
        <w:rPr>
          <w:i/>
        </w:rPr>
        <w:t xml:space="preserve">North-West – Bendigo &amp; </w:t>
      </w:r>
      <w:r>
        <w:rPr>
          <w:i/>
        </w:rPr>
        <w:t>Mid Murray West</w:t>
      </w:r>
    </w:p>
    <w:p w:rsidR="00894F73" w:rsidRPr="007A4615" w:rsidRDefault="00894F73" w:rsidP="007A4615">
      <w:r w:rsidRPr="007A4615">
        <w:t xml:space="preserve">This criterion is </w:t>
      </w:r>
      <w:r>
        <w:t>n</w:t>
      </w:r>
      <w:r w:rsidRPr="007A4615">
        <w:t xml:space="preserve">ot </w:t>
      </w:r>
      <w:r>
        <w:t>r</w:t>
      </w:r>
      <w:r w:rsidRPr="007A4615">
        <w:t xml:space="preserve">elevant as no salvage operations occurred in the Bendigo and </w:t>
      </w:r>
      <w:r>
        <w:t>Mid Murray West</w:t>
      </w:r>
      <w:r w:rsidRPr="007A4615">
        <w:t xml:space="preserve"> WUPs.</w:t>
      </w:r>
    </w:p>
    <w:p w:rsidR="00894F73" w:rsidRPr="007A4615" w:rsidRDefault="00894F73" w:rsidP="003B1BBA">
      <w:pPr>
        <w:pStyle w:val="Heading2"/>
        <w:tabs>
          <w:tab w:val="clear" w:pos="643"/>
        </w:tabs>
        <w:ind w:left="0" w:hanging="1417"/>
      </w:pPr>
      <w:bookmarkStart w:id="45" w:name="_Toc332987865"/>
      <w:r w:rsidRPr="007A4615">
        <w:t>Wood Utilisation Planning Approval</w:t>
      </w:r>
      <w:bookmarkEnd w:id="45"/>
    </w:p>
    <w:p w:rsidR="00894F73" w:rsidRPr="00D93341" w:rsidRDefault="00894F73" w:rsidP="00AF6016">
      <w:pPr>
        <w:pStyle w:val="Heading4"/>
        <w:tabs>
          <w:tab w:val="num" w:pos="-709"/>
        </w:tabs>
        <w:spacing w:after="120"/>
        <w:ind w:left="-709"/>
        <w:rPr>
          <w:b/>
          <w:i w:val="0"/>
        </w:rPr>
      </w:pPr>
      <w:r w:rsidRPr="00D93341">
        <w:rPr>
          <w:b/>
          <w:i w:val="0"/>
        </w:rPr>
        <w:t>Code Reference: 2.1.2 Wood Utilisation Plans or Timber Release Plans</w:t>
      </w:r>
    </w:p>
    <w:p w:rsidR="00894F73" w:rsidRPr="00D93341" w:rsidRDefault="00894F73" w:rsidP="00AF6016">
      <w:pPr>
        <w:pStyle w:val="Heading4"/>
        <w:tabs>
          <w:tab w:val="num" w:pos="-709"/>
        </w:tabs>
        <w:spacing w:after="120"/>
        <w:ind w:left="-709"/>
        <w:rPr>
          <w:b/>
          <w:i w:val="0"/>
        </w:rPr>
      </w:pPr>
      <w:r w:rsidRPr="00D93341">
        <w:rPr>
          <w:b/>
          <w:i w:val="0"/>
        </w:rPr>
        <w:t>“Wood Utilisation Plan is approved by the DSE Regional Director prior to the release of coupes for harvesting.”</w:t>
      </w:r>
    </w:p>
    <w:p w:rsidR="00894F73" w:rsidRPr="00247C47" w:rsidRDefault="00894F73" w:rsidP="00247C47">
      <w:pPr>
        <w:pStyle w:val="Heading4"/>
        <w:spacing w:before="240" w:after="240"/>
        <w:rPr>
          <w:i w:val="0"/>
          <w:u w:val="single"/>
        </w:rPr>
      </w:pPr>
      <w:r w:rsidRPr="00247C47">
        <w:rPr>
          <w:i w:val="0"/>
          <w:u w:val="single"/>
        </w:rPr>
        <w:t>Criterion 25</w:t>
      </w:r>
    </w:p>
    <w:p w:rsidR="00894F73" w:rsidRPr="00727BBE" w:rsidRDefault="00894F73" w:rsidP="007A4615">
      <w:pPr>
        <w:rPr>
          <w:u w:val="single"/>
        </w:rPr>
      </w:pPr>
      <w:r w:rsidRPr="00727BBE">
        <w:rPr>
          <w:u w:val="single"/>
        </w:rPr>
        <w:t>Has the WUP been approved by the DSE Regional Director (or equivalent)?</w:t>
      </w:r>
    </w:p>
    <w:p w:rsidR="00894F73" w:rsidRPr="006F0911" w:rsidRDefault="00894F73" w:rsidP="00247C47">
      <w:pPr>
        <w:spacing w:after="120"/>
        <w:rPr>
          <w:i/>
        </w:rPr>
      </w:pPr>
      <w:r w:rsidRPr="006F0911">
        <w:rPr>
          <w:i/>
        </w:rPr>
        <w:t>South-West – Horsham</w:t>
      </w:r>
      <w:r>
        <w:rPr>
          <w:i/>
        </w:rPr>
        <w:t xml:space="preserve"> &amp; Midlands</w:t>
      </w:r>
    </w:p>
    <w:p w:rsidR="00894F73" w:rsidRDefault="00894F73" w:rsidP="00C84B54">
      <w:pPr>
        <w:spacing w:after="120"/>
      </w:pPr>
      <w:r w:rsidRPr="007A4615">
        <w:t>The Horsham</w:t>
      </w:r>
      <w:r>
        <w:t xml:space="preserve"> and Midlands</w:t>
      </w:r>
      <w:r w:rsidRPr="007A4615">
        <w:t xml:space="preserve"> WUP</w:t>
      </w:r>
      <w:r>
        <w:t>s</w:t>
      </w:r>
      <w:r w:rsidRPr="007A4615">
        <w:t xml:space="preserve"> </w:t>
      </w:r>
      <w:r>
        <w:t>are</w:t>
      </w:r>
      <w:r w:rsidRPr="007A4615">
        <w:t xml:space="preserve"> </w:t>
      </w:r>
      <w:r>
        <w:t>c</w:t>
      </w:r>
      <w:r w:rsidRPr="007A4615">
        <w:t>ompliant</w:t>
      </w:r>
      <w:r>
        <w:t>.</w:t>
      </w:r>
    </w:p>
    <w:p w:rsidR="00894F73" w:rsidRDefault="00894F73" w:rsidP="007A4615">
      <w:r>
        <w:t>The Horsham and Midlands WUPs are compliant. Approval was granted on the 1</w:t>
      </w:r>
      <w:r w:rsidRPr="004A405E">
        <w:rPr>
          <w:vertAlign w:val="superscript"/>
        </w:rPr>
        <w:t>st</w:t>
      </w:r>
      <w:r>
        <w:t xml:space="preserve"> May 2009 and the 4</w:t>
      </w:r>
      <w:r w:rsidRPr="004A405E">
        <w:rPr>
          <w:vertAlign w:val="superscript"/>
        </w:rPr>
        <w:t>th</w:t>
      </w:r>
      <w:r>
        <w:t xml:space="preserve"> May 2009 respectively.</w:t>
      </w:r>
    </w:p>
    <w:p w:rsidR="00894F73" w:rsidRDefault="00894F73" w:rsidP="00C84B54">
      <w:pPr>
        <w:spacing w:after="120"/>
      </w:pPr>
      <w:r>
        <w:t xml:space="preserve">Approval was granted by the Land and Fire Area Manager instead of the DSE Regional Director. However DSE advised the Auditor that at that time the Land and Fire Area Manager was the same role as the Regional Director and had the same authority (correspondence received by DSE in July 2012). </w:t>
      </w:r>
    </w:p>
    <w:p w:rsidR="00894F73" w:rsidRPr="006F0911" w:rsidRDefault="00894F73" w:rsidP="00247C47">
      <w:pPr>
        <w:spacing w:after="120"/>
        <w:rPr>
          <w:i/>
        </w:rPr>
      </w:pPr>
      <w:r w:rsidRPr="006F0911">
        <w:rPr>
          <w:i/>
        </w:rPr>
        <w:t xml:space="preserve">North-West – Bendigo &amp; </w:t>
      </w:r>
      <w:r>
        <w:rPr>
          <w:i/>
        </w:rPr>
        <w:t>Mid Murray West</w:t>
      </w:r>
    </w:p>
    <w:p w:rsidR="00894F73" w:rsidRDefault="00894F73" w:rsidP="007A4615">
      <w:r w:rsidRPr="007A4615">
        <w:t xml:space="preserve">The Bendigo and Mid Murray West WUPs are </w:t>
      </w:r>
      <w:r>
        <w:t>c</w:t>
      </w:r>
      <w:r w:rsidRPr="007A4615">
        <w:t>ompliant</w:t>
      </w:r>
      <w:r>
        <w:t xml:space="preserve">. </w:t>
      </w:r>
    </w:p>
    <w:p w:rsidR="00894F73" w:rsidRPr="007A4615" w:rsidRDefault="00894F73" w:rsidP="00931288">
      <w:r>
        <w:t>The Bendigo and Mid Murray West WUPs are compliant, approval was granted by the Land and Fire Area Manager, which has the same authority as the DSE Regional Director, on the 7</w:t>
      </w:r>
      <w:r w:rsidRPr="004A405E">
        <w:rPr>
          <w:vertAlign w:val="superscript"/>
        </w:rPr>
        <w:t>th</w:t>
      </w:r>
      <w:r>
        <w:t xml:space="preserve"> May 2009 and the 10</w:t>
      </w:r>
      <w:r w:rsidRPr="004A405E">
        <w:rPr>
          <w:vertAlign w:val="superscript"/>
        </w:rPr>
        <w:t>th</w:t>
      </w:r>
      <w:r>
        <w:t xml:space="preserve"> June 2009 respectively.</w:t>
      </w:r>
    </w:p>
    <w:p w:rsidR="00894F73" w:rsidRPr="00247C47" w:rsidRDefault="00894F73" w:rsidP="00247C47">
      <w:pPr>
        <w:pStyle w:val="Heading4"/>
        <w:spacing w:before="240" w:after="240"/>
        <w:rPr>
          <w:i w:val="0"/>
          <w:u w:val="single"/>
        </w:rPr>
      </w:pPr>
      <w:r w:rsidRPr="00247C47">
        <w:rPr>
          <w:i w:val="0"/>
          <w:u w:val="single"/>
        </w:rPr>
        <w:t>Criterion 26</w:t>
      </w:r>
    </w:p>
    <w:p w:rsidR="00894F73" w:rsidRPr="00727BBE" w:rsidRDefault="00894F73" w:rsidP="007A4615">
      <w:pPr>
        <w:rPr>
          <w:u w:val="single"/>
        </w:rPr>
      </w:pPr>
      <w:r w:rsidRPr="00727BBE">
        <w:rPr>
          <w:u w:val="single"/>
        </w:rPr>
        <w:t>Did timber harvesting commence on any coupe prior to being subject to an approved WUP?</w:t>
      </w:r>
    </w:p>
    <w:p w:rsidR="00894F73" w:rsidRPr="006F0911" w:rsidRDefault="00894F73" w:rsidP="00247C47">
      <w:pPr>
        <w:spacing w:after="120"/>
        <w:rPr>
          <w:i/>
        </w:rPr>
      </w:pPr>
      <w:r w:rsidRPr="006F0911">
        <w:rPr>
          <w:i/>
        </w:rPr>
        <w:t>South-West – Horsham</w:t>
      </w:r>
      <w:r>
        <w:rPr>
          <w:i/>
        </w:rPr>
        <w:t xml:space="preserve"> and Midlands</w:t>
      </w:r>
    </w:p>
    <w:p w:rsidR="00894F73" w:rsidRPr="007A4615" w:rsidRDefault="00894F73" w:rsidP="00931288">
      <w:r>
        <w:t xml:space="preserve">The Horsham and Midlands WUPs are compliant. A schedule of harvesting dates was provided, with no harvesting occurring before the approval of the WUPs. </w:t>
      </w:r>
      <w:r w:rsidRPr="00931288">
        <w:t>However some harvesting data was missing from CIS at an operations level. Harvesting data is often maintained in a hard</w:t>
      </w:r>
      <w:r>
        <w:t xml:space="preserve"> </w:t>
      </w:r>
      <w:r w:rsidRPr="00931288">
        <w:t xml:space="preserve">copy form and is not always transferred to CIS. </w:t>
      </w:r>
    </w:p>
    <w:p w:rsidR="00894F73" w:rsidRPr="00931288" w:rsidRDefault="00894F73" w:rsidP="00247C47">
      <w:pPr>
        <w:spacing w:after="120"/>
        <w:rPr>
          <w:i/>
        </w:rPr>
      </w:pPr>
      <w:r w:rsidRPr="00931288">
        <w:rPr>
          <w:i/>
        </w:rPr>
        <w:t xml:space="preserve">North-West – Bendigo &amp; </w:t>
      </w:r>
      <w:r>
        <w:rPr>
          <w:i/>
        </w:rPr>
        <w:t>Mid Murray West</w:t>
      </w:r>
    </w:p>
    <w:p w:rsidR="00894F73" w:rsidRPr="007A4615" w:rsidRDefault="00894F73" w:rsidP="007A4615">
      <w:r>
        <w:t xml:space="preserve">The Bendigo and Mid Murray West WUPs are compliant. </w:t>
      </w:r>
      <w:r w:rsidRPr="00931288">
        <w:t xml:space="preserve">DSE advised that a schedule of harvesting dates was provided, with no harvesting occurring before the approval of the WUP. However some harvesting data was missing from CIS at an operations level. Harvesting data is often maintained in a hardcopy form and is not always transferred to CIS. </w:t>
      </w:r>
    </w:p>
    <w:p w:rsidR="00894F73" w:rsidRPr="007A4615" w:rsidRDefault="00894F73" w:rsidP="00C84B54">
      <w:pPr>
        <w:pStyle w:val="Heading2"/>
        <w:tabs>
          <w:tab w:val="clear" w:pos="643"/>
        </w:tabs>
        <w:spacing w:before="360"/>
        <w:ind w:left="0" w:hanging="1417"/>
      </w:pPr>
      <w:bookmarkStart w:id="46" w:name="_Toc332987866"/>
      <w:r w:rsidRPr="00100BDD">
        <w:t>Timber Release Planning Development</w:t>
      </w:r>
      <w:bookmarkEnd w:id="46"/>
    </w:p>
    <w:p w:rsidR="00894F73" w:rsidRPr="00AF6016" w:rsidRDefault="00894F73" w:rsidP="00AF6016">
      <w:pPr>
        <w:pStyle w:val="Heading4"/>
        <w:tabs>
          <w:tab w:val="num" w:pos="-709"/>
        </w:tabs>
        <w:spacing w:after="120"/>
        <w:ind w:left="-709"/>
        <w:rPr>
          <w:b/>
        </w:rPr>
      </w:pPr>
      <w:r w:rsidRPr="00AF6016">
        <w:rPr>
          <w:b/>
        </w:rPr>
        <w:t>Sustainable Forests (Timber) Act 2004</w:t>
      </w:r>
    </w:p>
    <w:p w:rsidR="00894F73" w:rsidRPr="00502494" w:rsidRDefault="00894F73" w:rsidP="00AF6016">
      <w:pPr>
        <w:pStyle w:val="Heading4"/>
        <w:tabs>
          <w:tab w:val="num" w:pos="-709"/>
        </w:tabs>
        <w:spacing w:after="120"/>
        <w:ind w:left="-709"/>
        <w:rPr>
          <w:b/>
          <w:i w:val="0"/>
        </w:rPr>
      </w:pPr>
      <w:r w:rsidRPr="00502494">
        <w:rPr>
          <w:b/>
          <w:i w:val="0"/>
        </w:rPr>
        <w:t>Part 5 Management of Timber Resources by VicForests</w:t>
      </w:r>
    </w:p>
    <w:p w:rsidR="00894F73" w:rsidRPr="00502494" w:rsidRDefault="00894F73" w:rsidP="00AF6016">
      <w:pPr>
        <w:pStyle w:val="Heading4"/>
        <w:tabs>
          <w:tab w:val="num" w:pos="-709"/>
        </w:tabs>
        <w:spacing w:after="120"/>
        <w:ind w:left="-709"/>
        <w:rPr>
          <w:b/>
          <w:i w:val="0"/>
        </w:rPr>
      </w:pPr>
      <w:r w:rsidRPr="00502494">
        <w:rPr>
          <w:b/>
          <w:i w:val="0"/>
        </w:rPr>
        <w:t>“VicForests must prepare a timber release plan in respect of an area to which an allocation order applies for the purposes of – a) harvesting and selling, or harvesting or selling, timber resources; and b) undertaking associated management activities in relation to those timber resources. 2) A timber release plan is to be for a period not exceeding 5 years.”</w:t>
      </w:r>
    </w:p>
    <w:p w:rsidR="00894F73" w:rsidRPr="000B1BD2" w:rsidRDefault="00894F73" w:rsidP="00247C47">
      <w:pPr>
        <w:pStyle w:val="Heading4"/>
        <w:spacing w:before="240" w:after="240"/>
        <w:rPr>
          <w:i w:val="0"/>
          <w:u w:val="single"/>
        </w:rPr>
      </w:pPr>
      <w:r w:rsidRPr="000B1BD2">
        <w:rPr>
          <w:i w:val="0"/>
          <w:u w:val="single"/>
        </w:rPr>
        <w:t>Criterion 1</w:t>
      </w:r>
    </w:p>
    <w:p w:rsidR="00894F73" w:rsidRPr="00727BBE" w:rsidRDefault="00894F73" w:rsidP="007A4615">
      <w:pPr>
        <w:rPr>
          <w:u w:val="single"/>
        </w:rPr>
      </w:pPr>
      <w:r w:rsidRPr="00727BBE">
        <w:rPr>
          <w:u w:val="single"/>
        </w:rPr>
        <w:t xml:space="preserve">Has a TRP been prepared for allocated timber resources &amp; does the period exceed 5 years? </w:t>
      </w:r>
    </w:p>
    <w:p w:rsidR="00894F73" w:rsidRPr="006F0911" w:rsidRDefault="00894F73" w:rsidP="00247C47">
      <w:pPr>
        <w:spacing w:after="120"/>
        <w:rPr>
          <w:i/>
        </w:rPr>
      </w:pPr>
      <w:r w:rsidRPr="006F0911">
        <w:rPr>
          <w:i/>
        </w:rPr>
        <w:t>6AUG09 Amendment</w:t>
      </w:r>
    </w:p>
    <w:p w:rsidR="00894F73" w:rsidRPr="007A4615" w:rsidRDefault="00894F73" w:rsidP="007A4615">
      <w:r w:rsidRPr="007A4615">
        <w:t xml:space="preserve">This criterion is </w:t>
      </w:r>
      <w:r>
        <w:t>n</w:t>
      </w:r>
      <w:r w:rsidRPr="007A4615">
        <w:t xml:space="preserve">ot </w:t>
      </w:r>
      <w:r>
        <w:t>r</w:t>
      </w:r>
      <w:r w:rsidRPr="007A4615">
        <w:t xml:space="preserve">elevant as the 6th August 2009 TRP amendment is an amendment on an existing TRP, 2006 – 11. </w:t>
      </w:r>
    </w:p>
    <w:p w:rsidR="00894F73" w:rsidRPr="006F0911" w:rsidRDefault="00894F73" w:rsidP="00247C47">
      <w:pPr>
        <w:spacing w:after="120"/>
        <w:rPr>
          <w:i/>
        </w:rPr>
      </w:pPr>
      <w:r w:rsidRPr="006F0911">
        <w:rPr>
          <w:i/>
        </w:rPr>
        <w:t>7JAN10 Amendments</w:t>
      </w:r>
    </w:p>
    <w:p w:rsidR="00894F73" w:rsidRDefault="00894F73" w:rsidP="0019671E">
      <w:pPr>
        <w:spacing w:after="0"/>
      </w:pPr>
      <w:r w:rsidRPr="007A4615">
        <w:t xml:space="preserve">This criterion is </w:t>
      </w:r>
      <w:r>
        <w:t>n</w:t>
      </w:r>
      <w:r w:rsidRPr="007A4615">
        <w:t xml:space="preserve">ot </w:t>
      </w:r>
      <w:r>
        <w:t>r</w:t>
      </w:r>
      <w:r w:rsidRPr="007A4615">
        <w:t>elevant as the 7th January 2010 TRP amendments are amendments on existing TRPs, the 2006 – 11 and 2009 – 14.</w:t>
      </w:r>
    </w:p>
    <w:p w:rsidR="00894F73" w:rsidRPr="00247C47" w:rsidRDefault="00894F73" w:rsidP="00247C47">
      <w:pPr>
        <w:pStyle w:val="Heading4"/>
        <w:spacing w:after="120"/>
        <w:rPr>
          <w:b/>
          <w:i w:val="0"/>
        </w:rPr>
      </w:pPr>
      <w:r w:rsidRPr="00247C47">
        <w:rPr>
          <w:b/>
          <w:i w:val="0"/>
        </w:rPr>
        <w:t>Code Reference: 2.1.2 Wood Utilisation Plans or Timber Release Plans</w:t>
      </w:r>
    </w:p>
    <w:p w:rsidR="00894F73" w:rsidRPr="006F0911" w:rsidRDefault="00894F73" w:rsidP="00247C47">
      <w:pPr>
        <w:pStyle w:val="Heading4"/>
        <w:spacing w:after="120"/>
        <w:rPr>
          <w:b/>
          <w:i w:val="0"/>
        </w:rPr>
      </w:pPr>
      <w:r w:rsidRPr="006F0911">
        <w:rPr>
          <w:b/>
          <w:i w:val="0"/>
        </w:rPr>
        <w:t>“Schedules of coupes selected for timber harvesting and associated access roading must be described in the WUP or TRP”</w:t>
      </w:r>
    </w:p>
    <w:p w:rsidR="00894F73" w:rsidRPr="00DC45DF" w:rsidRDefault="00894F73" w:rsidP="00247C47">
      <w:pPr>
        <w:pStyle w:val="Heading4"/>
        <w:spacing w:before="240"/>
        <w:rPr>
          <w:i w:val="0"/>
          <w:u w:val="single"/>
        </w:rPr>
      </w:pPr>
      <w:r w:rsidRPr="00DC45DF">
        <w:rPr>
          <w:i w:val="0"/>
          <w:u w:val="single"/>
        </w:rPr>
        <w:t>Criterion 2</w:t>
      </w:r>
    </w:p>
    <w:p w:rsidR="00894F73" w:rsidRPr="00727BBE" w:rsidRDefault="00894F73" w:rsidP="007A4615">
      <w:pPr>
        <w:rPr>
          <w:u w:val="single"/>
        </w:rPr>
      </w:pPr>
      <w:r w:rsidRPr="00727BBE">
        <w:rPr>
          <w:u w:val="single"/>
        </w:rPr>
        <w:t xml:space="preserve">Does the WUP/TRP adequately describe the schedule of coupes proposed for timber harvesting? </w:t>
      </w:r>
    </w:p>
    <w:p w:rsidR="00894F73" w:rsidRPr="006F0911" w:rsidRDefault="00894F73" w:rsidP="00247C47">
      <w:pPr>
        <w:spacing w:after="120"/>
        <w:rPr>
          <w:i/>
        </w:rPr>
      </w:pPr>
      <w:r w:rsidRPr="006F0911">
        <w:rPr>
          <w:i/>
        </w:rPr>
        <w:t>6AUG09 Amendment</w:t>
      </w:r>
    </w:p>
    <w:p w:rsidR="00894F73" w:rsidRPr="007A4615" w:rsidRDefault="00894F73" w:rsidP="007A4615">
      <w:r w:rsidRPr="007A4615">
        <w:t xml:space="preserve">The 6th August 2009 TRP amendment is </w:t>
      </w:r>
      <w:r>
        <w:t>c</w:t>
      </w:r>
      <w:r w:rsidRPr="007A4615">
        <w:t xml:space="preserve">ompliant as it states the year, FMA, District, coupe address (#), gross area (ha), estimated net area (ha), road line length (km), silviculture system / road line type and forest stand description. </w:t>
      </w:r>
    </w:p>
    <w:p w:rsidR="00894F73" w:rsidRPr="006F0911" w:rsidRDefault="00894F73" w:rsidP="00247C47">
      <w:pPr>
        <w:spacing w:after="120"/>
        <w:rPr>
          <w:i/>
        </w:rPr>
      </w:pPr>
      <w:r w:rsidRPr="006F0911">
        <w:rPr>
          <w:i/>
        </w:rPr>
        <w:t>7JAN10 Amendments</w:t>
      </w:r>
    </w:p>
    <w:p w:rsidR="00894F73" w:rsidRPr="007A4615" w:rsidRDefault="00894F73" w:rsidP="007A4615">
      <w:r w:rsidRPr="007A4615">
        <w:t xml:space="preserve">The 7th January 2010 TRP amendments are </w:t>
      </w:r>
      <w:r>
        <w:t>c</w:t>
      </w:r>
      <w:r w:rsidRPr="007A4615">
        <w:t>ompliant as they state the FMA, District, coupe address (#), area (ha) and silvicultural system. These denote less as they detail coupes being handed back to the DSE.</w:t>
      </w:r>
    </w:p>
    <w:p w:rsidR="00894F73" w:rsidRPr="00DC45DF" w:rsidRDefault="00894F73" w:rsidP="00247C47">
      <w:pPr>
        <w:pStyle w:val="Heading4"/>
        <w:spacing w:before="240" w:after="240"/>
        <w:rPr>
          <w:i w:val="0"/>
          <w:u w:val="single"/>
        </w:rPr>
      </w:pPr>
      <w:r w:rsidRPr="00DC45DF">
        <w:rPr>
          <w:i w:val="0"/>
          <w:u w:val="single"/>
        </w:rPr>
        <w:t>Criterion 3</w:t>
      </w:r>
    </w:p>
    <w:p w:rsidR="00894F73" w:rsidRPr="00727BBE" w:rsidRDefault="00894F73" w:rsidP="007A4615">
      <w:pPr>
        <w:rPr>
          <w:u w:val="single"/>
        </w:rPr>
      </w:pPr>
      <w:r w:rsidRPr="00727BBE">
        <w:rPr>
          <w:u w:val="single"/>
        </w:rPr>
        <w:t>WUP / TRP states / shows location of major roads?</w:t>
      </w:r>
    </w:p>
    <w:p w:rsidR="00894F73" w:rsidRPr="006F0911" w:rsidRDefault="00894F73" w:rsidP="00247C47">
      <w:pPr>
        <w:spacing w:after="120"/>
        <w:rPr>
          <w:i/>
        </w:rPr>
      </w:pPr>
      <w:r w:rsidRPr="006F0911">
        <w:rPr>
          <w:i/>
        </w:rPr>
        <w:t>6AUG09 Amendment</w:t>
      </w:r>
    </w:p>
    <w:p w:rsidR="00894F73" w:rsidRPr="007A4615" w:rsidRDefault="00894F73" w:rsidP="007A4615">
      <w:r w:rsidRPr="007A4615">
        <w:t xml:space="preserve">The 6th August 2009 TRP amendment is </w:t>
      </w:r>
      <w:r>
        <w:t>c</w:t>
      </w:r>
      <w:r w:rsidRPr="007A4615">
        <w:t>ompliant</w:t>
      </w:r>
      <w:r>
        <w:t xml:space="preserve">, as </w:t>
      </w:r>
      <w:r w:rsidRPr="007A4615">
        <w:t xml:space="preserve">it shows the location of major roads on accompanying maps. </w:t>
      </w:r>
    </w:p>
    <w:p w:rsidR="00894F73" w:rsidRPr="006F0911" w:rsidRDefault="00894F73" w:rsidP="00247C47">
      <w:pPr>
        <w:spacing w:after="120"/>
        <w:rPr>
          <w:i/>
        </w:rPr>
      </w:pPr>
      <w:r w:rsidRPr="006F0911">
        <w:rPr>
          <w:i/>
        </w:rPr>
        <w:t>7JAN10 Amendments</w:t>
      </w:r>
    </w:p>
    <w:p w:rsidR="00894F73" w:rsidRPr="007A4615" w:rsidRDefault="00894F73" w:rsidP="007A4615">
      <w:r w:rsidRPr="007A4615">
        <w:t xml:space="preserve">This criterion is </w:t>
      </w:r>
      <w:r>
        <w:t>n</w:t>
      </w:r>
      <w:r w:rsidRPr="007A4615">
        <w:t xml:space="preserve">ot </w:t>
      </w:r>
      <w:r>
        <w:t>r</w:t>
      </w:r>
      <w:r w:rsidRPr="007A4615">
        <w:t>elevant as the amendment details coupes being handed back to the DSE.</w:t>
      </w:r>
    </w:p>
    <w:p w:rsidR="00894F73" w:rsidRPr="00DC45DF" w:rsidRDefault="00894F73" w:rsidP="00247C47">
      <w:pPr>
        <w:pStyle w:val="Heading4"/>
        <w:spacing w:before="240" w:after="240"/>
        <w:rPr>
          <w:i w:val="0"/>
          <w:u w:val="single"/>
        </w:rPr>
      </w:pPr>
      <w:r w:rsidRPr="00DC45DF">
        <w:rPr>
          <w:i w:val="0"/>
          <w:u w:val="single"/>
        </w:rPr>
        <w:t>Criterion 4</w:t>
      </w:r>
    </w:p>
    <w:p w:rsidR="00894F73" w:rsidRPr="00727BBE" w:rsidRDefault="00894F73" w:rsidP="007A4615">
      <w:pPr>
        <w:rPr>
          <w:u w:val="single"/>
        </w:rPr>
      </w:pPr>
      <w:r w:rsidRPr="00727BBE">
        <w:rPr>
          <w:u w:val="single"/>
        </w:rPr>
        <w:t>Have road extensions or upgrades been noted in WUP / TRP or access road leading into coupes?</w:t>
      </w:r>
    </w:p>
    <w:p w:rsidR="00894F73" w:rsidRPr="006F0911" w:rsidRDefault="00894F73" w:rsidP="007A4615">
      <w:pPr>
        <w:rPr>
          <w:i/>
        </w:rPr>
      </w:pPr>
      <w:r w:rsidRPr="006F0911">
        <w:rPr>
          <w:i/>
        </w:rPr>
        <w:t>6AUG09 Amendment</w:t>
      </w:r>
    </w:p>
    <w:p w:rsidR="00894F73" w:rsidRPr="007A4615" w:rsidRDefault="00894F73" w:rsidP="007A4615">
      <w:r w:rsidRPr="007A4615">
        <w:t xml:space="preserve">This 6th August 2009 TRP amendment is </w:t>
      </w:r>
      <w:r>
        <w:t>c</w:t>
      </w:r>
      <w:r w:rsidRPr="007A4615">
        <w:t>ompliant</w:t>
      </w:r>
      <w:r>
        <w:t xml:space="preserve">, since </w:t>
      </w:r>
      <w:r w:rsidRPr="007A4615">
        <w:t>it has noted road extensions or upgrades in the TRP.</w:t>
      </w:r>
    </w:p>
    <w:p w:rsidR="00894F73" w:rsidRPr="006F0911" w:rsidRDefault="00894F73" w:rsidP="00247C47">
      <w:pPr>
        <w:spacing w:after="120"/>
        <w:rPr>
          <w:i/>
        </w:rPr>
      </w:pPr>
      <w:r>
        <w:rPr>
          <w:i/>
        </w:rPr>
        <w:br w:type="page"/>
      </w:r>
      <w:r w:rsidRPr="006F0911">
        <w:rPr>
          <w:i/>
        </w:rPr>
        <w:t>7JAN10 Amendments</w:t>
      </w:r>
    </w:p>
    <w:p w:rsidR="00894F73" w:rsidRPr="007A4615" w:rsidRDefault="00894F73" w:rsidP="007A4615">
      <w:r w:rsidRPr="007A4615">
        <w:t xml:space="preserve">This criterion is </w:t>
      </w:r>
      <w:r>
        <w:t>n</w:t>
      </w:r>
      <w:r w:rsidRPr="007A4615">
        <w:t xml:space="preserve">ot </w:t>
      </w:r>
      <w:r>
        <w:t>r</w:t>
      </w:r>
      <w:r w:rsidRPr="007A4615">
        <w:t xml:space="preserve">elevant as the 7th January 2010 TRP amendments detail coupes being handed back to the DSE </w:t>
      </w:r>
      <w:r>
        <w:t xml:space="preserve">and </w:t>
      </w:r>
      <w:r w:rsidRPr="007A4615">
        <w:t>it does not detail any road extensions or upgrades.</w:t>
      </w:r>
    </w:p>
    <w:p w:rsidR="00894F73" w:rsidRPr="006F0911" w:rsidRDefault="00894F73" w:rsidP="00012CC6">
      <w:pPr>
        <w:pStyle w:val="Heading4"/>
        <w:tabs>
          <w:tab w:val="num" w:pos="-709"/>
        </w:tabs>
        <w:spacing w:after="120"/>
        <w:ind w:left="-709"/>
        <w:rPr>
          <w:b/>
          <w:i w:val="0"/>
        </w:rPr>
      </w:pPr>
      <w:r w:rsidRPr="006F0911">
        <w:rPr>
          <w:b/>
          <w:i w:val="0"/>
        </w:rPr>
        <w:t>Code Reference: 2.1.2 Wood Utilisation Plans or Timber Release Plans</w:t>
      </w:r>
    </w:p>
    <w:p w:rsidR="00894F73" w:rsidRPr="006F0911" w:rsidRDefault="00894F73" w:rsidP="00012CC6">
      <w:pPr>
        <w:pStyle w:val="Heading4"/>
        <w:tabs>
          <w:tab w:val="num" w:pos="-709"/>
        </w:tabs>
        <w:spacing w:after="120"/>
        <w:ind w:left="-709"/>
        <w:rPr>
          <w:b/>
          <w:i w:val="0"/>
        </w:rPr>
      </w:pPr>
      <w:r w:rsidRPr="006F0911">
        <w:rPr>
          <w:b/>
          <w:i w:val="0"/>
        </w:rPr>
        <w:t>“The WUP/TRP must be consistent with the Code of Practice for Timber Production (as amended) and with the relevant Forest Management Plan.”</w:t>
      </w:r>
    </w:p>
    <w:p w:rsidR="00894F73" w:rsidRPr="00DC45DF" w:rsidRDefault="00894F73" w:rsidP="00247C47">
      <w:pPr>
        <w:pStyle w:val="Heading4"/>
        <w:spacing w:before="240" w:after="240"/>
        <w:rPr>
          <w:i w:val="0"/>
          <w:u w:val="single"/>
        </w:rPr>
      </w:pPr>
      <w:r w:rsidRPr="00DC45DF">
        <w:rPr>
          <w:i w:val="0"/>
          <w:u w:val="single"/>
        </w:rPr>
        <w:t>Criterion 5</w:t>
      </w:r>
    </w:p>
    <w:p w:rsidR="00894F73" w:rsidRPr="00727BBE" w:rsidRDefault="00894F73" w:rsidP="007A4615">
      <w:pPr>
        <w:rPr>
          <w:u w:val="single"/>
        </w:rPr>
      </w:pPr>
      <w:r w:rsidRPr="00727BBE">
        <w:rPr>
          <w:u w:val="single"/>
        </w:rPr>
        <w:t xml:space="preserve">Has the WUP or TRP been prepared for a multi-year period (3 or 5 years respectively) and using appropriate expertise? </w:t>
      </w:r>
    </w:p>
    <w:p w:rsidR="00894F73" w:rsidRPr="006F0911" w:rsidRDefault="00894F73" w:rsidP="00247C47">
      <w:pPr>
        <w:spacing w:after="120"/>
        <w:rPr>
          <w:i/>
        </w:rPr>
      </w:pPr>
      <w:r w:rsidRPr="006F0911">
        <w:rPr>
          <w:i/>
        </w:rPr>
        <w:t>6AUG09 Amendment</w:t>
      </w:r>
    </w:p>
    <w:p w:rsidR="00894F73" w:rsidRPr="007A4615" w:rsidRDefault="00894F73" w:rsidP="007A4615">
      <w:r w:rsidRPr="007A4615">
        <w:t xml:space="preserve">This criterion is </w:t>
      </w:r>
      <w:r>
        <w:t>n</w:t>
      </w:r>
      <w:r w:rsidRPr="007A4615">
        <w:t xml:space="preserve">ot </w:t>
      </w:r>
      <w:r>
        <w:t>r</w:t>
      </w:r>
      <w:r w:rsidRPr="007A4615">
        <w:t>elevant as the 6th August 20</w:t>
      </w:r>
      <w:r>
        <w:t>09 TRP is an amendment of</w:t>
      </w:r>
      <w:r w:rsidRPr="007A4615">
        <w:t xml:space="preserve"> the 2006 – 11 TRP.</w:t>
      </w:r>
    </w:p>
    <w:p w:rsidR="00894F73" w:rsidRPr="006F0911" w:rsidRDefault="00894F73" w:rsidP="00247C47">
      <w:pPr>
        <w:spacing w:after="120"/>
        <w:rPr>
          <w:i/>
        </w:rPr>
      </w:pPr>
      <w:r w:rsidRPr="006F0911">
        <w:rPr>
          <w:i/>
        </w:rPr>
        <w:t>7JAN10 Amendments</w:t>
      </w:r>
    </w:p>
    <w:p w:rsidR="00894F73" w:rsidRPr="007A4615" w:rsidRDefault="00894F73" w:rsidP="007A4615">
      <w:r w:rsidRPr="007A4615">
        <w:t xml:space="preserve">This criterion is </w:t>
      </w:r>
      <w:r>
        <w:t>n</w:t>
      </w:r>
      <w:r w:rsidRPr="007A4615">
        <w:t xml:space="preserve">ot </w:t>
      </w:r>
      <w:r>
        <w:t>r</w:t>
      </w:r>
      <w:r w:rsidRPr="007A4615">
        <w:t>elevant as the 7th Ja</w:t>
      </w:r>
      <w:r>
        <w:t>nuary 2010 TRP are amendments of</w:t>
      </w:r>
      <w:r w:rsidRPr="007A4615">
        <w:t xml:space="preserve"> </w:t>
      </w:r>
      <w:r>
        <w:t>the 2006 – 11 and 2009 – 14 TRP</w:t>
      </w:r>
      <w:r w:rsidRPr="007A4615">
        <w:t xml:space="preserve">s. </w:t>
      </w:r>
    </w:p>
    <w:p w:rsidR="00894F73" w:rsidRPr="00DC45DF" w:rsidRDefault="00894F73" w:rsidP="00247C47">
      <w:pPr>
        <w:pStyle w:val="Heading4"/>
        <w:spacing w:before="240" w:after="240"/>
        <w:rPr>
          <w:i w:val="0"/>
          <w:u w:val="single"/>
        </w:rPr>
      </w:pPr>
      <w:r w:rsidRPr="00DC45DF">
        <w:rPr>
          <w:i w:val="0"/>
          <w:u w:val="single"/>
        </w:rPr>
        <w:t>Criterion 7</w:t>
      </w:r>
    </w:p>
    <w:p w:rsidR="00894F73" w:rsidRPr="00727BBE" w:rsidRDefault="00894F73" w:rsidP="007A4615">
      <w:pPr>
        <w:rPr>
          <w:u w:val="single"/>
        </w:rPr>
      </w:pPr>
      <w:r w:rsidRPr="00727BBE">
        <w:rPr>
          <w:u w:val="single"/>
        </w:rPr>
        <w:t>Are coupe location and dispersion of coupes within the forest consistent with Forest Management Plan Strategies?</w:t>
      </w:r>
    </w:p>
    <w:p w:rsidR="00894F73" w:rsidRPr="006F0911" w:rsidRDefault="00894F73" w:rsidP="00247C47">
      <w:pPr>
        <w:spacing w:after="120"/>
        <w:rPr>
          <w:i/>
        </w:rPr>
      </w:pPr>
      <w:r w:rsidRPr="006F0911">
        <w:rPr>
          <w:i/>
        </w:rPr>
        <w:t>6AUG09 Amendment</w:t>
      </w:r>
    </w:p>
    <w:p w:rsidR="00894F73" w:rsidRPr="007A4615" w:rsidRDefault="00894F73" w:rsidP="007A4615">
      <w:r w:rsidRPr="007A4615">
        <w:t xml:space="preserve">The 6th August 2009 TRP amendment is </w:t>
      </w:r>
      <w:r>
        <w:t>c</w:t>
      </w:r>
      <w:r w:rsidRPr="007A4615">
        <w:t xml:space="preserve">ompliant, whilst the FMPs are no longer specifically referenced in the TRP process no inconsistencies with the broad intent of the FMPs was identified. </w:t>
      </w:r>
    </w:p>
    <w:p w:rsidR="00894F73" w:rsidRPr="006F0911" w:rsidRDefault="00894F73" w:rsidP="00247C47">
      <w:pPr>
        <w:spacing w:after="120"/>
        <w:rPr>
          <w:i/>
        </w:rPr>
      </w:pPr>
      <w:r w:rsidRPr="006F0911">
        <w:rPr>
          <w:i/>
        </w:rPr>
        <w:t>7JAN10 Amendments</w:t>
      </w:r>
    </w:p>
    <w:p w:rsidR="00894F73" w:rsidRPr="007A4615" w:rsidRDefault="00894F73" w:rsidP="007A4615">
      <w:r w:rsidRPr="007A4615">
        <w:t xml:space="preserve">This criterion is </w:t>
      </w:r>
      <w:r>
        <w:t>n</w:t>
      </w:r>
      <w:r w:rsidRPr="007A4615">
        <w:t xml:space="preserve">ot </w:t>
      </w:r>
      <w:r>
        <w:t>r</w:t>
      </w:r>
      <w:r w:rsidRPr="007A4615">
        <w:t xml:space="preserve">elevant as the 7th January 2010 TRP amendments detail coupes being handed back to the DSE. </w:t>
      </w:r>
    </w:p>
    <w:p w:rsidR="00894F73" w:rsidRPr="006F0911" w:rsidRDefault="00894F73" w:rsidP="00012CC6">
      <w:pPr>
        <w:pStyle w:val="Heading4"/>
        <w:tabs>
          <w:tab w:val="num" w:pos="-709"/>
        </w:tabs>
        <w:spacing w:after="120"/>
        <w:ind w:left="-709"/>
        <w:rPr>
          <w:b/>
          <w:i w:val="0"/>
        </w:rPr>
      </w:pPr>
      <w:r w:rsidRPr="006F0911">
        <w:rPr>
          <w:b/>
          <w:i w:val="0"/>
        </w:rPr>
        <w:t>Code Reference: 2.1.2 Wood Utilisation Plans or Timber Release Plans</w:t>
      </w:r>
    </w:p>
    <w:p w:rsidR="00894F73" w:rsidRPr="006F0911" w:rsidRDefault="00894F73" w:rsidP="00012CC6">
      <w:pPr>
        <w:pStyle w:val="Heading4"/>
        <w:tabs>
          <w:tab w:val="num" w:pos="-709"/>
        </w:tabs>
        <w:spacing w:after="120"/>
        <w:ind w:left="-709"/>
        <w:rPr>
          <w:b/>
          <w:i w:val="0"/>
        </w:rPr>
      </w:pPr>
      <w:r w:rsidRPr="006F0911">
        <w:rPr>
          <w:b/>
          <w:i w:val="0"/>
        </w:rPr>
        <w:t>“The WUP/TRP must minimise impact on biodiversity and provide for the maintenance of a range of forest age classes and structures.”</w:t>
      </w:r>
    </w:p>
    <w:p w:rsidR="00894F73" w:rsidRPr="00DC45DF" w:rsidRDefault="00894F73" w:rsidP="00247C47">
      <w:pPr>
        <w:pStyle w:val="Heading4"/>
        <w:spacing w:before="240" w:after="240"/>
        <w:rPr>
          <w:i w:val="0"/>
          <w:u w:val="single"/>
        </w:rPr>
      </w:pPr>
      <w:r>
        <w:rPr>
          <w:i w:val="0"/>
          <w:u w:val="single"/>
        </w:rPr>
        <w:br w:type="page"/>
      </w:r>
      <w:r w:rsidRPr="00DC45DF">
        <w:rPr>
          <w:i w:val="0"/>
          <w:u w:val="single"/>
        </w:rPr>
        <w:t>Criterion 8</w:t>
      </w:r>
    </w:p>
    <w:p w:rsidR="00894F73" w:rsidRPr="00727BBE" w:rsidRDefault="00894F73" w:rsidP="007A4615">
      <w:pPr>
        <w:rPr>
          <w:u w:val="single"/>
        </w:rPr>
      </w:pPr>
      <w:r w:rsidRPr="00727BBE">
        <w:rPr>
          <w:u w:val="single"/>
        </w:rPr>
        <w:t>Has the removal of trees as part of road construction activities for timber production been considered within each Plan?</w:t>
      </w:r>
    </w:p>
    <w:p w:rsidR="00894F73" w:rsidRPr="006F0911" w:rsidRDefault="00894F73" w:rsidP="00247C47">
      <w:pPr>
        <w:spacing w:after="120"/>
        <w:rPr>
          <w:i/>
        </w:rPr>
      </w:pPr>
      <w:r w:rsidRPr="006F0911">
        <w:rPr>
          <w:i/>
        </w:rPr>
        <w:t>6AUG09 Amendment</w:t>
      </w:r>
    </w:p>
    <w:p w:rsidR="00894F73" w:rsidRDefault="00894F73" w:rsidP="005E0C14">
      <w:pPr>
        <w:rPr>
          <w:i/>
        </w:rPr>
      </w:pPr>
      <w:r w:rsidRPr="007A4615">
        <w:t xml:space="preserve">The 6th August 2009 TRP amendment is </w:t>
      </w:r>
      <w:r>
        <w:t>c</w:t>
      </w:r>
      <w:r w:rsidRPr="007A4615">
        <w:t xml:space="preserve">ompliant. One coupe, # 285-516-0006, was identified for road alignment / improvement (over 500m). </w:t>
      </w:r>
    </w:p>
    <w:p w:rsidR="00894F73" w:rsidRPr="006F0911" w:rsidRDefault="00894F73" w:rsidP="00247C47">
      <w:pPr>
        <w:spacing w:after="120"/>
        <w:rPr>
          <w:i/>
        </w:rPr>
      </w:pPr>
      <w:r w:rsidRPr="006F0911">
        <w:rPr>
          <w:i/>
        </w:rPr>
        <w:t>7JAN10 Amendments</w:t>
      </w:r>
    </w:p>
    <w:p w:rsidR="00894F73" w:rsidRPr="007A4615" w:rsidRDefault="00894F73" w:rsidP="007A4615">
      <w:r w:rsidRPr="007A4615">
        <w:t xml:space="preserve">This criterion is </w:t>
      </w:r>
      <w:r>
        <w:t>n</w:t>
      </w:r>
      <w:r w:rsidRPr="007A4615">
        <w:t xml:space="preserve">ot </w:t>
      </w:r>
      <w:r>
        <w:t>r</w:t>
      </w:r>
      <w:r w:rsidRPr="007A4615">
        <w:t>elevant as the 7th January 2010 TRP amendments detail coupes being handed back to the DSE.</w:t>
      </w:r>
    </w:p>
    <w:p w:rsidR="00894F73" w:rsidRPr="0019671E" w:rsidRDefault="00894F73" w:rsidP="00012CC6">
      <w:pPr>
        <w:pStyle w:val="Heading4"/>
        <w:tabs>
          <w:tab w:val="num" w:pos="-709"/>
        </w:tabs>
        <w:spacing w:after="120"/>
        <w:ind w:left="-709"/>
        <w:rPr>
          <w:b/>
          <w:i w:val="0"/>
        </w:rPr>
      </w:pPr>
      <w:r w:rsidRPr="0019671E">
        <w:rPr>
          <w:b/>
          <w:i w:val="0"/>
        </w:rPr>
        <w:t xml:space="preserve">Code Reference: 2.2.2 Conservation of Biodiversity </w:t>
      </w:r>
    </w:p>
    <w:p w:rsidR="00894F73" w:rsidRPr="0019671E" w:rsidRDefault="00894F73" w:rsidP="00012CC6">
      <w:pPr>
        <w:pStyle w:val="Heading4"/>
        <w:tabs>
          <w:tab w:val="num" w:pos="-709"/>
        </w:tabs>
        <w:spacing w:after="120"/>
        <w:ind w:left="-709"/>
        <w:rPr>
          <w:b/>
          <w:i w:val="0"/>
        </w:rPr>
      </w:pPr>
      <w:r w:rsidRPr="0019671E">
        <w:rPr>
          <w:b/>
          <w:i w:val="0"/>
        </w:rPr>
        <w:t>“Use of wildlife corridors, comprising appropriate widths of retained forest, to facilitate animal movement between patches of forest of varying ages and stages of development, and contributing to a linked system of reserves.”</w:t>
      </w:r>
    </w:p>
    <w:p w:rsidR="00894F73" w:rsidRPr="00DC45DF" w:rsidRDefault="00894F73" w:rsidP="00247C47">
      <w:pPr>
        <w:pStyle w:val="Heading4"/>
        <w:spacing w:before="240" w:after="240"/>
        <w:rPr>
          <w:i w:val="0"/>
          <w:u w:val="single"/>
        </w:rPr>
      </w:pPr>
      <w:r w:rsidRPr="00DC45DF">
        <w:rPr>
          <w:i w:val="0"/>
          <w:u w:val="single"/>
        </w:rPr>
        <w:t>Criterion 9</w:t>
      </w:r>
    </w:p>
    <w:p w:rsidR="00894F73" w:rsidRPr="00DC45DF" w:rsidRDefault="00894F73" w:rsidP="007A4615">
      <w:pPr>
        <w:rPr>
          <w:u w:val="single"/>
        </w:rPr>
      </w:pPr>
      <w:r w:rsidRPr="00DC45DF">
        <w:rPr>
          <w:u w:val="single"/>
        </w:rPr>
        <w:t>Streamside buffers may act as a wildlife corridor however, other topographic features may also constitute wildlife corridors depending on the forest type and fauna present.</w:t>
      </w:r>
    </w:p>
    <w:p w:rsidR="00894F73" w:rsidRPr="006F0911" w:rsidRDefault="00894F73" w:rsidP="00247C47">
      <w:pPr>
        <w:spacing w:after="120"/>
        <w:rPr>
          <w:i/>
        </w:rPr>
      </w:pPr>
      <w:r w:rsidRPr="006F0911">
        <w:rPr>
          <w:i/>
        </w:rPr>
        <w:t>6AUG09 Amendment</w:t>
      </w:r>
    </w:p>
    <w:p w:rsidR="00894F73" w:rsidRPr="007A4615" w:rsidRDefault="00894F73" w:rsidP="007A4615">
      <w:r w:rsidRPr="007A4615">
        <w:t xml:space="preserve">The 6th August 2009 TRP amendment is </w:t>
      </w:r>
      <w:r>
        <w:t>c</w:t>
      </w:r>
      <w:r w:rsidRPr="007A4615">
        <w:t>ompliant as wildlife corridors are incorporated into the TRP from the DSE Forest Management Zoning layer, which sets out flora and fauna habitat areas. At a coupe level Special Management Zones (SMZ</w:t>
      </w:r>
      <w:r>
        <w:t>s</w:t>
      </w:r>
      <w:r w:rsidRPr="007A4615">
        <w:t xml:space="preserve">) are addressed through buffers zones. </w:t>
      </w:r>
    </w:p>
    <w:p w:rsidR="00894F73" w:rsidRPr="006F0911" w:rsidRDefault="00894F73" w:rsidP="00247C47">
      <w:pPr>
        <w:spacing w:after="120"/>
        <w:rPr>
          <w:i/>
        </w:rPr>
      </w:pPr>
      <w:r w:rsidRPr="006F0911">
        <w:rPr>
          <w:i/>
        </w:rPr>
        <w:t>7JAN10 Amendments</w:t>
      </w:r>
    </w:p>
    <w:p w:rsidR="00894F73" w:rsidRPr="007A4615" w:rsidRDefault="00894F73" w:rsidP="007A4615">
      <w:r w:rsidRPr="007A4615">
        <w:t xml:space="preserve">This criterion is </w:t>
      </w:r>
      <w:r>
        <w:t>n</w:t>
      </w:r>
      <w:r w:rsidRPr="007A4615">
        <w:t xml:space="preserve">ot </w:t>
      </w:r>
      <w:r>
        <w:t>r</w:t>
      </w:r>
      <w:r w:rsidRPr="007A4615">
        <w:t>elevant as the 7th January 2010 TRP amendments detail coupes being handed back to the DSE.</w:t>
      </w:r>
    </w:p>
    <w:p w:rsidR="00894F73" w:rsidRPr="006F0911" w:rsidRDefault="00894F73" w:rsidP="00012CC6">
      <w:pPr>
        <w:pStyle w:val="Heading4"/>
        <w:tabs>
          <w:tab w:val="num" w:pos="-709"/>
        </w:tabs>
        <w:spacing w:after="120"/>
        <w:ind w:left="-709"/>
        <w:rPr>
          <w:b/>
          <w:i w:val="0"/>
        </w:rPr>
      </w:pPr>
      <w:r w:rsidRPr="006F0911">
        <w:rPr>
          <w:b/>
          <w:i w:val="0"/>
        </w:rPr>
        <w:t>Code Reference: 2.1.2 Wood Utilisation Plans or Timber Release Plans</w:t>
      </w:r>
    </w:p>
    <w:p w:rsidR="00894F73" w:rsidRPr="006F0911" w:rsidRDefault="00894F73" w:rsidP="00012CC6">
      <w:pPr>
        <w:pStyle w:val="Heading4"/>
        <w:tabs>
          <w:tab w:val="num" w:pos="-709"/>
        </w:tabs>
        <w:spacing w:after="120"/>
        <w:ind w:left="-709"/>
        <w:rPr>
          <w:b/>
          <w:i w:val="0"/>
        </w:rPr>
      </w:pPr>
      <w:r w:rsidRPr="006F0911">
        <w:rPr>
          <w:b/>
          <w:i w:val="0"/>
        </w:rPr>
        <w:t>“The WUP/TRP must identify and mitigate impacts on Aboriginal cultural heritage values, in consultation with Traditional Owners and any other relevant.”</w:t>
      </w:r>
    </w:p>
    <w:p w:rsidR="00894F73" w:rsidRPr="00DC45DF" w:rsidRDefault="00894F73" w:rsidP="00247C47">
      <w:pPr>
        <w:pStyle w:val="Heading4"/>
        <w:spacing w:before="240" w:after="240"/>
        <w:rPr>
          <w:i w:val="0"/>
          <w:u w:val="single"/>
        </w:rPr>
      </w:pPr>
      <w:r w:rsidRPr="00DC45DF">
        <w:rPr>
          <w:i w:val="0"/>
          <w:u w:val="single"/>
        </w:rPr>
        <w:t>Criterion 10</w:t>
      </w:r>
    </w:p>
    <w:p w:rsidR="00894F73" w:rsidRPr="00727BBE" w:rsidRDefault="00894F73" w:rsidP="007A4615">
      <w:pPr>
        <w:rPr>
          <w:u w:val="single"/>
        </w:rPr>
      </w:pPr>
      <w:r w:rsidRPr="00727BBE">
        <w:rPr>
          <w:u w:val="single"/>
        </w:rPr>
        <w:t>Have Aboriginal cultural values been identified and mitigated in consultation with Traditional owners?</w:t>
      </w:r>
    </w:p>
    <w:p w:rsidR="00894F73" w:rsidRPr="006F0911" w:rsidRDefault="00894F73" w:rsidP="00247C47">
      <w:pPr>
        <w:spacing w:after="120"/>
        <w:rPr>
          <w:i/>
        </w:rPr>
      </w:pPr>
      <w:r w:rsidRPr="006F0911">
        <w:rPr>
          <w:i/>
        </w:rPr>
        <w:t>6AUG09 Amendment</w:t>
      </w:r>
    </w:p>
    <w:p w:rsidR="00894F73" w:rsidRDefault="00894F73" w:rsidP="007A4615">
      <w:r w:rsidRPr="007A4615">
        <w:t xml:space="preserve">The 6th August 2009 TRP amendment is </w:t>
      </w:r>
      <w:r>
        <w:t>c</w:t>
      </w:r>
      <w:r w:rsidRPr="007A4615">
        <w:t xml:space="preserve">ompliant. </w:t>
      </w:r>
    </w:p>
    <w:p w:rsidR="00894F73" w:rsidRPr="007A4615" w:rsidRDefault="00894F73" w:rsidP="007A4615">
      <w:r w:rsidRPr="007A4615">
        <w:t>Aboriginal cultural values have been incorporated into the planning process, occur</w:t>
      </w:r>
      <w:r>
        <w:t>ing</w:t>
      </w:r>
      <w:r w:rsidRPr="007A4615">
        <w:t xml:space="preserve"> after the coupe has been selected by VicForests and has been approved by the DSE review. The coupes that have been approved are sent to Aboriginal Affairs Victoria (AAV) to review and identify significant cultural values. AAV then returns coupes</w:t>
      </w:r>
      <w:r>
        <w:t xml:space="preserve"> </w:t>
      </w:r>
      <w:r w:rsidRPr="007A4615">
        <w:t>with identified cultural val</w:t>
      </w:r>
      <w:r>
        <w:t>u</w:t>
      </w:r>
      <w:r w:rsidRPr="007A4615">
        <w:t xml:space="preserve">es and specifies their location in the coupe and their proposed management procedures. VicForests then incorporates the data and management suggestions from AAV into CIS. </w:t>
      </w:r>
    </w:p>
    <w:p w:rsidR="00894F73" w:rsidRPr="007A4615" w:rsidRDefault="00894F73" w:rsidP="007A4615">
      <w:r w:rsidRPr="007A4615">
        <w:t>The 6th August 2009 TRP amendment identified eight coupes with Aboriginal cultural values either inside their boundary or within</w:t>
      </w:r>
      <w:r>
        <w:t xml:space="preserve"> 500m. One coupe had two values:</w:t>
      </w:r>
      <w:r w:rsidRPr="007A4615">
        <w:t xml:space="preserve"> one inside the boundary and one within </w:t>
      </w:r>
      <w:r>
        <w:t>100m of its boundary. T</w:t>
      </w:r>
      <w:r w:rsidRPr="007A4615">
        <w:t>he coupes identified with Aboriginal cultural values either inside their</w:t>
      </w:r>
      <w:r>
        <w:t xml:space="preserve"> boundary or in close proximity are:</w:t>
      </w:r>
    </w:p>
    <w:p w:rsidR="00894F73" w:rsidRPr="007A4615" w:rsidRDefault="00894F73" w:rsidP="00E052F0">
      <w:pPr>
        <w:pStyle w:val="BulletStyle"/>
      </w:pPr>
      <w:r w:rsidRPr="007A4615">
        <w:t xml:space="preserve">311-516-0003 – within coupe boundary </w:t>
      </w:r>
    </w:p>
    <w:p w:rsidR="00894F73" w:rsidRPr="007A4615" w:rsidRDefault="00894F73" w:rsidP="00E052F0">
      <w:pPr>
        <w:pStyle w:val="BulletStyle"/>
      </w:pPr>
      <w:r w:rsidRPr="007A4615">
        <w:t xml:space="preserve">533-507-0011 – within coupe boundary </w:t>
      </w:r>
    </w:p>
    <w:p w:rsidR="00894F73" w:rsidRPr="007A4615" w:rsidRDefault="00894F73" w:rsidP="00E052F0">
      <w:pPr>
        <w:pStyle w:val="BulletStyle"/>
      </w:pPr>
      <w:r w:rsidRPr="007A4615">
        <w:t>533-507-0011 – within 100m of coupe boundary</w:t>
      </w:r>
    </w:p>
    <w:p w:rsidR="00894F73" w:rsidRPr="007A4615" w:rsidRDefault="00894F73" w:rsidP="00E052F0">
      <w:pPr>
        <w:pStyle w:val="BulletStyle"/>
      </w:pPr>
      <w:r w:rsidRPr="007A4615">
        <w:t>300-541-0001 – within 100m of coupe boundary</w:t>
      </w:r>
    </w:p>
    <w:p w:rsidR="00894F73" w:rsidRPr="007A4615" w:rsidRDefault="00894F73" w:rsidP="00E052F0">
      <w:pPr>
        <w:pStyle w:val="BulletStyle"/>
      </w:pPr>
      <w:r w:rsidRPr="007A4615">
        <w:t>464-506-0018 – within 100m of coupe boundary</w:t>
      </w:r>
    </w:p>
    <w:p w:rsidR="00894F73" w:rsidRPr="007A4615" w:rsidRDefault="00894F73" w:rsidP="00E052F0">
      <w:pPr>
        <w:pStyle w:val="BulletStyle"/>
      </w:pPr>
      <w:r w:rsidRPr="007A4615">
        <w:t>298-527-0001 – within 100m to 500m of coupe boundary</w:t>
      </w:r>
    </w:p>
    <w:p w:rsidR="00894F73" w:rsidRPr="007A4615" w:rsidRDefault="00894F73" w:rsidP="00E052F0">
      <w:pPr>
        <w:pStyle w:val="BulletStyle"/>
      </w:pPr>
      <w:r w:rsidRPr="007A4615">
        <w:t>311-516-0004 – within 100m to 500m of coupe boundary</w:t>
      </w:r>
    </w:p>
    <w:p w:rsidR="00894F73" w:rsidRPr="007A4615" w:rsidRDefault="00894F73" w:rsidP="00E052F0">
      <w:pPr>
        <w:pStyle w:val="BulletStyle"/>
      </w:pPr>
      <w:r w:rsidRPr="007A4615">
        <w:t>311-503-0014 – within 100m to 500m of coupe boundary</w:t>
      </w:r>
      <w:r>
        <w:t>.</w:t>
      </w:r>
    </w:p>
    <w:p w:rsidR="00894F73" w:rsidRDefault="00894F73" w:rsidP="007A4615">
      <w:r w:rsidRPr="007A4615">
        <w:t xml:space="preserve">The </w:t>
      </w:r>
      <w:r>
        <w:t>auditor</w:t>
      </w:r>
      <w:r w:rsidRPr="007A4615">
        <w:t xml:space="preserve"> viewed the CIS</w:t>
      </w:r>
      <w:r>
        <w:t xml:space="preserve"> data </w:t>
      </w:r>
      <w:r w:rsidRPr="007A4615">
        <w:t xml:space="preserve">three coupes in at VicForests head office in Melbourne, </w:t>
      </w:r>
      <w:r>
        <w:t xml:space="preserve">being </w:t>
      </w:r>
      <w:r w:rsidRPr="007A4615">
        <w:t>coupes 311-516-0003, 533-507-0011 and 300-541-0001</w:t>
      </w:r>
      <w:r>
        <w:t>. T</w:t>
      </w:r>
      <w:r w:rsidRPr="007A4615">
        <w:t xml:space="preserve">he </w:t>
      </w:r>
      <w:r>
        <w:t>auditor</w:t>
      </w:r>
      <w:r w:rsidRPr="007A4615">
        <w:t xml:space="preserve"> was able to verify that these three coupes had their AAV details correctly incorporated int</w:t>
      </w:r>
      <w:r>
        <w:t xml:space="preserve">o CIS. </w:t>
      </w:r>
    </w:p>
    <w:p w:rsidR="00894F73" w:rsidRDefault="00894F73" w:rsidP="007A4615">
      <w:r>
        <w:t xml:space="preserve">At two of the coupes viewed, </w:t>
      </w:r>
      <w:r w:rsidRPr="007A4615">
        <w:t>311-516-0003 and 533-507-0011</w:t>
      </w:r>
      <w:r>
        <w:t>,</w:t>
      </w:r>
      <w:r w:rsidRPr="007A4615">
        <w:t xml:space="preserve"> harvesting had not yet begun and CIS had the pre-harvest as ‘incomplete’ due to the AAV section being flagged as incomplete. Before harvesting can begin VicForests</w:t>
      </w:r>
      <w:r>
        <w:t xml:space="preserve"> has a process that requires the </w:t>
      </w:r>
      <w:r w:rsidRPr="007A4615">
        <w:t xml:space="preserve">conduct </w:t>
      </w:r>
      <w:r>
        <w:t xml:space="preserve">of </w:t>
      </w:r>
      <w:r w:rsidRPr="007A4615">
        <w:t xml:space="preserve">a ground search to define harvesting restrictions imposed on that coupe. In CIS further activities are blocked until the AAV requirement has been resolved. </w:t>
      </w:r>
    </w:p>
    <w:p w:rsidR="00894F73" w:rsidRPr="007A4615" w:rsidRDefault="00894F73" w:rsidP="007A4615">
      <w:r>
        <w:t>For t</w:t>
      </w:r>
      <w:r w:rsidRPr="007A4615">
        <w:t>he third coupe</w:t>
      </w:r>
      <w:r>
        <w:t>,</w:t>
      </w:r>
      <w:r w:rsidRPr="007E3085">
        <w:t xml:space="preserve"> 300-541-0001</w:t>
      </w:r>
      <w:r>
        <w:t xml:space="preserve">, </w:t>
      </w:r>
      <w:r w:rsidRPr="007A4615">
        <w:t>harvesting had been completed</w:t>
      </w:r>
      <w:r>
        <w:t xml:space="preserve">. </w:t>
      </w:r>
      <w:r w:rsidRPr="007A4615">
        <w:t>CIS had two entries relating to AAV requirements</w:t>
      </w:r>
      <w:r>
        <w:t xml:space="preserve"> confirming that procedures had been carried </w:t>
      </w:r>
      <w:r w:rsidRPr="007A4615">
        <w:t xml:space="preserve">out appropriately. </w:t>
      </w:r>
    </w:p>
    <w:p w:rsidR="00894F73" w:rsidRPr="006F0911" w:rsidRDefault="00894F73" w:rsidP="00D57617">
      <w:pPr>
        <w:spacing w:after="120"/>
        <w:rPr>
          <w:i/>
        </w:rPr>
      </w:pPr>
      <w:r>
        <w:rPr>
          <w:i/>
        </w:rPr>
        <w:br w:type="page"/>
      </w:r>
      <w:r w:rsidRPr="006F0911">
        <w:rPr>
          <w:i/>
        </w:rPr>
        <w:t>7JAN10 Amendments</w:t>
      </w:r>
    </w:p>
    <w:p w:rsidR="00894F73" w:rsidRPr="007A4615" w:rsidRDefault="00894F73" w:rsidP="007A4615">
      <w:r w:rsidRPr="007A4615">
        <w:t xml:space="preserve">This criterion is </w:t>
      </w:r>
      <w:r>
        <w:t>n</w:t>
      </w:r>
      <w:r w:rsidRPr="007A4615">
        <w:t xml:space="preserve">ot </w:t>
      </w:r>
      <w:r>
        <w:t>r</w:t>
      </w:r>
      <w:r w:rsidRPr="007A4615">
        <w:t>elevant as the 7th January 2010 TRP amendments detail coupes being handed back to the DSE.</w:t>
      </w:r>
    </w:p>
    <w:p w:rsidR="00894F73" w:rsidRPr="006F0911" w:rsidRDefault="00894F73" w:rsidP="00012CC6">
      <w:pPr>
        <w:pStyle w:val="Heading4"/>
        <w:tabs>
          <w:tab w:val="num" w:pos="-709"/>
        </w:tabs>
        <w:spacing w:after="120"/>
        <w:ind w:left="-709"/>
        <w:rPr>
          <w:b/>
          <w:i w:val="0"/>
        </w:rPr>
      </w:pPr>
      <w:r w:rsidRPr="006F0911">
        <w:rPr>
          <w:b/>
          <w:i w:val="0"/>
        </w:rPr>
        <w:t>Code Reference: 2.1.2 Wood Utilisation Plans or Timber Release Plans</w:t>
      </w:r>
    </w:p>
    <w:p w:rsidR="00894F73" w:rsidRPr="006F0911" w:rsidRDefault="00894F73" w:rsidP="00012CC6">
      <w:pPr>
        <w:pStyle w:val="Heading4"/>
        <w:tabs>
          <w:tab w:val="num" w:pos="-709"/>
        </w:tabs>
        <w:spacing w:after="120"/>
        <w:ind w:left="-709"/>
        <w:rPr>
          <w:b/>
          <w:i w:val="0"/>
        </w:rPr>
      </w:pPr>
      <w:r w:rsidRPr="006F0911">
        <w:rPr>
          <w:b/>
          <w:i w:val="0"/>
        </w:rPr>
        <w:t>“The WUP/TRP must minimise the impact of harvesting on water quality and quantity over a period of time within any particular catchment.”</w:t>
      </w:r>
    </w:p>
    <w:p w:rsidR="00894F73" w:rsidRPr="00DC45DF" w:rsidRDefault="00894F73" w:rsidP="00D57617">
      <w:pPr>
        <w:pStyle w:val="Heading4"/>
        <w:spacing w:before="240" w:after="240"/>
        <w:rPr>
          <w:i w:val="0"/>
          <w:u w:val="single"/>
        </w:rPr>
      </w:pPr>
      <w:r w:rsidRPr="00DC45DF">
        <w:rPr>
          <w:i w:val="0"/>
          <w:u w:val="single"/>
        </w:rPr>
        <w:t>Criterion 11</w:t>
      </w:r>
    </w:p>
    <w:p w:rsidR="00894F73" w:rsidRPr="00727BBE" w:rsidRDefault="00894F73" w:rsidP="007A4615">
      <w:pPr>
        <w:rPr>
          <w:u w:val="single"/>
        </w:rPr>
      </w:pPr>
      <w:r w:rsidRPr="00727BBE">
        <w:rPr>
          <w:u w:val="single"/>
        </w:rPr>
        <w:t>WUP / TRP considers seasonal closures within the FMA and coupe being harvested outside of specified closure period?</w:t>
      </w:r>
    </w:p>
    <w:p w:rsidR="00894F73" w:rsidRPr="006F0911" w:rsidRDefault="00894F73" w:rsidP="00D57617">
      <w:pPr>
        <w:spacing w:after="120"/>
        <w:rPr>
          <w:i/>
        </w:rPr>
      </w:pPr>
      <w:r w:rsidRPr="006F0911">
        <w:rPr>
          <w:i/>
        </w:rPr>
        <w:t>6AUG09 Amendment</w:t>
      </w:r>
    </w:p>
    <w:p w:rsidR="00894F73" w:rsidRPr="007A4615" w:rsidRDefault="00894F73" w:rsidP="007A4615">
      <w:r w:rsidRPr="007A4615">
        <w:t xml:space="preserve">The 6th August 2009 TRP amendment is </w:t>
      </w:r>
      <w:r>
        <w:t>c</w:t>
      </w:r>
      <w:r w:rsidRPr="007A4615">
        <w:t xml:space="preserve">ompliant. The CIS states the year and season of the proposed harvesting for each coupe. </w:t>
      </w:r>
    </w:p>
    <w:p w:rsidR="00894F73" w:rsidRPr="006F0911" w:rsidRDefault="00894F73" w:rsidP="00D57617">
      <w:pPr>
        <w:spacing w:after="120"/>
        <w:rPr>
          <w:i/>
        </w:rPr>
      </w:pPr>
      <w:r w:rsidRPr="006F0911">
        <w:rPr>
          <w:i/>
        </w:rPr>
        <w:t>7JAN10 Amendments</w:t>
      </w:r>
    </w:p>
    <w:p w:rsidR="00894F73" w:rsidRPr="007A4615" w:rsidRDefault="00894F73" w:rsidP="007A4615">
      <w:r w:rsidRPr="007A4615">
        <w:t xml:space="preserve">This criterion is </w:t>
      </w:r>
      <w:r>
        <w:t>n</w:t>
      </w:r>
      <w:r w:rsidRPr="007A4615">
        <w:t xml:space="preserve">ot </w:t>
      </w:r>
      <w:r>
        <w:t>r</w:t>
      </w:r>
      <w:r w:rsidRPr="007A4615">
        <w:t>elevant as the 7th January 2010 TRP amendments detail coupes being handed back to the DSE.</w:t>
      </w:r>
    </w:p>
    <w:p w:rsidR="00894F73" w:rsidRPr="006F0911" w:rsidRDefault="00894F73" w:rsidP="00012CC6">
      <w:pPr>
        <w:pStyle w:val="Heading4"/>
        <w:tabs>
          <w:tab w:val="num" w:pos="-709"/>
        </w:tabs>
        <w:spacing w:after="120"/>
        <w:ind w:left="-709"/>
        <w:rPr>
          <w:b/>
          <w:i w:val="0"/>
        </w:rPr>
      </w:pPr>
      <w:r w:rsidRPr="006F0911">
        <w:rPr>
          <w:b/>
          <w:i w:val="0"/>
        </w:rPr>
        <w:t>Code Reference: 2.1.2 Wood Utilisation Plans or Timber Release Plans</w:t>
      </w:r>
    </w:p>
    <w:p w:rsidR="00894F73" w:rsidRPr="006F0911" w:rsidRDefault="00894F73" w:rsidP="00012CC6">
      <w:pPr>
        <w:pStyle w:val="Heading4"/>
        <w:tabs>
          <w:tab w:val="num" w:pos="-709"/>
        </w:tabs>
        <w:spacing w:after="120"/>
        <w:ind w:left="-709"/>
        <w:rPr>
          <w:b/>
          <w:i w:val="0"/>
        </w:rPr>
      </w:pPr>
      <w:r w:rsidRPr="006F0911">
        <w:rPr>
          <w:b/>
          <w:i w:val="0"/>
        </w:rPr>
        <w:t>“The WUP/TRP must take account of forest type, the silvicultural system to be employed, and the needs of the regeneration program.”</w:t>
      </w:r>
    </w:p>
    <w:p w:rsidR="00894F73" w:rsidRPr="00DC45DF" w:rsidRDefault="00894F73" w:rsidP="00D57617">
      <w:pPr>
        <w:pStyle w:val="Heading4"/>
        <w:spacing w:before="240" w:after="240"/>
        <w:rPr>
          <w:i w:val="0"/>
          <w:u w:val="single"/>
        </w:rPr>
      </w:pPr>
      <w:r w:rsidRPr="00DC45DF">
        <w:rPr>
          <w:i w:val="0"/>
          <w:u w:val="single"/>
        </w:rPr>
        <w:t>Criterion 13</w:t>
      </w:r>
    </w:p>
    <w:p w:rsidR="00894F73" w:rsidRPr="00727BBE" w:rsidRDefault="00894F73" w:rsidP="007A4615">
      <w:pPr>
        <w:rPr>
          <w:u w:val="single"/>
        </w:rPr>
      </w:pPr>
      <w:r w:rsidRPr="00727BBE">
        <w:rPr>
          <w:u w:val="single"/>
        </w:rPr>
        <w:t>Has each WUP / TRP identified areas where forest stands can be managed more intensively to increase production of timber?</w:t>
      </w:r>
    </w:p>
    <w:p w:rsidR="00894F73" w:rsidRPr="006F0911" w:rsidRDefault="00894F73" w:rsidP="00D57617">
      <w:pPr>
        <w:spacing w:after="120"/>
        <w:rPr>
          <w:i/>
        </w:rPr>
      </w:pPr>
      <w:r w:rsidRPr="006F0911">
        <w:rPr>
          <w:i/>
        </w:rPr>
        <w:t>6AUG09 Amendment</w:t>
      </w:r>
    </w:p>
    <w:p w:rsidR="00894F73" w:rsidRPr="007A4615" w:rsidRDefault="00894F73" w:rsidP="007A4615">
      <w:r w:rsidRPr="007A4615">
        <w:t xml:space="preserve">The 6th August 2009 TRP amendment is </w:t>
      </w:r>
      <w:r>
        <w:t>c</w:t>
      </w:r>
      <w:r w:rsidRPr="007A4615">
        <w:t xml:space="preserve">ompliant, the silvicultural methods to more intensively increase timber production employed are; thinning from below, seed tree (includes retained overwood), thinning from above and single tree selection. </w:t>
      </w:r>
    </w:p>
    <w:p w:rsidR="00894F73" w:rsidRPr="006F0911" w:rsidRDefault="00894F73" w:rsidP="00D57617">
      <w:pPr>
        <w:spacing w:after="120"/>
        <w:rPr>
          <w:i/>
        </w:rPr>
      </w:pPr>
      <w:r w:rsidRPr="006F0911">
        <w:rPr>
          <w:i/>
        </w:rPr>
        <w:t>7JAN10 Amendments</w:t>
      </w:r>
    </w:p>
    <w:p w:rsidR="00894F73" w:rsidRPr="007A4615" w:rsidRDefault="00894F73" w:rsidP="007A4615">
      <w:r w:rsidRPr="007A4615">
        <w:t xml:space="preserve">This criterion is </w:t>
      </w:r>
      <w:r>
        <w:t>n</w:t>
      </w:r>
      <w:r w:rsidRPr="007A4615">
        <w:t xml:space="preserve">ot </w:t>
      </w:r>
      <w:r>
        <w:t>r</w:t>
      </w:r>
      <w:r w:rsidRPr="007A4615">
        <w:t>elevant as the 7th January 2010 TRP amendments detail coupes being handed back to the DSE.</w:t>
      </w:r>
    </w:p>
    <w:p w:rsidR="00894F73" w:rsidRPr="00DC45DF" w:rsidRDefault="00894F73" w:rsidP="00D57617">
      <w:pPr>
        <w:pStyle w:val="Heading4"/>
        <w:spacing w:before="240" w:after="240"/>
        <w:rPr>
          <w:i w:val="0"/>
          <w:u w:val="single"/>
        </w:rPr>
      </w:pPr>
      <w:r w:rsidRPr="00DC45DF">
        <w:rPr>
          <w:i w:val="0"/>
          <w:u w:val="single"/>
        </w:rPr>
        <w:t>Criterion 14</w:t>
      </w:r>
    </w:p>
    <w:p w:rsidR="00894F73" w:rsidRPr="00727BBE" w:rsidRDefault="00894F73" w:rsidP="007A4615">
      <w:pPr>
        <w:rPr>
          <w:u w:val="single"/>
        </w:rPr>
      </w:pPr>
      <w:r w:rsidRPr="00727BBE">
        <w:rPr>
          <w:u w:val="single"/>
        </w:rPr>
        <w:t>Where selection or thinning silvicultural systems are proposed, has the area of forest to be harvested been determined by the forest type, its stand condition and other relevant environmental factors?</w:t>
      </w:r>
    </w:p>
    <w:p w:rsidR="00894F73" w:rsidRDefault="00894F73">
      <w:pPr>
        <w:spacing w:after="0" w:line="240" w:lineRule="auto"/>
        <w:jc w:val="left"/>
        <w:rPr>
          <w:i/>
        </w:rPr>
      </w:pPr>
      <w:r>
        <w:rPr>
          <w:i/>
        </w:rPr>
        <w:br w:type="page"/>
      </w:r>
    </w:p>
    <w:p w:rsidR="00894F73" w:rsidRPr="006F0911" w:rsidRDefault="00894F73" w:rsidP="00D57617">
      <w:pPr>
        <w:spacing w:after="120"/>
        <w:rPr>
          <w:i/>
        </w:rPr>
      </w:pPr>
      <w:r w:rsidRPr="006F0911">
        <w:rPr>
          <w:i/>
        </w:rPr>
        <w:t>6AUG09 Amendment</w:t>
      </w:r>
    </w:p>
    <w:p w:rsidR="00894F73" w:rsidRPr="007A4615" w:rsidRDefault="00894F73" w:rsidP="007A4615">
      <w:r w:rsidRPr="007A4615">
        <w:t xml:space="preserve">The 6th August 2009 TRP amendment is </w:t>
      </w:r>
      <w:r>
        <w:t>c</w:t>
      </w:r>
      <w:r w:rsidRPr="007A4615">
        <w:t>ompliant, the silvicultural system proposed for each coupe is based off the coupe overlay analysis which in turn is comprised of coupe information such as its forest type, stand condition and whether any SMZ</w:t>
      </w:r>
      <w:r>
        <w:t>s</w:t>
      </w:r>
      <w:r w:rsidRPr="007A4615">
        <w:t xml:space="preserve"> are present. </w:t>
      </w:r>
    </w:p>
    <w:p w:rsidR="00894F73" w:rsidRPr="006F0911" w:rsidRDefault="00894F73" w:rsidP="00D57617">
      <w:pPr>
        <w:spacing w:after="120"/>
        <w:rPr>
          <w:i/>
        </w:rPr>
      </w:pPr>
      <w:r w:rsidRPr="006F0911">
        <w:rPr>
          <w:i/>
        </w:rPr>
        <w:t>7JAN10 Amendments</w:t>
      </w:r>
    </w:p>
    <w:p w:rsidR="00894F73" w:rsidRPr="007A4615" w:rsidRDefault="00894F73" w:rsidP="007A4615">
      <w:r w:rsidRPr="007A4615">
        <w:t xml:space="preserve">This criterion is </w:t>
      </w:r>
      <w:r>
        <w:t>n</w:t>
      </w:r>
      <w:r w:rsidRPr="007A4615">
        <w:t xml:space="preserve">ot </w:t>
      </w:r>
      <w:r>
        <w:t>r</w:t>
      </w:r>
      <w:r w:rsidRPr="007A4615">
        <w:t>elevant as the 7th January 2010 TRP amendments detail coupes being handed back to the DSE.</w:t>
      </w:r>
    </w:p>
    <w:p w:rsidR="00894F73" w:rsidRPr="006F0911" w:rsidRDefault="00894F73" w:rsidP="00012CC6">
      <w:pPr>
        <w:pStyle w:val="Heading4"/>
        <w:tabs>
          <w:tab w:val="num" w:pos="-709"/>
        </w:tabs>
        <w:spacing w:after="120"/>
        <w:ind w:left="-709"/>
        <w:rPr>
          <w:b/>
          <w:i w:val="0"/>
        </w:rPr>
      </w:pPr>
      <w:r w:rsidRPr="006F0911">
        <w:rPr>
          <w:b/>
          <w:i w:val="0"/>
        </w:rPr>
        <w:t>Code Reference: 2.1.2 Wood Utilisation Plans or Timber Release Plans</w:t>
      </w:r>
    </w:p>
    <w:p w:rsidR="00894F73" w:rsidRPr="006F0911" w:rsidRDefault="00894F73" w:rsidP="00012CC6">
      <w:pPr>
        <w:pStyle w:val="Heading4"/>
        <w:tabs>
          <w:tab w:val="num" w:pos="-709"/>
        </w:tabs>
        <w:spacing w:after="120"/>
        <w:ind w:left="-709"/>
        <w:rPr>
          <w:b/>
          <w:i w:val="0"/>
        </w:rPr>
      </w:pPr>
      <w:r w:rsidRPr="006F0911">
        <w:rPr>
          <w:b/>
          <w:i w:val="0"/>
        </w:rPr>
        <w:t>“The WUP/TRP must minimise adverse visual impact and consider effects on areas of landscape sensitivity.”</w:t>
      </w:r>
    </w:p>
    <w:p w:rsidR="00894F73" w:rsidRPr="00DC45DF" w:rsidRDefault="00894F73" w:rsidP="00D57617">
      <w:pPr>
        <w:pStyle w:val="Heading4"/>
        <w:spacing w:before="240" w:after="240"/>
        <w:rPr>
          <w:i w:val="0"/>
          <w:u w:val="single"/>
        </w:rPr>
      </w:pPr>
      <w:r w:rsidRPr="00DC45DF">
        <w:rPr>
          <w:i w:val="0"/>
          <w:u w:val="single"/>
        </w:rPr>
        <w:t>Criterion 15</w:t>
      </w:r>
    </w:p>
    <w:p w:rsidR="00894F73" w:rsidRPr="00727BBE" w:rsidRDefault="00894F73" w:rsidP="007A4615">
      <w:pPr>
        <w:rPr>
          <w:u w:val="single"/>
        </w:rPr>
      </w:pPr>
      <w:r w:rsidRPr="00727BBE">
        <w:rPr>
          <w:u w:val="single"/>
        </w:rPr>
        <w:t>WUP / TRP takes account of FMP landscape management guidelines?</w:t>
      </w:r>
    </w:p>
    <w:p w:rsidR="00894F73" w:rsidRPr="006F0911" w:rsidRDefault="00894F73" w:rsidP="00D57617">
      <w:pPr>
        <w:spacing w:after="120"/>
        <w:rPr>
          <w:i/>
        </w:rPr>
      </w:pPr>
      <w:r w:rsidRPr="006F0911">
        <w:rPr>
          <w:i/>
        </w:rPr>
        <w:t>6AUG09 Amendment</w:t>
      </w:r>
    </w:p>
    <w:p w:rsidR="00894F73" w:rsidRDefault="00894F73" w:rsidP="007A4615">
      <w:r w:rsidRPr="007A4615">
        <w:t xml:space="preserve">The 6th August 2009 TRP amendment is </w:t>
      </w:r>
      <w:r>
        <w:t>c</w:t>
      </w:r>
      <w:r w:rsidRPr="007A4615">
        <w:t>ompliant</w:t>
      </w:r>
      <w:r>
        <w:t>.</w:t>
      </w:r>
      <w:r w:rsidRPr="007A4615">
        <w:t xml:space="preserve"> </w:t>
      </w:r>
    </w:p>
    <w:p w:rsidR="00894F73" w:rsidRPr="007A4615" w:rsidRDefault="00894F73" w:rsidP="007A4615">
      <w:r>
        <w:t>T</w:t>
      </w:r>
      <w:r w:rsidRPr="007A4615">
        <w:t>he TRP planning process, at the desktop assessment phase, takes into account the Forest Management Zoning (FMZ) set out by the DSE. The FMZ was a GIS project that occurred a number of years ago, which has recently been updated, that sets out all sensitive landscape environs into a SPZ or SMZ overlay. For SMZs, the management actions are taken from the FMP, if none exist VicForests proposes a series of management actions which is based o</w:t>
      </w:r>
      <w:r>
        <w:t>n</w:t>
      </w:r>
      <w:r w:rsidRPr="007A4615">
        <w:t xml:space="preserve"> the characteristics of the landscape and similar landscape values. VicForests then references the FMZ supplied by DSE with the landscape management guidelines identified in the FMP. Prior to harvesting a field reconnaissance is conducted that confirms and potentially identifies sensitive landscape values and if necessary will update the management actions. </w:t>
      </w:r>
    </w:p>
    <w:p w:rsidR="00894F73" w:rsidRPr="006F0911" w:rsidRDefault="00894F73" w:rsidP="00D57617">
      <w:pPr>
        <w:spacing w:after="120"/>
        <w:rPr>
          <w:i/>
        </w:rPr>
      </w:pPr>
      <w:r w:rsidRPr="006F0911">
        <w:rPr>
          <w:i/>
        </w:rPr>
        <w:t xml:space="preserve">7JAN10 Amendments </w:t>
      </w:r>
    </w:p>
    <w:p w:rsidR="00894F73" w:rsidRPr="007A4615" w:rsidRDefault="00894F73" w:rsidP="007A4615">
      <w:r w:rsidRPr="007A4615">
        <w:t xml:space="preserve">This criterion is </w:t>
      </w:r>
      <w:r>
        <w:t>n</w:t>
      </w:r>
      <w:r w:rsidRPr="007A4615">
        <w:t xml:space="preserve">ot </w:t>
      </w:r>
      <w:r>
        <w:t>r</w:t>
      </w:r>
      <w:r w:rsidRPr="007A4615">
        <w:t>elevant as the 7th January 2010 TRP amendments detail coupes being handed back to the DSE.</w:t>
      </w:r>
    </w:p>
    <w:p w:rsidR="00894F73" w:rsidRPr="006F0911" w:rsidRDefault="00894F73" w:rsidP="00012CC6">
      <w:pPr>
        <w:pStyle w:val="Heading4"/>
        <w:tabs>
          <w:tab w:val="num" w:pos="-709"/>
        </w:tabs>
        <w:spacing w:after="120"/>
        <w:ind w:left="-709"/>
        <w:rPr>
          <w:b/>
          <w:i w:val="0"/>
        </w:rPr>
      </w:pPr>
      <w:r w:rsidRPr="006F0911">
        <w:rPr>
          <w:b/>
          <w:i w:val="0"/>
        </w:rPr>
        <w:t>Code Reference: 2.1.2 Wood Utilisation Plans or Timber Release Plans</w:t>
      </w:r>
    </w:p>
    <w:p w:rsidR="00894F73" w:rsidRPr="006F0911" w:rsidRDefault="00894F73" w:rsidP="00012CC6">
      <w:pPr>
        <w:pStyle w:val="Heading4"/>
        <w:tabs>
          <w:tab w:val="num" w:pos="-709"/>
        </w:tabs>
        <w:spacing w:after="120"/>
        <w:ind w:left="-709"/>
        <w:rPr>
          <w:b/>
          <w:i w:val="0"/>
        </w:rPr>
      </w:pPr>
      <w:r w:rsidRPr="006F0911">
        <w:rPr>
          <w:b/>
          <w:i w:val="0"/>
        </w:rPr>
        <w:t>“The WUP/TRP must meet legal timber supply obligations”</w:t>
      </w:r>
    </w:p>
    <w:p w:rsidR="00894F73" w:rsidRPr="00DC45DF" w:rsidRDefault="00894F73" w:rsidP="00D57617">
      <w:pPr>
        <w:pStyle w:val="Heading4"/>
        <w:spacing w:before="240" w:after="120"/>
        <w:rPr>
          <w:i w:val="0"/>
          <w:u w:val="single"/>
        </w:rPr>
      </w:pPr>
      <w:r>
        <w:rPr>
          <w:i w:val="0"/>
          <w:u w:val="single"/>
        </w:rPr>
        <w:br w:type="page"/>
      </w:r>
      <w:r w:rsidRPr="00DC45DF">
        <w:rPr>
          <w:i w:val="0"/>
          <w:u w:val="single"/>
        </w:rPr>
        <w:t>Criterion 16</w:t>
      </w:r>
    </w:p>
    <w:p w:rsidR="00894F73" w:rsidRDefault="00894F73" w:rsidP="005E0C14">
      <w:pPr>
        <w:rPr>
          <w:i/>
        </w:rPr>
      </w:pPr>
      <w:r w:rsidRPr="00727BBE">
        <w:rPr>
          <w:u w:val="single"/>
        </w:rPr>
        <w:t>Is the WUP / TRP consistent with timber supply obligations?</w:t>
      </w:r>
    </w:p>
    <w:p w:rsidR="00894F73" w:rsidRPr="00ED076F" w:rsidRDefault="00894F73" w:rsidP="007A4615">
      <w:pPr>
        <w:rPr>
          <w:i/>
        </w:rPr>
      </w:pPr>
      <w:r w:rsidRPr="00ED076F">
        <w:rPr>
          <w:i/>
        </w:rPr>
        <w:t>6AUG09 Amendment</w:t>
      </w:r>
    </w:p>
    <w:p w:rsidR="00894F73" w:rsidRDefault="00894F73" w:rsidP="007A4615">
      <w:r>
        <w:t>The 6th August 2009 TRP amendment is compliant. The FMP maximum sawlog supply figures no longer apply but have been replaced with the Allocation Order which focuses on the maximum permissible area for harvesting. In the absence of other references to maximum sawlog levels, the planning process is considered to be compliant.</w:t>
      </w:r>
    </w:p>
    <w:p w:rsidR="00894F73" w:rsidRPr="006F0911" w:rsidRDefault="00894F73" w:rsidP="007A4615">
      <w:pPr>
        <w:rPr>
          <w:i/>
        </w:rPr>
      </w:pPr>
      <w:r w:rsidRPr="006F0911">
        <w:rPr>
          <w:i/>
        </w:rPr>
        <w:t>7JAN10 Amendments</w:t>
      </w:r>
    </w:p>
    <w:p w:rsidR="00894F73" w:rsidRPr="007A4615" w:rsidRDefault="00894F73" w:rsidP="007A4615">
      <w:r w:rsidRPr="007A4615">
        <w:t xml:space="preserve">This criterion is </w:t>
      </w:r>
      <w:r>
        <w:t>n</w:t>
      </w:r>
      <w:r w:rsidRPr="007A4615">
        <w:t xml:space="preserve">ot </w:t>
      </w:r>
      <w:r>
        <w:t>r</w:t>
      </w:r>
      <w:r w:rsidRPr="007A4615">
        <w:t>elevant as the 7th January 2010 TRP amendments detail coupes being handed back to the DSE.</w:t>
      </w:r>
    </w:p>
    <w:p w:rsidR="00894F73" w:rsidRPr="00D57617" w:rsidRDefault="00894F73" w:rsidP="00D57617">
      <w:pPr>
        <w:pStyle w:val="Heading4"/>
        <w:spacing w:before="240" w:after="120"/>
        <w:rPr>
          <w:i w:val="0"/>
          <w:u w:val="single"/>
        </w:rPr>
      </w:pPr>
      <w:r w:rsidRPr="00D57617">
        <w:rPr>
          <w:i w:val="0"/>
          <w:u w:val="single"/>
        </w:rPr>
        <w:t>Code Reference: 2.1.2 Wood Utilisation Plans or Timber Release Plans</w:t>
      </w:r>
    </w:p>
    <w:p w:rsidR="00894F73" w:rsidRPr="00D57617" w:rsidRDefault="00894F73" w:rsidP="00D57617">
      <w:pPr>
        <w:pStyle w:val="Heading4"/>
        <w:spacing w:before="240" w:after="120"/>
        <w:rPr>
          <w:i w:val="0"/>
          <w:u w:val="single"/>
        </w:rPr>
      </w:pPr>
      <w:r w:rsidRPr="00D57617">
        <w:rPr>
          <w:i w:val="0"/>
          <w:u w:val="single"/>
        </w:rPr>
        <w:t>“The WUP/TRP must specify the location of coupes.”</w:t>
      </w:r>
    </w:p>
    <w:p w:rsidR="00894F73" w:rsidRPr="00DC45DF" w:rsidRDefault="00894F73" w:rsidP="00D57617">
      <w:pPr>
        <w:pStyle w:val="Heading4"/>
        <w:spacing w:before="240" w:after="240"/>
        <w:rPr>
          <w:i w:val="0"/>
          <w:u w:val="single"/>
        </w:rPr>
      </w:pPr>
      <w:r w:rsidRPr="00DC45DF">
        <w:rPr>
          <w:i w:val="0"/>
          <w:u w:val="single"/>
        </w:rPr>
        <w:t>Criterion 17</w:t>
      </w:r>
    </w:p>
    <w:p w:rsidR="00894F73" w:rsidRPr="00727BBE" w:rsidRDefault="00894F73" w:rsidP="007A4615">
      <w:pPr>
        <w:rPr>
          <w:u w:val="single"/>
        </w:rPr>
      </w:pPr>
      <w:r w:rsidRPr="00727BBE">
        <w:rPr>
          <w:u w:val="single"/>
        </w:rPr>
        <w:t>WUP / TRP states coupe location and name?</w:t>
      </w:r>
    </w:p>
    <w:p w:rsidR="00894F73" w:rsidRPr="006F0911" w:rsidRDefault="00894F73" w:rsidP="00D57617">
      <w:pPr>
        <w:spacing w:after="120"/>
        <w:rPr>
          <w:i/>
        </w:rPr>
      </w:pPr>
      <w:r w:rsidRPr="006F0911">
        <w:rPr>
          <w:i/>
        </w:rPr>
        <w:t>6AUG09 Amendment</w:t>
      </w:r>
    </w:p>
    <w:p w:rsidR="00894F73" w:rsidRPr="007A4615" w:rsidRDefault="00894F73" w:rsidP="007A4615">
      <w:r w:rsidRPr="007A4615">
        <w:t xml:space="preserve">The 6th August 2009 TRP amendment is </w:t>
      </w:r>
      <w:r>
        <w:t>c</w:t>
      </w:r>
      <w:r w:rsidRPr="007A4615">
        <w:t xml:space="preserve">ompliant, </w:t>
      </w:r>
      <w:r>
        <w:t xml:space="preserve">as </w:t>
      </w:r>
      <w:r w:rsidRPr="007A4615">
        <w:t xml:space="preserve">it states the coupe location / address (#), FMA and </w:t>
      </w:r>
      <w:r>
        <w:t>D</w:t>
      </w:r>
      <w:r w:rsidRPr="007A4615">
        <w:t>istrict</w:t>
      </w:r>
      <w:r>
        <w:t>. I</w:t>
      </w:r>
      <w:r w:rsidRPr="007A4615">
        <w:t>n CIS the coupes do have names but not in the TRP.</w:t>
      </w:r>
    </w:p>
    <w:p w:rsidR="00894F73" w:rsidRPr="006F0911" w:rsidRDefault="00894F73" w:rsidP="00D57617">
      <w:pPr>
        <w:spacing w:after="120"/>
        <w:rPr>
          <w:i/>
        </w:rPr>
      </w:pPr>
      <w:r w:rsidRPr="006F0911">
        <w:rPr>
          <w:i/>
        </w:rPr>
        <w:t>7JAN10 Amendments</w:t>
      </w:r>
    </w:p>
    <w:p w:rsidR="00894F73" w:rsidRPr="007A4615" w:rsidRDefault="00894F73" w:rsidP="007A4615">
      <w:r w:rsidRPr="007A4615">
        <w:t xml:space="preserve">The 7th January 2010 TRP amendments are </w:t>
      </w:r>
      <w:r>
        <w:t>c</w:t>
      </w:r>
      <w:r w:rsidRPr="007A4615">
        <w:t xml:space="preserve">ompliant, they state the coupe location / address (#), FMA and </w:t>
      </w:r>
      <w:r>
        <w:t>D</w:t>
      </w:r>
      <w:r w:rsidRPr="007A4615">
        <w:t>istrict</w:t>
      </w:r>
      <w:r>
        <w:t>. I</w:t>
      </w:r>
      <w:r w:rsidRPr="007A4615">
        <w:t>n CIS the coupes do have names but not in the TRP.</w:t>
      </w:r>
    </w:p>
    <w:p w:rsidR="00894F73" w:rsidRPr="006F0911" w:rsidRDefault="00894F73" w:rsidP="00012CC6">
      <w:pPr>
        <w:pStyle w:val="Heading4"/>
        <w:tabs>
          <w:tab w:val="num" w:pos="-709"/>
        </w:tabs>
        <w:spacing w:after="120"/>
        <w:ind w:left="-709"/>
        <w:rPr>
          <w:b/>
          <w:i w:val="0"/>
        </w:rPr>
      </w:pPr>
      <w:r w:rsidRPr="006F0911">
        <w:rPr>
          <w:b/>
          <w:i w:val="0"/>
        </w:rPr>
        <w:t>Code Reference: 2.1.2 Wood Utilisation Plans or Timber Release Plans</w:t>
      </w:r>
    </w:p>
    <w:p w:rsidR="00894F73" w:rsidRPr="006F0911" w:rsidRDefault="00894F73" w:rsidP="00012CC6">
      <w:pPr>
        <w:pStyle w:val="Heading4"/>
        <w:tabs>
          <w:tab w:val="num" w:pos="-709"/>
        </w:tabs>
        <w:spacing w:after="120"/>
        <w:ind w:left="-709"/>
        <w:rPr>
          <w:b/>
          <w:i w:val="0"/>
        </w:rPr>
      </w:pPr>
      <w:r w:rsidRPr="006F0911">
        <w:rPr>
          <w:b/>
          <w:i w:val="0"/>
        </w:rPr>
        <w:t>“The WUP/TRP must be available for public scrutiny.”</w:t>
      </w:r>
    </w:p>
    <w:p w:rsidR="00894F73" w:rsidRPr="00665774" w:rsidRDefault="00894F73" w:rsidP="00D57617">
      <w:pPr>
        <w:pStyle w:val="Heading4"/>
        <w:spacing w:before="240" w:after="240"/>
        <w:rPr>
          <w:i w:val="0"/>
          <w:u w:val="single"/>
        </w:rPr>
      </w:pPr>
      <w:r w:rsidRPr="00665774">
        <w:rPr>
          <w:i w:val="0"/>
          <w:u w:val="single"/>
        </w:rPr>
        <w:t>Criterion 20</w:t>
      </w:r>
    </w:p>
    <w:p w:rsidR="00894F73" w:rsidRPr="00727BBE" w:rsidRDefault="00894F73" w:rsidP="007A4615">
      <w:pPr>
        <w:rPr>
          <w:u w:val="single"/>
        </w:rPr>
      </w:pPr>
      <w:r w:rsidRPr="00727BBE">
        <w:rPr>
          <w:u w:val="single"/>
        </w:rPr>
        <w:t>WUP / TRP is available to the public?</w:t>
      </w:r>
    </w:p>
    <w:p w:rsidR="00894F73" w:rsidRPr="006F0911" w:rsidRDefault="00894F73" w:rsidP="00D57617">
      <w:pPr>
        <w:spacing w:after="120"/>
        <w:rPr>
          <w:i/>
        </w:rPr>
      </w:pPr>
      <w:r w:rsidRPr="006F0911">
        <w:rPr>
          <w:i/>
        </w:rPr>
        <w:t>6AUG09 Amendment</w:t>
      </w:r>
    </w:p>
    <w:p w:rsidR="00894F73" w:rsidRDefault="00894F73" w:rsidP="007A4615">
      <w:r w:rsidRPr="007A4615">
        <w:t xml:space="preserve">The </w:t>
      </w:r>
      <w:r>
        <w:t>6</w:t>
      </w:r>
      <w:r w:rsidRPr="00B93E70">
        <w:rPr>
          <w:vertAlign w:val="superscript"/>
        </w:rPr>
        <w:t>th</w:t>
      </w:r>
      <w:r>
        <w:t xml:space="preserve"> </w:t>
      </w:r>
      <w:r w:rsidRPr="007A4615">
        <w:t xml:space="preserve">August 2009 TRP amendment is </w:t>
      </w:r>
      <w:r>
        <w:t xml:space="preserve">compliant. </w:t>
      </w:r>
    </w:p>
    <w:p w:rsidR="00894F73" w:rsidRPr="007A4615" w:rsidRDefault="00894F73" w:rsidP="007A4615">
      <w:r>
        <w:t>T</w:t>
      </w:r>
      <w:r w:rsidRPr="007A4615">
        <w:t>he TRP and accompanying maps w</w:t>
      </w:r>
      <w:r>
        <w:t>ere</w:t>
      </w:r>
      <w:r w:rsidRPr="007A4615">
        <w:t xml:space="preserve"> </w:t>
      </w:r>
      <w:r>
        <w:t>made publicly available at</w:t>
      </w:r>
      <w:r w:rsidRPr="007A4615">
        <w:t xml:space="preserve"> http://www.vicforests.com.au/timber-release-plans.htm and at VicForest</w:t>
      </w:r>
      <w:r>
        <w:t>s</w:t>
      </w:r>
      <w:r w:rsidRPr="007A4615">
        <w:t xml:space="preserve"> regional offices in Healesville, Orbost and DSE offices in Benalla and Traralgon. It was gazetted in the Victorian Government gazette on Thursday 6</w:t>
      </w:r>
      <w:r w:rsidRPr="00B93E70">
        <w:rPr>
          <w:vertAlign w:val="superscript"/>
        </w:rPr>
        <w:t>th</w:t>
      </w:r>
      <w:r>
        <w:t xml:space="preserve"> </w:t>
      </w:r>
      <w:r w:rsidRPr="007A4615">
        <w:t xml:space="preserve">August 2009 </w:t>
      </w:r>
    </w:p>
    <w:p w:rsidR="00894F73" w:rsidRPr="006F0911" w:rsidRDefault="00894F73" w:rsidP="00D57617">
      <w:pPr>
        <w:spacing w:after="120"/>
        <w:rPr>
          <w:i/>
        </w:rPr>
      </w:pPr>
      <w:r w:rsidRPr="006F0911">
        <w:rPr>
          <w:i/>
        </w:rPr>
        <w:t>7JAN10 Amendments</w:t>
      </w:r>
    </w:p>
    <w:p w:rsidR="00894F73" w:rsidRPr="007A4615" w:rsidRDefault="00894F73" w:rsidP="007A4615">
      <w:r>
        <w:t>The 7</w:t>
      </w:r>
      <w:r w:rsidRPr="00B93E70">
        <w:rPr>
          <w:vertAlign w:val="superscript"/>
        </w:rPr>
        <w:t>th</w:t>
      </w:r>
      <w:r>
        <w:t xml:space="preserve"> </w:t>
      </w:r>
      <w:r w:rsidRPr="007A4615">
        <w:t>J</w:t>
      </w:r>
      <w:r>
        <w:t>anuary 2010 TRP amendments are c</w:t>
      </w:r>
      <w:r w:rsidRPr="007A4615">
        <w:t>ompliant</w:t>
      </w:r>
      <w:r>
        <w:t>. T</w:t>
      </w:r>
      <w:r w:rsidRPr="007A4615">
        <w:t>he TRP</w:t>
      </w:r>
      <w:r>
        <w:t>s</w:t>
      </w:r>
      <w:r w:rsidRPr="007A4615">
        <w:t xml:space="preserve"> </w:t>
      </w:r>
      <w:r>
        <w:t>were</w:t>
      </w:r>
      <w:r w:rsidRPr="007A4615">
        <w:t xml:space="preserve"> </w:t>
      </w:r>
      <w:r>
        <w:t>publicly available at</w:t>
      </w:r>
      <w:r w:rsidRPr="007A4615">
        <w:t xml:space="preserve"> http://www.vicforests.com.au/timber-release-plans.htm and at VicForest regional offices in Healesville, Orbost and DSE offices in Benalla and Traralgon. It was gazetted in the Victorian Government gazette on </w:t>
      </w:r>
      <w:r>
        <w:t>the 7</w:t>
      </w:r>
      <w:r w:rsidRPr="00B93E70">
        <w:rPr>
          <w:vertAlign w:val="superscript"/>
        </w:rPr>
        <w:t>th</w:t>
      </w:r>
      <w:r>
        <w:t xml:space="preserve"> </w:t>
      </w:r>
      <w:r w:rsidRPr="007A4615">
        <w:t xml:space="preserve">January 2010. </w:t>
      </w:r>
    </w:p>
    <w:p w:rsidR="00894F73" w:rsidRPr="006F0911" w:rsidRDefault="00894F73" w:rsidP="00012CC6">
      <w:pPr>
        <w:pStyle w:val="Heading4"/>
        <w:tabs>
          <w:tab w:val="num" w:pos="-709"/>
        </w:tabs>
        <w:spacing w:after="120"/>
        <w:ind w:left="-709"/>
        <w:rPr>
          <w:b/>
          <w:i w:val="0"/>
        </w:rPr>
      </w:pPr>
      <w:r w:rsidRPr="006F0911">
        <w:rPr>
          <w:b/>
          <w:i w:val="0"/>
        </w:rPr>
        <w:t>Code Reference: 2.1.2 Wood Utilisation Plans or Timber Release Plans</w:t>
      </w:r>
    </w:p>
    <w:p w:rsidR="00894F73" w:rsidRPr="006F0911" w:rsidRDefault="00894F73" w:rsidP="00012CC6">
      <w:pPr>
        <w:pStyle w:val="Heading4"/>
        <w:tabs>
          <w:tab w:val="num" w:pos="-709"/>
        </w:tabs>
        <w:spacing w:after="120"/>
        <w:ind w:left="-709"/>
        <w:rPr>
          <w:b/>
          <w:i w:val="0"/>
        </w:rPr>
      </w:pPr>
      <w:r w:rsidRPr="006F0911">
        <w:rPr>
          <w:b/>
          <w:i w:val="0"/>
        </w:rPr>
        <w:t>“Special Plans must be prepared and approved where major salvage operations of timber are undertaken following wildfire, storms or other events, and must address recovery strategies for other forest values.”</w:t>
      </w:r>
    </w:p>
    <w:p w:rsidR="00894F73" w:rsidRPr="00665774" w:rsidRDefault="00894F73" w:rsidP="00D57617">
      <w:pPr>
        <w:pStyle w:val="Heading4"/>
        <w:spacing w:before="240" w:after="240"/>
        <w:rPr>
          <w:i w:val="0"/>
          <w:u w:val="single"/>
        </w:rPr>
      </w:pPr>
      <w:r w:rsidRPr="00665774">
        <w:rPr>
          <w:i w:val="0"/>
          <w:u w:val="single"/>
        </w:rPr>
        <w:t>Criterion 21</w:t>
      </w:r>
    </w:p>
    <w:p w:rsidR="00894F73" w:rsidRPr="00727BBE" w:rsidRDefault="00894F73" w:rsidP="007A4615">
      <w:pPr>
        <w:rPr>
          <w:u w:val="single"/>
        </w:rPr>
      </w:pPr>
      <w:r w:rsidRPr="00727BBE">
        <w:rPr>
          <w:u w:val="single"/>
        </w:rPr>
        <w:t>Where salvage operations are known to be occurring have Special Plans been prepared, reviewed and endorsed?</w:t>
      </w:r>
    </w:p>
    <w:p w:rsidR="00894F73" w:rsidRPr="006F0911" w:rsidRDefault="00894F73" w:rsidP="00D57617">
      <w:pPr>
        <w:spacing w:after="120"/>
        <w:rPr>
          <w:i/>
        </w:rPr>
      </w:pPr>
      <w:r w:rsidRPr="006F0911">
        <w:rPr>
          <w:i/>
        </w:rPr>
        <w:t xml:space="preserve">6AUG09 Amendment </w:t>
      </w:r>
    </w:p>
    <w:p w:rsidR="00894F73" w:rsidRPr="007A4615" w:rsidRDefault="00894F73" w:rsidP="007A4615">
      <w:r w:rsidRPr="007A4615">
        <w:t xml:space="preserve">The 6th August 2009 TRP amendment is </w:t>
      </w:r>
      <w:r>
        <w:t>c</w:t>
      </w:r>
      <w:r w:rsidRPr="007A4615">
        <w:t>ompliant</w:t>
      </w:r>
      <w:r>
        <w:t>. Al</w:t>
      </w:r>
      <w:r w:rsidRPr="007A4615">
        <w:t xml:space="preserve">though VicForests does not name the extra reconnaissance </w:t>
      </w:r>
      <w:r w:rsidRPr="00ED076F">
        <w:t>requirements for salvage operations ‘Special Plans’, they did undertake extra reconnaissance and investigation of fire affected coupes. VicForests developed a wildfires salvage reconnaissance plan dated 4</w:t>
      </w:r>
      <w:r w:rsidRPr="00ED076F">
        <w:rPr>
          <w:vertAlign w:val="superscript"/>
        </w:rPr>
        <w:t>th</w:t>
      </w:r>
      <w:r w:rsidRPr="00ED076F">
        <w:t xml:space="preserve"> March 2009. It detailed the coupes affected by the recent bushfires, the extent of the damage and their subsequent harvesting priority. Those with a high priority were harvested in March 2009 and that TRP amendment is out of the scope of this audit</w:t>
      </w:r>
      <w:r w:rsidRPr="007A4615">
        <w:t xml:space="preserve">. Those with a low priority are captured in this TRP amendment. </w:t>
      </w:r>
    </w:p>
    <w:p w:rsidR="00894F73" w:rsidRPr="006F0911" w:rsidRDefault="00894F73" w:rsidP="00D57617">
      <w:pPr>
        <w:spacing w:after="120"/>
        <w:rPr>
          <w:i/>
        </w:rPr>
      </w:pPr>
      <w:r w:rsidRPr="006F0911">
        <w:rPr>
          <w:i/>
        </w:rPr>
        <w:t xml:space="preserve">7JAN10 Amendments </w:t>
      </w:r>
    </w:p>
    <w:p w:rsidR="00894F73" w:rsidRPr="007A4615" w:rsidRDefault="00894F73" w:rsidP="007A4615">
      <w:r w:rsidRPr="007A4615">
        <w:t xml:space="preserve">This criterion is </w:t>
      </w:r>
      <w:r>
        <w:t>n</w:t>
      </w:r>
      <w:r w:rsidRPr="007A4615">
        <w:t xml:space="preserve">ot </w:t>
      </w:r>
      <w:r>
        <w:t>relevant as the 7</w:t>
      </w:r>
      <w:r w:rsidRPr="00B93E70">
        <w:rPr>
          <w:vertAlign w:val="superscript"/>
        </w:rPr>
        <w:t>th</w:t>
      </w:r>
      <w:r>
        <w:t xml:space="preserve"> </w:t>
      </w:r>
      <w:r w:rsidRPr="007A4615">
        <w:t xml:space="preserve">January 2010 TRP amendments detail coupes being handed back to the DSE and therefore no salvage operations are detailed. </w:t>
      </w:r>
    </w:p>
    <w:p w:rsidR="00894F73" w:rsidRPr="00665774" w:rsidRDefault="00894F73" w:rsidP="00D57617">
      <w:pPr>
        <w:pStyle w:val="Heading4"/>
        <w:spacing w:before="240" w:after="240"/>
        <w:rPr>
          <w:i w:val="0"/>
          <w:u w:val="single"/>
        </w:rPr>
      </w:pPr>
      <w:r w:rsidRPr="00665774">
        <w:rPr>
          <w:i w:val="0"/>
          <w:u w:val="single"/>
        </w:rPr>
        <w:t>Criterion 22</w:t>
      </w:r>
    </w:p>
    <w:p w:rsidR="00894F73" w:rsidRPr="00727BBE" w:rsidRDefault="00894F73" w:rsidP="007A4615">
      <w:pPr>
        <w:rPr>
          <w:u w:val="single"/>
        </w:rPr>
      </w:pPr>
      <w:r w:rsidRPr="00727BBE">
        <w:rPr>
          <w:u w:val="single"/>
        </w:rPr>
        <w:t>Do Special Plans adequately address recovery strategies?</w:t>
      </w:r>
    </w:p>
    <w:p w:rsidR="00894F73" w:rsidRPr="006F0911" w:rsidRDefault="00894F73" w:rsidP="00D57617">
      <w:pPr>
        <w:spacing w:after="120"/>
        <w:rPr>
          <w:i/>
        </w:rPr>
      </w:pPr>
      <w:r w:rsidRPr="006F0911">
        <w:rPr>
          <w:i/>
        </w:rPr>
        <w:t>6AUG09 Amendment</w:t>
      </w:r>
    </w:p>
    <w:p w:rsidR="00894F73" w:rsidRPr="007A4615" w:rsidRDefault="00894F73" w:rsidP="007A4615">
      <w:r w:rsidRPr="007A4615">
        <w:t xml:space="preserve">The </w:t>
      </w:r>
      <w:r>
        <w:t>6</w:t>
      </w:r>
      <w:r w:rsidRPr="00B93E70">
        <w:rPr>
          <w:vertAlign w:val="superscript"/>
        </w:rPr>
        <w:t>th</w:t>
      </w:r>
      <w:r>
        <w:t xml:space="preserve"> </w:t>
      </w:r>
      <w:r w:rsidRPr="007A4615">
        <w:t xml:space="preserve">August 2009 TRP </w:t>
      </w:r>
      <w:r w:rsidRPr="00ED076F">
        <w:t xml:space="preserve">amendment is compliant. The wildfires </w:t>
      </w:r>
      <w:r>
        <w:t xml:space="preserve">salvage </w:t>
      </w:r>
      <w:r w:rsidRPr="00ED076F">
        <w:t>reconnaissance plan detailed the severity of crown damage for the coupes, silvicultural method to be employed and the coupe</w:t>
      </w:r>
      <w:r w:rsidRPr="007A4615">
        <w:t xml:space="preserve"> harvesting prioritisation.</w:t>
      </w:r>
      <w:r>
        <w:t xml:space="preserve"> </w:t>
      </w:r>
    </w:p>
    <w:p w:rsidR="00894F73" w:rsidRPr="006F0911" w:rsidRDefault="00894F73" w:rsidP="007A4615">
      <w:pPr>
        <w:rPr>
          <w:i/>
        </w:rPr>
      </w:pPr>
      <w:r w:rsidRPr="006F0911">
        <w:rPr>
          <w:i/>
        </w:rPr>
        <w:t>7JAN10 Amendments</w:t>
      </w:r>
    </w:p>
    <w:p w:rsidR="00894F73" w:rsidRPr="007A4615" w:rsidRDefault="00894F73" w:rsidP="007A4615">
      <w:r w:rsidRPr="007A4615">
        <w:t xml:space="preserve">This criterion is </w:t>
      </w:r>
      <w:r>
        <w:t>n</w:t>
      </w:r>
      <w:r w:rsidRPr="007A4615">
        <w:t xml:space="preserve">ot </w:t>
      </w:r>
      <w:r>
        <w:t>relevant as the 7</w:t>
      </w:r>
      <w:r w:rsidRPr="00B93E70">
        <w:rPr>
          <w:vertAlign w:val="superscript"/>
        </w:rPr>
        <w:t>th</w:t>
      </w:r>
      <w:r>
        <w:t xml:space="preserve"> </w:t>
      </w:r>
      <w:r w:rsidRPr="007A4615">
        <w:t xml:space="preserve">January 2010 TRP amendments detail coupes being handed back to the DSE and therefore no salvage operations are detailed. </w:t>
      </w:r>
    </w:p>
    <w:p w:rsidR="00894F73" w:rsidRPr="006F0911" w:rsidRDefault="00894F73" w:rsidP="00012CC6">
      <w:pPr>
        <w:pStyle w:val="Heading4"/>
        <w:tabs>
          <w:tab w:val="num" w:pos="-709"/>
        </w:tabs>
        <w:spacing w:after="120"/>
        <w:ind w:left="-709"/>
        <w:rPr>
          <w:b/>
          <w:i w:val="0"/>
        </w:rPr>
      </w:pPr>
      <w:r w:rsidRPr="006F0911">
        <w:rPr>
          <w:b/>
          <w:i w:val="0"/>
        </w:rPr>
        <w:t>Code Reference: 2.1.2 Wood Utilisation Plans or Timber Release Plans</w:t>
      </w:r>
    </w:p>
    <w:p w:rsidR="00894F73" w:rsidRPr="006F0911" w:rsidRDefault="00894F73" w:rsidP="00012CC6">
      <w:pPr>
        <w:pStyle w:val="Heading4"/>
        <w:tabs>
          <w:tab w:val="num" w:pos="-709"/>
        </w:tabs>
        <w:spacing w:after="120"/>
        <w:ind w:left="-709"/>
        <w:rPr>
          <w:b/>
          <w:i w:val="0"/>
        </w:rPr>
      </w:pPr>
      <w:r w:rsidRPr="006F0911">
        <w:rPr>
          <w:b/>
          <w:i w:val="0"/>
        </w:rPr>
        <w:t>“Minor salvage operations may require modification of the existing Wood Utilisation Plan or Timber Release Plan.”</w:t>
      </w:r>
    </w:p>
    <w:p w:rsidR="00894F73" w:rsidRPr="00665774" w:rsidRDefault="00894F73" w:rsidP="00D57617">
      <w:pPr>
        <w:pStyle w:val="Heading4"/>
        <w:spacing w:before="240" w:after="240"/>
        <w:rPr>
          <w:i w:val="0"/>
          <w:u w:val="single"/>
        </w:rPr>
      </w:pPr>
      <w:r w:rsidRPr="00665774">
        <w:rPr>
          <w:i w:val="0"/>
          <w:u w:val="single"/>
        </w:rPr>
        <w:t>Criterion 23</w:t>
      </w:r>
    </w:p>
    <w:p w:rsidR="00894F73" w:rsidRPr="00727BBE" w:rsidRDefault="00894F73" w:rsidP="007A4615">
      <w:pPr>
        <w:rPr>
          <w:u w:val="single"/>
        </w:rPr>
      </w:pPr>
      <w:r w:rsidRPr="00727BBE">
        <w:rPr>
          <w:u w:val="single"/>
        </w:rPr>
        <w:t>Have minor salvage operations necessitated WUP / TRP amendment?</w:t>
      </w:r>
    </w:p>
    <w:p w:rsidR="00894F73" w:rsidRPr="006F0911" w:rsidRDefault="00894F73" w:rsidP="00D57617">
      <w:pPr>
        <w:spacing w:after="120"/>
        <w:rPr>
          <w:i/>
        </w:rPr>
      </w:pPr>
      <w:r w:rsidRPr="006F0911">
        <w:rPr>
          <w:i/>
        </w:rPr>
        <w:t>6AUG09 Amendment</w:t>
      </w:r>
    </w:p>
    <w:p w:rsidR="00894F73" w:rsidRPr="007A4615" w:rsidRDefault="00894F73" w:rsidP="007A4615">
      <w:r>
        <w:t>The 6</w:t>
      </w:r>
      <w:r w:rsidRPr="00B93E70">
        <w:rPr>
          <w:vertAlign w:val="superscript"/>
        </w:rPr>
        <w:t>th</w:t>
      </w:r>
      <w:r>
        <w:t xml:space="preserve"> </w:t>
      </w:r>
      <w:r w:rsidRPr="007A4615">
        <w:t xml:space="preserve">August 2009 TRP amendment is </w:t>
      </w:r>
      <w:r>
        <w:t>c</w:t>
      </w:r>
      <w:r w:rsidRPr="007A4615">
        <w:t>ompliant as the TRP amendment was in part necessitated due to salvage operations.</w:t>
      </w:r>
    </w:p>
    <w:p w:rsidR="00894F73" w:rsidRPr="006F0911" w:rsidRDefault="00894F73" w:rsidP="00D57617">
      <w:pPr>
        <w:spacing w:after="120"/>
        <w:rPr>
          <w:i/>
        </w:rPr>
      </w:pPr>
      <w:r w:rsidRPr="006F0911">
        <w:rPr>
          <w:i/>
        </w:rPr>
        <w:t>7JAN10 Amendments</w:t>
      </w:r>
    </w:p>
    <w:p w:rsidR="00894F73" w:rsidRPr="007A4615" w:rsidRDefault="00894F73" w:rsidP="007A4615">
      <w:r w:rsidRPr="007A4615">
        <w:t xml:space="preserve">This criterion is </w:t>
      </w:r>
      <w:r>
        <w:t>n</w:t>
      </w:r>
      <w:r w:rsidRPr="007A4615">
        <w:t xml:space="preserve">ot </w:t>
      </w:r>
      <w:r>
        <w:t>relevant as the 7</w:t>
      </w:r>
      <w:r w:rsidRPr="00B93E70">
        <w:rPr>
          <w:vertAlign w:val="superscript"/>
        </w:rPr>
        <w:t>th</w:t>
      </w:r>
      <w:r>
        <w:t xml:space="preserve"> </w:t>
      </w:r>
      <w:r w:rsidRPr="007A4615">
        <w:t xml:space="preserve">January 2010 TRP amendments detail coupes being handed back to the DSE and therefore no salvage operations are detailed. </w:t>
      </w:r>
    </w:p>
    <w:p w:rsidR="00894F73" w:rsidRPr="00665774" w:rsidRDefault="00894F73" w:rsidP="00D57617">
      <w:pPr>
        <w:pStyle w:val="Heading4"/>
        <w:spacing w:before="240" w:after="240"/>
        <w:rPr>
          <w:i w:val="0"/>
          <w:u w:val="single"/>
        </w:rPr>
      </w:pPr>
      <w:r w:rsidRPr="00665774">
        <w:rPr>
          <w:i w:val="0"/>
          <w:u w:val="single"/>
        </w:rPr>
        <w:t>Criterion 24</w:t>
      </w:r>
    </w:p>
    <w:p w:rsidR="00894F73" w:rsidRPr="00727BBE" w:rsidRDefault="00894F73" w:rsidP="007A4615">
      <w:pPr>
        <w:rPr>
          <w:u w:val="single"/>
        </w:rPr>
      </w:pPr>
      <w:r w:rsidRPr="00727BBE">
        <w:rPr>
          <w:u w:val="single"/>
        </w:rPr>
        <w:t>Are the associated amendments accurately captured and consistent with the objectives of the WUP or TRP?</w:t>
      </w:r>
    </w:p>
    <w:p w:rsidR="00894F73" w:rsidRPr="006F0911" w:rsidRDefault="00894F73" w:rsidP="00D57617">
      <w:pPr>
        <w:spacing w:after="120"/>
        <w:rPr>
          <w:i/>
        </w:rPr>
      </w:pPr>
      <w:r w:rsidRPr="006F0911">
        <w:rPr>
          <w:i/>
        </w:rPr>
        <w:t>6AUG09 Amendment</w:t>
      </w:r>
    </w:p>
    <w:p w:rsidR="00894F73" w:rsidRPr="007A4615" w:rsidRDefault="00894F73" w:rsidP="007A4615">
      <w:r>
        <w:t>The 6</w:t>
      </w:r>
      <w:r w:rsidRPr="00B93E70">
        <w:rPr>
          <w:vertAlign w:val="superscript"/>
        </w:rPr>
        <w:t>th</w:t>
      </w:r>
      <w:r>
        <w:t xml:space="preserve"> </w:t>
      </w:r>
      <w:r w:rsidRPr="007A4615">
        <w:t xml:space="preserve">August 2009 TRP amendment is </w:t>
      </w:r>
      <w:r>
        <w:t>c</w:t>
      </w:r>
      <w:r w:rsidRPr="007A4615">
        <w:t xml:space="preserve">ompliant the salvage reconnaissance plan detailed burnt coupes to be harvested instead of green unaffected coupes to ensure TRP harvesting yields </w:t>
      </w:r>
      <w:r>
        <w:t>were</w:t>
      </w:r>
      <w:r w:rsidRPr="007A4615">
        <w:t xml:space="preserve"> maintained. </w:t>
      </w:r>
    </w:p>
    <w:p w:rsidR="00894F73" w:rsidRPr="006F0911" w:rsidRDefault="00894F73" w:rsidP="00D57617">
      <w:pPr>
        <w:spacing w:after="120"/>
        <w:rPr>
          <w:i/>
        </w:rPr>
      </w:pPr>
      <w:r w:rsidRPr="006F0911">
        <w:rPr>
          <w:i/>
        </w:rPr>
        <w:t>7JAN10 Amendments</w:t>
      </w:r>
    </w:p>
    <w:p w:rsidR="00894F73" w:rsidRPr="007A4615" w:rsidRDefault="00894F73" w:rsidP="007A4615">
      <w:r w:rsidRPr="007A4615">
        <w:t xml:space="preserve">This criterion is </w:t>
      </w:r>
      <w:r>
        <w:t>n</w:t>
      </w:r>
      <w:r w:rsidRPr="007A4615">
        <w:t xml:space="preserve">ot </w:t>
      </w:r>
      <w:r>
        <w:t>relevant as the 7</w:t>
      </w:r>
      <w:r w:rsidRPr="00B93E70">
        <w:rPr>
          <w:vertAlign w:val="superscript"/>
        </w:rPr>
        <w:t>th</w:t>
      </w:r>
      <w:r>
        <w:t xml:space="preserve"> </w:t>
      </w:r>
      <w:r w:rsidRPr="007A4615">
        <w:t xml:space="preserve">January 2010 TRP amendments detail coupes being handed back to the DSE and therefore no salvage operations are detailed. </w:t>
      </w:r>
    </w:p>
    <w:p w:rsidR="00894F73" w:rsidRPr="007A4615" w:rsidRDefault="00894F73" w:rsidP="005541C3">
      <w:pPr>
        <w:pStyle w:val="Heading2"/>
        <w:tabs>
          <w:tab w:val="clear" w:pos="643"/>
        </w:tabs>
        <w:ind w:left="0" w:hanging="1417"/>
      </w:pPr>
      <w:bookmarkStart w:id="47" w:name="_Toc332987867"/>
      <w:r w:rsidRPr="007A4615">
        <w:t>Timber Release Planning Approval</w:t>
      </w:r>
      <w:bookmarkEnd w:id="47"/>
    </w:p>
    <w:p w:rsidR="00894F73" w:rsidRPr="006F0911" w:rsidRDefault="00894F73" w:rsidP="00012CC6">
      <w:pPr>
        <w:pStyle w:val="Heading4"/>
        <w:tabs>
          <w:tab w:val="num" w:pos="-709"/>
        </w:tabs>
        <w:spacing w:after="120"/>
        <w:ind w:left="-709"/>
        <w:rPr>
          <w:b/>
          <w:i w:val="0"/>
        </w:rPr>
      </w:pPr>
      <w:r w:rsidRPr="006F0911">
        <w:rPr>
          <w:b/>
          <w:i w:val="0"/>
        </w:rPr>
        <w:t>Code Reference: 2.1.2 Wood Utilisation Plans or Timber Release Plans</w:t>
      </w:r>
    </w:p>
    <w:p w:rsidR="00894F73" w:rsidRPr="006F0911" w:rsidRDefault="00894F73" w:rsidP="00012CC6">
      <w:pPr>
        <w:pStyle w:val="Heading4"/>
        <w:tabs>
          <w:tab w:val="num" w:pos="-709"/>
        </w:tabs>
        <w:spacing w:after="120"/>
        <w:ind w:left="-709"/>
        <w:rPr>
          <w:b/>
          <w:i w:val="0"/>
        </w:rPr>
      </w:pPr>
      <w:r w:rsidRPr="006F0911">
        <w:rPr>
          <w:b/>
          <w:i w:val="0"/>
        </w:rPr>
        <w:t>“Timber Release Plan is prepared in accordance with the Sustainable Forests (Timber) Act 2004 and approved by the DSE Secretary in accordance with that Act.”</w:t>
      </w:r>
    </w:p>
    <w:p w:rsidR="00894F73" w:rsidRPr="00665774" w:rsidRDefault="00894F73" w:rsidP="00D57617">
      <w:pPr>
        <w:pStyle w:val="Heading4"/>
        <w:spacing w:before="240" w:after="240"/>
        <w:rPr>
          <w:i w:val="0"/>
          <w:u w:val="single"/>
        </w:rPr>
      </w:pPr>
      <w:r w:rsidRPr="00665774">
        <w:rPr>
          <w:i w:val="0"/>
          <w:u w:val="single"/>
        </w:rPr>
        <w:t>Criterion 27</w:t>
      </w:r>
    </w:p>
    <w:p w:rsidR="00894F73" w:rsidRPr="00727BBE" w:rsidRDefault="00894F73" w:rsidP="007A4615">
      <w:pPr>
        <w:rPr>
          <w:u w:val="single"/>
        </w:rPr>
      </w:pPr>
      <w:r w:rsidRPr="00727BBE">
        <w:rPr>
          <w:u w:val="single"/>
        </w:rPr>
        <w:t>Has the TRP been approved by the DSE Secretary?</w:t>
      </w:r>
    </w:p>
    <w:p w:rsidR="00894F73" w:rsidRPr="006F0911" w:rsidRDefault="00894F73" w:rsidP="00D57617">
      <w:pPr>
        <w:spacing w:after="120"/>
        <w:rPr>
          <w:i/>
        </w:rPr>
      </w:pPr>
      <w:r w:rsidRPr="006F0911">
        <w:rPr>
          <w:i/>
        </w:rPr>
        <w:t>6AUG09 Amendment</w:t>
      </w:r>
    </w:p>
    <w:p w:rsidR="00894F73" w:rsidRPr="007A4615" w:rsidRDefault="00894F73" w:rsidP="007A4615">
      <w:r>
        <w:t>The 6</w:t>
      </w:r>
      <w:r w:rsidRPr="00B93E70">
        <w:rPr>
          <w:vertAlign w:val="superscript"/>
        </w:rPr>
        <w:t>th</w:t>
      </w:r>
      <w:r>
        <w:t xml:space="preserve"> </w:t>
      </w:r>
      <w:r w:rsidRPr="007A4615">
        <w:t xml:space="preserve">August 2009 TRP amendment is </w:t>
      </w:r>
      <w:r>
        <w:t>c</w:t>
      </w:r>
      <w:r w:rsidRPr="007A4615">
        <w:t>ompliant, the TRP has been approved by Dr Peter Appleford the Executive Director, Forests and Parks, as d</w:t>
      </w:r>
      <w:r>
        <w:t>elegate to the Secretary on 3</w:t>
      </w:r>
      <w:r w:rsidRPr="00B93E70">
        <w:rPr>
          <w:vertAlign w:val="superscript"/>
        </w:rPr>
        <w:t>rd</w:t>
      </w:r>
      <w:r>
        <w:t xml:space="preserve"> </w:t>
      </w:r>
      <w:r w:rsidRPr="007A4615">
        <w:t xml:space="preserve">August 2009. </w:t>
      </w:r>
    </w:p>
    <w:p w:rsidR="00894F73" w:rsidRPr="006F0911" w:rsidRDefault="00894F73" w:rsidP="00D57617">
      <w:pPr>
        <w:spacing w:after="120"/>
        <w:rPr>
          <w:i/>
        </w:rPr>
      </w:pPr>
      <w:r w:rsidRPr="006F0911">
        <w:rPr>
          <w:i/>
        </w:rPr>
        <w:t xml:space="preserve">7JAN10 Amendments </w:t>
      </w:r>
    </w:p>
    <w:p w:rsidR="00894F73" w:rsidRPr="007A4615" w:rsidRDefault="00894F73" w:rsidP="007A4615">
      <w:r w:rsidRPr="007A4615">
        <w:t xml:space="preserve">This criterion is </w:t>
      </w:r>
      <w:r>
        <w:t>n</w:t>
      </w:r>
      <w:r w:rsidRPr="007A4615">
        <w:t xml:space="preserve">ot </w:t>
      </w:r>
      <w:r>
        <w:t>relevant as the 7</w:t>
      </w:r>
      <w:r w:rsidRPr="00B93E70">
        <w:rPr>
          <w:vertAlign w:val="superscript"/>
        </w:rPr>
        <w:t>th</w:t>
      </w:r>
      <w:r>
        <w:t xml:space="preserve"> </w:t>
      </w:r>
      <w:r w:rsidRPr="007A4615">
        <w:t>January 2010 TRP amendments detail coupes being handed back to the DSE.</w:t>
      </w:r>
    </w:p>
    <w:p w:rsidR="00894F73" w:rsidRPr="00665774" w:rsidRDefault="00894F73" w:rsidP="00D57617">
      <w:pPr>
        <w:pStyle w:val="Heading4"/>
        <w:spacing w:before="240" w:after="240"/>
        <w:rPr>
          <w:i w:val="0"/>
          <w:u w:val="single"/>
        </w:rPr>
      </w:pPr>
      <w:r w:rsidRPr="00665774">
        <w:rPr>
          <w:i w:val="0"/>
          <w:u w:val="single"/>
        </w:rPr>
        <w:t>Criterion 28</w:t>
      </w:r>
    </w:p>
    <w:p w:rsidR="00894F73" w:rsidRPr="00727BBE" w:rsidRDefault="00894F73" w:rsidP="007A4615">
      <w:pPr>
        <w:rPr>
          <w:u w:val="single"/>
        </w:rPr>
      </w:pPr>
      <w:r w:rsidRPr="00727BBE">
        <w:rPr>
          <w:u w:val="single"/>
        </w:rPr>
        <w:t>Did timber harvesting commence on any coupe prior to being subject to an approved TRP?</w:t>
      </w:r>
    </w:p>
    <w:p w:rsidR="00894F73" w:rsidRPr="006F0911" w:rsidRDefault="00894F73" w:rsidP="00D57617">
      <w:pPr>
        <w:spacing w:after="120"/>
        <w:rPr>
          <w:i/>
        </w:rPr>
      </w:pPr>
      <w:r w:rsidRPr="006F0911">
        <w:rPr>
          <w:i/>
        </w:rPr>
        <w:t>6AUG09 Amendment</w:t>
      </w:r>
    </w:p>
    <w:p w:rsidR="00894F73" w:rsidRPr="007A4615" w:rsidRDefault="00894F73" w:rsidP="007A4615">
      <w:r w:rsidRPr="007A4615">
        <w:t xml:space="preserve">The </w:t>
      </w:r>
      <w:r>
        <w:t>6</w:t>
      </w:r>
      <w:r w:rsidRPr="00B93E70">
        <w:rPr>
          <w:vertAlign w:val="superscript"/>
        </w:rPr>
        <w:t>th</w:t>
      </w:r>
      <w:r>
        <w:t xml:space="preserve"> </w:t>
      </w:r>
      <w:r w:rsidRPr="007A4615">
        <w:t xml:space="preserve">August 2009 TRP amendment is </w:t>
      </w:r>
      <w:r>
        <w:t>c</w:t>
      </w:r>
      <w:r w:rsidRPr="007A4615">
        <w:t>ompliant</w:t>
      </w:r>
      <w:r>
        <w:t>. T</w:t>
      </w:r>
      <w:r w:rsidRPr="007A4615">
        <w:t xml:space="preserve">he auditor verified </w:t>
      </w:r>
      <w:r>
        <w:t xml:space="preserve">data for </w:t>
      </w:r>
      <w:r w:rsidRPr="007A4615">
        <w:t xml:space="preserve">10 coupes </w:t>
      </w:r>
      <w:r>
        <w:t xml:space="preserve">entered into </w:t>
      </w:r>
      <w:r w:rsidRPr="007A4615">
        <w:t xml:space="preserve">CIS and found that none had </w:t>
      </w:r>
      <w:r>
        <w:t>been harvested prior to the 6</w:t>
      </w:r>
      <w:r w:rsidRPr="00B93E70">
        <w:rPr>
          <w:vertAlign w:val="superscript"/>
        </w:rPr>
        <w:t>th</w:t>
      </w:r>
      <w:r>
        <w:t xml:space="preserve"> </w:t>
      </w:r>
      <w:r w:rsidRPr="007A4615">
        <w:t>August</w:t>
      </w:r>
      <w:r>
        <w:t xml:space="preserve"> 2009. The coupes verified were:</w:t>
      </w:r>
    </w:p>
    <w:p w:rsidR="00894F73" w:rsidRDefault="00894F73" w:rsidP="007A4615">
      <w:pPr>
        <w:sectPr w:rsidR="00894F73">
          <w:footerReference w:type="default" r:id="rId17"/>
          <w:pgSz w:w="11906" w:h="16838" w:code="9"/>
          <w:pgMar w:top="850" w:right="1417" w:bottom="850" w:left="2835" w:header="567" w:footer="567" w:gutter="0"/>
          <w:pgNumType w:start="1" w:chapSep="period"/>
          <w:cols w:space="720"/>
        </w:sectPr>
      </w:pPr>
    </w:p>
    <w:p w:rsidR="00894F73" w:rsidRPr="007A4615" w:rsidRDefault="00894F73" w:rsidP="007A4615">
      <w:r w:rsidRPr="007A4615">
        <w:t>•</w:t>
      </w:r>
      <w:r w:rsidRPr="007A4615">
        <w:tab/>
        <w:t>283-503-0013</w:t>
      </w:r>
    </w:p>
    <w:p w:rsidR="00894F73" w:rsidRPr="007A4615" w:rsidRDefault="00894F73" w:rsidP="007A4615">
      <w:r w:rsidRPr="007A4615">
        <w:t>•</w:t>
      </w:r>
      <w:r w:rsidRPr="007A4615">
        <w:tab/>
        <w:t>286-506-0001</w:t>
      </w:r>
    </w:p>
    <w:p w:rsidR="00894F73" w:rsidRPr="007A4615" w:rsidRDefault="00894F73" w:rsidP="007A4615">
      <w:r w:rsidRPr="007A4615">
        <w:t>•</w:t>
      </w:r>
      <w:r w:rsidRPr="007A4615">
        <w:tab/>
        <w:t>286-510-0008</w:t>
      </w:r>
    </w:p>
    <w:p w:rsidR="00894F73" w:rsidRPr="007A4615" w:rsidRDefault="00894F73" w:rsidP="007A4615">
      <w:r w:rsidRPr="007A4615">
        <w:t>•</w:t>
      </w:r>
      <w:r w:rsidRPr="007A4615">
        <w:tab/>
        <w:t>290-527-0003</w:t>
      </w:r>
    </w:p>
    <w:p w:rsidR="00894F73" w:rsidRPr="007A4615" w:rsidRDefault="00894F73" w:rsidP="007A4615">
      <w:r w:rsidRPr="007A4615">
        <w:t>•</w:t>
      </w:r>
      <w:r w:rsidRPr="007A4615">
        <w:tab/>
        <w:t>297-538-0001</w:t>
      </w:r>
    </w:p>
    <w:p w:rsidR="00894F73" w:rsidRPr="007A4615" w:rsidRDefault="00894F73" w:rsidP="007A4615">
      <w:r w:rsidRPr="007A4615">
        <w:t>•</w:t>
      </w:r>
      <w:r w:rsidRPr="007A4615">
        <w:tab/>
        <w:t>298-513-0001</w:t>
      </w:r>
    </w:p>
    <w:p w:rsidR="00894F73" w:rsidRPr="007A4615" w:rsidRDefault="00894F73" w:rsidP="007A4615">
      <w:r w:rsidRPr="007A4615">
        <w:t>•</w:t>
      </w:r>
      <w:r w:rsidRPr="007A4615">
        <w:tab/>
        <w:t>299-506-0002</w:t>
      </w:r>
    </w:p>
    <w:p w:rsidR="00894F73" w:rsidRPr="007A4615" w:rsidRDefault="00894F73" w:rsidP="007A4615">
      <w:r w:rsidRPr="007A4615">
        <w:t>•</w:t>
      </w:r>
      <w:r w:rsidRPr="007A4615">
        <w:tab/>
        <w:t>301-553-0001</w:t>
      </w:r>
    </w:p>
    <w:p w:rsidR="00894F73" w:rsidRPr="007A4615" w:rsidRDefault="00894F73" w:rsidP="007A4615">
      <w:r w:rsidRPr="007A4615">
        <w:t>•</w:t>
      </w:r>
      <w:r w:rsidRPr="007A4615">
        <w:tab/>
        <w:t>301-563-0001</w:t>
      </w:r>
    </w:p>
    <w:p w:rsidR="00894F73" w:rsidRPr="007A4615" w:rsidRDefault="00894F73" w:rsidP="007A4615">
      <w:r w:rsidRPr="007A4615">
        <w:t>•</w:t>
      </w:r>
      <w:r w:rsidRPr="007A4615">
        <w:tab/>
        <w:t>306-503-0004</w:t>
      </w:r>
      <w:r>
        <w:t>.</w:t>
      </w:r>
    </w:p>
    <w:p w:rsidR="00894F73" w:rsidRDefault="00894F73" w:rsidP="007A4615">
      <w:pPr>
        <w:sectPr w:rsidR="00894F73" w:rsidSect="00B57F97">
          <w:type w:val="continuous"/>
          <w:pgSz w:w="11906" w:h="16838" w:code="9"/>
          <w:pgMar w:top="850" w:right="1417" w:bottom="850" w:left="2835" w:header="567" w:footer="567" w:gutter="0"/>
          <w:pgNumType w:start="1" w:chapSep="period"/>
          <w:cols w:num="2" w:space="720"/>
        </w:sectPr>
      </w:pPr>
    </w:p>
    <w:p w:rsidR="00894F73" w:rsidRPr="006F0911" w:rsidRDefault="00894F73" w:rsidP="00D57617">
      <w:pPr>
        <w:spacing w:after="120"/>
        <w:rPr>
          <w:i/>
        </w:rPr>
      </w:pPr>
      <w:r w:rsidRPr="007A4615">
        <w:t xml:space="preserve"> </w:t>
      </w:r>
      <w:r w:rsidRPr="006F0911">
        <w:rPr>
          <w:i/>
        </w:rPr>
        <w:t xml:space="preserve">7JAN10 Amendments </w:t>
      </w:r>
    </w:p>
    <w:p w:rsidR="00894F73" w:rsidRPr="007A4615" w:rsidRDefault="00894F73" w:rsidP="007A4615">
      <w:r w:rsidRPr="007A4615">
        <w:t xml:space="preserve">This criterion is </w:t>
      </w:r>
      <w:r>
        <w:t>n</w:t>
      </w:r>
      <w:r w:rsidRPr="007A4615">
        <w:t xml:space="preserve">ot </w:t>
      </w:r>
      <w:r>
        <w:t>relevant as the 7</w:t>
      </w:r>
      <w:r w:rsidRPr="00B93E70">
        <w:rPr>
          <w:vertAlign w:val="superscript"/>
        </w:rPr>
        <w:t>th</w:t>
      </w:r>
      <w:r>
        <w:t xml:space="preserve"> </w:t>
      </w:r>
      <w:r w:rsidRPr="007A4615">
        <w:t>January 2010 TRP amendments detail coupes being handed back to the DSE.</w:t>
      </w:r>
    </w:p>
    <w:p w:rsidR="00894F73" w:rsidRPr="00665774" w:rsidRDefault="00894F73" w:rsidP="00D57617">
      <w:pPr>
        <w:pStyle w:val="Heading4"/>
        <w:spacing w:before="240" w:after="240"/>
        <w:rPr>
          <w:i w:val="0"/>
          <w:u w:val="single"/>
        </w:rPr>
      </w:pPr>
      <w:r w:rsidRPr="00665774">
        <w:rPr>
          <w:i w:val="0"/>
          <w:u w:val="single"/>
        </w:rPr>
        <w:t>Criterion 29</w:t>
      </w:r>
    </w:p>
    <w:p w:rsidR="00894F73" w:rsidRPr="00727BBE" w:rsidRDefault="00894F73" w:rsidP="007A4615">
      <w:pPr>
        <w:rPr>
          <w:u w:val="single"/>
        </w:rPr>
      </w:pPr>
      <w:r w:rsidRPr="00727BBE">
        <w:rPr>
          <w:u w:val="single"/>
        </w:rPr>
        <w:t>Did DSE verify a proposed TRP, change to an approved TRP or major modification to an approved TRP as being consistent with the Allocation order, the Code and the Fire Code?</w:t>
      </w:r>
    </w:p>
    <w:p w:rsidR="00894F73" w:rsidRPr="006F0911" w:rsidRDefault="00894F73" w:rsidP="00D57617">
      <w:pPr>
        <w:spacing w:after="120"/>
        <w:rPr>
          <w:i/>
        </w:rPr>
      </w:pPr>
      <w:r w:rsidRPr="006F0911">
        <w:rPr>
          <w:i/>
        </w:rPr>
        <w:t>6AUG09 Amendment</w:t>
      </w:r>
    </w:p>
    <w:p w:rsidR="00894F73" w:rsidRDefault="00894F73" w:rsidP="007A4615">
      <w:r>
        <w:t>The 6</w:t>
      </w:r>
      <w:r w:rsidRPr="00B93E70">
        <w:rPr>
          <w:vertAlign w:val="superscript"/>
        </w:rPr>
        <w:t>th</w:t>
      </w:r>
      <w:r>
        <w:t xml:space="preserve"> </w:t>
      </w:r>
      <w:r w:rsidRPr="007A4615">
        <w:t xml:space="preserve">August 2009 TRP amendment is </w:t>
      </w:r>
      <w:r>
        <w:t>c</w:t>
      </w:r>
      <w:r w:rsidRPr="007A4615">
        <w:t>ompliant</w:t>
      </w:r>
      <w:r>
        <w:t>.</w:t>
      </w:r>
    </w:p>
    <w:p w:rsidR="00894F73" w:rsidRPr="007A4615" w:rsidRDefault="00894F73" w:rsidP="007A4615">
      <w:r w:rsidRPr="007A4615">
        <w:t>DSE stated that the TRP was approved on the understanding that operations would be conducted in accordance with among others, the 2007 Code</w:t>
      </w:r>
      <w:r>
        <w:t xml:space="preserve"> and</w:t>
      </w:r>
      <w:r w:rsidRPr="007A4615">
        <w:t xml:space="preserve"> Code of Practice for Fire Management of Public Land 2006. </w:t>
      </w:r>
    </w:p>
    <w:p w:rsidR="00894F73" w:rsidRPr="006F0911" w:rsidRDefault="00894F73" w:rsidP="00D57617">
      <w:pPr>
        <w:spacing w:after="120"/>
        <w:rPr>
          <w:i/>
        </w:rPr>
      </w:pPr>
      <w:r w:rsidRPr="006F0911">
        <w:rPr>
          <w:i/>
        </w:rPr>
        <w:t>7JAN10 Amendments</w:t>
      </w:r>
    </w:p>
    <w:p w:rsidR="00894F73" w:rsidRDefault="00894F73" w:rsidP="007A4615">
      <w:r w:rsidRPr="007A4615">
        <w:t xml:space="preserve">This criterion is </w:t>
      </w:r>
      <w:r>
        <w:t>n</w:t>
      </w:r>
      <w:r w:rsidRPr="007A4615">
        <w:t xml:space="preserve">ot </w:t>
      </w:r>
      <w:r>
        <w:t>relevant as the 7</w:t>
      </w:r>
      <w:r w:rsidRPr="00B93E70">
        <w:rPr>
          <w:vertAlign w:val="superscript"/>
        </w:rPr>
        <w:t>th</w:t>
      </w:r>
      <w:r>
        <w:t xml:space="preserve"> </w:t>
      </w:r>
      <w:r w:rsidRPr="007A4615">
        <w:t>January 2010 TRP amendments detail coupes being handed back to the DSE.</w:t>
      </w:r>
    </w:p>
    <w:p w:rsidR="00894F73" w:rsidRPr="00012CC6" w:rsidRDefault="00894F73" w:rsidP="00012CC6">
      <w:pPr>
        <w:pStyle w:val="Heading4"/>
        <w:tabs>
          <w:tab w:val="num" w:pos="-709"/>
        </w:tabs>
        <w:spacing w:after="120"/>
        <w:ind w:left="-709"/>
        <w:rPr>
          <w:b/>
          <w:i w:val="0"/>
        </w:rPr>
      </w:pPr>
      <w:r w:rsidRPr="006F0911">
        <w:rPr>
          <w:b/>
          <w:i w:val="0"/>
        </w:rPr>
        <w:t>Management Procedures Reference: 2.1.2 Notification of a Proposed New TRP or Change to an Approved TRP</w:t>
      </w:r>
    </w:p>
    <w:p w:rsidR="00894F73" w:rsidRPr="006F0911" w:rsidRDefault="00894F73" w:rsidP="00012CC6">
      <w:pPr>
        <w:pStyle w:val="Heading4"/>
        <w:tabs>
          <w:tab w:val="num" w:pos="-709"/>
        </w:tabs>
        <w:spacing w:after="120"/>
        <w:ind w:left="-709"/>
        <w:rPr>
          <w:b/>
          <w:i w:val="0"/>
        </w:rPr>
      </w:pPr>
      <w:r w:rsidRPr="006F0911">
        <w:rPr>
          <w:b/>
          <w:i w:val="0"/>
        </w:rPr>
        <w:t>“The Chief Executive Officer, VicForests must notify the Executive Director, Forests and Parks (as delegate of the Secretary) in writing of a proposed new TRP or change to an approved TRP at least 30 days prior to submitting documentation for review. This letter must identify expected dates of submission of documentation for review by Land and Fire Services.”</w:t>
      </w:r>
    </w:p>
    <w:p w:rsidR="00894F73" w:rsidRPr="00665774" w:rsidRDefault="00894F73" w:rsidP="00D57617">
      <w:pPr>
        <w:pStyle w:val="Heading4"/>
        <w:spacing w:before="240" w:after="240"/>
        <w:rPr>
          <w:i w:val="0"/>
          <w:u w:val="single"/>
        </w:rPr>
      </w:pPr>
      <w:r w:rsidRPr="00665774">
        <w:rPr>
          <w:i w:val="0"/>
          <w:u w:val="single"/>
        </w:rPr>
        <w:t>Criterion 30</w:t>
      </w:r>
    </w:p>
    <w:p w:rsidR="00894F73" w:rsidRPr="00727BBE" w:rsidRDefault="00894F73" w:rsidP="00727BBE">
      <w:pPr>
        <w:tabs>
          <w:tab w:val="left" w:pos="4962"/>
        </w:tabs>
        <w:rPr>
          <w:u w:val="single"/>
        </w:rPr>
      </w:pPr>
      <w:r w:rsidRPr="00727BBE">
        <w:rPr>
          <w:u w:val="single"/>
        </w:rPr>
        <w:t>Have TRP changes been appropriately documented?</w:t>
      </w:r>
    </w:p>
    <w:p w:rsidR="00894F73" w:rsidRPr="006F0911" w:rsidRDefault="00894F73" w:rsidP="00D57617">
      <w:pPr>
        <w:spacing w:after="120"/>
        <w:rPr>
          <w:i/>
        </w:rPr>
      </w:pPr>
      <w:r w:rsidRPr="006F0911">
        <w:rPr>
          <w:i/>
        </w:rPr>
        <w:t>6AUG09 Amendment</w:t>
      </w:r>
    </w:p>
    <w:p w:rsidR="00894F73" w:rsidRDefault="00894F73" w:rsidP="007A4615">
      <w:r w:rsidRPr="007A4615">
        <w:t xml:space="preserve">The 6th August 2009 TRP amendment is </w:t>
      </w:r>
      <w:r>
        <w:t>c</w:t>
      </w:r>
      <w:r w:rsidRPr="007A4615">
        <w:t xml:space="preserve">ompliant, with certain elements </w:t>
      </w:r>
      <w:r>
        <w:t>n</w:t>
      </w:r>
      <w:r w:rsidRPr="007A4615">
        <w:t xml:space="preserve">ot </w:t>
      </w:r>
      <w:r>
        <w:t>r</w:t>
      </w:r>
      <w:r w:rsidRPr="007A4615">
        <w:t xml:space="preserve">elevant. </w:t>
      </w:r>
    </w:p>
    <w:p w:rsidR="00894F73" w:rsidRPr="007A4615" w:rsidRDefault="00894F73" w:rsidP="007A4615">
      <w:r w:rsidRPr="007A4615">
        <w:t>The CEO of VicForests notif</w:t>
      </w:r>
      <w:r>
        <w:t>ied</w:t>
      </w:r>
      <w:r w:rsidRPr="007A4615">
        <w:t xml:space="preserve"> Mr Harris, Secretary of DSE, dat</w:t>
      </w:r>
      <w:r>
        <w:t>ed 1</w:t>
      </w:r>
      <w:r w:rsidRPr="00B93E70">
        <w:rPr>
          <w:vertAlign w:val="superscript"/>
        </w:rPr>
        <w:t>st</w:t>
      </w:r>
      <w:r>
        <w:t xml:space="preserve"> </w:t>
      </w:r>
      <w:r w:rsidRPr="007A4615">
        <w:t xml:space="preserve">July 2009 of VicForests’ proposed TRP amendment. As the TRP amendment was released prior to the introduction of the 2009 Management Procedures its requirements related to the 2007 Management Procedures. These </w:t>
      </w:r>
      <w:r>
        <w:t>M</w:t>
      </w:r>
      <w:r w:rsidRPr="007A4615">
        <w:t xml:space="preserve">anagement </w:t>
      </w:r>
      <w:r>
        <w:t>P</w:t>
      </w:r>
      <w:r w:rsidRPr="007A4615">
        <w:t>rocedures did not have the requirement of submitting 30 days prior or the expected submission date for review by Land and Fire Services.</w:t>
      </w:r>
    </w:p>
    <w:p w:rsidR="00894F73" w:rsidRPr="006F0911" w:rsidRDefault="00894F73" w:rsidP="007A4615">
      <w:pPr>
        <w:rPr>
          <w:i/>
        </w:rPr>
      </w:pPr>
      <w:r w:rsidRPr="006F0911">
        <w:rPr>
          <w:i/>
        </w:rPr>
        <w:t>7JAN10 Amendments</w:t>
      </w:r>
    </w:p>
    <w:p w:rsidR="00894F73" w:rsidRPr="007A4615" w:rsidRDefault="00894F73" w:rsidP="007A4615">
      <w:r w:rsidRPr="007A4615">
        <w:t xml:space="preserve">This criterion is </w:t>
      </w:r>
      <w:r>
        <w:t>n</w:t>
      </w:r>
      <w:r w:rsidRPr="007A4615">
        <w:t xml:space="preserve">ot </w:t>
      </w:r>
      <w:r>
        <w:t>r</w:t>
      </w:r>
      <w:r w:rsidRPr="007A4615">
        <w:t xml:space="preserve">elevant as the 7th January 2010 TRP amendments detail coupes being handed back to the DSE, this criterion relates to a proposed new TRP or change to an approved TRP. </w:t>
      </w:r>
    </w:p>
    <w:p w:rsidR="00894F73" w:rsidRPr="006F0911" w:rsidRDefault="00894F73" w:rsidP="00012CC6">
      <w:pPr>
        <w:pStyle w:val="Heading4"/>
        <w:tabs>
          <w:tab w:val="num" w:pos="-709"/>
        </w:tabs>
        <w:spacing w:after="120"/>
        <w:ind w:left="-709"/>
        <w:rPr>
          <w:b/>
          <w:i w:val="0"/>
        </w:rPr>
      </w:pPr>
      <w:r w:rsidRPr="006F0911">
        <w:rPr>
          <w:b/>
          <w:i w:val="0"/>
        </w:rPr>
        <w:t>Management Procedures Reference: 2.1.2 Notification of a Proposed New TRP or Change to an Approved TRP</w:t>
      </w:r>
    </w:p>
    <w:p w:rsidR="00894F73" w:rsidRPr="006F0911" w:rsidRDefault="00894F73" w:rsidP="00012CC6">
      <w:pPr>
        <w:pStyle w:val="Heading4"/>
        <w:tabs>
          <w:tab w:val="num" w:pos="-709"/>
        </w:tabs>
        <w:spacing w:after="120"/>
        <w:ind w:left="-709"/>
        <w:rPr>
          <w:b/>
          <w:i w:val="0"/>
        </w:rPr>
      </w:pPr>
      <w:r w:rsidRPr="006F0911">
        <w:rPr>
          <w:b/>
          <w:i w:val="0"/>
        </w:rPr>
        <w:t>“VicForests must notify the relevant Area Manager at least 30 days prior to submitting the proposed new TRP or change to an approved TRP for review by Land and Fire Services. The notification must include: i) the date the proposed new TRP or change to an approved TRP will be submitted for review; ii) the number of coupes included in the proposed new TRP or change to an approved TRP per FMA; and iii) identification of whether a new TRP, a major change to an approved TRP or a minor change to an approved TRP is proposed.”</w:t>
      </w:r>
    </w:p>
    <w:p w:rsidR="00894F73" w:rsidRPr="00665774" w:rsidRDefault="00894F73" w:rsidP="00D57617">
      <w:pPr>
        <w:pStyle w:val="Heading4"/>
        <w:spacing w:before="240" w:after="240"/>
        <w:rPr>
          <w:i w:val="0"/>
          <w:u w:val="single"/>
        </w:rPr>
      </w:pPr>
      <w:r w:rsidRPr="00665774">
        <w:rPr>
          <w:i w:val="0"/>
          <w:u w:val="single"/>
        </w:rPr>
        <w:t>Criterion 31</w:t>
      </w:r>
    </w:p>
    <w:p w:rsidR="00894F73" w:rsidRPr="00727BBE" w:rsidRDefault="00894F73" w:rsidP="007A4615">
      <w:pPr>
        <w:rPr>
          <w:u w:val="single"/>
        </w:rPr>
      </w:pPr>
      <w:r w:rsidRPr="00727BBE">
        <w:rPr>
          <w:u w:val="single"/>
        </w:rPr>
        <w:t>Using only a selection of examples, have appropriate notifications of new TRP and/or changes to an approved TRP been made?</w:t>
      </w:r>
    </w:p>
    <w:p w:rsidR="00894F73" w:rsidRPr="006F0911" w:rsidRDefault="00894F73" w:rsidP="00D57617">
      <w:pPr>
        <w:spacing w:after="120"/>
        <w:rPr>
          <w:i/>
        </w:rPr>
      </w:pPr>
      <w:r w:rsidRPr="006F0911">
        <w:rPr>
          <w:i/>
        </w:rPr>
        <w:t>6AUG09 Amendment</w:t>
      </w:r>
    </w:p>
    <w:p w:rsidR="00894F73" w:rsidRDefault="00894F73" w:rsidP="007A4615">
      <w:r>
        <w:t>The 6</w:t>
      </w:r>
      <w:r w:rsidRPr="00B93E70">
        <w:rPr>
          <w:vertAlign w:val="superscript"/>
        </w:rPr>
        <w:t>th</w:t>
      </w:r>
      <w:r>
        <w:t xml:space="preserve"> </w:t>
      </w:r>
      <w:r w:rsidRPr="007A4615">
        <w:t xml:space="preserve">August 2009 TRP amendment is </w:t>
      </w:r>
      <w:r>
        <w:t>c</w:t>
      </w:r>
      <w:r w:rsidRPr="007A4615">
        <w:t xml:space="preserve">ompliant, with certain elements </w:t>
      </w:r>
      <w:r>
        <w:t>n</w:t>
      </w:r>
      <w:r w:rsidRPr="007A4615">
        <w:t xml:space="preserve">ot </w:t>
      </w:r>
      <w:r>
        <w:t>r</w:t>
      </w:r>
      <w:r w:rsidRPr="007A4615">
        <w:t xml:space="preserve">elevant. </w:t>
      </w:r>
    </w:p>
    <w:p w:rsidR="00894F73" w:rsidRPr="007A4615" w:rsidRDefault="00894F73" w:rsidP="007A4615">
      <w:r w:rsidRPr="007A4615">
        <w:t>As stated in criterion 3</w:t>
      </w:r>
      <w:r>
        <w:t>0,</w:t>
      </w:r>
      <w:r w:rsidRPr="007A4615">
        <w:t xml:space="preserve"> VicForests no</w:t>
      </w:r>
      <w:r>
        <w:t>tified the DSE Secretary on 1</w:t>
      </w:r>
      <w:r w:rsidRPr="00B93E70">
        <w:rPr>
          <w:vertAlign w:val="superscript"/>
        </w:rPr>
        <w:t>st</w:t>
      </w:r>
      <w:r>
        <w:t xml:space="preserve"> </w:t>
      </w:r>
      <w:r w:rsidRPr="007A4615">
        <w:t>July 2009 of the proposed TRP amendment. As the TRP amendment was released prior to the introduction of the 2009 Management Procedures its requirements related to the 2007 Management Procedures. These management procedures did not have the requirement of notifying the relevant Area manager or review by the Land and Fire Services.</w:t>
      </w:r>
    </w:p>
    <w:p w:rsidR="00894F73" w:rsidRPr="006F0911" w:rsidRDefault="00894F73" w:rsidP="00D57617">
      <w:pPr>
        <w:spacing w:after="120"/>
        <w:rPr>
          <w:i/>
        </w:rPr>
      </w:pPr>
      <w:r w:rsidRPr="006F0911">
        <w:rPr>
          <w:i/>
        </w:rPr>
        <w:t>7JAN10 Amendments</w:t>
      </w:r>
    </w:p>
    <w:p w:rsidR="00894F73" w:rsidRPr="007A4615" w:rsidRDefault="00894F73" w:rsidP="007A4615">
      <w:r w:rsidRPr="007A4615">
        <w:t xml:space="preserve">This criterion is </w:t>
      </w:r>
      <w:r>
        <w:t>n</w:t>
      </w:r>
      <w:r w:rsidRPr="007A4615">
        <w:t xml:space="preserve">ot </w:t>
      </w:r>
      <w:r>
        <w:t>r</w:t>
      </w:r>
      <w:r w:rsidRPr="007A4615">
        <w:t>elevant</w:t>
      </w:r>
      <w:r>
        <w:t>. Although the 7</w:t>
      </w:r>
      <w:r w:rsidRPr="004F5A24">
        <w:rPr>
          <w:vertAlign w:val="superscript"/>
        </w:rPr>
        <w:t>th</w:t>
      </w:r>
      <w:r>
        <w:t xml:space="preserve"> </w:t>
      </w:r>
      <w:r w:rsidRPr="007A4615">
        <w:t>January 2010 TRP amendments were developed under the new 2009 Management Procedures</w:t>
      </w:r>
      <w:r>
        <w:t>,</w:t>
      </w:r>
      <w:r w:rsidRPr="007A4615">
        <w:t xml:space="preserve"> these TRP amendments relate to handing coupes back to DSE control and not to adding new or modifying existing coupes.</w:t>
      </w:r>
    </w:p>
    <w:p w:rsidR="00894F73" w:rsidRPr="006F0911" w:rsidRDefault="00894F73" w:rsidP="00012CC6">
      <w:pPr>
        <w:pStyle w:val="Heading4"/>
        <w:tabs>
          <w:tab w:val="num" w:pos="-709"/>
        </w:tabs>
        <w:spacing w:after="120"/>
        <w:ind w:left="-709"/>
        <w:rPr>
          <w:b/>
          <w:i w:val="0"/>
        </w:rPr>
      </w:pPr>
      <w:r w:rsidRPr="006F0911">
        <w:rPr>
          <w:b/>
          <w:i w:val="0"/>
        </w:rPr>
        <w:t>Management Procedures Reference: 2.1.3 Review and Approval of a proposed new TRP or change to an approved TRP</w:t>
      </w:r>
    </w:p>
    <w:p w:rsidR="00894F73" w:rsidRPr="006F0911" w:rsidRDefault="00894F73" w:rsidP="00012CC6">
      <w:pPr>
        <w:pStyle w:val="Heading4"/>
        <w:tabs>
          <w:tab w:val="num" w:pos="-709"/>
        </w:tabs>
        <w:spacing w:after="120"/>
        <w:ind w:left="-709"/>
        <w:rPr>
          <w:b/>
          <w:i w:val="0"/>
        </w:rPr>
      </w:pPr>
      <w:r w:rsidRPr="006F0911">
        <w:rPr>
          <w:b/>
          <w:i w:val="0"/>
        </w:rPr>
        <w:t>“VicForests must provide documentation in accordance with Schedule 15 of these Procedures to: 1) The Area Manager; 2) The nominated TRP Coordinator and 3) The Manager, Forestry Standards and Compliance, at the commencement of the review.”</w:t>
      </w:r>
    </w:p>
    <w:p w:rsidR="00894F73" w:rsidRPr="002F4749" w:rsidRDefault="00894F73" w:rsidP="00D57617">
      <w:pPr>
        <w:pStyle w:val="Heading4"/>
        <w:spacing w:before="240" w:after="240"/>
        <w:rPr>
          <w:i w:val="0"/>
          <w:u w:val="single"/>
        </w:rPr>
      </w:pPr>
      <w:r w:rsidRPr="002F4749">
        <w:rPr>
          <w:i w:val="0"/>
          <w:u w:val="single"/>
        </w:rPr>
        <w:t>Criterion 32</w:t>
      </w:r>
    </w:p>
    <w:p w:rsidR="00894F73" w:rsidRPr="00727BBE" w:rsidRDefault="00894F73" w:rsidP="007A4615">
      <w:pPr>
        <w:rPr>
          <w:u w:val="single"/>
        </w:rPr>
      </w:pPr>
      <w:r w:rsidRPr="00727BBE">
        <w:rPr>
          <w:u w:val="single"/>
        </w:rPr>
        <w:t>Refer to Schedule 15 of the Management Procedures and review required documentation. Have procedures been followed for approval of a new TRP and/or changes to an approved TRP?</w:t>
      </w:r>
    </w:p>
    <w:p w:rsidR="00894F73" w:rsidRPr="006F0911" w:rsidRDefault="00894F73" w:rsidP="00D57617">
      <w:pPr>
        <w:spacing w:after="120"/>
        <w:rPr>
          <w:i/>
        </w:rPr>
      </w:pPr>
      <w:r w:rsidRPr="006F0911">
        <w:rPr>
          <w:i/>
        </w:rPr>
        <w:t>6AUG09 Amendment</w:t>
      </w:r>
    </w:p>
    <w:p w:rsidR="00894F73" w:rsidRPr="007A4615" w:rsidRDefault="00894F73" w:rsidP="007A4615">
      <w:r w:rsidRPr="007A4615">
        <w:t xml:space="preserve">This criterion is </w:t>
      </w:r>
      <w:r>
        <w:t>n</w:t>
      </w:r>
      <w:r w:rsidRPr="007A4615">
        <w:t xml:space="preserve">ot </w:t>
      </w:r>
      <w:r>
        <w:t>r</w:t>
      </w:r>
      <w:r w:rsidRPr="007A4615">
        <w:t>elevant</w:t>
      </w:r>
      <w:r>
        <w:t>. The 6</w:t>
      </w:r>
      <w:r w:rsidRPr="004F5A24">
        <w:rPr>
          <w:vertAlign w:val="superscript"/>
        </w:rPr>
        <w:t>th</w:t>
      </w:r>
      <w:r>
        <w:t xml:space="preserve"> </w:t>
      </w:r>
      <w:r w:rsidRPr="007A4615">
        <w:t xml:space="preserve">August 2009 TRP amendment </w:t>
      </w:r>
      <w:r>
        <w:t xml:space="preserve">comes under </w:t>
      </w:r>
      <w:r w:rsidRPr="007A4615">
        <w:t xml:space="preserve">the 2007 Management Procedures </w:t>
      </w:r>
      <w:r>
        <w:t xml:space="preserve">which do not contain </w:t>
      </w:r>
      <w:r w:rsidRPr="007A4615">
        <w:t xml:space="preserve">an equivalent </w:t>
      </w:r>
      <w:r>
        <w:t xml:space="preserve">to </w:t>
      </w:r>
      <w:r w:rsidRPr="007A4615">
        <w:t>schedule 15</w:t>
      </w:r>
      <w:r>
        <w:t xml:space="preserve"> of </w:t>
      </w:r>
      <w:r w:rsidRPr="007A4615">
        <w:t xml:space="preserve">the 2009 Management Procedures. The only requirement that is the same between the two Procedures is that of notifying the DSE of a proposed TRP amendment, which was covered in criterion 19.  </w:t>
      </w:r>
    </w:p>
    <w:p w:rsidR="00894F73" w:rsidRPr="006F0911" w:rsidRDefault="00894F73" w:rsidP="00D57617">
      <w:pPr>
        <w:spacing w:after="120"/>
        <w:rPr>
          <w:i/>
        </w:rPr>
      </w:pPr>
      <w:r w:rsidRPr="006F0911">
        <w:rPr>
          <w:i/>
        </w:rPr>
        <w:t>7JAN10 Amendments</w:t>
      </w:r>
    </w:p>
    <w:p w:rsidR="00894F73" w:rsidRPr="007A4615" w:rsidRDefault="00894F73" w:rsidP="007A4615">
      <w:r w:rsidRPr="007A4615">
        <w:t xml:space="preserve">This criterion is </w:t>
      </w:r>
      <w:r>
        <w:t>n</w:t>
      </w:r>
      <w:r w:rsidRPr="007A4615">
        <w:t xml:space="preserve">ot </w:t>
      </w:r>
      <w:r>
        <w:t>relevant to the 7</w:t>
      </w:r>
      <w:r w:rsidRPr="004F5A24">
        <w:rPr>
          <w:vertAlign w:val="superscript"/>
        </w:rPr>
        <w:t>th</w:t>
      </w:r>
      <w:r>
        <w:t xml:space="preserve"> </w:t>
      </w:r>
      <w:r w:rsidRPr="007A4615">
        <w:t>January 2010 TRP amendments as Schedule 15 relates to ‘documentation required from VicForest</w:t>
      </w:r>
      <w:r>
        <w:t>s</w:t>
      </w:r>
      <w:r w:rsidRPr="007A4615">
        <w:t xml:space="preserve"> for a proposed new TRP and change to an approved TRP’ not to handing coupes back to the DSE. </w:t>
      </w:r>
    </w:p>
    <w:p w:rsidR="00894F73" w:rsidRPr="00502494" w:rsidRDefault="00894F73" w:rsidP="00012CC6">
      <w:pPr>
        <w:pStyle w:val="Heading4"/>
        <w:tabs>
          <w:tab w:val="num" w:pos="-709"/>
        </w:tabs>
        <w:spacing w:after="120"/>
        <w:ind w:left="-709"/>
        <w:rPr>
          <w:b/>
          <w:i w:val="0"/>
        </w:rPr>
      </w:pPr>
      <w:r w:rsidRPr="00502494">
        <w:rPr>
          <w:b/>
          <w:i w:val="0"/>
        </w:rPr>
        <w:t>Management Procedures Reference: 2.1.3 Review and Approval of a proposed new TRP or change to an approved TRP</w:t>
      </w:r>
    </w:p>
    <w:p w:rsidR="00894F73" w:rsidRPr="00502494" w:rsidRDefault="00894F73" w:rsidP="00012CC6">
      <w:pPr>
        <w:pStyle w:val="Heading4"/>
        <w:tabs>
          <w:tab w:val="num" w:pos="-709"/>
        </w:tabs>
        <w:spacing w:after="120"/>
        <w:ind w:left="-709"/>
        <w:rPr>
          <w:b/>
          <w:i w:val="0"/>
        </w:rPr>
      </w:pPr>
      <w:r w:rsidRPr="00502494">
        <w:rPr>
          <w:b/>
          <w:i w:val="0"/>
        </w:rPr>
        <w:t>“VicForests must provide documentation in accordance with Schedule 15 of these Procedures to the Executive Director, Forest and Parks (as delegate of the Secretary) (and provide a copy of that documentation to the Manager, Forestry Standards and Compliance) at the commencement of the process for the approval of a proposed TRP or change to an approved TRP.”</w:t>
      </w:r>
    </w:p>
    <w:p w:rsidR="00894F73" w:rsidRPr="002F4749" w:rsidRDefault="00894F73" w:rsidP="00D57617">
      <w:pPr>
        <w:pStyle w:val="Heading4"/>
        <w:spacing w:before="240" w:after="240"/>
        <w:rPr>
          <w:u w:val="single"/>
        </w:rPr>
      </w:pPr>
      <w:r w:rsidRPr="002F4749">
        <w:rPr>
          <w:u w:val="single"/>
        </w:rPr>
        <w:t>Criterion 33</w:t>
      </w:r>
    </w:p>
    <w:p w:rsidR="00894F73" w:rsidRPr="00727BBE" w:rsidRDefault="00894F73" w:rsidP="007A4615">
      <w:pPr>
        <w:rPr>
          <w:u w:val="single"/>
        </w:rPr>
      </w:pPr>
      <w:r w:rsidRPr="00727BBE">
        <w:rPr>
          <w:u w:val="single"/>
        </w:rPr>
        <w:t>Refer to Schedule 15 of the Management Procedures and review required documentation. Has appropriate documentation been provided?</w:t>
      </w:r>
    </w:p>
    <w:p w:rsidR="00894F73" w:rsidRPr="006F0911" w:rsidRDefault="00894F73" w:rsidP="00D57617">
      <w:pPr>
        <w:spacing w:after="120"/>
        <w:rPr>
          <w:i/>
        </w:rPr>
      </w:pPr>
      <w:r w:rsidRPr="006F0911">
        <w:rPr>
          <w:i/>
        </w:rPr>
        <w:t>6AUG09 Amendment</w:t>
      </w:r>
    </w:p>
    <w:p w:rsidR="00894F73" w:rsidRPr="007A4615" w:rsidRDefault="00894F73" w:rsidP="007A4615">
      <w:r w:rsidRPr="007A4615">
        <w:t xml:space="preserve">This criterion is </w:t>
      </w:r>
      <w:r>
        <w:t>n</w:t>
      </w:r>
      <w:r w:rsidRPr="007A4615">
        <w:t xml:space="preserve">ot </w:t>
      </w:r>
      <w:r>
        <w:t>relevant as the 6</w:t>
      </w:r>
      <w:r w:rsidRPr="004F5A24">
        <w:rPr>
          <w:vertAlign w:val="superscript"/>
        </w:rPr>
        <w:t>th</w:t>
      </w:r>
      <w:r>
        <w:t xml:space="preserve"> </w:t>
      </w:r>
      <w:r w:rsidRPr="007A4615">
        <w:t xml:space="preserve">August 2009 TRP amendment relates to the 2007 Management Procedures </w:t>
      </w:r>
      <w:r w:rsidRPr="004F5A24">
        <w:t>which do not contain an equivalent to schedule 15 of the 2009 Management Procedures.</w:t>
      </w:r>
      <w:r w:rsidRPr="007A4615">
        <w:t xml:space="preserve"> </w:t>
      </w:r>
    </w:p>
    <w:p w:rsidR="00894F73" w:rsidRPr="006F0911" w:rsidRDefault="00894F73" w:rsidP="00D57617">
      <w:pPr>
        <w:spacing w:after="120"/>
        <w:rPr>
          <w:i/>
        </w:rPr>
      </w:pPr>
      <w:r w:rsidRPr="006F0911">
        <w:rPr>
          <w:i/>
        </w:rPr>
        <w:t>7JAN10 Amendments</w:t>
      </w:r>
    </w:p>
    <w:p w:rsidR="00894F73" w:rsidRPr="007A4615" w:rsidRDefault="00894F73" w:rsidP="007A4615">
      <w:r w:rsidRPr="007A4615">
        <w:t xml:space="preserve">This criterion is </w:t>
      </w:r>
      <w:r>
        <w:t>n</w:t>
      </w:r>
      <w:r w:rsidRPr="007A4615">
        <w:t xml:space="preserve">ot </w:t>
      </w:r>
      <w:r>
        <w:t>relevant to the 7</w:t>
      </w:r>
      <w:r w:rsidRPr="004F5A24">
        <w:rPr>
          <w:vertAlign w:val="superscript"/>
        </w:rPr>
        <w:t>th</w:t>
      </w:r>
      <w:r>
        <w:t xml:space="preserve"> </w:t>
      </w:r>
      <w:r w:rsidRPr="007A4615">
        <w:t>January 2010 TRP amendments as Schedule 15 relates to ‘documentation required from VicForest</w:t>
      </w:r>
      <w:r>
        <w:t>s</w:t>
      </w:r>
      <w:r w:rsidRPr="007A4615">
        <w:t xml:space="preserve"> for a proposed new TRP and change to an approved TRP’ not to handing coupes back to the DSE.</w:t>
      </w:r>
    </w:p>
    <w:p w:rsidR="00894F73" w:rsidRPr="00502494" w:rsidRDefault="00894F73" w:rsidP="00012CC6">
      <w:pPr>
        <w:pStyle w:val="Heading4"/>
        <w:tabs>
          <w:tab w:val="num" w:pos="-709"/>
        </w:tabs>
        <w:spacing w:after="120"/>
        <w:ind w:left="-709"/>
        <w:rPr>
          <w:b/>
          <w:i w:val="0"/>
        </w:rPr>
      </w:pPr>
      <w:r w:rsidRPr="00502494">
        <w:rPr>
          <w:b/>
          <w:i w:val="0"/>
        </w:rPr>
        <w:t>Management Procedures Reference: 2.1.3.2 Coupe Reconnaissance</w:t>
      </w:r>
    </w:p>
    <w:p w:rsidR="00894F73" w:rsidRPr="00502494" w:rsidRDefault="00894F73" w:rsidP="00012CC6">
      <w:pPr>
        <w:pStyle w:val="Heading4"/>
        <w:tabs>
          <w:tab w:val="num" w:pos="-709"/>
        </w:tabs>
        <w:spacing w:after="120"/>
        <w:ind w:left="-709"/>
        <w:rPr>
          <w:b/>
          <w:i w:val="0"/>
        </w:rPr>
      </w:pPr>
      <w:r w:rsidRPr="00502494">
        <w:rPr>
          <w:b/>
          <w:i w:val="0"/>
        </w:rPr>
        <w:t>“The coupe reconnaissance must identify and provide planned management action for all relevant coupe values.”</w:t>
      </w:r>
    </w:p>
    <w:p w:rsidR="00894F73" w:rsidRPr="002F4749" w:rsidRDefault="00894F73" w:rsidP="00D57617">
      <w:pPr>
        <w:pStyle w:val="Heading4"/>
        <w:spacing w:before="240" w:after="240"/>
        <w:rPr>
          <w:i w:val="0"/>
          <w:u w:val="single"/>
        </w:rPr>
      </w:pPr>
      <w:r w:rsidRPr="002F4749">
        <w:rPr>
          <w:i w:val="0"/>
          <w:u w:val="single"/>
        </w:rPr>
        <w:t>Criterion 34</w:t>
      </w:r>
    </w:p>
    <w:p w:rsidR="00894F73" w:rsidRPr="00727BBE" w:rsidRDefault="00894F73" w:rsidP="00727BBE">
      <w:pPr>
        <w:tabs>
          <w:tab w:val="left" w:pos="2835"/>
        </w:tabs>
        <w:rPr>
          <w:u w:val="single"/>
        </w:rPr>
      </w:pPr>
      <w:r w:rsidRPr="00727BBE">
        <w:rPr>
          <w:u w:val="single"/>
        </w:rPr>
        <w:t>Are relevant coupe values identified?</w:t>
      </w:r>
    </w:p>
    <w:p w:rsidR="00894F73" w:rsidRPr="006F0911" w:rsidRDefault="00894F73" w:rsidP="00D57617">
      <w:pPr>
        <w:spacing w:after="120"/>
        <w:rPr>
          <w:i/>
        </w:rPr>
      </w:pPr>
      <w:r w:rsidRPr="006F0911">
        <w:rPr>
          <w:i/>
        </w:rPr>
        <w:t>6AUG09 Amendment</w:t>
      </w:r>
    </w:p>
    <w:p w:rsidR="00894F73" w:rsidRPr="007A4615" w:rsidRDefault="00894F73" w:rsidP="007A4615">
      <w:r w:rsidRPr="007A4615">
        <w:t xml:space="preserve">This criterion is </w:t>
      </w:r>
      <w:r>
        <w:t>n</w:t>
      </w:r>
      <w:r w:rsidRPr="007A4615">
        <w:t xml:space="preserve">ot </w:t>
      </w:r>
      <w:r>
        <w:t>relevant to the 6</w:t>
      </w:r>
      <w:r w:rsidRPr="004F5A24">
        <w:rPr>
          <w:vertAlign w:val="superscript"/>
        </w:rPr>
        <w:t>th</w:t>
      </w:r>
      <w:r>
        <w:t xml:space="preserve"> </w:t>
      </w:r>
      <w:r w:rsidRPr="007A4615">
        <w:t xml:space="preserve">August 2009 TRP amendment as the amendment relates to the 2007 Management Procedures which did not have a similar requirement to that </w:t>
      </w:r>
      <w:r>
        <w:t>of</w:t>
      </w:r>
      <w:r w:rsidRPr="007A4615">
        <w:t xml:space="preserve"> the 2009 Management Procedures. However VicForests in CIS did outline management actions based upon reconnaissance and desktop studies for coupe specific values. </w:t>
      </w:r>
    </w:p>
    <w:p w:rsidR="00894F73" w:rsidRPr="006F0911" w:rsidRDefault="00894F73" w:rsidP="00D57617">
      <w:pPr>
        <w:spacing w:after="120"/>
        <w:rPr>
          <w:i/>
        </w:rPr>
      </w:pPr>
      <w:r w:rsidRPr="006F0911">
        <w:rPr>
          <w:i/>
        </w:rPr>
        <w:t>7JAN10 Amendments</w:t>
      </w:r>
    </w:p>
    <w:p w:rsidR="00894F73" w:rsidRPr="007A4615" w:rsidRDefault="00894F73" w:rsidP="007A4615">
      <w:r w:rsidRPr="007A4615">
        <w:t xml:space="preserve">This criterion is </w:t>
      </w:r>
      <w:r>
        <w:t>n</w:t>
      </w:r>
      <w:r w:rsidRPr="007A4615">
        <w:t xml:space="preserve">ot </w:t>
      </w:r>
      <w:r>
        <w:t>relevant as the 7</w:t>
      </w:r>
      <w:r w:rsidRPr="004F5A24">
        <w:rPr>
          <w:vertAlign w:val="superscript"/>
        </w:rPr>
        <w:t>th</w:t>
      </w:r>
      <w:r>
        <w:t xml:space="preserve"> </w:t>
      </w:r>
      <w:r w:rsidRPr="007A4615">
        <w:t>January 2010 TRP amendments detail coupes being handed back to the DSE.</w:t>
      </w:r>
    </w:p>
    <w:p w:rsidR="00894F73" w:rsidRPr="002F4749" w:rsidRDefault="00894F73" w:rsidP="00D57617">
      <w:pPr>
        <w:pStyle w:val="Heading4"/>
        <w:spacing w:before="240" w:after="240"/>
        <w:rPr>
          <w:i w:val="0"/>
          <w:u w:val="single"/>
        </w:rPr>
      </w:pPr>
      <w:r w:rsidRPr="002F4749">
        <w:rPr>
          <w:i w:val="0"/>
          <w:u w:val="single"/>
        </w:rPr>
        <w:t>Criterion 35</w:t>
      </w:r>
    </w:p>
    <w:p w:rsidR="00894F73" w:rsidRPr="00727BBE" w:rsidRDefault="00894F73" w:rsidP="007A4615">
      <w:pPr>
        <w:rPr>
          <w:u w:val="single"/>
        </w:rPr>
      </w:pPr>
      <w:r w:rsidRPr="00727BBE">
        <w:rPr>
          <w:u w:val="single"/>
        </w:rPr>
        <w:t>Are the proposed management actions appropriate? Do they provide for the protection of those identified values?</w:t>
      </w:r>
    </w:p>
    <w:p w:rsidR="00894F73" w:rsidRPr="006F0911" w:rsidRDefault="00894F73" w:rsidP="00D57617">
      <w:pPr>
        <w:spacing w:after="120"/>
        <w:rPr>
          <w:i/>
        </w:rPr>
      </w:pPr>
      <w:r w:rsidRPr="006F0911">
        <w:rPr>
          <w:i/>
        </w:rPr>
        <w:t xml:space="preserve">6AUG09 Amendment </w:t>
      </w:r>
    </w:p>
    <w:p w:rsidR="00894F73" w:rsidRPr="007A4615" w:rsidRDefault="00894F73" w:rsidP="007A4615">
      <w:r w:rsidRPr="007A4615">
        <w:t xml:space="preserve">This criterion is </w:t>
      </w:r>
      <w:r>
        <w:t>n</w:t>
      </w:r>
      <w:r w:rsidRPr="007A4615">
        <w:t xml:space="preserve">ot </w:t>
      </w:r>
      <w:r>
        <w:t>relevant to the 6</w:t>
      </w:r>
      <w:r w:rsidRPr="00AC7CE5">
        <w:rPr>
          <w:vertAlign w:val="superscript"/>
        </w:rPr>
        <w:t>th</w:t>
      </w:r>
      <w:r>
        <w:t xml:space="preserve"> </w:t>
      </w:r>
      <w:r w:rsidRPr="007A4615">
        <w:t>August 2009 TRP amendment as the amendment relates to the 2007 Management Procedures which did not have a similar requirement to that</w:t>
      </w:r>
      <w:r>
        <w:t xml:space="preserve"> in</w:t>
      </w:r>
      <w:r w:rsidRPr="007A4615">
        <w:t xml:space="preserve"> the 2009 Management Procedures. </w:t>
      </w:r>
    </w:p>
    <w:p w:rsidR="00894F73" w:rsidRPr="006F0911" w:rsidRDefault="00894F73" w:rsidP="00D57617">
      <w:pPr>
        <w:spacing w:after="120"/>
        <w:rPr>
          <w:i/>
        </w:rPr>
      </w:pPr>
      <w:r w:rsidRPr="006F0911">
        <w:rPr>
          <w:i/>
        </w:rPr>
        <w:t>7JAN10 Amendments</w:t>
      </w:r>
    </w:p>
    <w:p w:rsidR="00894F73" w:rsidRPr="007A4615" w:rsidRDefault="00894F73" w:rsidP="007A4615">
      <w:r w:rsidRPr="007A4615">
        <w:t xml:space="preserve">This criterion is </w:t>
      </w:r>
      <w:r>
        <w:t>n</w:t>
      </w:r>
      <w:r w:rsidRPr="007A4615">
        <w:t xml:space="preserve">ot </w:t>
      </w:r>
      <w:r>
        <w:t>relevant as the 7</w:t>
      </w:r>
      <w:r w:rsidRPr="00AC7CE5">
        <w:rPr>
          <w:vertAlign w:val="superscript"/>
        </w:rPr>
        <w:t>th</w:t>
      </w:r>
      <w:r>
        <w:t xml:space="preserve"> </w:t>
      </w:r>
      <w:r w:rsidRPr="007A4615">
        <w:t>January 2010 TRP amendments detail coupes being handed back to the DSE.</w:t>
      </w:r>
    </w:p>
    <w:p w:rsidR="00894F73" w:rsidRPr="00502494" w:rsidRDefault="00894F73" w:rsidP="00012CC6">
      <w:pPr>
        <w:pStyle w:val="Heading4"/>
        <w:tabs>
          <w:tab w:val="num" w:pos="-709"/>
        </w:tabs>
        <w:spacing w:after="120"/>
        <w:ind w:left="-709"/>
        <w:rPr>
          <w:b/>
          <w:i w:val="0"/>
        </w:rPr>
      </w:pPr>
      <w:r w:rsidRPr="00502494">
        <w:rPr>
          <w:b/>
          <w:i w:val="0"/>
        </w:rPr>
        <w:t>Management Procedures Reference: 2.1.4 Modification to an Approved TRP</w:t>
      </w:r>
    </w:p>
    <w:p w:rsidR="00894F73" w:rsidRPr="00502494" w:rsidRDefault="00894F73" w:rsidP="00012CC6">
      <w:pPr>
        <w:pStyle w:val="Heading4"/>
        <w:tabs>
          <w:tab w:val="num" w:pos="-709"/>
        </w:tabs>
        <w:spacing w:after="120"/>
        <w:ind w:left="-709"/>
        <w:rPr>
          <w:b/>
          <w:i w:val="0"/>
        </w:rPr>
      </w:pPr>
      <w:r w:rsidRPr="00502494">
        <w:rPr>
          <w:b/>
          <w:i w:val="0"/>
        </w:rPr>
        <w:t>“VicForests must advise the relevant Forest Management Officer via CIS at least 5 working days prior to the intended commencement of timber harvesting of any minor modification to an approved TRP.”</w:t>
      </w:r>
    </w:p>
    <w:p w:rsidR="00894F73" w:rsidRPr="002F4749" w:rsidRDefault="00894F73" w:rsidP="00D57617">
      <w:pPr>
        <w:pStyle w:val="Heading4"/>
        <w:spacing w:before="240" w:after="240"/>
        <w:rPr>
          <w:i w:val="0"/>
          <w:u w:val="single"/>
        </w:rPr>
      </w:pPr>
      <w:r w:rsidRPr="002F4749">
        <w:rPr>
          <w:i w:val="0"/>
          <w:u w:val="single"/>
        </w:rPr>
        <w:t>Criterion 36</w:t>
      </w:r>
    </w:p>
    <w:p w:rsidR="00894F73" w:rsidRPr="00727BBE" w:rsidRDefault="00894F73" w:rsidP="007A4615">
      <w:pPr>
        <w:rPr>
          <w:u w:val="single"/>
        </w:rPr>
      </w:pPr>
      <w:r w:rsidRPr="00727BBE">
        <w:rPr>
          <w:u w:val="single"/>
        </w:rPr>
        <w:t>Has appropriate notice been provided?</w:t>
      </w:r>
    </w:p>
    <w:p w:rsidR="00894F73" w:rsidRPr="006F0911" w:rsidRDefault="00894F73" w:rsidP="00D57617">
      <w:pPr>
        <w:spacing w:after="120"/>
        <w:rPr>
          <w:i/>
        </w:rPr>
      </w:pPr>
      <w:r w:rsidRPr="006F0911">
        <w:rPr>
          <w:i/>
        </w:rPr>
        <w:t xml:space="preserve">6AUG09 Amendment </w:t>
      </w:r>
    </w:p>
    <w:p w:rsidR="00894F73" w:rsidRPr="007A4615" w:rsidRDefault="00894F73" w:rsidP="007A4615">
      <w:r w:rsidRPr="007A4615">
        <w:t xml:space="preserve">This criterion is </w:t>
      </w:r>
      <w:r>
        <w:t>n</w:t>
      </w:r>
      <w:r w:rsidRPr="007A4615">
        <w:t xml:space="preserve">ot </w:t>
      </w:r>
      <w:r>
        <w:t>relevant as the 6</w:t>
      </w:r>
      <w:r w:rsidRPr="00AC7CE5">
        <w:rPr>
          <w:vertAlign w:val="superscript"/>
        </w:rPr>
        <w:t>th</w:t>
      </w:r>
      <w:r>
        <w:t xml:space="preserve"> </w:t>
      </w:r>
      <w:r w:rsidRPr="007A4615">
        <w:t xml:space="preserve">August 2009 TRP amendment relates to the 2007 Management Procedures where this criterion was not present.  </w:t>
      </w:r>
    </w:p>
    <w:p w:rsidR="00894F73" w:rsidRPr="006F0911" w:rsidRDefault="00894F73" w:rsidP="00D57617">
      <w:pPr>
        <w:spacing w:after="120"/>
        <w:rPr>
          <w:i/>
        </w:rPr>
      </w:pPr>
      <w:r w:rsidRPr="006F0911">
        <w:rPr>
          <w:i/>
        </w:rPr>
        <w:t>7JAN10 Amendments</w:t>
      </w:r>
    </w:p>
    <w:p w:rsidR="00894F73" w:rsidRPr="007A4615" w:rsidRDefault="00894F73" w:rsidP="007A4615">
      <w:r w:rsidRPr="007A4615">
        <w:t xml:space="preserve">This criterion is </w:t>
      </w:r>
      <w:r>
        <w:t>n</w:t>
      </w:r>
      <w:r w:rsidRPr="007A4615">
        <w:t xml:space="preserve">ot </w:t>
      </w:r>
      <w:r>
        <w:t>r</w:t>
      </w:r>
      <w:r w:rsidRPr="007A4615">
        <w:t>elevant as the 7</w:t>
      </w:r>
      <w:r w:rsidRPr="00AC7CE5">
        <w:rPr>
          <w:vertAlign w:val="superscript"/>
        </w:rPr>
        <w:t>th</w:t>
      </w:r>
      <w:r>
        <w:t xml:space="preserve"> J</w:t>
      </w:r>
      <w:r w:rsidRPr="007A4615">
        <w:t>anuary 2010 TRP amendments detail coupes being handed back to the DSE.</w:t>
      </w:r>
    </w:p>
    <w:p w:rsidR="00894F73" w:rsidRPr="00502494" w:rsidRDefault="00894F73" w:rsidP="00012CC6">
      <w:pPr>
        <w:pStyle w:val="Heading4"/>
        <w:tabs>
          <w:tab w:val="num" w:pos="-709"/>
        </w:tabs>
        <w:spacing w:after="120"/>
        <w:ind w:left="-709"/>
        <w:rPr>
          <w:b/>
          <w:i w:val="0"/>
        </w:rPr>
      </w:pPr>
      <w:r w:rsidRPr="00502494">
        <w:rPr>
          <w:b/>
          <w:i w:val="0"/>
        </w:rPr>
        <w:t>Management Procedures Reference: 2.1.4 Modification to an Approved TRP</w:t>
      </w:r>
    </w:p>
    <w:p w:rsidR="00894F73" w:rsidRPr="00502494" w:rsidRDefault="00894F73" w:rsidP="00012CC6">
      <w:pPr>
        <w:pStyle w:val="Heading4"/>
        <w:tabs>
          <w:tab w:val="num" w:pos="-709"/>
        </w:tabs>
        <w:spacing w:after="120"/>
        <w:ind w:left="-709"/>
        <w:rPr>
          <w:b/>
          <w:i w:val="0"/>
        </w:rPr>
      </w:pPr>
      <w:r w:rsidRPr="00502494">
        <w:rPr>
          <w:b/>
          <w:i w:val="0"/>
        </w:rPr>
        <w:t>“VicForests must obtain the approval of the Area Manager for a major modification to an approved TRP.”</w:t>
      </w:r>
    </w:p>
    <w:p w:rsidR="00894F73" w:rsidRPr="002F4749" w:rsidRDefault="00894F73" w:rsidP="00D57617">
      <w:pPr>
        <w:pStyle w:val="Heading4"/>
        <w:spacing w:before="240" w:after="240"/>
        <w:rPr>
          <w:i w:val="0"/>
          <w:u w:val="single"/>
        </w:rPr>
      </w:pPr>
      <w:r w:rsidRPr="002F4749">
        <w:rPr>
          <w:i w:val="0"/>
          <w:u w:val="single"/>
        </w:rPr>
        <w:t>Criterion 37</w:t>
      </w:r>
    </w:p>
    <w:p w:rsidR="00894F73" w:rsidRPr="00727BBE" w:rsidRDefault="00894F73" w:rsidP="007A4615">
      <w:pPr>
        <w:rPr>
          <w:u w:val="single"/>
        </w:rPr>
      </w:pPr>
      <w:r w:rsidRPr="00727BBE">
        <w:rPr>
          <w:u w:val="single"/>
        </w:rPr>
        <w:t>Has appropriate approval been obtained?</w:t>
      </w:r>
    </w:p>
    <w:p w:rsidR="00894F73" w:rsidRPr="006F0911" w:rsidRDefault="00894F73" w:rsidP="00D57617">
      <w:pPr>
        <w:spacing w:after="120"/>
        <w:rPr>
          <w:i/>
        </w:rPr>
      </w:pPr>
      <w:r w:rsidRPr="006F0911">
        <w:rPr>
          <w:i/>
        </w:rPr>
        <w:t xml:space="preserve">6AUG09 Amendment </w:t>
      </w:r>
    </w:p>
    <w:p w:rsidR="00894F73" w:rsidRPr="007A4615" w:rsidRDefault="00894F73" w:rsidP="007A4615">
      <w:r w:rsidRPr="007A4615">
        <w:t xml:space="preserve">This criterion is </w:t>
      </w:r>
      <w:r>
        <w:t>n</w:t>
      </w:r>
      <w:r w:rsidRPr="007A4615">
        <w:t xml:space="preserve">ot </w:t>
      </w:r>
      <w:r>
        <w:t>relevant as the 6</w:t>
      </w:r>
      <w:r w:rsidRPr="00AC7CE5">
        <w:rPr>
          <w:vertAlign w:val="superscript"/>
        </w:rPr>
        <w:t>th</w:t>
      </w:r>
      <w:r>
        <w:t xml:space="preserve"> </w:t>
      </w:r>
      <w:r w:rsidRPr="007A4615">
        <w:t xml:space="preserve">August 2009 TRP amendment relates to the 2007 Management Procedures where this criterion </w:t>
      </w:r>
      <w:r>
        <w:t>did not exist</w:t>
      </w:r>
      <w:r w:rsidRPr="007A4615">
        <w:t xml:space="preserve">.  </w:t>
      </w:r>
    </w:p>
    <w:p w:rsidR="00894F73" w:rsidRPr="006F0911" w:rsidRDefault="00894F73" w:rsidP="00D57617">
      <w:pPr>
        <w:spacing w:after="120"/>
        <w:rPr>
          <w:i/>
        </w:rPr>
      </w:pPr>
      <w:r w:rsidRPr="006F0911">
        <w:rPr>
          <w:i/>
        </w:rPr>
        <w:t>7JAN10 Amendments</w:t>
      </w:r>
    </w:p>
    <w:p w:rsidR="00894F73" w:rsidRPr="007A4615" w:rsidRDefault="00894F73" w:rsidP="007A4615">
      <w:r w:rsidRPr="007A4615">
        <w:t xml:space="preserve">This criterion is </w:t>
      </w:r>
      <w:r>
        <w:t>n</w:t>
      </w:r>
      <w:r w:rsidRPr="007A4615">
        <w:t xml:space="preserve">ot </w:t>
      </w:r>
      <w:r>
        <w:t>relevant as the 7</w:t>
      </w:r>
      <w:r w:rsidRPr="00AC7CE5">
        <w:rPr>
          <w:vertAlign w:val="superscript"/>
        </w:rPr>
        <w:t>th</w:t>
      </w:r>
      <w:r>
        <w:t xml:space="preserve"> </w:t>
      </w:r>
      <w:r w:rsidRPr="007A4615">
        <w:t>January 2010 TRP amendments detail coupes being handed back to the DSE.</w:t>
      </w:r>
    </w:p>
    <w:p w:rsidR="00894F73" w:rsidRPr="006F0911" w:rsidRDefault="00894F73" w:rsidP="00012CC6">
      <w:pPr>
        <w:pStyle w:val="Heading4"/>
        <w:tabs>
          <w:tab w:val="num" w:pos="-709"/>
        </w:tabs>
        <w:spacing w:after="120"/>
        <w:ind w:left="-709"/>
        <w:rPr>
          <w:b/>
          <w:i w:val="0"/>
        </w:rPr>
      </w:pPr>
      <w:r w:rsidRPr="006F0911">
        <w:rPr>
          <w:b/>
          <w:i w:val="0"/>
        </w:rPr>
        <w:t xml:space="preserve">Management Procedures Reference: 2.1.4 Modification to an Approved TRP </w:t>
      </w:r>
    </w:p>
    <w:p w:rsidR="00894F73" w:rsidRPr="006F0911" w:rsidRDefault="00894F73" w:rsidP="00012CC6">
      <w:pPr>
        <w:pStyle w:val="Heading4"/>
        <w:tabs>
          <w:tab w:val="num" w:pos="-709"/>
        </w:tabs>
        <w:spacing w:after="120"/>
        <w:ind w:left="-709"/>
        <w:rPr>
          <w:b/>
          <w:i w:val="0"/>
        </w:rPr>
      </w:pPr>
      <w:r w:rsidRPr="006F0911">
        <w:rPr>
          <w:b/>
          <w:i w:val="0"/>
        </w:rPr>
        <w:t>“The information required when submitting a modification to an approved TRP includes; coupe address, type of modification, reason for modifying, modified reconnaissance information and a shapefile.”</w:t>
      </w:r>
    </w:p>
    <w:p w:rsidR="00894F73" w:rsidRPr="002F4749" w:rsidRDefault="00894F73" w:rsidP="00D57617">
      <w:pPr>
        <w:pStyle w:val="Heading4"/>
        <w:spacing w:before="240" w:after="240"/>
        <w:rPr>
          <w:i w:val="0"/>
          <w:u w:val="single"/>
        </w:rPr>
      </w:pPr>
      <w:r w:rsidRPr="002F4749">
        <w:rPr>
          <w:i w:val="0"/>
          <w:u w:val="single"/>
        </w:rPr>
        <w:t>Criterion 38</w:t>
      </w:r>
    </w:p>
    <w:p w:rsidR="00894F73" w:rsidRPr="00727BBE" w:rsidRDefault="00894F73" w:rsidP="007A4615">
      <w:pPr>
        <w:rPr>
          <w:u w:val="single"/>
        </w:rPr>
      </w:pPr>
      <w:r w:rsidRPr="00727BBE">
        <w:rPr>
          <w:u w:val="single"/>
        </w:rPr>
        <w:t>Is all the information available for TRP modifications?</w:t>
      </w:r>
    </w:p>
    <w:p w:rsidR="00894F73" w:rsidRPr="006F0911" w:rsidRDefault="00894F73" w:rsidP="00D57617">
      <w:pPr>
        <w:spacing w:after="120"/>
        <w:rPr>
          <w:i/>
        </w:rPr>
      </w:pPr>
      <w:r w:rsidRPr="006F0911">
        <w:rPr>
          <w:i/>
        </w:rPr>
        <w:t xml:space="preserve">6AUG09 Amendment </w:t>
      </w:r>
    </w:p>
    <w:p w:rsidR="00894F73" w:rsidRPr="007A4615" w:rsidRDefault="00894F73" w:rsidP="007A4615">
      <w:r w:rsidRPr="007A4615">
        <w:t xml:space="preserve">This criterion is </w:t>
      </w:r>
      <w:r>
        <w:t>n</w:t>
      </w:r>
      <w:r w:rsidRPr="007A4615">
        <w:t xml:space="preserve">ot </w:t>
      </w:r>
      <w:r>
        <w:t>relevant to the 6</w:t>
      </w:r>
      <w:r w:rsidRPr="00E83251">
        <w:rPr>
          <w:vertAlign w:val="superscript"/>
        </w:rPr>
        <w:t>th</w:t>
      </w:r>
      <w:r>
        <w:t xml:space="preserve"> </w:t>
      </w:r>
      <w:r w:rsidRPr="007A4615">
        <w:t xml:space="preserve">August 2009 TRP amendment as this is a requirement under the 2009 Management Procedures whilst this TRP amendment </w:t>
      </w:r>
      <w:r>
        <w:t xml:space="preserve">comes under </w:t>
      </w:r>
      <w:r w:rsidRPr="007A4615">
        <w:t xml:space="preserve">the 2007 Management Procedures. VicForests did however supply the following information when submitting the modification; the coupe address, the type of modification, the reason for modifying the TRP and modified reconnaissance information. </w:t>
      </w:r>
    </w:p>
    <w:p w:rsidR="00894F73" w:rsidRPr="006F0911" w:rsidRDefault="00894F73" w:rsidP="00D57617">
      <w:pPr>
        <w:tabs>
          <w:tab w:val="left" w:pos="5970"/>
        </w:tabs>
        <w:spacing w:after="120"/>
        <w:rPr>
          <w:i/>
        </w:rPr>
      </w:pPr>
      <w:r w:rsidRPr="006F0911">
        <w:rPr>
          <w:i/>
        </w:rPr>
        <w:t>7JAN10 Amendments</w:t>
      </w:r>
      <w:r>
        <w:rPr>
          <w:i/>
        </w:rPr>
        <w:tab/>
      </w:r>
    </w:p>
    <w:p w:rsidR="00894F73" w:rsidRPr="007A4615" w:rsidRDefault="00894F73" w:rsidP="007A4615">
      <w:r w:rsidRPr="007A4615">
        <w:t xml:space="preserve">This criterion is </w:t>
      </w:r>
      <w:r>
        <w:t>n</w:t>
      </w:r>
      <w:r w:rsidRPr="007A4615">
        <w:t xml:space="preserve">ot </w:t>
      </w:r>
      <w:r>
        <w:t>relevant as the 7</w:t>
      </w:r>
      <w:r w:rsidRPr="00E83251">
        <w:rPr>
          <w:vertAlign w:val="superscript"/>
        </w:rPr>
        <w:t>th</w:t>
      </w:r>
      <w:r>
        <w:t xml:space="preserve"> </w:t>
      </w:r>
      <w:r w:rsidRPr="007A4615">
        <w:t>January 2010 TRP amendments detail coupes being handed back to the DSE.</w:t>
      </w:r>
    </w:p>
    <w:p w:rsidR="00894F73" w:rsidRPr="006F0911" w:rsidRDefault="00894F73" w:rsidP="00012CC6">
      <w:pPr>
        <w:pStyle w:val="Heading4"/>
        <w:tabs>
          <w:tab w:val="num" w:pos="-709"/>
        </w:tabs>
        <w:spacing w:after="120"/>
        <w:ind w:left="-709"/>
        <w:rPr>
          <w:b/>
          <w:i w:val="0"/>
        </w:rPr>
      </w:pPr>
      <w:r w:rsidRPr="006F0911">
        <w:rPr>
          <w:b/>
          <w:i w:val="0"/>
        </w:rPr>
        <w:t>Management Procedures Reference: 2.1.6 Identification of Coupe Boundaries and Exclusion Areas</w:t>
      </w:r>
    </w:p>
    <w:p w:rsidR="00894F73" w:rsidRPr="006F0911" w:rsidRDefault="00894F73" w:rsidP="00012CC6">
      <w:pPr>
        <w:pStyle w:val="Heading4"/>
        <w:tabs>
          <w:tab w:val="num" w:pos="-709"/>
        </w:tabs>
        <w:spacing w:after="120"/>
        <w:ind w:left="-709"/>
        <w:rPr>
          <w:b/>
          <w:i w:val="0"/>
        </w:rPr>
      </w:pPr>
      <w:r w:rsidRPr="006F0911">
        <w:rPr>
          <w:b/>
          <w:i w:val="0"/>
        </w:rPr>
        <w:t>“VicForests must obtain the approval of the Area manager to convert an exclusion area based on a modelled value to GMZ where that modelled value is determined not to exist in the field.”</w:t>
      </w:r>
    </w:p>
    <w:p w:rsidR="00894F73" w:rsidRPr="002F4749" w:rsidRDefault="00894F73" w:rsidP="00D57617">
      <w:pPr>
        <w:pStyle w:val="Heading4"/>
        <w:spacing w:before="240" w:after="240"/>
        <w:rPr>
          <w:i w:val="0"/>
          <w:u w:val="single"/>
        </w:rPr>
      </w:pPr>
      <w:r w:rsidRPr="002F4749">
        <w:rPr>
          <w:i w:val="0"/>
          <w:u w:val="single"/>
        </w:rPr>
        <w:t>Criterion 39</w:t>
      </w:r>
    </w:p>
    <w:p w:rsidR="00894F73" w:rsidRPr="00727BBE" w:rsidRDefault="00894F73" w:rsidP="007A4615">
      <w:pPr>
        <w:rPr>
          <w:u w:val="single"/>
        </w:rPr>
      </w:pPr>
      <w:r w:rsidRPr="00727BBE">
        <w:rPr>
          <w:u w:val="single"/>
        </w:rPr>
        <w:t>Was required approval obtained and documented?</w:t>
      </w:r>
    </w:p>
    <w:p w:rsidR="00894F73" w:rsidRPr="006F0911" w:rsidRDefault="00894F73" w:rsidP="00D57617">
      <w:pPr>
        <w:spacing w:after="120"/>
        <w:rPr>
          <w:i/>
        </w:rPr>
      </w:pPr>
      <w:r w:rsidRPr="006F0911">
        <w:rPr>
          <w:i/>
        </w:rPr>
        <w:t xml:space="preserve">6AUG09 Amendment </w:t>
      </w:r>
    </w:p>
    <w:p w:rsidR="00894F73" w:rsidRPr="007A4615" w:rsidRDefault="00894F73" w:rsidP="007A4615">
      <w:r w:rsidRPr="007A4615">
        <w:t xml:space="preserve">This criterion is </w:t>
      </w:r>
      <w:r>
        <w:t>n</w:t>
      </w:r>
      <w:r w:rsidRPr="007A4615">
        <w:t xml:space="preserve">ot </w:t>
      </w:r>
      <w:r>
        <w:t>r</w:t>
      </w:r>
      <w:r w:rsidRPr="007A4615">
        <w:t>elevant to the 6th August 2009 TRP amendment as this is a requirement under the 2009 Management Procedures</w:t>
      </w:r>
      <w:r>
        <w:t>,</w:t>
      </w:r>
      <w:r w:rsidRPr="007A4615">
        <w:t xml:space="preserve"> whilst this TRP amendment </w:t>
      </w:r>
      <w:r>
        <w:t>comes under</w:t>
      </w:r>
      <w:r w:rsidRPr="007A4615">
        <w:t xml:space="preserve"> the 2007 Management Procedures. Vic</w:t>
      </w:r>
      <w:r>
        <w:t>Forests did however on the 24</w:t>
      </w:r>
      <w:r w:rsidRPr="001B3E0B">
        <w:rPr>
          <w:vertAlign w:val="superscript"/>
        </w:rPr>
        <w:t>th</w:t>
      </w:r>
      <w:r>
        <w:t xml:space="preserve"> and 25</w:t>
      </w:r>
      <w:r w:rsidRPr="001B3E0B">
        <w:rPr>
          <w:vertAlign w:val="superscript"/>
        </w:rPr>
        <w:t>th</w:t>
      </w:r>
      <w:r>
        <w:t xml:space="preserve"> </w:t>
      </w:r>
      <w:r w:rsidRPr="007A4615">
        <w:t>August request, from the Land and Fire Area Manager, the mod</w:t>
      </w:r>
      <w:r>
        <w:t>ification of at maximum 13 and eight</w:t>
      </w:r>
      <w:r w:rsidRPr="007A4615">
        <w:t xml:space="preserve"> coupes for Central and North-East Forest Areas respectively. The letter does not specify the exact number but does this on accompanying maps which were not viewed. The Land and Fire Area Manager reply does not ha</w:t>
      </w:r>
      <w:r>
        <w:t>ve a date but they did approve two and eight</w:t>
      </w:r>
      <w:r w:rsidRPr="007A4615">
        <w:t xml:space="preserve"> coupes respectively to be changed to GMZ.   </w:t>
      </w:r>
    </w:p>
    <w:p w:rsidR="00894F73" w:rsidRPr="006F0911" w:rsidRDefault="00894F73" w:rsidP="00D57617">
      <w:pPr>
        <w:spacing w:after="120"/>
        <w:rPr>
          <w:i/>
        </w:rPr>
      </w:pPr>
      <w:r w:rsidRPr="006F0911">
        <w:rPr>
          <w:i/>
        </w:rPr>
        <w:t>7JAN10 Amendments</w:t>
      </w:r>
    </w:p>
    <w:p w:rsidR="00894F73" w:rsidRPr="007A4615" w:rsidRDefault="00894F73" w:rsidP="007A4615">
      <w:r w:rsidRPr="007A4615">
        <w:t xml:space="preserve">This criterion is </w:t>
      </w:r>
      <w:r>
        <w:t>n</w:t>
      </w:r>
      <w:r w:rsidRPr="007A4615">
        <w:t xml:space="preserve">ot </w:t>
      </w:r>
      <w:r>
        <w:t>r</w:t>
      </w:r>
      <w:r w:rsidRPr="007A4615">
        <w:t>elev</w:t>
      </w:r>
      <w:r>
        <w:t>ant as the 7</w:t>
      </w:r>
      <w:r w:rsidRPr="008903C6">
        <w:rPr>
          <w:vertAlign w:val="superscript"/>
        </w:rPr>
        <w:t>th</w:t>
      </w:r>
      <w:r>
        <w:t xml:space="preserve"> </w:t>
      </w:r>
      <w:r w:rsidRPr="007A4615">
        <w:t>January 2010 TRP amendments detail coupes being handed back to the DSE.</w:t>
      </w:r>
    </w:p>
    <w:p w:rsidR="00894F73" w:rsidRPr="007A4615" w:rsidRDefault="00894F73" w:rsidP="00D133B0">
      <w:pPr>
        <w:pStyle w:val="Heading1"/>
      </w:pPr>
      <w:r>
        <w:br w:type="page"/>
      </w:r>
      <w:bookmarkStart w:id="48" w:name="_Toc315100707"/>
      <w:bookmarkStart w:id="49" w:name="_Toc315101573"/>
      <w:bookmarkStart w:id="50" w:name="_Toc332987868"/>
      <w:r w:rsidRPr="007A4615">
        <w:t>CONCLUSION</w:t>
      </w:r>
      <w:bookmarkEnd w:id="48"/>
      <w:bookmarkEnd w:id="49"/>
      <w:bookmarkEnd w:id="50"/>
    </w:p>
    <w:p w:rsidR="00894F73" w:rsidRPr="007A4615" w:rsidRDefault="00894F73" w:rsidP="00D133B0">
      <w:pPr>
        <w:pStyle w:val="Heading2"/>
        <w:tabs>
          <w:tab w:val="clear" w:pos="643"/>
        </w:tabs>
        <w:ind w:left="0" w:hanging="1417"/>
      </w:pPr>
      <w:bookmarkStart w:id="51" w:name="_Toc332987869"/>
      <w:r w:rsidRPr="007A4615">
        <w:t>Overall assessment of compliance</w:t>
      </w:r>
      <w:bookmarkEnd w:id="51"/>
    </w:p>
    <w:p w:rsidR="00894F73" w:rsidRDefault="00894F73" w:rsidP="007A4615">
      <w:r w:rsidRPr="007A4615">
        <w:t>The audit has covered</w:t>
      </w:r>
      <w:r>
        <w:t xml:space="preserve"> four WUPs, relating to 26 coupes, and three TRP amendments, relating to 369 coupes, during the 2009/2010 planning year.</w:t>
      </w:r>
    </w:p>
    <w:p w:rsidR="00894F73" w:rsidRDefault="00894F73" w:rsidP="007A4615">
      <w:r>
        <w:t xml:space="preserve">A total of </w:t>
      </w:r>
      <w:r w:rsidRPr="007A4615">
        <w:t xml:space="preserve">39 </w:t>
      </w:r>
      <w:r>
        <w:t xml:space="preserve">audit </w:t>
      </w:r>
      <w:r w:rsidRPr="007A4615">
        <w:t xml:space="preserve">criteria from the Code, the Management Procedures and </w:t>
      </w:r>
      <w:r w:rsidRPr="000633DB">
        <w:rPr>
          <w:i/>
        </w:rPr>
        <w:t>Sustainable Forests (Timber) Act 2004</w:t>
      </w:r>
      <w:r w:rsidRPr="007A4615">
        <w:t xml:space="preserve"> </w:t>
      </w:r>
      <w:r>
        <w:t xml:space="preserve">were applied to the TRP amendments and </w:t>
      </w:r>
      <w:r w:rsidRPr="007A4615">
        <w:t xml:space="preserve">WUPs. </w:t>
      </w:r>
    </w:p>
    <w:p w:rsidR="00894F73" w:rsidRDefault="00894F73" w:rsidP="007A4615">
      <w:r>
        <w:t>Many audit</w:t>
      </w:r>
      <w:r w:rsidRPr="007A4615">
        <w:t xml:space="preserve"> criteria </w:t>
      </w:r>
      <w:r>
        <w:t>were</w:t>
      </w:r>
      <w:r w:rsidRPr="007A4615">
        <w:t xml:space="preserve"> deemed not </w:t>
      </w:r>
      <w:r>
        <w:t xml:space="preserve">to be </w:t>
      </w:r>
      <w:r w:rsidRPr="007A4615">
        <w:t>relevant</w:t>
      </w:r>
      <w:r>
        <w:t xml:space="preserve"> for the following reasons:</w:t>
      </w:r>
    </w:p>
    <w:p w:rsidR="00894F73" w:rsidRDefault="00894F73" w:rsidP="00D57617">
      <w:pPr>
        <w:pStyle w:val="BulletStyle"/>
      </w:pPr>
      <w:r>
        <w:t>Some criteria did not apply to the specific nature of some of the WUPs and/or TRP amendments</w:t>
      </w:r>
    </w:p>
    <w:p w:rsidR="00894F73" w:rsidRPr="007A4615" w:rsidRDefault="00894F73" w:rsidP="00D57617">
      <w:pPr>
        <w:pStyle w:val="BulletStyle"/>
      </w:pPr>
      <w:r>
        <w:t>The 6</w:t>
      </w:r>
      <w:r w:rsidRPr="00DB5916">
        <w:rPr>
          <w:vertAlign w:val="superscript"/>
        </w:rPr>
        <w:t>th</w:t>
      </w:r>
      <w:r>
        <w:t xml:space="preserve"> </w:t>
      </w:r>
      <w:r w:rsidRPr="007A4615">
        <w:t xml:space="preserve">August </w:t>
      </w:r>
      <w:r>
        <w:t>and 7</w:t>
      </w:r>
      <w:r w:rsidRPr="00DB5916">
        <w:rPr>
          <w:vertAlign w:val="superscript"/>
        </w:rPr>
        <w:t>th</w:t>
      </w:r>
      <w:r>
        <w:t xml:space="preserve"> </w:t>
      </w:r>
      <w:r w:rsidRPr="007A4615">
        <w:t xml:space="preserve">January </w:t>
      </w:r>
      <w:r>
        <w:t xml:space="preserve">TRP </w:t>
      </w:r>
      <w:r w:rsidRPr="007A4615">
        <w:t>amendment</w:t>
      </w:r>
      <w:r>
        <w:t>s</w:t>
      </w:r>
      <w:r w:rsidRPr="007A4615">
        <w:t xml:space="preserve"> f</w:t>
      </w:r>
      <w:r>
        <w:t xml:space="preserve">ell </w:t>
      </w:r>
      <w:r w:rsidRPr="007A4615">
        <w:t>under the 2007 Management Procedures</w:t>
      </w:r>
      <w:r>
        <w:t xml:space="preserve"> which did not contain some of the 2009 Management Procedures criteria</w:t>
      </w:r>
      <w:r w:rsidRPr="007A4615">
        <w:t>.</w:t>
      </w:r>
    </w:p>
    <w:p w:rsidR="00894F73" w:rsidRDefault="00894F73" w:rsidP="007A4615">
      <w:r w:rsidRPr="000F75F7">
        <w:t xml:space="preserve">The level of compliance was very high with no instances of non-compliance. </w:t>
      </w:r>
    </w:p>
    <w:p w:rsidR="00894F73" w:rsidRPr="007A4615" w:rsidRDefault="00894F73" w:rsidP="00D133B0">
      <w:pPr>
        <w:pStyle w:val="Heading2"/>
        <w:tabs>
          <w:tab w:val="clear" w:pos="643"/>
        </w:tabs>
        <w:ind w:left="0" w:hanging="1417"/>
      </w:pPr>
      <w:bookmarkStart w:id="52" w:name="_Toc332987870"/>
      <w:r>
        <w:t>Risks to Beneficial U</w:t>
      </w:r>
      <w:r w:rsidRPr="007A4615">
        <w:t>ses</w:t>
      </w:r>
      <w:bookmarkEnd w:id="52"/>
    </w:p>
    <w:p w:rsidR="00894F73" w:rsidRPr="007A4615" w:rsidRDefault="00894F73" w:rsidP="007A4615">
      <w:r w:rsidRPr="007A4615">
        <w:t xml:space="preserve">This audit of the associated </w:t>
      </w:r>
      <w:r>
        <w:t>2009/2010</w:t>
      </w:r>
      <w:r w:rsidRPr="007A4615">
        <w:t xml:space="preserve"> WUPs and TRPs of timber planning has not identified any imminent environmental hazar</w:t>
      </w:r>
      <w:r>
        <w:t xml:space="preserve">ds or unacceptable risks to the </w:t>
      </w:r>
      <w:r w:rsidRPr="007A4615">
        <w:t xml:space="preserve">beneficial uses defined in Section 2.3 of this report. </w:t>
      </w:r>
    </w:p>
    <w:p w:rsidR="00894F73" w:rsidRPr="007A4615" w:rsidRDefault="00894F73" w:rsidP="007A4615">
      <w:r w:rsidRPr="007A4615">
        <w:t>The assessment of the risk to relevant beneficial uses has been conducted after consideration of the scope of the audit (i.e. an assessment of compliance with the Code and Management Procedures)</w:t>
      </w:r>
      <w:r>
        <w:t>.</w:t>
      </w:r>
    </w:p>
    <w:p w:rsidR="00894F73" w:rsidRPr="007A4615" w:rsidRDefault="00894F73" w:rsidP="00D133B0">
      <w:pPr>
        <w:pStyle w:val="Heading1"/>
      </w:pPr>
      <w:r>
        <w:br w:type="page"/>
      </w:r>
      <w:bookmarkStart w:id="53" w:name="_Toc315100710"/>
      <w:bookmarkStart w:id="54" w:name="_Toc315101576"/>
      <w:bookmarkStart w:id="55" w:name="_Toc332987871"/>
      <w:r w:rsidRPr="007A4615">
        <w:t>RECOMMENDATIONS</w:t>
      </w:r>
      <w:bookmarkEnd w:id="53"/>
      <w:bookmarkEnd w:id="54"/>
      <w:bookmarkEnd w:id="55"/>
    </w:p>
    <w:p w:rsidR="00894F73" w:rsidRDefault="00894F73" w:rsidP="00BF1DD9">
      <w:pPr>
        <w:pStyle w:val="Heading2"/>
        <w:tabs>
          <w:tab w:val="clear" w:pos="643"/>
        </w:tabs>
        <w:ind w:left="0" w:hanging="1417"/>
        <w:rPr>
          <w:i w:val="0"/>
        </w:rPr>
      </w:pPr>
      <w:bookmarkStart w:id="56" w:name="_Toc332987872"/>
      <w:r w:rsidRPr="00BF1DD9">
        <w:t>WUP Planning</w:t>
      </w:r>
      <w:bookmarkEnd w:id="56"/>
    </w:p>
    <w:p w:rsidR="00894F73" w:rsidRDefault="00894F73" w:rsidP="00BF1DD9">
      <w:r w:rsidRPr="007A4615">
        <w:t>There were a few instances relating to the WUP planning and docum</w:t>
      </w:r>
      <w:r>
        <w:t>entation that could be improved. These include:</w:t>
      </w:r>
    </w:p>
    <w:p w:rsidR="00894F73" w:rsidRDefault="00894F73" w:rsidP="00D57617">
      <w:pPr>
        <w:pStyle w:val="BulletStyle"/>
      </w:pPr>
      <w:r>
        <w:t xml:space="preserve">Where planned harvesting volumes are made at the discretion of each District, based </w:t>
      </w:r>
      <w:r w:rsidRPr="007A4615">
        <w:t>o</w:t>
      </w:r>
      <w:r>
        <w:t>n</w:t>
      </w:r>
      <w:r w:rsidRPr="007A4615">
        <w:t xml:space="preserve"> </w:t>
      </w:r>
      <w:r>
        <w:t xml:space="preserve">such data as </w:t>
      </w:r>
      <w:r w:rsidRPr="007A4615">
        <w:t>previous harvesting volumes</w:t>
      </w:r>
      <w:r>
        <w:t xml:space="preserve">, </w:t>
      </w:r>
      <w:r w:rsidRPr="007A4615">
        <w:t>requirements of commercial users</w:t>
      </w:r>
      <w:r>
        <w:t xml:space="preserve"> and </w:t>
      </w:r>
      <w:r w:rsidRPr="007A4615">
        <w:t>estimation</w:t>
      </w:r>
      <w:r>
        <w:t>s</w:t>
      </w:r>
      <w:r w:rsidRPr="007A4615">
        <w:t xml:space="preserve"> of what is sustainable</w:t>
      </w:r>
      <w:r>
        <w:t>, then clear documentation should be maintained to show the basis of such decisions.</w:t>
      </w:r>
      <w:r w:rsidRPr="00BC6DC8">
        <w:t xml:space="preserve"> </w:t>
      </w:r>
    </w:p>
    <w:p w:rsidR="00894F73" w:rsidRDefault="00894F73" w:rsidP="00D57617">
      <w:pPr>
        <w:pStyle w:val="BulletStyle"/>
      </w:pPr>
      <w:r>
        <w:t>DSE should implement measures to ensure that all relevant WUP documentation is maintained and readily accessible, particularly WUP approval and harvesting dates.</w:t>
      </w:r>
    </w:p>
    <w:p w:rsidR="00894F73" w:rsidRDefault="00894F73" w:rsidP="00D57617">
      <w:pPr>
        <w:pStyle w:val="BulletStyle"/>
      </w:pPr>
      <w:r>
        <w:t>T</w:t>
      </w:r>
      <w:r w:rsidRPr="007A4615">
        <w:t xml:space="preserve">he documentation and the process by which FMP landscape management guidelines are taken into account </w:t>
      </w:r>
      <w:r>
        <w:t xml:space="preserve">(even if not relevant) </w:t>
      </w:r>
      <w:r w:rsidRPr="007A4615">
        <w:t xml:space="preserve">could be improved. </w:t>
      </w:r>
      <w:r w:rsidRPr="0092118E">
        <w:t xml:space="preserve"> </w:t>
      </w:r>
    </w:p>
    <w:p w:rsidR="00894F73" w:rsidRPr="00BF1DD9" w:rsidRDefault="00894F73" w:rsidP="00BF1DD9">
      <w:pPr>
        <w:pStyle w:val="Heading2"/>
        <w:tabs>
          <w:tab w:val="clear" w:pos="643"/>
        </w:tabs>
        <w:ind w:left="0" w:hanging="1417"/>
      </w:pPr>
      <w:bookmarkStart w:id="57" w:name="_Toc332987873"/>
      <w:r w:rsidRPr="00BF1DD9">
        <w:t>Forest Audit Program</w:t>
      </w:r>
      <w:bookmarkEnd w:id="57"/>
    </w:p>
    <w:p w:rsidR="00894F73" w:rsidRDefault="00894F73" w:rsidP="00BF1DD9">
      <w:r w:rsidRPr="00BF1DD9">
        <w:t xml:space="preserve">This audit </w:t>
      </w:r>
      <w:r>
        <w:t>is the first to assess Module 3 of the Forest Audit Program. It is therefore the first time that the</w:t>
      </w:r>
      <w:r w:rsidRPr="00BF1DD9">
        <w:t xml:space="preserve"> </w:t>
      </w:r>
      <w:r w:rsidRPr="007A4615">
        <w:t>audit workbook, DSE Module 3 – Tactical Planning</w:t>
      </w:r>
      <w:r>
        <w:t>, was used for the audit of actual WUP/TRP development and planning.</w:t>
      </w:r>
    </w:p>
    <w:p w:rsidR="00894F73" w:rsidRPr="00BF1DD9" w:rsidRDefault="00894F73" w:rsidP="00BF1DD9">
      <w:r>
        <w:t>During the conduct of this audit it was recognised that two audit criteria contained in the audit workbook are not relevant to this stage of the harvesting lifecycle</w:t>
      </w:r>
      <w:r w:rsidRPr="00BF1DD9">
        <w:t xml:space="preserve"> </w:t>
      </w:r>
      <w:r>
        <w:t xml:space="preserve">and </w:t>
      </w:r>
      <w:r w:rsidRPr="0049124A">
        <w:t>more readily applicable to module 4: Operational Planning</w:t>
      </w:r>
      <w:r>
        <w:t>:</w:t>
      </w:r>
    </w:p>
    <w:p w:rsidR="00894F73" w:rsidRPr="00D72195" w:rsidRDefault="00894F73" w:rsidP="00D72195">
      <w:pPr>
        <w:pStyle w:val="BulletStyle"/>
        <w:spacing w:after="120"/>
        <w:rPr>
          <w:i/>
        </w:rPr>
      </w:pPr>
      <w:r w:rsidRPr="00D72195">
        <w:rPr>
          <w:i/>
        </w:rPr>
        <w:t>Criterion 6</w:t>
      </w:r>
    </w:p>
    <w:p w:rsidR="00894F73" w:rsidRPr="00BF1DD9" w:rsidRDefault="00894F73" w:rsidP="00BF1DD9">
      <w:pPr>
        <w:ind w:left="714"/>
        <w:rPr>
          <w:u w:val="single"/>
        </w:rPr>
      </w:pPr>
      <w:r w:rsidRPr="0049124A">
        <w:rPr>
          <w:u w:val="single"/>
        </w:rPr>
        <w:t>Is the schedule of coupes consistent with the relevant Forest Management Plan?</w:t>
      </w:r>
      <w:r w:rsidRPr="0049124A">
        <w:t xml:space="preserve"> </w:t>
      </w:r>
    </w:p>
    <w:p w:rsidR="00894F73" w:rsidRPr="00D72195" w:rsidRDefault="00894F73" w:rsidP="00D72195">
      <w:pPr>
        <w:pStyle w:val="BulletStyle"/>
        <w:spacing w:after="120"/>
        <w:rPr>
          <w:i/>
        </w:rPr>
      </w:pPr>
      <w:r w:rsidRPr="00D72195">
        <w:rPr>
          <w:i/>
        </w:rPr>
        <w:t>Criterion 12</w:t>
      </w:r>
    </w:p>
    <w:p w:rsidR="00894F73" w:rsidRPr="0049124A" w:rsidRDefault="00894F73" w:rsidP="00BF1DD9">
      <w:pPr>
        <w:ind w:left="714"/>
        <w:rPr>
          <w:u w:val="single"/>
        </w:rPr>
      </w:pPr>
      <w:r w:rsidRPr="0049124A">
        <w:rPr>
          <w:u w:val="single"/>
        </w:rPr>
        <w:t>Does the WUP / TRP provide for authorisation to utilise felled trees appropriately and efficiently?</w:t>
      </w:r>
    </w:p>
    <w:p w:rsidR="00894F73" w:rsidRDefault="00894F73" w:rsidP="0049124A">
      <w:r>
        <w:t xml:space="preserve">It is therefore recommended that these two </w:t>
      </w:r>
      <w:r w:rsidRPr="0049124A">
        <w:t>criteri</w:t>
      </w:r>
      <w:r>
        <w:t>a be removed from the Audit 3 module workbook and transferred to the Audit 4 module workbook.</w:t>
      </w:r>
    </w:p>
    <w:p w:rsidR="00894F73" w:rsidRDefault="00894F73" w:rsidP="0049124A">
      <w:r>
        <w:t xml:space="preserve">It is further recognised that criterion 18, ‘WUP / TRP states / shows location of major roads?’ and criterion 19, ‘Have road extensions or upgrades been noted in WUP / TRP or access road leading into coupes?’ are a repeat of criterion 4, ‘Have road extensions or upgrades been noted in WUP / TRP or access road leading into coupes?’. </w:t>
      </w:r>
    </w:p>
    <w:p w:rsidR="00894F73" w:rsidRPr="0049124A" w:rsidRDefault="00894F73" w:rsidP="0049124A">
      <w:r>
        <w:t xml:space="preserve">Therefore criteria 18 and 19 should be been removed from the Audit 3 module workbook. </w:t>
      </w:r>
    </w:p>
    <w:p w:rsidR="00894F73" w:rsidRPr="00D87832" w:rsidRDefault="00894F73" w:rsidP="00D87832">
      <w:pPr>
        <w:jc w:val="center"/>
        <w:rPr>
          <w:b/>
        </w:rPr>
      </w:pPr>
      <w:r>
        <w:br w:type="page"/>
      </w:r>
      <w:bookmarkStart w:id="58" w:name="_Toc315100711"/>
      <w:bookmarkStart w:id="59" w:name="_Toc315101577"/>
      <w:r w:rsidRPr="00D87832">
        <w:rPr>
          <w:b/>
        </w:rPr>
        <w:t>GLOSSARY</w:t>
      </w:r>
      <w:bookmarkEnd w:id="58"/>
      <w:bookmarkEnd w:id="59"/>
    </w:p>
    <w:p w:rsidR="00894F73" w:rsidRPr="007A4615" w:rsidRDefault="00894F73" w:rsidP="007A4615">
      <w:r w:rsidRPr="007A4615">
        <w:t xml:space="preserve">Where available, the following definitions have been drawn from the Code. </w:t>
      </w:r>
    </w:p>
    <w:p w:rsidR="00894F73" w:rsidRPr="00D87832" w:rsidRDefault="00894F73" w:rsidP="00E715AC">
      <w:pPr>
        <w:spacing w:after="0"/>
        <w:rPr>
          <w:b/>
        </w:rPr>
      </w:pPr>
      <w:r w:rsidRPr="00D87832">
        <w:rPr>
          <w:b/>
        </w:rPr>
        <w:t>Code</w:t>
      </w:r>
    </w:p>
    <w:p w:rsidR="00894F73" w:rsidRPr="007A4615" w:rsidRDefault="00894F73" w:rsidP="007A4615">
      <w:r w:rsidRPr="007A4615">
        <w:t xml:space="preserve">The Code </w:t>
      </w:r>
      <w:r>
        <w:t>for Practice</w:t>
      </w:r>
      <w:r w:rsidRPr="007A4615">
        <w:t xml:space="preserve"> for Timber Production, March 2007 (Department of Sustainability and Environment)</w:t>
      </w:r>
    </w:p>
    <w:p w:rsidR="00894F73" w:rsidRPr="00D87832" w:rsidRDefault="00894F73" w:rsidP="00D72195">
      <w:pPr>
        <w:spacing w:after="120"/>
        <w:rPr>
          <w:b/>
        </w:rPr>
      </w:pPr>
      <w:r w:rsidRPr="00D87832">
        <w:rPr>
          <w:b/>
        </w:rPr>
        <w:t>Coupe</w:t>
      </w:r>
    </w:p>
    <w:p w:rsidR="00894F73" w:rsidRPr="007A4615" w:rsidRDefault="00894F73" w:rsidP="007A4615">
      <w:r w:rsidRPr="007A4615">
        <w:t>An area of forest of variable size, shape and orientation from which logs for sawmilling or other industrial processing are harvested.</w:t>
      </w:r>
    </w:p>
    <w:p w:rsidR="00894F73" w:rsidRPr="00D87832" w:rsidRDefault="00894F73" w:rsidP="00E715AC">
      <w:pPr>
        <w:spacing w:after="0"/>
        <w:rPr>
          <w:b/>
        </w:rPr>
      </w:pPr>
      <w:r w:rsidRPr="00D87832">
        <w:rPr>
          <w:b/>
        </w:rPr>
        <w:t>DSE</w:t>
      </w:r>
    </w:p>
    <w:p w:rsidR="00894F73" w:rsidRPr="007A4615" w:rsidRDefault="00894F73" w:rsidP="007A4615">
      <w:r w:rsidRPr="007A4615">
        <w:t>Department of Sustainability and Environment, Victoria</w:t>
      </w:r>
    </w:p>
    <w:p w:rsidR="00894F73" w:rsidRPr="00D87832" w:rsidRDefault="00894F73" w:rsidP="00E715AC">
      <w:pPr>
        <w:spacing w:after="0"/>
        <w:rPr>
          <w:b/>
        </w:rPr>
      </w:pPr>
      <w:r w:rsidRPr="00D87832">
        <w:rPr>
          <w:b/>
        </w:rPr>
        <w:t>Forest Management Area (FMA)</w:t>
      </w:r>
    </w:p>
    <w:p w:rsidR="00894F73" w:rsidRPr="007A4615" w:rsidRDefault="00894F73" w:rsidP="007A4615">
      <w:r w:rsidRPr="007A4615">
        <w:t xml:space="preserve">Basic units for forest planning and management in Victoria. Currently Victoria is divided into fifteen Forest Management Areas as defined in the </w:t>
      </w:r>
      <w:r w:rsidRPr="000633DB">
        <w:rPr>
          <w:i/>
        </w:rPr>
        <w:t>Forests Act 1958</w:t>
      </w:r>
    </w:p>
    <w:p w:rsidR="00894F73" w:rsidRPr="00D87832" w:rsidRDefault="00894F73" w:rsidP="00E715AC">
      <w:pPr>
        <w:spacing w:after="0"/>
        <w:rPr>
          <w:b/>
        </w:rPr>
      </w:pPr>
      <w:r w:rsidRPr="00D87832">
        <w:rPr>
          <w:b/>
        </w:rPr>
        <w:t>Forest Management Plan (FMP)</w:t>
      </w:r>
    </w:p>
    <w:p w:rsidR="00894F73" w:rsidRPr="007A4615" w:rsidRDefault="00894F73" w:rsidP="007A4615">
      <w:r w:rsidRPr="007A4615">
        <w:t xml:space="preserve">Forest Management Plans will be produced by Department of Sustainability and Environment to address the full range of values and uses in Forest Management Areas, which have been designated as the units for planning forest management activities. </w:t>
      </w:r>
    </w:p>
    <w:p w:rsidR="00894F73" w:rsidRPr="00D87832" w:rsidRDefault="00894F73" w:rsidP="00E715AC">
      <w:pPr>
        <w:spacing w:after="0"/>
        <w:rPr>
          <w:b/>
        </w:rPr>
      </w:pPr>
      <w:r w:rsidRPr="00D87832">
        <w:rPr>
          <w:b/>
        </w:rPr>
        <w:t>Special Management Zone</w:t>
      </w:r>
    </w:p>
    <w:p w:rsidR="00894F73" w:rsidRPr="007A4615" w:rsidRDefault="00894F73" w:rsidP="007A4615">
      <w:r w:rsidRPr="007A4615">
        <w:t xml:space="preserve">A zone that delineates an area to be managed to maintain specified values, such as flora and fauna habitat or catchment values, while catering for timber production under certain conditions. </w:t>
      </w:r>
    </w:p>
    <w:p w:rsidR="00894F73" w:rsidRPr="007A4615" w:rsidRDefault="00894F73" w:rsidP="007A4615">
      <w:r>
        <w:t>Special Protection Zone</w:t>
      </w:r>
      <w:r w:rsidRPr="007A4615">
        <w:t xml:space="preserve"> (SPZ)</w:t>
      </w:r>
    </w:p>
    <w:p w:rsidR="00894F73" w:rsidRPr="007A4615" w:rsidRDefault="00894F73" w:rsidP="007A4615">
      <w:r w:rsidRPr="007A4615">
        <w:t>A zone that delineates an area to managed for the conservation of natural or cultural values and where timber harvesting  will be excluded.</w:t>
      </w:r>
    </w:p>
    <w:p w:rsidR="00894F73" w:rsidRPr="00D87832" w:rsidRDefault="00894F73" w:rsidP="00E715AC">
      <w:pPr>
        <w:spacing w:after="0"/>
        <w:rPr>
          <w:b/>
        </w:rPr>
      </w:pPr>
      <w:r w:rsidRPr="00D87832">
        <w:rPr>
          <w:b/>
        </w:rPr>
        <w:t>Timber Release Plan (TRP)</w:t>
      </w:r>
    </w:p>
    <w:p w:rsidR="00894F73" w:rsidRPr="007A4615" w:rsidRDefault="00894F73" w:rsidP="007A4615">
      <w:r w:rsidRPr="007A4615">
        <w:t xml:space="preserve">The Timber Release Plan (TRP) is prepared by VicForests in accordance with Part 5 of the </w:t>
      </w:r>
      <w:r w:rsidRPr="000633DB">
        <w:rPr>
          <w:i/>
        </w:rPr>
        <w:t>Sustainable Forests (Timber) Act 2004</w:t>
      </w:r>
      <w:r w:rsidRPr="007A4615">
        <w:t xml:space="preserve">. </w:t>
      </w:r>
    </w:p>
    <w:p w:rsidR="00894F73" w:rsidRPr="007A4615" w:rsidRDefault="00894F73" w:rsidP="00E715AC">
      <w:pPr>
        <w:spacing w:after="0"/>
      </w:pPr>
      <w:r w:rsidRPr="007A4615">
        <w:t>The TRP:</w:t>
      </w:r>
    </w:p>
    <w:p w:rsidR="00894F73" w:rsidRPr="007A4615" w:rsidRDefault="00894F73" w:rsidP="00D72195">
      <w:pPr>
        <w:spacing w:after="120"/>
      </w:pPr>
      <w:r w:rsidRPr="007A4615">
        <w:t>•</w:t>
      </w:r>
      <w:r w:rsidRPr="007A4615">
        <w:tab/>
        <w:t>Provides a schedule of coupes selected for timber harvesting and associated access road requirements</w:t>
      </w:r>
    </w:p>
    <w:p w:rsidR="00894F73" w:rsidRPr="007A4615" w:rsidRDefault="00894F73" w:rsidP="00D72195">
      <w:pPr>
        <w:spacing w:after="120"/>
      </w:pPr>
      <w:r w:rsidRPr="007A4615">
        <w:t>•</w:t>
      </w:r>
      <w:r w:rsidRPr="007A4615">
        <w:tab/>
        <w:t>Identifies the location and approximate timing of timber harvesting in the proposed coupes</w:t>
      </w:r>
    </w:p>
    <w:p w:rsidR="00894F73" w:rsidRPr="007A4615" w:rsidRDefault="00894F73" w:rsidP="007A4615">
      <w:r w:rsidRPr="007A4615">
        <w:t>•</w:t>
      </w:r>
      <w:r w:rsidRPr="007A4615">
        <w:tab/>
        <w:t>Identifies the location of any associated access roads</w:t>
      </w:r>
    </w:p>
    <w:p w:rsidR="00894F73" w:rsidRPr="007A4615" w:rsidRDefault="00894F73" w:rsidP="007A4615">
      <w:r w:rsidRPr="007A4615">
        <w:t xml:space="preserve">VicForests prepares a TRP that includes coupe details and maps and covers a </w:t>
      </w:r>
      <w:r>
        <w:t>set</w:t>
      </w:r>
      <w:r w:rsidRPr="007A4615">
        <w:t xml:space="preserve"> five year period.</w:t>
      </w:r>
    </w:p>
    <w:p w:rsidR="00894F73" w:rsidRPr="00D87832" w:rsidRDefault="00894F73" w:rsidP="00E715AC">
      <w:pPr>
        <w:spacing w:after="0"/>
        <w:rPr>
          <w:b/>
        </w:rPr>
      </w:pPr>
      <w:r w:rsidRPr="00D87832">
        <w:rPr>
          <w:b/>
        </w:rPr>
        <w:t>Wood Utilisation Plan (WUP)</w:t>
      </w:r>
    </w:p>
    <w:p w:rsidR="00894F73" w:rsidRPr="007A4615" w:rsidRDefault="00894F73" w:rsidP="007A4615">
      <w:r w:rsidRPr="007A4615">
        <w:t>The Wood Utilisation Plan (WUP) is prepared by DSE. The plan details the type and quantity of wood to be produced statewide and the allocation of wood to processors in western Victoria. The plan is prepared annually and covers a rolling three year period, with detailed specifications for the first year and indicative specifications for the following two years.</w:t>
      </w:r>
    </w:p>
    <w:p w:rsidR="00894F73" w:rsidRPr="007A4615" w:rsidRDefault="00894F73" w:rsidP="00D133B0">
      <w:pPr>
        <w:pStyle w:val="Heading1"/>
      </w:pPr>
      <w:r>
        <w:br w:type="page"/>
      </w:r>
      <w:bookmarkStart w:id="60" w:name="_Toc315100712"/>
      <w:bookmarkStart w:id="61" w:name="_Toc315101578"/>
      <w:bookmarkStart w:id="62" w:name="_Toc332987874"/>
      <w:r w:rsidRPr="007A4615">
        <w:t>BIBLIOGRAPHY</w:t>
      </w:r>
      <w:bookmarkEnd w:id="60"/>
      <w:bookmarkEnd w:id="61"/>
      <w:bookmarkEnd w:id="62"/>
    </w:p>
    <w:p w:rsidR="00894F73" w:rsidRPr="00D87832" w:rsidRDefault="00894F73" w:rsidP="007A4615">
      <w:pPr>
        <w:rPr>
          <w:i/>
        </w:rPr>
      </w:pPr>
      <w:r w:rsidRPr="007A4615">
        <w:t>Department of Sustainability and Environment, March 2007</w:t>
      </w:r>
      <w:r>
        <w:t xml:space="preserve">, </w:t>
      </w:r>
      <w:r w:rsidRPr="00D87832">
        <w:rPr>
          <w:i/>
        </w:rPr>
        <w:t>Code of Practice for Timber Production</w:t>
      </w:r>
    </w:p>
    <w:p w:rsidR="00894F73" w:rsidRPr="007A4615" w:rsidRDefault="00894F73" w:rsidP="007A4615">
      <w:r w:rsidRPr="007A4615">
        <w:t>Department of Sustainability and Environment</w:t>
      </w:r>
      <w:r>
        <w:t>,</w:t>
      </w:r>
      <w:r w:rsidRPr="007A4615">
        <w:t xml:space="preserve"> </w:t>
      </w:r>
      <w:r w:rsidRPr="00D87832">
        <w:rPr>
          <w:i/>
        </w:rPr>
        <w:t>Bendigo FMA 2009/2010 WUP</w:t>
      </w:r>
    </w:p>
    <w:p w:rsidR="00894F73" w:rsidRPr="00D87832" w:rsidRDefault="00894F73" w:rsidP="007A4615">
      <w:pPr>
        <w:rPr>
          <w:i/>
        </w:rPr>
      </w:pPr>
      <w:r w:rsidRPr="007A4615">
        <w:t>Department of Natural Resourc</w:t>
      </w:r>
      <w:r>
        <w:t xml:space="preserve">es and Environment, January 200, </w:t>
      </w:r>
      <w:r w:rsidRPr="00D87832">
        <w:rPr>
          <w:i/>
        </w:rPr>
        <w:t>Forest Management Plan for Benalla, Mansfield and the North East</w:t>
      </w:r>
    </w:p>
    <w:p w:rsidR="00894F73" w:rsidRPr="00D87832" w:rsidRDefault="00894F73" w:rsidP="007A4615">
      <w:pPr>
        <w:rPr>
          <w:i/>
        </w:rPr>
      </w:pPr>
      <w:r w:rsidRPr="007A4615">
        <w:t>Department of Sustainability and Environment, October 2008</w:t>
      </w:r>
      <w:r>
        <w:t xml:space="preserve">, </w:t>
      </w:r>
      <w:r w:rsidRPr="00D87832">
        <w:rPr>
          <w:i/>
        </w:rPr>
        <w:t>Forest Management Plan for Bendigo</w:t>
      </w:r>
    </w:p>
    <w:p w:rsidR="00894F73" w:rsidRPr="007A4615" w:rsidRDefault="00894F73" w:rsidP="007A4615">
      <w:r w:rsidRPr="007A4615">
        <w:t>Department of Natural Resources and Environment, May 1998</w:t>
      </w:r>
      <w:r>
        <w:t xml:space="preserve">, </w:t>
      </w:r>
      <w:r w:rsidRPr="00D87832">
        <w:rPr>
          <w:i/>
        </w:rPr>
        <w:t>Forest Management Plan for the Central Highlands</w:t>
      </w:r>
    </w:p>
    <w:p w:rsidR="00894F73" w:rsidRPr="00D87832" w:rsidRDefault="00894F73" w:rsidP="007A4615">
      <w:pPr>
        <w:rPr>
          <w:i/>
        </w:rPr>
      </w:pPr>
      <w:r w:rsidRPr="007A4615">
        <w:t>Department of Sustainability and Environment, June 2004</w:t>
      </w:r>
      <w:r>
        <w:t xml:space="preserve">, </w:t>
      </w:r>
      <w:r w:rsidRPr="00D87832">
        <w:rPr>
          <w:i/>
        </w:rPr>
        <w:t>Forest Management Plan for Gippsland</w:t>
      </w:r>
    </w:p>
    <w:p w:rsidR="00894F73" w:rsidRPr="007A4615" w:rsidRDefault="00894F73" w:rsidP="007A4615">
      <w:r w:rsidRPr="007A4615">
        <w:t>Department of Sustainability and Environment, April 2002</w:t>
      </w:r>
      <w:r>
        <w:t xml:space="preserve">, </w:t>
      </w:r>
      <w:r w:rsidRPr="00D87832">
        <w:rPr>
          <w:i/>
        </w:rPr>
        <w:t>Forest Management Plan for the Mid-Murray Forest Management Area</w:t>
      </w:r>
      <w:r w:rsidRPr="007A4615">
        <w:t xml:space="preserve"> </w:t>
      </w:r>
    </w:p>
    <w:p w:rsidR="00894F73" w:rsidRPr="00D87832" w:rsidRDefault="00894F73" w:rsidP="007A4615">
      <w:pPr>
        <w:rPr>
          <w:i/>
        </w:rPr>
      </w:pPr>
      <w:r w:rsidRPr="007A4615">
        <w:t>Department of Sustainability and Environment, January 2011</w:t>
      </w:r>
      <w:r>
        <w:t xml:space="preserve">, </w:t>
      </w:r>
      <w:r w:rsidRPr="00D87832">
        <w:rPr>
          <w:i/>
        </w:rPr>
        <w:t>Forest Management Plan for Portland and Horsham</w:t>
      </w:r>
    </w:p>
    <w:p w:rsidR="00894F73" w:rsidRPr="00D87832" w:rsidRDefault="00894F73" w:rsidP="007A4615">
      <w:pPr>
        <w:rPr>
          <w:i/>
        </w:rPr>
      </w:pPr>
      <w:r w:rsidRPr="007A4615">
        <w:t>Department of Sustainability and Environment</w:t>
      </w:r>
      <w:r>
        <w:t>,</w:t>
      </w:r>
      <w:r w:rsidRPr="007A4615">
        <w:t xml:space="preserve"> </w:t>
      </w:r>
      <w:r w:rsidRPr="00D87832">
        <w:rPr>
          <w:i/>
        </w:rPr>
        <w:t>Horsham FMA 2009/2010 WUP</w:t>
      </w:r>
    </w:p>
    <w:p w:rsidR="00894F73" w:rsidRPr="007A4615" w:rsidRDefault="00894F73" w:rsidP="007A4615">
      <w:r w:rsidRPr="007A4615">
        <w:t>Department of Sustainability and Environment, September 2007</w:t>
      </w:r>
      <w:r>
        <w:t xml:space="preserve">, </w:t>
      </w:r>
      <w:r w:rsidRPr="00D87832">
        <w:rPr>
          <w:i/>
        </w:rPr>
        <w:t>Management Procedures for timber harvesting, roading and regeneration in Victoria’s State forests</w:t>
      </w:r>
    </w:p>
    <w:p w:rsidR="00894F73" w:rsidRPr="007A4615" w:rsidRDefault="00894F73" w:rsidP="007A4615">
      <w:r w:rsidRPr="007A4615">
        <w:t>Department of Sustainability and Environment, October 2009</w:t>
      </w:r>
      <w:r>
        <w:t xml:space="preserve">, </w:t>
      </w:r>
      <w:r w:rsidRPr="00D87832">
        <w:rPr>
          <w:i/>
        </w:rPr>
        <w:t>Management Procedures for timber harvesting, roading and regeneration in Victoria’s State forests</w:t>
      </w:r>
    </w:p>
    <w:p w:rsidR="00894F73" w:rsidRPr="00D87832" w:rsidRDefault="00894F73" w:rsidP="007A4615">
      <w:pPr>
        <w:rPr>
          <w:i/>
        </w:rPr>
      </w:pPr>
      <w:r w:rsidRPr="007A4615">
        <w:t>Department of Sustainability and Environment</w:t>
      </w:r>
      <w:r>
        <w:t>,</w:t>
      </w:r>
      <w:r w:rsidRPr="007A4615">
        <w:t xml:space="preserve"> </w:t>
      </w:r>
      <w:r w:rsidRPr="00D87832">
        <w:rPr>
          <w:i/>
        </w:rPr>
        <w:t>Midlands FMA 2009/2010 WUP</w:t>
      </w:r>
    </w:p>
    <w:p w:rsidR="00894F73" w:rsidRPr="00D87832" w:rsidRDefault="00894F73" w:rsidP="007A4615">
      <w:pPr>
        <w:rPr>
          <w:i/>
        </w:rPr>
      </w:pPr>
      <w:r w:rsidRPr="007A4615">
        <w:t>Department of Sustainability and Environment</w:t>
      </w:r>
      <w:r>
        <w:t>,</w:t>
      </w:r>
      <w:r w:rsidRPr="007A4615">
        <w:t xml:space="preserve"> </w:t>
      </w:r>
      <w:r w:rsidRPr="00D87832">
        <w:rPr>
          <w:i/>
        </w:rPr>
        <w:t>Mid-Murray West (MMW) FMA 2009/2010 WUP</w:t>
      </w:r>
    </w:p>
    <w:p w:rsidR="00894F73" w:rsidRPr="007A4615" w:rsidRDefault="00894F73" w:rsidP="007A4615">
      <w:r w:rsidRPr="007A4615">
        <w:t>Victorian Government</w:t>
      </w:r>
      <w:r>
        <w:t>,</w:t>
      </w:r>
      <w:r w:rsidRPr="007A4615">
        <w:t xml:space="preserve"> </w:t>
      </w:r>
      <w:r>
        <w:t xml:space="preserve">September 2004, </w:t>
      </w:r>
      <w:r w:rsidRPr="00D87832">
        <w:rPr>
          <w:i/>
        </w:rPr>
        <w:t>Sustainable Forests Timber Act 2004</w:t>
      </w:r>
    </w:p>
    <w:p w:rsidR="00894F73" w:rsidRPr="00D87832" w:rsidRDefault="00894F73" w:rsidP="007A4615">
      <w:pPr>
        <w:rPr>
          <w:i/>
        </w:rPr>
      </w:pPr>
      <w:r w:rsidRPr="007A4615">
        <w:t>VicForests, August 2009</w:t>
      </w:r>
      <w:r>
        <w:t xml:space="preserve">, </w:t>
      </w:r>
      <w:r>
        <w:rPr>
          <w:i/>
        </w:rPr>
        <w:t>T</w:t>
      </w:r>
      <w:r w:rsidRPr="00D87832">
        <w:rPr>
          <w:i/>
        </w:rPr>
        <w:t xml:space="preserve">he 6 </w:t>
      </w:r>
      <w:r>
        <w:rPr>
          <w:i/>
        </w:rPr>
        <w:t xml:space="preserve"> </w:t>
      </w:r>
      <w:r w:rsidRPr="00D87832">
        <w:rPr>
          <w:i/>
        </w:rPr>
        <w:t>August 2009 fur</w:t>
      </w:r>
      <w:r>
        <w:rPr>
          <w:i/>
        </w:rPr>
        <w:t>ther change to the 2006-11 TRP</w:t>
      </w:r>
    </w:p>
    <w:p w:rsidR="00894F73" w:rsidRPr="00D87832" w:rsidRDefault="00894F73" w:rsidP="007A4615">
      <w:pPr>
        <w:rPr>
          <w:i/>
        </w:rPr>
      </w:pPr>
      <w:r w:rsidRPr="007A4615">
        <w:t>VicForests, January 2010</w:t>
      </w:r>
      <w:r>
        <w:t xml:space="preserve">, </w:t>
      </w:r>
      <w:r w:rsidRPr="00D87832">
        <w:rPr>
          <w:i/>
        </w:rPr>
        <w:t xml:space="preserve">The 7 January 2010 further change to the 2006-11 TRP </w:t>
      </w:r>
    </w:p>
    <w:p w:rsidR="00894F73" w:rsidRDefault="00894F73" w:rsidP="007A4615">
      <w:pPr>
        <w:rPr>
          <w:i/>
        </w:rPr>
        <w:sectPr w:rsidR="00894F73" w:rsidSect="001A45FA">
          <w:type w:val="continuous"/>
          <w:pgSz w:w="11906" w:h="16838" w:code="9"/>
          <w:pgMar w:top="850" w:right="1417" w:bottom="850" w:left="2835" w:header="567" w:footer="567" w:gutter="0"/>
          <w:pgNumType w:start="30" w:chapSep="period"/>
          <w:cols w:space="720"/>
        </w:sectPr>
      </w:pPr>
      <w:r w:rsidRPr="007A4615">
        <w:t>VicForests, January 2010</w:t>
      </w:r>
      <w:r>
        <w:t xml:space="preserve">, </w:t>
      </w:r>
      <w:r w:rsidRPr="00D87832">
        <w:rPr>
          <w:i/>
        </w:rPr>
        <w:t>The 7 January 2010 further change to the 2009-14 TRP</w:t>
      </w:r>
    </w:p>
    <w:p w:rsidR="00894F73" w:rsidRDefault="00894F73" w:rsidP="007A4615"/>
    <w:p w:rsidR="00894F73" w:rsidRDefault="00894F73" w:rsidP="007A4615"/>
    <w:p w:rsidR="00894F73" w:rsidRDefault="00894F73" w:rsidP="007A4615"/>
    <w:p w:rsidR="00894F73" w:rsidRDefault="00894F73" w:rsidP="007A4615"/>
    <w:p w:rsidR="00894F73" w:rsidRDefault="00894F73" w:rsidP="00961C3E">
      <w:pPr>
        <w:jc w:val="left"/>
      </w:pPr>
      <w:r>
        <w:t>Annex A</w:t>
      </w:r>
      <w:r>
        <w:br/>
      </w:r>
    </w:p>
    <w:p w:rsidR="00894F73" w:rsidRDefault="00894F73" w:rsidP="008179D1">
      <w:pPr>
        <w:jc w:val="left"/>
        <w:rPr>
          <w:sz w:val="28"/>
          <w:szCs w:val="28"/>
        </w:rPr>
        <w:sectPr w:rsidR="00894F73" w:rsidSect="001474D0">
          <w:headerReference w:type="default" r:id="rId18"/>
          <w:footerReference w:type="default" r:id="rId19"/>
          <w:pgSz w:w="11906" w:h="16838" w:code="9"/>
          <w:pgMar w:top="850" w:right="1417" w:bottom="850" w:left="2835" w:header="567" w:footer="567" w:gutter="0"/>
          <w:pgNumType w:start="30" w:chapSep="period"/>
          <w:cols w:space="720"/>
        </w:sectPr>
      </w:pPr>
      <w:r w:rsidRPr="00961C3E">
        <w:rPr>
          <w:sz w:val="28"/>
          <w:szCs w:val="28"/>
        </w:rPr>
        <w:t>Audit Workbook</w:t>
      </w:r>
    </w:p>
    <w:p w:rsidR="00894F73" w:rsidRDefault="00894F73" w:rsidP="008179D1">
      <w:pPr>
        <w:pStyle w:val="Body"/>
        <w:jc w:val="center"/>
        <w:rPr>
          <w:rFonts w:cs="Arial"/>
          <w:b/>
          <w:bCs/>
          <w:sz w:val="52"/>
        </w:rPr>
      </w:pPr>
      <w:r>
        <w:rPr>
          <w:rFonts w:cs="Arial"/>
          <w:b/>
          <w:bCs/>
          <w:sz w:val="52"/>
        </w:rPr>
        <w:t>ENVIRONMENTAL AUDIT</w:t>
      </w:r>
    </w:p>
    <w:p w:rsidR="00894F73" w:rsidRDefault="00894F73" w:rsidP="008179D1">
      <w:pPr>
        <w:pStyle w:val="Body"/>
        <w:jc w:val="center"/>
        <w:rPr>
          <w:rFonts w:cs="Arial"/>
          <w:b/>
          <w:bCs/>
          <w:sz w:val="52"/>
        </w:rPr>
      </w:pPr>
      <w:r>
        <w:rPr>
          <w:rFonts w:cs="Arial"/>
          <w:b/>
          <w:bCs/>
          <w:sz w:val="52"/>
        </w:rPr>
        <w:t>FOREST AUDIT PROGRAM</w:t>
      </w:r>
    </w:p>
    <w:p w:rsidR="00894F73" w:rsidRDefault="00894F73" w:rsidP="008179D1">
      <w:pPr>
        <w:pStyle w:val="Body"/>
        <w:jc w:val="center"/>
        <w:rPr>
          <w:rFonts w:cs="Arial"/>
          <w:b/>
          <w:bCs/>
          <w:sz w:val="52"/>
        </w:rPr>
      </w:pPr>
      <w:r>
        <w:rPr>
          <w:rFonts w:cs="Arial"/>
          <w:b/>
          <w:bCs/>
          <w:sz w:val="52"/>
        </w:rPr>
        <w:t>TIMBER PRODUCTION IN STATE FORESTS</w:t>
      </w:r>
    </w:p>
    <w:p w:rsidR="00894F73" w:rsidRDefault="00894F73" w:rsidP="008179D1">
      <w:pPr>
        <w:pStyle w:val="Body"/>
        <w:jc w:val="center"/>
        <w:rPr>
          <w:rFonts w:cs="Arial"/>
          <w:b/>
          <w:bCs/>
          <w:sz w:val="52"/>
        </w:rPr>
      </w:pPr>
    </w:p>
    <w:p w:rsidR="00894F73" w:rsidRDefault="00894F73" w:rsidP="008179D1">
      <w:pPr>
        <w:pStyle w:val="Body"/>
        <w:ind w:firstLine="4125"/>
        <w:rPr>
          <w:rFonts w:cs="Arial"/>
          <w:b/>
          <w:bCs/>
          <w:caps/>
          <w:sz w:val="52"/>
        </w:rPr>
      </w:pPr>
      <w:r>
        <w:rPr>
          <w:rFonts w:cs="Arial"/>
          <w:b/>
          <w:bCs/>
          <w:caps/>
          <w:sz w:val="52"/>
        </w:rPr>
        <w:t>FMA:</w:t>
      </w:r>
      <w:r>
        <w:rPr>
          <w:rFonts w:cs="Arial"/>
          <w:b/>
          <w:bCs/>
          <w:caps/>
          <w:sz w:val="52"/>
        </w:rPr>
        <w:tab/>
      </w:r>
      <w:r>
        <w:rPr>
          <w:rFonts w:cs="Arial"/>
          <w:b/>
          <w:bCs/>
          <w:caps/>
          <w:sz w:val="52"/>
        </w:rPr>
        <w:tab/>
      </w:r>
      <w:r>
        <w:rPr>
          <w:rFonts w:cs="Arial"/>
          <w:b/>
          <w:bCs/>
          <w:caps/>
          <w:sz w:val="52"/>
        </w:rPr>
        <w:tab/>
      </w:r>
      <w:r w:rsidRPr="0083196A">
        <w:rPr>
          <w:rFonts w:cs="Arial"/>
          <w:b/>
          <w:bCs/>
          <w:caps/>
          <w:sz w:val="52"/>
          <w:szCs w:val="52"/>
        </w:rPr>
        <w:fldChar w:fldCharType="begin"/>
      </w:r>
      <w:r w:rsidRPr="0083196A">
        <w:rPr>
          <w:rFonts w:cs="Arial"/>
          <w:b/>
          <w:bCs/>
          <w:caps/>
          <w:sz w:val="52"/>
          <w:szCs w:val="52"/>
        </w:rPr>
        <w:instrText xml:space="preserve"> MERGEFIELD "FMA" </w:instrText>
      </w:r>
      <w:r w:rsidRPr="0083196A">
        <w:rPr>
          <w:rFonts w:cs="Arial"/>
          <w:b/>
          <w:bCs/>
          <w:caps/>
          <w:sz w:val="52"/>
          <w:szCs w:val="52"/>
        </w:rPr>
        <w:fldChar w:fldCharType="separate"/>
      </w:r>
      <w:r w:rsidRPr="0083196A">
        <w:rPr>
          <w:rFonts w:cs="Arial"/>
          <w:b/>
          <w:bCs/>
          <w:caps/>
          <w:noProof/>
          <w:sz w:val="52"/>
          <w:szCs w:val="52"/>
        </w:rPr>
        <w:t>«FMA»</w:t>
      </w:r>
      <w:r w:rsidRPr="0083196A">
        <w:rPr>
          <w:rFonts w:cs="Arial"/>
          <w:b/>
          <w:bCs/>
          <w:caps/>
          <w:sz w:val="52"/>
          <w:szCs w:val="52"/>
        </w:rPr>
        <w:fldChar w:fldCharType="end"/>
      </w:r>
    </w:p>
    <w:p w:rsidR="00894F73" w:rsidRDefault="00894F73" w:rsidP="008179D1">
      <w:pPr>
        <w:pStyle w:val="Body"/>
        <w:jc w:val="center"/>
        <w:rPr>
          <w:rFonts w:cs="Arial"/>
          <w:b/>
          <w:bCs/>
          <w:sz w:val="52"/>
        </w:rPr>
      </w:pPr>
    </w:p>
    <w:p w:rsidR="00894F73" w:rsidRDefault="00894F73" w:rsidP="008179D1">
      <w:pPr>
        <w:pStyle w:val="Body"/>
        <w:ind w:left="2160"/>
        <w:rPr>
          <w:rFonts w:cs="Arial"/>
          <w:b/>
          <w:bCs/>
          <w:sz w:val="40"/>
        </w:rPr>
      </w:pPr>
    </w:p>
    <w:p w:rsidR="00894F73" w:rsidRDefault="00894F73" w:rsidP="008179D1">
      <w:pPr>
        <w:pStyle w:val="Body"/>
        <w:ind w:left="2160"/>
        <w:rPr>
          <w:rFonts w:cs="Arial"/>
          <w:b/>
          <w:bCs/>
          <w:sz w:val="40"/>
        </w:rPr>
      </w:pPr>
      <w:r>
        <w:rPr>
          <w:noProof/>
          <w:lang w:eastAsia="en-AU"/>
        </w:rPr>
        <w:pict>
          <v:line id="_x0000_s1027" style="position:absolute;left:0;text-align:left;z-index:251659264" from="19.25pt,11.05pt" to="748pt,11.05pt"/>
        </w:pict>
      </w:r>
    </w:p>
    <w:p w:rsidR="00894F73" w:rsidRDefault="00894F73" w:rsidP="008179D1">
      <w:pPr>
        <w:pStyle w:val="Body"/>
        <w:ind w:left="2160"/>
        <w:rPr>
          <w:rFonts w:cs="Arial"/>
          <w:sz w:val="40"/>
        </w:rPr>
      </w:pPr>
      <w:r>
        <w:rPr>
          <w:rFonts w:cs="Arial"/>
          <w:sz w:val="40"/>
        </w:rPr>
        <w:t>Module 3 Tactical Planning</w:t>
      </w:r>
    </w:p>
    <w:p w:rsidR="00894F73" w:rsidRDefault="00894F73" w:rsidP="008179D1">
      <w:pPr>
        <w:pStyle w:val="Body"/>
        <w:ind w:left="5040" w:hanging="2880"/>
        <w:rPr>
          <w:rFonts w:cs="Arial"/>
          <w:noProof/>
          <w:sz w:val="40"/>
        </w:rPr>
      </w:pPr>
      <w:r>
        <w:rPr>
          <w:rFonts w:cs="Arial"/>
          <w:noProof/>
          <w:sz w:val="40"/>
        </w:rPr>
        <w:t>Workbook 3A:</w:t>
      </w:r>
      <w:r>
        <w:rPr>
          <w:rFonts w:cs="Arial"/>
          <w:noProof/>
          <w:sz w:val="40"/>
        </w:rPr>
        <w:tab/>
        <w:t>Wood Utilisation Plan &amp; Timber Release Plan Development and Approval</w:t>
      </w:r>
    </w:p>
    <w:p w:rsidR="00894F73" w:rsidRPr="00267FA9" w:rsidRDefault="00894F73" w:rsidP="008179D1">
      <w:pPr>
        <w:rPr>
          <w:rFonts w:ascii="Arial" w:hAnsi="Arial" w:cs="Arial"/>
        </w:rPr>
      </w:pPr>
      <w:r>
        <w:br w:type="page"/>
      </w:r>
    </w:p>
    <w:tbl>
      <w:tblPr>
        <w:tblW w:w="15582" w:type="dxa"/>
        <w:tblInd w:w="-60" w:type="dxa"/>
        <w:tblLayout w:type="fixed"/>
        <w:tblCellMar>
          <w:left w:w="0" w:type="dxa"/>
          <w:right w:w="0" w:type="dxa"/>
        </w:tblCellMar>
        <w:tblLook w:val="0000"/>
      </w:tblPr>
      <w:tblGrid>
        <w:gridCol w:w="8525"/>
        <w:gridCol w:w="7057"/>
      </w:tblGrid>
      <w:tr w:rsidR="00894F73" w:rsidRPr="00324479" w:rsidTr="00A00DE0">
        <w:trPr>
          <w:trHeight w:val="495"/>
          <w:tblHeader/>
        </w:trPr>
        <w:tc>
          <w:tcPr>
            <w:tcW w:w="8525" w:type="dxa"/>
            <w:tcBorders>
              <w:bottom w:val="single" w:sz="12" w:space="0" w:color="auto"/>
            </w:tcBorders>
            <w:vAlign w:val="center"/>
          </w:tcPr>
          <w:p w:rsidR="00894F73" w:rsidRPr="00324479" w:rsidRDefault="00894F73" w:rsidP="00A00DE0">
            <w:pPr>
              <w:spacing w:before="40" w:after="40"/>
              <w:ind w:left="341" w:hanging="284"/>
              <w:rPr>
                <w:rFonts w:ascii="Arial" w:hAnsi="Arial" w:cs="Arial"/>
                <w:szCs w:val="16"/>
              </w:rPr>
            </w:pPr>
            <w:r>
              <w:rPr>
                <w:rFonts w:ascii="Arial" w:hAnsi="Arial" w:cs="Arial"/>
                <w:b/>
                <w:bCs/>
                <w:sz w:val="32"/>
              </w:rPr>
              <w:t>Wood Utilisation Plan / Timber Release Plan</w:t>
            </w:r>
          </w:p>
        </w:tc>
        <w:tc>
          <w:tcPr>
            <w:tcW w:w="7057" w:type="dxa"/>
            <w:tcBorders>
              <w:bottom w:val="single" w:sz="12" w:space="0" w:color="auto"/>
            </w:tcBorders>
            <w:vAlign w:val="center"/>
          </w:tcPr>
          <w:p w:rsidR="00894F73" w:rsidRPr="00324479" w:rsidRDefault="00894F73" w:rsidP="00A00DE0">
            <w:pPr>
              <w:ind w:left="57"/>
              <w:jc w:val="right"/>
              <w:rPr>
                <w:rFonts w:ascii="Arial" w:hAnsi="Arial" w:cs="Arial"/>
                <w:szCs w:val="16"/>
              </w:rPr>
            </w:pPr>
            <w:r>
              <w:rPr>
                <w:rFonts w:ascii="Arial" w:hAnsi="Arial" w:cs="Arial"/>
                <w:sz w:val="32"/>
              </w:rPr>
              <w:t>Assessment</w:t>
            </w:r>
          </w:p>
        </w:tc>
      </w:tr>
    </w:tbl>
    <w:p w:rsidR="00894F73" w:rsidRDefault="00894F73" w:rsidP="008179D1">
      <w:pPr>
        <w:pStyle w:val="Header"/>
        <w:rPr>
          <w:rFonts w:ascii="Arial" w:hAnsi="Arial" w:cs="Arial"/>
          <w:b/>
          <w:bCs/>
          <w:sz w:val="24"/>
        </w:rPr>
      </w:pPr>
      <w:r>
        <w:rPr>
          <w:rFonts w:ascii="Arial" w:hAnsi="Arial" w:cs="Arial"/>
          <w:b/>
          <w:bCs/>
          <w:sz w:val="24"/>
        </w:rPr>
        <w:t>Assessment Methodology:</w:t>
      </w:r>
    </w:p>
    <w:p w:rsidR="00894F73" w:rsidRPr="006E4F48" w:rsidRDefault="00894F73" w:rsidP="008179D1">
      <w:pPr>
        <w:pStyle w:val="Body"/>
      </w:pPr>
      <w:r w:rsidRPr="00D948C2">
        <w:t xml:space="preserve">Assessing compliance with the </w:t>
      </w:r>
      <w:r>
        <w:t xml:space="preserve">requirements for Wood Utilisation Plans or Timber Release Plans will require </w:t>
      </w:r>
      <w:r w:rsidRPr="006E4F48">
        <w:t>the assessment of planning related operations, review of documentary evidence and records, and interviews</w:t>
      </w:r>
      <w:r>
        <w:t>.</w:t>
      </w:r>
    </w:p>
    <w:p w:rsidR="00894F73" w:rsidRDefault="00894F73" w:rsidP="008179D1">
      <w:pPr>
        <w:pStyle w:val="Body"/>
        <w:rPr>
          <w:rFonts w:cs="Arial"/>
          <w:bCs/>
          <w:i/>
          <w:lang w:val="en-US"/>
        </w:rPr>
      </w:pPr>
      <w:r>
        <w:rPr>
          <w:rFonts w:cs="Arial"/>
          <w:b/>
          <w:bCs/>
          <w:lang w:val="en-US"/>
        </w:rPr>
        <w:t xml:space="preserve">Specification </w:t>
      </w:r>
      <w:r w:rsidRPr="008F5778">
        <w:rPr>
          <w:rFonts w:cs="Arial"/>
          <w:b/>
          <w:bCs/>
          <w:lang w:val="en-US"/>
        </w:rPr>
        <w:t>source</w:t>
      </w:r>
      <w:r>
        <w:rPr>
          <w:rFonts w:cs="Arial"/>
          <w:b/>
          <w:bCs/>
          <w:lang w:val="en-US"/>
        </w:rPr>
        <w:t>:</w:t>
      </w:r>
      <w:r>
        <w:rPr>
          <w:rFonts w:cs="Arial"/>
          <w:b/>
          <w:bCs/>
          <w:lang w:val="en-US"/>
        </w:rPr>
        <w:tab/>
      </w:r>
      <w:r w:rsidRPr="002E1903">
        <w:rPr>
          <w:rFonts w:cs="Arial"/>
          <w:bCs/>
          <w:i/>
          <w:lang w:val="en-US"/>
        </w:rPr>
        <w:t>Management Procedures for timber harvesting, roading and regeneration in Victoria’s State forests, 2009</w:t>
      </w:r>
      <w:r>
        <w:rPr>
          <w:rFonts w:cs="Arial"/>
          <w:bCs/>
          <w:i/>
          <w:lang w:val="en-US"/>
        </w:rPr>
        <w:t xml:space="preserve">, Sections: 2.1 Timber Release Plans and 3.2.1 </w:t>
      </w:r>
      <w:r>
        <w:rPr>
          <w:rFonts w:cs="Arial"/>
          <w:bCs/>
          <w:i/>
          <w:lang w:val="en-US"/>
        </w:rPr>
        <w:tab/>
      </w:r>
      <w:r>
        <w:rPr>
          <w:rFonts w:cs="Arial"/>
          <w:bCs/>
          <w:i/>
          <w:lang w:val="en-US"/>
        </w:rPr>
        <w:tab/>
      </w:r>
      <w:r>
        <w:rPr>
          <w:rFonts w:cs="Arial"/>
          <w:bCs/>
          <w:i/>
          <w:lang w:val="en-US"/>
        </w:rPr>
        <w:tab/>
      </w:r>
      <w:r>
        <w:rPr>
          <w:rFonts w:cs="Arial"/>
          <w:bCs/>
          <w:i/>
          <w:lang w:val="en-US"/>
        </w:rPr>
        <w:tab/>
        <w:t>Wood Utilisation Plans</w:t>
      </w:r>
    </w:p>
    <w:p w:rsidR="00894F73" w:rsidRDefault="00894F73" w:rsidP="008179D1">
      <w:pPr>
        <w:pStyle w:val="Body"/>
        <w:ind w:left="1440" w:firstLine="720"/>
        <w:rPr>
          <w:rFonts w:cs="Arial"/>
          <w:bCs/>
          <w:i/>
          <w:lang w:val="en-US"/>
        </w:rPr>
      </w:pPr>
      <w:r>
        <w:rPr>
          <w:rFonts w:cs="Arial"/>
          <w:bCs/>
          <w:i/>
          <w:lang w:val="en-US"/>
        </w:rPr>
        <w:t xml:space="preserve">DSE </w:t>
      </w:r>
      <w:r w:rsidRPr="002E1903">
        <w:rPr>
          <w:rFonts w:cs="Arial"/>
          <w:bCs/>
          <w:i/>
          <w:lang w:val="en-US"/>
        </w:rPr>
        <w:t>SOP 3.1 – Wood Utilisation Planning</w:t>
      </w:r>
    </w:p>
    <w:p w:rsidR="00894F73" w:rsidRPr="00EE0BE3" w:rsidRDefault="00894F73" w:rsidP="008179D1">
      <w:pPr>
        <w:pStyle w:val="Body"/>
        <w:ind w:left="1440" w:firstLine="720"/>
        <w:rPr>
          <w:rFonts w:cs="Arial"/>
          <w:bCs/>
          <w:i/>
          <w:lang w:val="en-US"/>
        </w:rPr>
      </w:pPr>
      <w:r>
        <w:rPr>
          <w:rFonts w:cs="Arial"/>
          <w:bCs/>
          <w:i/>
          <w:lang w:val="en-US"/>
        </w:rPr>
        <w:t xml:space="preserve">DSE </w:t>
      </w:r>
      <w:r w:rsidRPr="00EE0BE3">
        <w:rPr>
          <w:rFonts w:cs="Arial"/>
          <w:bCs/>
          <w:i/>
          <w:lang w:val="en-US"/>
        </w:rPr>
        <w:t>Guidelines for the review of a Timber</w:t>
      </w:r>
      <w:r>
        <w:rPr>
          <w:rFonts w:cs="Arial"/>
          <w:bCs/>
          <w:i/>
          <w:lang w:val="en-US"/>
        </w:rPr>
        <w:t xml:space="preserve"> </w:t>
      </w:r>
      <w:r w:rsidRPr="00EE0BE3">
        <w:rPr>
          <w:rFonts w:cs="Arial"/>
          <w:bCs/>
          <w:i/>
          <w:lang w:val="en-US"/>
        </w:rPr>
        <w:t>Release Plan</w:t>
      </w:r>
    </w:p>
    <w:p w:rsidR="00894F73" w:rsidRPr="002E1903" w:rsidRDefault="00894F73" w:rsidP="008179D1">
      <w:pPr>
        <w:pStyle w:val="Body"/>
        <w:ind w:left="1440" w:firstLine="720"/>
        <w:rPr>
          <w:rFonts w:cs="Arial"/>
          <w:bCs/>
          <w:i/>
          <w:lang w:val="en-US"/>
        </w:rPr>
      </w:pPr>
    </w:p>
    <w:p w:rsidR="00894F73" w:rsidRPr="008F5778" w:rsidRDefault="00894F73" w:rsidP="008179D1">
      <w:pPr>
        <w:pStyle w:val="Header"/>
        <w:rPr>
          <w:rFonts w:ascii="Arial" w:hAnsi="Arial" w:cs="Arial"/>
        </w:rPr>
      </w:pPr>
    </w:p>
    <w:p w:rsidR="00894F73" w:rsidRPr="008F5778" w:rsidRDefault="00894F73" w:rsidP="008179D1">
      <w:pPr>
        <w:pStyle w:val="Header"/>
        <w:rPr>
          <w:rFonts w:ascii="Arial" w:hAnsi="Arial" w:cs="Arial"/>
        </w:rPr>
      </w:pPr>
    </w:p>
    <w:p w:rsidR="00894F73" w:rsidRPr="002C3792" w:rsidRDefault="00894F73" w:rsidP="008179D1">
      <w:pPr>
        <w:pStyle w:val="Header"/>
        <w:rPr>
          <w:rFonts w:ascii="Arial" w:hAnsi="Arial" w:cs="Arial"/>
        </w:rPr>
      </w:pPr>
    </w:p>
    <w:p w:rsidR="00894F73" w:rsidRPr="008F5778" w:rsidRDefault="00894F73" w:rsidP="008179D1">
      <w:pPr>
        <w:pStyle w:val="Header"/>
        <w:rPr>
          <w:rFonts w:ascii="Arial" w:hAnsi="Arial" w:cs="Arial"/>
        </w:rPr>
      </w:pPr>
    </w:p>
    <w:p w:rsidR="00894F73" w:rsidRPr="008F5778" w:rsidRDefault="00894F73" w:rsidP="008179D1">
      <w:pPr>
        <w:pStyle w:val="Header"/>
        <w:rPr>
          <w:rFonts w:ascii="Arial" w:hAnsi="Arial" w:cs="Arial"/>
        </w:rPr>
      </w:pPr>
    </w:p>
    <w:p w:rsidR="00894F73" w:rsidRPr="002C3792" w:rsidRDefault="00894F73" w:rsidP="008179D1">
      <w:pPr>
        <w:pStyle w:val="Header"/>
        <w:rPr>
          <w:rFonts w:ascii="Arial" w:hAnsi="Arial" w:cs="Arial"/>
        </w:rPr>
      </w:pPr>
    </w:p>
    <w:p w:rsidR="00894F73" w:rsidRPr="002C3792" w:rsidRDefault="00894F73" w:rsidP="008179D1">
      <w:pPr>
        <w:pStyle w:val="Header"/>
        <w:rPr>
          <w:rFonts w:ascii="Arial" w:hAnsi="Arial" w:cs="Arial"/>
        </w:rPr>
      </w:pPr>
    </w:p>
    <w:p w:rsidR="00894F73" w:rsidRPr="00267FA9" w:rsidRDefault="00894F73" w:rsidP="008179D1">
      <w:pPr>
        <w:rPr>
          <w:rFonts w:ascii="Arial" w:hAnsi="Arial" w:cs="Arial"/>
        </w:rPr>
      </w:pPr>
      <w:r>
        <w:rPr>
          <w:rFonts w:ascii="Arial" w:hAnsi="Arial" w:cs="Arial"/>
        </w:rPr>
        <w:br w:type="page"/>
      </w:r>
    </w:p>
    <w:tbl>
      <w:tblPr>
        <w:tblStyle w:val="TableGrid"/>
        <w:tblW w:w="15434" w:type="dxa"/>
        <w:tblLook w:val="01E0"/>
      </w:tblPr>
      <w:tblGrid>
        <w:gridCol w:w="7700"/>
        <w:gridCol w:w="7734"/>
      </w:tblGrid>
      <w:tr w:rsidR="00894F73" w:rsidRPr="00E7089E" w:rsidTr="00A00DE0">
        <w:tc>
          <w:tcPr>
            <w:tcW w:w="15434" w:type="dxa"/>
            <w:gridSpan w:val="2"/>
            <w:tcBorders>
              <w:top w:val="nil"/>
              <w:left w:val="nil"/>
              <w:right w:val="nil"/>
            </w:tcBorders>
          </w:tcPr>
          <w:p w:rsidR="00894F73" w:rsidRPr="00466223" w:rsidRDefault="00894F73" w:rsidP="00A00DE0">
            <w:pPr>
              <w:rPr>
                <w:rFonts w:ascii="Arial" w:hAnsi="Arial" w:cs="Arial"/>
                <w:b/>
                <w:sz w:val="32"/>
                <w:szCs w:val="32"/>
              </w:rPr>
            </w:pPr>
            <w:r w:rsidRPr="00466223">
              <w:rPr>
                <w:rFonts w:ascii="Arial" w:hAnsi="Arial" w:cs="Arial"/>
                <w:b/>
                <w:sz w:val="32"/>
                <w:szCs w:val="32"/>
              </w:rPr>
              <w:t>Summary Page</w:t>
            </w:r>
          </w:p>
        </w:tc>
      </w:tr>
      <w:tr w:rsidR="00894F73" w:rsidRPr="00530E91" w:rsidTr="00A00DE0">
        <w:tc>
          <w:tcPr>
            <w:tcW w:w="15434" w:type="dxa"/>
            <w:gridSpan w:val="2"/>
          </w:tcPr>
          <w:p w:rsidR="00894F73" w:rsidRPr="00466223" w:rsidRDefault="00894F73" w:rsidP="00A00DE0">
            <w:pPr>
              <w:rPr>
                <w:rFonts w:ascii="Arial" w:hAnsi="Arial" w:cs="Arial"/>
                <w:sz w:val="24"/>
                <w:szCs w:val="24"/>
              </w:rPr>
            </w:pPr>
            <w:r w:rsidRPr="00466223">
              <w:rPr>
                <w:rFonts w:ascii="Arial" w:hAnsi="Arial" w:cs="Arial"/>
                <w:sz w:val="24"/>
                <w:szCs w:val="24"/>
              </w:rPr>
              <w:t xml:space="preserve">Positive Observations: </w:t>
            </w:r>
          </w:p>
          <w:p w:rsidR="00894F73" w:rsidRPr="00466223" w:rsidRDefault="00894F73" w:rsidP="00A00DE0">
            <w:pPr>
              <w:rPr>
                <w:rFonts w:ascii="Arial" w:hAnsi="Arial" w:cs="Arial"/>
                <w:sz w:val="24"/>
                <w:szCs w:val="24"/>
              </w:rPr>
            </w:pPr>
          </w:p>
        </w:tc>
      </w:tr>
      <w:tr w:rsidR="00894F73" w:rsidRPr="00530E91" w:rsidTr="00A00DE0">
        <w:tc>
          <w:tcPr>
            <w:tcW w:w="15434" w:type="dxa"/>
            <w:gridSpan w:val="2"/>
          </w:tcPr>
          <w:p w:rsidR="00894F73" w:rsidRPr="00466223" w:rsidRDefault="00894F73" w:rsidP="008179D1">
            <w:pPr>
              <w:numPr>
                <w:ilvl w:val="0"/>
                <w:numId w:val="59"/>
              </w:numPr>
              <w:spacing w:after="100" w:line="240" w:lineRule="auto"/>
              <w:jc w:val="left"/>
              <w:rPr>
                <w:rFonts w:ascii="Arial" w:hAnsi="Arial" w:cs="Arial"/>
                <w:sz w:val="24"/>
                <w:szCs w:val="24"/>
              </w:rPr>
            </w:pPr>
          </w:p>
          <w:p w:rsidR="00894F73" w:rsidRPr="00466223" w:rsidRDefault="00894F73" w:rsidP="008179D1">
            <w:pPr>
              <w:numPr>
                <w:ilvl w:val="0"/>
                <w:numId w:val="59"/>
              </w:numPr>
              <w:spacing w:after="100" w:line="240" w:lineRule="auto"/>
              <w:jc w:val="left"/>
              <w:rPr>
                <w:rFonts w:ascii="Arial" w:hAnsi="Arial" w:cs="Arial"/>
                <w:sz w:val="24"/>
                <w:szCs w:val="24"/>
              </w:rPr>
            </w:pPr>
          </w:p>
          <w:p w:rsidR="00894F73" w:rsidRPr="00466223" w:rsidRDefault="00894F73" w:rsidP="008179D1">
            <w:pPr>
              <w:numPr>
                <w:ilvl w:val="0"/>
                <w:numId w:val="59"/>
              </w:numPr>
              <w:spacing w:after="100" w:line="240" w:lineRule="auto"/>
              <w:jc w:val="left"/>
              <w:rPr>
                <w:rFonts w:ascii="Arial" w:hAnsi="Arial" w:cs="Arial"/>
                <w:sz w:val="24"/>
                <w:szCs w:val="24"/>
              </w:rPr>
            </w:pPr>
          </w:p>
          <w:p w:rsidR="00894F73" w:rsidRPr="00466223" w:rsidRDefault="00894F73" w:rsidP="008179D1">
            <w:pPr>
              <w:numPr>
                <w:ilvl w:val="0"/>
                <w:numId w:val="59"/>
              </w:numPr>
              <w:spacing w:after="100" w:line="240" w:lineRule="auto"/>
              <w:jc w:val="left"/>
              <w:rPr>
                <w:rFonts w:ascii="Arial" w:hAnsi="Arial" w:cs="Arial"/>
                <w:sz w:val="24"/>
                <w:szCs w:val="24"/>
              </w:rPr>
            </w:pPr>
          </w:p>
          <w:p w:rsidR="00894F73" w:rsidRPr="00466223" w:rsidRDefault="00894F73" w:rsidP="008179D1">
            <w:pPr>
              <w:numPr>
                <w:ilvl w:val="0"/>
                <w:numId w:val="59"/>
              </w:numPr>
              <w:spacing w:after="100" w:line="240" w:lineRule="auto"/>
              <w:jc w:val="left"/>
              <w:rPr>
                <w:rFonts w:ascii="Arial" w:hAnsi="Arial" w:cs="Arial"/>
                <w:sz w:val="24"/>
                <w:szCs w:val="24"/>
              </w:rPr>
            </w:pPr>
          </w:p>
        </w:tc>
      </w:tr>
      <w:tr w:rsidR="00894F73" w:rsidRPr="00530E91" w:rsidTr="00A00DE0">
        <w:tc>
          <w:tcPr>
            <w:tcW w:w="15434" w:type="dxa"/>
            <w:gridSpan w:val="2"/>
          </w:tcPr>
          <w:p w:rsidR="00894F73" w:rsidRPr="00466223" w:rsidRDefault="00894F73" w:rsidP="00A00DE0">
            <w:pPr>
              <w:rPr>
                <w:rFonts w:ascii="Arial" w:hAnsi="Arial" w:cs="Arial"/>
                <w:sz w:val="24"/>
                <w:szCs w:val="24"/>
              </w:rPr>
            </w:pPr>
            <w:r>
              <w:rPr>
                <w:rFonts w:ascii="Arial" w:hAnsi="Arial" w:cs="Arial"/>
                <w:sz w:val="24"/>
                <w:szCs w:val="24"/>
              </w:rPr>
              <w:t xml:space="preserve">Summary of </w:t>
            </w:r>
            <w:r w:rsidRPr="00466223">
              <w:rPr>
                <w:rFonts w:ascii="Arial" w:hAnsi="Arial" w:cs="Arial"/>
                <w:sz w:val="24"/>
                <w:szCs w:val="24"/>
              </w:rPr>
              <w:t>Non-Compliance</w:t>
            </w:r>
            <w:r>
              <w:rPr>
                <w:rFonts w:ascii="Arial" w:hAnsi="Arial" w:cs="Arial"/>
                <w:sz w:val="24"/>
                <w:szCs w:val="24"/>
              </w:rPr>
              <w:t xml:space="preserve"> and/or Potential Risk of Harm to the Environment</w:t>
            </w:r>
            <w:r w:rsidRPr="00466223">
              <w:rPr>
                <w:rFonts w:ascii="Arial" w:hAnsi="Arial" w:cs="Arial"/>
                <w:sz w:val="24"/>
                <w:szCs w:val="24"/>
              </w:rPr>
              <w:t>:</w:t>
            </w:r>
          </w:p>
        </w:tc>
      </w:tr>
      <w:tr w:rsidR="00894F73" w:rsidRPr="00530E91" w:rsidTr="00A00DE0">
        <w:trPr>
          <w:trHeight w:val="1950"/>
        </w:trPr>
        <w:tc>
          <w:tcPr>
            <w:tcW w:w="15434" w:type="dxa"/>
            <w:gridSpan w:val="2"/>
          </w:tcPr>
          <w:p w:rsidR="00894F73" w:rsidRPr="00466223" w:rsidRDefault="00894F73" w:rsidP="008179D1">
            <w:pPr>
              <w:numPr>
                <w:ilvl w:val="0"/>
                <w:numId w:val="59"/>
              </w:numPr>
              <w:spacing w:after="100" w:line="240" w:lineRule="auto"/>
              <w:jc w:val="left"/>
              <w:rPr>
                <w:rFonts w:ascii="Arial" w:hAnsi="Arial" w:cs="Arial"/>
                <w:sz w:val="24"/>
                <w:szCs w:val="24"/>
              </w:rPr>
            </w:pPr>
          </w:p>
          <w:p w:rsidR="00894F73" w:rsidRPr="00466223" w:rsidRDefault="00894F73" w:rsidP="008179D1">
            <w:pPr>
              <w:numPr>
                <w:ilvl w:val="0"/>
                <w:numId w:val="59"/>
              </w:numPr>
              <w:spacing w:after="100" w:line="240" w:lineRule="auto"/>
              <w:jc w:val="left"/>
              <w:rPr>
                <w:rFonts w:ascii="Arial" w:hAnsi="Arial" w:cs="Arial"/>
                <w:sz w:val="24"/>
                <w:szCs w:val="24"/>
              </w:rPr>
            </w:pPr>
          </w:p>
          <w:p w:rsidR="00894F73" w:rsidRPr="00466223" w:rsidRDefault="00894F73" w:rsidP="008179D1">
            <w:pPr>
              <w:numPr>
                <w:ilvl w:val="0"/>
                <w:numId w:val="59"/>
              </w:numPr>
              <w:spacing w:after="100" w:line="240" w:lineRule="auto"/>
              <w:jc w:val="left"/>
              <w:rPr>
                <w:rFonts w:ascii="Arial" w:hAnsi="Arial" w:cs="Arial"/>
                <w:sz w:val="24"/>
                <w:szCs w:val="24"/>
              </w:rPr>
            </w:pPr>
          </w:p>
          <w:p w:rsidR="00894F73" w:rsidRPr="00466223" w:rsidRDefault="00894F73" w:rsidP="008179D1">
            <w:pPr>
              <w:numPr>
                <w:ilvl w:val="0"/>
                <w:numId w:val="59"/>
              </w:numPr>
              <w:spacing w:after="100" w:line="240" w:lineRule="auto"/>
              <w:jc w:val="left"/>
              <w:rPr>
                <w:rFonts w:ascii="Arial" w:hAnsi="Arial" w:cs="Arial"/>
                <w:sz w:val="24"/>
                <w:szCs w:val="24"/>
              </w:rPr>
            </w:pPr>
          </w:p>
          <w:p w:rsidR="00894F73" w:rsidRPr="00466223" w:rsidRDefault="00894F73" w:rsidP="008179D1">
            <w:pPr>
              <w:numPr>
                <w:ilvl w:val="0"/>
                <w:numId w:val="59"/>
              </w:numPr>
              <w:spacing w:after="100" w:line="240" w:lineRule="auto"/>
              <w:jc w:val="left"/>
              <w:rPr>
                <w:rFonts w:ascii="Arial" w:hAnsi="Arial" w:cs="Arial"/>
                <w:sz w:val="24"/>
                <w:szCs w:val="24"/>
              </w:rPr>
            </w:pPr>
          </w:p>
          <w:p w:rsidR="00894F73" w:rsidRPr="00466223" w:rsidRDefault="00894F73" w:rsidP="008179D1">
            <w:pPr>
              <w:numPr>
                <w:ilvl w:val="0"/>
                <w:numId w:val="59"/>
              </w:numPr>
              <w:spacing w:after="100" w:line="240" w:lineRule="auto"/>
              <w:jc w:val="left"/>
              <w:rPr>
                <w:rFonts w:ascii="Arial" w:hAnsi="Arial" w:cs="Arial"/>
                <w:sz w:val="24"/>
                <w:szCs w:val="24"/>
              </w:rPr>
            </w:pPr>
          </w:p>
        </w:tc>
      </w:tr>
      <w:tr w:rsidR="00894F73" w:rsidRPr="00530E91" w:rsidTr="00A00DE0">
        <w:tc>
          <w:tcPr>
            <w:tcW w:w="7700" w:type="dxa"/>
          </w:tcPr>
          <w:p w:rsidR="00894F73" w:rsidRPr="00466223" w:rsidRDefault="00894F73" w:rsidP="00A00DE0">
            <w:pPr>
              <w:rPr>
                <w:rFonts w:ascii="Arial" w:hAnsi="Arial" w:cs="Arial"/>
                <w:sz w:val="24"/>
                <w:szCs w:val="24"/>
              </w:rPr>
            </w:pPr>
            <w:r w:rsidRPr="00466223">
              <w:rPr>
                <w:rFonts w:ascii="Arial" w:hAnsi="Arial" w:cs="Arial"/>
                <w:sz w:val="24"/>
                <w:szCs w:val="24"/>
              </w:rPr>
              <w:t>Areas for Improvement:</w:t>
            </w:r>
          </w:p>
        </w:tc>
        <w:tc>
          <w:tcPr>
            <w:tcW w:w="7734" w:type="dxa"/>
          </w:tcPr>
          <w:p w:rsidR="00894F73" w:rsidRPr="00466223" w:rsidRDefault="00894F73" w:rsidP="00A00DE0">
            <w:pPr>
              <w:rPr>
                <w:rFonts w:ascii="Arial" w:hAnsi="Arial" w:cs="Arial"/>
                <w:sz w:val="24"/>
                <w:szCs w:val="24"/>
              </w:rPr>
            </w:pPr>
            <w:r w:rsidRPr="00466223">
              <w:rPr>
                <w:rFonts w:ascii="Arial" w:hAnsi="Arial" w:cs="Arial"/>
                <w:sz w:val="24"/>
                <w:szCs w:val="24"/>
              </w:rPr>
              <w:t>Further evidence required</w:t>
            </w:r>
            <w:r>
              <w:rPr>
                <w:rFonts w:ascii="Arial" w:hAnsi="Arial" w:cs="Arial"/>
                <w:sz w:val="24"/>
                <w:szCs w:val="24"/>
              </w:rPr>
              <w:t>:</w:t>
            </w:r>
          </w:p>
        </w:tc>
      </w:tr>
      <w:tr w:rsidR="00894F73" w:rsidRPr="00530E91" w:rsidTr="00A00DE0">
        <w:tc>
          <w:tcPr>
            <w:tcW w:w="7700" w:type="dxa"/>
          </w:tcPr>
          <w:p w:rsidR="00894F73" w:rsidRPr="00466223" w:rsidRDefault="00894F73" w:rsidP="008179D1">
            <w:pPr>
              <w:numPr>
                <w:ilvl w:val="0"/>
                <w:numId w:val="59"/>
              </w:numPr>
              <w:spacing w:after="100" w:line="240" w:lineRule="auto"/>
              <w:jc w:val="left"/>
              <w:rPr>
                <w:rFonts w:ascii="Arial" w:hAnsi="Arial" w:cs="Arial"/>
                <w:sz w:val="24"/>
                <w:szCs w:val="24"/>
              </w:rPr>
            </w:pPr>
          </w:p>
          <w:p w:rsidR="00894F73" w:rsidRPr="00466223" w:rsidRDefault="00894F73" w:rsidP="008179D1">
            <w:pPr>
              <w:numPr>
                <w:ilvl w:val="0"/>
                <w:numId w:val="59"/>
              </w:numPr>
              <w:spacing w:after="100" w:line="240" w:lineRule="auto"/>
              <w:jc w:val="left"/>
              <w:rPr>
                <w:rFonts w:ascii="Arial" w:hAnsi="Arial" w:cs="Arial"/>
                <w:sz w:val="24"/>
                <w:szCs w:val="24"/>
              </w:rPr>
            </w:pPr>
          </w:p>
          <w:p w:rsidR="00894F73" w:rsidRPr="00466223" w:rsidRDefault="00894F73" w:rsidP="008179D1">
            <w:pPr>
              <w:numPr>
                <w:ilvl w:val="0"/>
                <w:numId w:val="59"/>
              </w:numPr>
              <w:spacing w:after="100" w:line="240" w:lineRule="auto"/>
              <w:jc w:val="left"/>
              <w:rPr>
                <w:rFonts w:ascii="Arial" w:hAnsi="Arial" w:cs="Arial"/>
                <w:sz w:val="24"/>
                <w:szCs w:val="24"/>
              </w:rPr>
            </w:pPr>
          </w:p>
          <w:p w:rsidR="00894F73" w:rsidRPr="00466223" w:rsidRDefault="00894F73" w:rsidP="008179D1">
            <w:pPr>
              <w:numPr>
                <w:ilvl w:val="0"/>
                <w:numId w:val="59"/>
              </w:numPr>
              <w:spacing w:after="100" w:line="240" w:lineRule="auto"/>
              <w:jc w:val="left"/>
              <w:rPr>
                <w:rFonts w:ascii="Arial" w:hAnsi="Arial" w:cs="Arial"/>
                <w:sz w:val="24"/>
                <w:szCs w:val="24"/>
              </w:rPr>
            </w:pPr>
          </w:p>
          <w:p w:rsidR="00894F73" w:rsidRPr="00466223" w:rsidRDefault="00894F73" w:rsidP="008179D1">
            <w:pPr>
              <w:numPr>
                <w:ilvl w:val="0"/>
                <w:numId w:val="59"/>
              </w:numPr>
              <w:spacing w:after="100" w:line="240" w:lineRule="auto"/>
              <w:jc w:val="left"/>
              <w:rPr>
                <w:rFonts w:ascii="Arial" w:hAnsi="Arial" w:cs="Arial"/>
                <w:sz w:val="24"/>
                <w:szCs w:val="24"/>
              </w:rPr>
            </w:pPr>
          </w:p>
          <w:p w:rsidR="00894F73" w:rsidRPr="00466223" w:rsidRDefault="00894F73" w:rsidP="008179D1">
            <w:pPr>
              <w:numPr>
                <w:ilvl w:val="0"/>
                <w:numId w:val="59"/>
              </w:numPr>
              <w:spacing w:after="100" w:line="240" w:lineRule="auto"/>
              <w:jc w:val="left"/>
              <w:rPr>
                <w:rFonts w:ascii="Arial" w:hAnsi="Arial" w:cs="Arial"/>
                <w:sz w:val="24"/>
                <w:szCs w:val="24"/>
              </w:rPr>
            </w:pPr>
          </w:p>
        </w:tc>
        <w:tc>
          <w:tcPr>
            <w:tcW w:w="7734" w:type="dxa"/>
          </w:tcPr>
          <w:p w:rsidR="00894F73" w:rsidRPr="00466223" w:rsidRDefault="00894F73" w:rsidP="008179D1">
            <w:pPr>
              <w:numPr>
                <w:ilvl w:val="0"/>
                <w:numId w:val="59"/>
              </w:numPr>
              <w:spacing w:after="100" w:line="240" w:lineRule="auto"/>
              <w:jc w:val="left"/>
              <w:rPr>
                <w:rFonts w:ascii="Arial" w:hAnsi="Arial" w:cs="Arial"/>
                <w:sz w:val="24"/>
                <w:szCs w:val="24"/>
              </w:rPr>
            </w:pPr>
          </w:p>
          <w:p w:rsidR="00894F73" w:rsidRPr="00466223" w:rsidRDefault="00894F73" w:rsidP="008179D1">
            <w:pPr>
              <w:numPr>
                <w:ilvl w:val="0"/>
                <w:numId w:val="59"/>
              </w:numPr>
              <w:spacing w:after="100" w:line="240" w:lineRule="auto"/>
              <w:jc w:val="left"/>
              <w:rPr>
                <w:rFonts w:ascii="Arial" w:hAnsi="Arial" w:cs="Arial"/>
                <w:sz w:val="24"/>
                <w:szCs w:val="24"/>
              </w:rPr>
            </w:pPr>
          </w:p>
          <w:p w:rsidR="00894F73" w:rsidRPr="00466223" w:rsidRDefault="00894F73" w:rsidP="008179D1">
            <w:pPr>
              <w:numPr>
                <w:ilvl w:val="0"/>
                <w:numId w:val="59"/>
              </w:numPr>
              <w:spacing w:after="100" w:line="240" w:lineRule="auto"/>
              <w:jc w:val="left"/>
              <w:rPr>
                <w:rFonts w:ascii="Arial" w:hAnsi="Arial" w:cs="Arial"/>
                <w:sz w:val="24"/>
                <w:szCs w:val="24"/>
              </w:rPr>
            </w:pPr>
          </w:p>
          <w:p w:rsidR="00894F73" w:rsidRPr="00466223" w:rsidRDefault="00894F73" w:rsidP="008179D1">
            <w:pPr>
              <w:numPr>
                <w:ilvl w:val="0"/>
                <w:numId w:val="59"/>
              </w:numPr>
              <w:spacing w:after="100" w:line="240" w:lineRule="auto"/>
              <w:jc w:val="left"/>
              <w:rPr>
                <w:rFonts w:ascii="Arial" w:hAnsi="Arial" w:cs="Arial"/>
                <w:sz w:val="24"/>
                <w:szCs w:val="24"/>
              </w:rPr>
            </w:pPr>
          </w:p>
          <w:p w:rsidR="00894F73" w:rsidRPr="00466223" w:rsidRDefault="00894F73" w:rsidP="008179D1">
            <w:pPr>
              <w:numPr>
                <w:ilvl w:val="0"/>
                <w:numId w:val="59"/>
              </w:numPr>
              <w:spacing w:after="100" w:line="240" w:lineRule="auto"/>
              <w:jc w:val="left"/>
              <w:rPr>
                <w:rFonts w:ascii="Arial" w:hAnsi="Arial" w:cs="Arial"/>
                <w:sz w:val="24"/>
                <w:szCs w:val="24"/>
              </w:rPr>
            </w:pPr>
          </w:p>
          <w:p w:rsidR="00894F73" w:rsidRPr="00466223" w:rsidRDefault="00894F73" w:rsidP="008179D1">
            <w:pPr>
              <w:numPr>
                <w:ilvl w:val="0"/>
                <w:numId w:val="59"/>
              </w:numPr>
              <w:spacing w:after="100" w:line="240" w:lineRule="auto"/>
              <w:jc w:val="left"/>
              <w:rPr>
                <w:rFonts w:ascii="Arial" w:hAnsi="Arial" w:cs="Arial"/>
                <w:sz w:val="24"/>
                <w:szCs w:val="24"/>
              </w:rPr>
            </w:pPr>
          </w:p>
        </w:tc>
      </w:tr>
    </w:tbl>
    <w:p w:rsidR="00894F73" w:rsidRDefault="00894F73" w:rsidP="008179D1">
      <w:pPr>
        <w:rPr>
          <w:rFonts w:ascii="Arial" w:hAnsi="Arial" w:cs="Arial"/>
        </w:rPr>
      </w:pPr>
      <w:r>
        <w:rPr>
          <w:rFonts w:ascii="Arial" w:hAnsi="Arial" w:cs="Arial"/>
        </w:rPr>
        <w:br w:type="page"/>
      </w:r>
    </w:p>
    <w:tbl>
      <w:tblPr>
        <w:tblStyle w:val="TableGrid"/>
        <w:tblW w:w="0" w:type="auto"/>
        <w:tblLook w:val="01E0"/>
      </w:tblPr>
      <w:tblGrid>
        <w:gridCol w:w="15352"/>
      </w:tblGrid>
      <w:tr w:rsidR="00894F73" w:rsidRPr="00AA2CF5" w:rsidTr="00A00DE0">
        <w:tc>
          <w:tcPr>
            <w:tcW w:w="15434" w:type="dxa"/>
            <w:tcBorders>
              <w:top w:val="nil"/>
              <w:left w:val="nil"/>
              <w:right w:val="nil"/>
            </w:tcBorders>
          </w:tcPr>
          <w:p w:rsidR="00894F73" w:rsidRPr="00AA2CF5" w:rsidRDefault="00894F73" w:rsidP="00A00DE0">
            <w:pPr>
              <w:rPr>
                <w:rFonts w:ascii="Arial" w:hAnsi="Arial" w:cs="Arial"/>
                <w:b/>
                <w:sz w:val="32"/>
                <w:szCs w:val="32"/>
              </w:rPr>
            </w:pPr>
            <w:r>
              <w:rPr>
                <w:rFonts w:ascii="Arial" w:hAnsi="Arial" w:cs="Arial"/>
                <w:b/>
                <w:sz w:val="32"/>
                <w:szCs w:val="32"/>
              </w:rPr>
              <w:t>Previous Key Audit Findings</w:t>
            </w:r>
          </w:p>
        </w:tc>
      </w:tr>
      <w:tr w:rsidR="00894F73" w:rsidRPr="00AA2CF5" w:rsidTr="00A00DE0">
        <w:tc>
          <w:tcPr>
            <w:tcW w:w="15434" w:type="dxa"/>
            <w:shd w:val="clear" w:color="auto" w:fill="000000"/>
          </w:tcPr>
          <w:p w:rsidR="00894F73" w:rsidRPr="00AA2CF5" w:rsidRDefault="00894F73" w:rsidP="00A00DE0">
            <w:pPr>
              <w:rPr>
                <w:rFonts w:ascii="Arial" w:hAnsi="Arial" w:cs="Arial"/>
                <w:sz w:val="22"/>
              </w:rPr>
            </w:pPr>
            <w:r>
              <w:rPr>
                <w:rFonts w:ascii="Arial" w:hAnsi="Arial" w:cs="Arial"/>
                <w:sz w:val="22"/>
              </w:rPr>
              <w:t>What key findings were observed during the previous environmental audit?</w:t>
            </w:r>
          </w:p>
        </w:tc>
      </w:tr>
      <w:tr w:rsidR="00894F73" w:rsidRPr="00AA2CF5" w:rsidTr="00A00DE0">
        <w:tc>
          <w:tcPr>
            <w:tcW w:w="15434" w:type="dxa"/>
          </w:tcPr>
          <w:p w:rsidR="00894F73" w:rsidRPr="00086160" w:rsidRDefault="00894F73" w:rsidP="00A00DE0">
            <w:pPr>
              <w:rPr>
                <w:rFonts w:ascii="Arial" w:hAnsi="Arial" w:cs="Arial"/>
                <w:b/>
                <w:sz w:val="22"/>
              </w:rPr>
            </w:pPr>
            <w:r w:rsidRPr="00086160">
              <w:rPr>
                <w:rFonts w:ascii="Arial" w:hAnsi="Arial" w:cs="Arial"/>
                <w:b/>
                <w:sz w:val="22"/>
              </w:rPr>
              <w:t>The auditor will require an understanding of previous key findings in order to provide commentary on current practices and improvements over time.</w:t>
            </w:r>
          </w:p>
          <w:p w:rsidR="00894F73" w:rsidRPr="00086160" w:rsidRDefault="00894F73" w:rsidP="00A00DE0">
            <w:pPr>
              <w:rPr>
                <w:rFonts w:ascii="Arial" w:hAnsi="Arial" w:cs="Arial"/>
                <w:sz w:val="22"/>
              </w:rPr>
            </w:pPr>
            <w:r w:rsidRPr="00086160">
              <w:rPr>
                <w:rFonts w:ascii="Arial" w:hAnsi="Arial" w:cs="Arial"/>
                <w:sz w:val="22"/>
              </w:rPr>
              <w:t>Comments:</w:t>
            </w:r>
          </w:p>
          <w:p w:rsidR="00894F73" w:rsidRDefault="00894F73" w:rsidP="00A00DE0">
            <w:pPr>
              <w:rPr>
                <w:rFonts w:ascii="Arial" w:hAnsi="Arial" w:cs="Arial"/>
                <w:sz w:val="22"/>
              </w:rPr>
            </w:pPr>
          </w:p>
          <w:p w:rsidR="00894F73" w:rsidRDefault="00894F73" w:rsidP="00A00DE0">
            <w:pPr>
              <w:rPr>
                <w:rFonts w:ascii="Arial" w:hAnsi="Arial" w:cs="Arial"/>
                <w:sz w:val="22"/>
              </w:rPr>
            </w:pPr>
          </w:p>
          <w:p w:rsidR="00894F73" w:rsidRDefault="00894F73" w:rsidP="00A00DE0">
            <w:pPr>
              <w:rPr>
                <w:rFonts w:ascii="Arial" w:hAnsi="Arial" w:cs="Arial"/>
                <w:sz w:val="22"/>
              </w:rPr>
            </w:pPr>
          </w:p>
          <w:p w:rsidR="00894F73" w:rsidRDefault="00894F73" w:rsidP="00A00DE0">
            <w:pPr>
              <w:rPr>
                <w:rFonts w:ascii="Arial" w:hAnsi="Arial" w:cs="Arial"/>
                <w:sz w:val="22"/>
              </w:rPr>
            </w:pPr>
          </w:p>
          <w:p w:rsidR="00894F73" w:rsidRDefault="00894F73" w:rsidP="00A00DE0">
            <w:pPr>
              <w:rPr>
                <w:rFonts w:ascii="Arial" w:hAnsi="Arial" w:cs="Arial"/>
                <w:sz w:val="22"/>
              </w:rPr>
            </w:pPr>
          </w:p>
          <w:p w:rsidR="00894F73" w:rsidRDefault="00894F73" w:rsidP="00A00DE0">
            <w:pPr>
              <w:rPr>
                <w:rFonts w:ascii="Arial" w:hAnsi="Arial" w:cs="Arial"/>
                <w:sz w:val="22"/>
              </w:rPr>
            </w:pPr>
          </w:p>
          <w:p w:rsidR="00894F73" w:rsidRDefault="00894F73" w:rsidP="00A00DE0">
            <w:pPr>
              <w:rPr>
                <w:rFonts w:ascii="Arial" w:hAnsi="Arial" w:cs="Arial"/>
                <w:sz w:val="22"/>
              </w:rPr>
            </w:pPr>
          </w:p>
          <w:p w:rsidR="00894F73" w:rsidRDefault="00894F73" w:rsidP="00A00DE0">
            <w:pPr>
              <w:rPr>
                <w:rFonts w:ascii="Arial" w:hAnsi="Arial" w:cs="Arial"/>
                <w:sz w:val="22"/>
              </w:rPr>
            </w:pPr>
          </w:p>
          <w:p w:rsidR="00894F73" w:rsidRDefault="00894F73" w:rsidP="00A00DE0">
            <w:pPr>
              <w:rPr>
                <w:rFonts w:ascii="Arial" w:hAnsi="Arial" w:cs="Arial"/>
                <w:sz w:val="22"/>
              </w:rPr>
            </w:pPr>
          </w:p>
          <w:p w:rsidR="00894F73" w:rsidRDefault="00894F73" w:rsidP="00A00DE0">
            <w:pPr>
              <w:rPr>
                <w:rFonts w:ascii="Arial" w:hAnsi="Arial" w:cs="Arial"/>
                <w:sz w:val="22"/>
              </w:rPr>
            </w:pPr>
          </w:p>
          <w:p w:rsidR="00894F73" w:rsidRDefault="00894F73" w:rsidP="00A00DE0">
            <w:pPr>
              <w:rPr>
                <w:rFonts w:ascii="Arial" w:hAnsi="Arial" w:cs="Arial"/>
                <w:sz w:val="22"/>
              </w:rPr>
            </w:pPr>
          </w:p>
          <w:p w:rsidR="00894F73" w:rsidRDefault="00894F73" w:rsidP="00A00DE0">
            <w:pPr>
              <w:rPr>
                <w:rFonts w:ascii="Arial" w:hAnsi="Arial" w:cs="Arial"/>
                <w:sz w:val="22"/>
              </w:rPr>
            </w:pPr>
          </w:p>
          <w:p w:rsidR="00894F73" w:rsidRDefault="00894F73" w:rsidP="00A00DE0">
            <w:pPr>
              <w:rPr>
                <w:rFonts w:ascii="Arial" w:hAnsi="Arial" w:cs="Arial"/>
                <w:sz w:val="22"/>
              </w:rPr>
            </w:pPr>
          </w:p>
          <w:p w:rsidR="00894F73" w:rsidRDefault="00894F73" w:rsidP="00A00DE0">
            <w:pPr>
              <w:rPr>
                <w:rFonts w:ascii="Arial" w:hAnsi="Arial" w:cs="Arial"/>
                <w:sz w:val="22"/>
              </w:rPr>
            </w:pPr>
          </w:p>
          <w:p w:rsidR="00894F73" w:rsidRDefault="00894F73" w:rsidP="00A00DE0">
            <w:pPr>
              <w:rPr>
                <w:rFonts w:ascii="Arial" w:hAnsi="Arial" w:cs="Arial"/>
                <w:sz w:val="22"/>
              </w:rPr>
            </w:pPr>
          </w:p>
          <w:p w:rsidR="00894F73" w:rsidRDefault="00894F73" w:rsidP="00A00DE0">
            <w:pPr>
              <w:rPr>
                <w:rFonts w:ascii="Arial" w:hAnsi="Arial" w:cs="Arial"/>
                <w:sz w:val="22"/>
              </w:rPr>
            </w:pPr>
          </w:p>
          <w:p w:rsidR="00894F73" w:rsidRDefault="00894F73" w:rsidP="00A00DE0">
            <w:pPr>
              <w:rPr>
                <w:rFonts w:ascii="Arial" w:hAnsi="Arial" w:cs="Arial"/>
                <w:sz w:val="22"/>
              </w:rPr>
            </w:pPr>
          </w:p>
          <w:p w:rsidR="00894F73" w:rsidRDefault="00894F73" w:rsidP="00A00DE0">
            <w:pPr>
              <w:rPr>
                <w:rFonts w:ascii="Arial" w:hAnsi="Arial" w:cs="Arial"/>
                <w:sz w:val="22"/>
              </w:rPr>
            </w:pPr>
          </w:p>
          <w:p w:rsidR="00894F73" w:rsidRDefault="00894F73" w:rsidP="00A00DE0">
            <w:pPr>
              <w:rPr>
                <w:rFonts w:ascii="Arial" w:hAnsi="Arial" w:cs="Arial"/>
                <w:sz w:val="22"/>
              </w:rPr>
            </w:pPr>
          </w:p>
          <w:p w:rsidR="00894F73" w:rsidRDefault="00894F73" w:rsidP="00A00DE0">
            <w:pPr>
              <w:rPr>
                <w:rFonts w:ascii="Arial" w:hAnsi="Arial" w:cs="Arial"/>
                <w:sz w:val="22"/>
              </w:rPr>
            </w:pPr>
          </w:p>
          <w:p w:rsidR="00894F73" w:rsidRPr="00086160" w:rsidRDefault="00894F73" w:rsidP="00A00DE0">
            <w:pPr>
              <w:rPr>
                <w:rFonts w:ascii="Arial" w:hAnsi="Arial" w:cs="Arial"/>
                <w:sz w:val="22"/>
              </w:rPr>
            </w:pPr>
          </w:p>
          <w:p w:rsidR="00894F73" w:rsidRPr="00086160" w:rsidRDefault="00894F73" w:rsidP="00A00DE0">
            <w:pPr>
              <w:rPr>
                <w:rFonts w:ascii="Arial" w:hAnsi="Arial" w:cs="Arial"/>
                <w:sz w:val="22"/>
              </w:rPr>
            </w:pPr>
            <w:r w:rsidRPr="00086160">
              <w:rPr>
                <w:rFonts w:ascii="Arial" w:hAnsi="Arial" w:cs="Arial"/>
                <w:sz w:val="22"/>
              </w:rPr>
              <w:t xml:space="preserve">Note: If this is the first audit conducted under the new </w:t>
            </w:r>
            <w:r>
              <w:rPr>
                <w:rFonts w:ascii="Arial" w:hAnsi="Arial" w:cs="Arial"/>
                <w:sz w:val="22"/>
              </w:rPr>
              <w:t>Forest Audit Program</w:t>
            </w:r>
            <w:r w:rsidRPr="00086160">
              <w:rPr>
                <w:rFonts w:ascii="Arial" w:hAnsi="Arial" w:cs="Arial"/>
                <w:sz w:val="22"/>
              </w:rPr>
              <w:t xml:space="preserve"> then this section can be ignored/deleted</w:t>
            </w:r>
            <w:r>
              <w:rPr>
                <w:rFonts w:ascii="Arial" w:hAnsi="Arial" w:cs="Arial"/>
                <w:sz w:val="22"/>
              </w:rPr>
              <w:t>.</w:t>
            </w:r>
          </w:p>
        </w:tc>
      </w:tr>
    </w:tbl>
    <w:p w:rsidR="00894F73" w:rsidRPr="00267FA9" w:rsidRDefault="00894F73" w:rsidP="008179D1">
      <w:pPr>
        <w:rPr>
          <w:rFonts w:ascii="Arial" w:hAnsi="Arial" w:cs="Arial"/>
        </w:rPr>
      </w:pPr>
      <w:r>
        <w:rPr>
          <w:rFonts w:ascii="Arial" w:hAnsi="Arial" w:cs="Arial"/>
        </w:rPr>
        <w:br w:type="page"/>
      </w:r>
    </w:p>
    <w:tbl>
      <w:tblPr>
        <w:tblW w:w="154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2313"/>
        <w:gridCol w:w="3460"/>
        <w:gridCol w:w="2901"/>
        <w:gridCol w:w="6741"/>
      </w:tblGrid>
      <w:tr w:rsidR="00894F73" w:rsidTr="00A00DE0">
        <w:trPr>
          <w:cantSplit/>
          <w:trHeight w:hRule="exact" w:val="524"/>
        </w:trPr>
        <w:tc>
          <w:tcPr>
            <w:tcW w:w="15415" w:type="dxa"/>
            <w:gridSpan w:val="4"/>
            <w:tcBorders>
              <w:top w:val="nil"/>
              <w:left w:val="nil"/>
              <w:bottom w:val="single" w:sz="12" w:space="0" w:color="auto"/>
              <w:right w:val="nil"/>
            </w:tcBorders>
          </w:tcPr>
          <w:p w:rsidR="00894F73" w:rsidRPr="00F6798B" w:rsidRDefault="00894F73" w:rsidP="00A00DE0">
            <w:pPr>
              <w:pStyle w:val="Body"/>
              <w:spacing w:beforeLines="60" w:afterLines="60" w:line="240" w:lineRule="auto"/>
              <w:jc w:val="both"/>
              <w:rPr>
                <w:iCs/>
                <w:noProof/>
                <w:sz w:val="28"/>
                <w:szCs w:val="22"/>
              </w:rPr>
            </w:pPr>
            <w:r>
              <w:rPr>
                <w:rFonts w:cs="Arial"/>
                <w:sz w:val="32"/>
              </w:rPr>
              <w:br w:type="page"/>
              <w:t>Forest Audit – FMA and WUP/TRP Information</w:t>
            </w:r>
          </w:p>
        </w:tc>
      </w:tr>
      <w:tr w:rsidR="00894F73" w:rsidRPr="00C56669" w:rsidTr="00A00DE0">
        <w:trPr>
          <w:cantSplit/>
          <w:trHeight w:val="522"/>
        </w:trPr>
        <w:tc>
          <w:tcPr>
            <w:tcW w:w="2313" w:type="dxa"/>
            <w:vMerge w:val="restart"/>
            <w:tcBorders>
              <w:top w:val="single" w:sz="12" w:space="0" w:color="auto"/>
            </w:tcBorders>
          </w:tcPr>
          <w:p w:rsidR="00894F73" w:rsidRPr="00C56669" w:rsidRDefault="00894F73" w:rsidP="00A00DE0">
            <w:pPr>
              <w:pStyle w:val="Body"/>
              <w:spacing w:beforeLines="60" w:afterLines="60" w:line="240" w:lineRule="auto"/>
              <w:rPr>
                <w:b/>
                <w:sz w:val="28"/>
                <w:szCs w:val="28"/>
              </w:rPr>
            </w:pPr>
            <w:r>
              <w:rPr>
                <w:b/>
                <w:sz w:val="28"/>
                <w:szCs w:val="28"/>
              </w:rPr>
              <w:t>FMA</w:t>
            </w:r>
            <w:r w:rsidRPr="00C56669">
              <w:rPr>
                <w:b/>
                <w:sz w:val="28"/>
                <w:szCs w:val="28"/>
              </w:rPr>
              <w:t>:</w:t>
            </w:r>
          </w:p>
        </w:tc>
        <w:tc>
          <w:tcPr>
            <w:tcW w:w="3460" w:type="dxa"/>
            <w:vMerge w:val="restart"/>
            <w:tcBorders>
              <w:top w:val="single" w:sz="12" w:space="0" w:color="auto"/>
            </w:tcBorders>
          </w:tcPr>
          <w:p w:rsidR="00894F73" w:rsidRPr="00E85990" w:rsidRDefault="00894F73" w:rsidP="00A00DE0">
            <w:pPr>
              <w:pStyle w:val="Body"/>
              <w:spacing w:beforeLines="60" w:afterLines="60" w:line="240" w:lineRule="auto"/>
              <w:rPr>
                <w:i/>
                <w:iCs/>
                <w:sz w:val="28"/>
                <w:szCs w:val="28"/>
              </w:rPr>
            </w:pPr>
            <w:r w:rsidRPr="00E85990">
              <w:rPr>
                <w:rFonts w:cs="Arial"/>
                <w:b/>
                <w:bCs/>
                <w:caps/>
                <w:sz w:val="28"/>
                <w:szCs w:val="28"/>
              </w:rPr>
              <w:fldChar w:fldCharType="begin"/>
            </w:r>
            <w:r w:rsidRPr="00E85990">
              <w:rPr>
                <w:rFonts w:cs="Arial"/>
                <w:b/>
                <w:bCs/>
                <w:caps/>
                <w:sz w:val="28"/>
                <w:szCs w:val="28"/>
              </w:rPr>
              <w:instrText xml:space="preserve"> MERGEFIELD "FMA" </w:instrText>
            </w:r>
            <w:r w:rsidRPr="00E85990">
              <w:rPr>
                <w:rFonts w:cs="Arial"/>
                <w:b/>
                <w:bCs/>
                <w:caps/>
                <w:sz w:val="28"/>
                <w:szCs w:val="28"/>
              </w:rPr>
              <w:fldChar w:fldCharType="separate"/>
            </w:r>
            <w:r w:rsidRPr="00E85990">
              <w:rPr>
                <w:rFonts w:cs="Arial"/>
                <w:b/>
                <w:bCs/>
                <w:caps/>
                <w:noProof/>
                <w:sz w:val="28"/>
                <w:szCs w:val="28"/>
              </w:rPr>
              <w:t>«FMA»</w:t>
            </w:r>
            <w:r w:rsidRPr="00E85990">
              <w:rPr>
                <w:rFonts w:cs="Arial"/>
                <w:b/>
                <w:bCs/>
                <w:caps/>
                <w:sz w:val="28"/>
                <w:szCs w:val="28"/>
              </w:rPr>
              <w:fldChar w:fldCharType="end"/>
            </w:r>
          </w:p>
        </w:tc>
        <w:tc>
          <w:tcPr>
            <w:tcW w:w="2901" w:type="dxa"/>
            <w:tcBorders>
              <w:top w:val="single" w:sz="12" w:space="0" w:color="auto"/>
            </w:tcBorders>
            <w:vAlign w:val="center"/>
          </w:tcPr>
          <w:p w:rsidR="00894F73" w:rsidRPr="00C56669" w:rsidRDefault="00894F73" w:rsidP="00A00DE0">
            <w:pPr>
              <w:pStyle w:val="Body"/>
              <w:spacing w:beforeLines="60" w:afterLines="60" w:line="240" w:lineRule="auto"/>
              <w:rPr>
                <w:b/>
                <w:sz w:val="28"/>
                <w:szCs w:val="28"/>
              </w:rPr>
            </w:pPr>
            <w:r>
              <w:rPr>
                <w:b/>
                <w:sz w:val="28"/>
                <w:szCs w:val="28"/>
              </w:rPr>
              <w:t>WUP/TRP Under Review</w:t>
            </w:r>
            <w:r w:rsidRPr="00C56669">
              <w:rPr>
                <w:b/>
                <w:sz w:val="28"/>
                <w:szCs w:val="28"/>
              </w:rPr>
              <w:t>:</w:t>
            </w:r>
          </w:p>
        </w:tc>
        <w:tc>
          <w:tcPr>
            <w:tcW w:w="6741" w:type="dxa"/>
            <w:tcBorders>
              <w:top w:val="single" w:sz="12" w:space="0" w:color="auto"/>
            </w:tcBorders>
            <w:vAlign w:val="center"/>
          </w:tcPr>
          <w:p w:rsidR="00894F73" w:rsidRPr="00C56669" w:rsidRDefault="00894F73" w:rsidP="00A00DE0">
            <w:pPr>
              <w:pStyle w:val="Body"/>
              <w:spacing w:beforeLines="60" w:afterLines="60" w:line="240" w:lineRule="auto"/>
              <w:rPr>
                <w:i/>
                <w:iCs/>
                <w:sz w:val="28"/>
                <w:szCs w:val="28"/>
              </w:rPr>
            </w:pPr>
          </w:p>
        </w:tc>
      </w:tr>
      <w:tr w:rsidR="00894F73" w:rsidRPr="00C56669" w:rsidTr="00A00DE0">
        <w:trPr>
          <w:cantSplit/>
          <w:trHeight w:val="284"/>
        </w:trPr>
        <w:tc>
          <w:tcPr>
            <w:tcW w:w="2313" w:type="dxa"/>
            <w:vMerge/>
          </w:tcPr>
          <w:p w:rsidR="00894F73" w:rsidRPr="00C56669" w:rsidRDefault="00894F73" w:rsidP="00A00DE0">
            <w:pPr>
              <w:pStyle w:val="Body"/>
              <w:spacing w:before="50" w:after="10" w:line="240" w:lineRule="auto"/>
              <w:rPr>
                <w:b/>
                <w:sz w:val="20"/>
              </w:rPr>
            </w:pPr>
          </w:p>
        </w:tc>
        <w:tc>
          <w:tcPr>
            <w:tcW w:w="3460" w:type="dxa"/>
            <w:vMerge/>
          </w:tcPr>
          <w:p w:rsidR="00894F73" w:rsidRPr="00C56669" w:rsidRDefault="00894F73" w:rsidP="00A00DE0">
            <w:pPr>
              <w:pStyle w:val="Body"/>
              <w:spacing w:before="50" w:after="10" w:line="240" w:lineRule="auto"/>
              <w:rPr>
                <w:sz w:val="20"/>
              </w:rPr>
            </w:pPr>
          </w:p>
        </w:tc>
        <w:tc>
          <w:tcPr>
            <w:tcW w:w="2901" w:type="dxa"/>
          </w:tcPr>
          <w:p w:rsidR="00894F73" w:rsidRPr="00C56669" w:rsidRDefault="00894F73" w:rsidP="00A00DE0">
            <w:pPr>
              <w:pStyle w:val="Body"/>
              <w:spacing w:before="50" w:after="10" w:line="240" w:lineRule="auto"/>
              <w:rPr>
                <w:b/>
                <w:sz w:val="20"/>
              </w:rPr>
            </w:pPr>
            <w:r>
              <w:rPr>
                <w:b/>
                <w:sz w:val="20"/>
              </w:rPr>
              <w:t>Date of WUP/TRP:</w:t>
            </w:r>
          </w:p>
        </w:tc>
        <w:tc>
          <w:tcPr>
            <w:tcW w:w="6741" w:type="dxa"/>
          </w:tcPr>
          <w:p w:rsidR="00894F73" w:rsidRPr="00C56669" w:rsidRDefault="00894F73" w:rsidP="00A00DE0">
            <w:pPr>
              <w:pStyle w:val="Body"/>
              <w:spacing w:before="50" w:after="10" w:line="240" w:lineRule="auto"/>
              <w:rPr>
                <w:sz w:val="20"/>
              </w:rPr>
            </w:pPr>
          </w:p>
        </w:tc>
      </w:tr>
      <w:tr w:rsidR="00894F73" w:rsidRPr="00C56669" w:rsidTr="00A00DE0">
        <w:trPr>
          <w:cantSplit/>
          <w:trHeight w:val="284"/>
        </w:trPr>
        <w:tc>
          <w:tcPr>
            <w:tcW w:w="2313" w:type="dxa"/>
          </w:tcPr>
          <w:p w:rsidR="00894F73" w:rsidRPr="00C56669" w:rsidRDefault="00894F73" w:rsidP="00A00DE0">
            <w:pPr>
              <w:pStyle w:val="Body"/>
              <w:spacing w:before="50" w:after="10" w:line="240" w:lineRule="auto"/>
              <w:rPr>
                <w:b/>
                <w:sz w:val="20"/>
              </w:rPr>
            </w:pPr>
            <w:r w:rsidRPr="00C56669">
              <w:rPr>
                <w:b/>
                <w:sz w:val="20"/>
              </w:rPr>
              <w:t>Comments:</w:t>
            </w:r>
          </w:p>
        </w:tc>
        <w:tc>
          <w:tcPr>
            <w:tcW w:w="13102" w:type="dxa"/>
            <w:gridSpan w:val="3"/>
          </w:tcPr>
          <w:p w:rsidR="00894F73" w:rsidRDefault="00894F73" w:rsidP="00A00DE0">
            <w:pPr>
              <w:pStyle w:val="Body"/>
              <w:spacing w:before="50" w:after="10" w:line="240" w:lineRule="auto"/>
              <w:rPr>
                <w:sz w:val="20"/>
              </w:rPr>
            </w:pPr>
          </w:p>
          <w:p w:rsidR="00894F73" w:rsidRDefault="00894F73" w:rsidP="00A00DE0">
            <w:pPr>
              <w:pStyle w:val="Body"/>
              <w:spacing w:before="50" w:after="10" w:line="240" w:lineRule="auto"/>
              <w:rPr>
                <w:sz w:val="20"/>
              </w:rPr>
            </w:pPr>
          </w:p>
          <w:p w:rsidR="00894F73" w:rsidRDefault="00894F73" w:rsidP="00A00DE0">
            <w:pPr>
              <w:pStyle w:val="Body"/>
              <w:spacing w:before="50" w:after="10" w:line="240" w:lineRule="auto"/>
              <w:rPr>
                <w:sz w:val="20"/>
              </w:rPr>
            </w:pPr>
          </w:p>
          <w:p w:rsidR="00894F73" w:rsidRDefault="00894F73" w:rsidP="00A00DE0">
            <w:pPr>
              <w:pStyle w:val="Body"/>
              <w:spacing w:before="50" w:after="10" w:line="240" w:lineRule="auto"/>
              <w:rPr>
                <w:sz w:val="20"/>
              </w:rPr>
            </w:pPr>
          </w:p>
          <w:p w:rsidR="00894F73" w:rsidRDefault="00894F73" w:rsidP="00A00DE0">
            <w:pPr>
              <w:pStyle w:val="Body"/>
              <w:spacing w:before="50" w:after="10" w:line="240" w:lineRule="auto"/>
              <w:rPr>
                <w:sz w:val="20"/>
              </w:rPr>
            </w:pPr>
          </w:p>
          <w:p w:rsidR="00894F73" w:rsidRDefault="00894F73" w:rsidP="00A00DE0">
            <w:pPr>
              <w:pStyle w:val="Body"/>
              <w:spacing w:before="50" w:after="10" w:line="240" w:lineRule="auto"/>
              <w:rPr>
                <w:sz w:val="20"/>
              </w:rPr>
            </w:pPr>
          </w:p>
          <w:p w:rsidR="00894F73" w:rsidRDefault="00894F73" w:rsidP="00A00DE0">
            <w:pPr>
              <w:pStyle w:val="Body"/>
              <w:spacing w:before="50" w:after="10" w:line="240" w:lineRule="auto"/>
              <w:rPr>
                <w:sz w:val="20"/>
              </w:rPr>
            </w:pPr>
          </w:p>
          <w:p w:rsidR="00894F73" w:rsidRDefault="00894F73" w:rsidP="00A00DE0">
            <w:pPr>
              <w:pStyle w:val="Body"/>
              <w:spacing w:before="50" w:after="10" w:line="240" w:lineRule="auto"/>
              <w:rPr>
                <w:sz w:val="20"/>
              </w:rPr>
            </w:pPr>
          </w:p>
          <w:p w:rsidR="00894F73" w:rsidRPr="00167712" w:rsidRDefault="00894F73" w:rsidP="00A00DE0">
            <w:pPr>
              <w:pStyle w:val="Body"/>
              <w:spacing w:before="50" w:after="10" w:line="240" w:lineRule="auto"/>
              <w:rPr>
                <w:sz w:val="20"/>
              </w:rPr>
            </w:pPr>
          </w:p>
        </w:tc>
      </w:tr>
      <w:tr w:rsidR="00894F73" w:rsidRPr="00C56669" w:rsidTr="00A00DE0">
        <w:trPr>
          <w:cantSplit/>
          <w:trHeight w:val="284"/>
        </w:trPr>
        <w:tc>
          <w:tcPr>
            <w:tcW w:w="2313" w:type="dxa"/>
          </w:tcPr>
          <w:p w:rsidR="00894F73" w:rsidRPr="00C56669" w:rsidRDefault="00894F73" w:rsidP="00A00DE0">
            <w:pPr>
              <w:pStyle w:val="Body"/>
              <w:spacing w:before="50" w:after="10" w:line="240" w:lineRule="auto"/>
              <w:rPr>
                <w:b/>
                <w:sz w:val="20"/>
              </w:rPr>
            </w:pPr>
            <w:r>
              <w:rPr>
                <w:b/>
                <w:sz w:val="20"/>
              </w:rPr>
              <w:t>People Present</w:t>
            </w:r>
            <w:r w:rsidRPr="00C56669">
              <w:rPr>
                <w:b/>
                <w:sz w:val="20"/>
              </w:rPr>
              <w:t>:</w:t>
            </w:r>
          </w:p>
        </w:tc>
        <w:tc>
          <w:tcPr>
            <w:tcW w:w="6361" w:type="dxa"/>
            <w:gridSpan w:val="2"/>
          </w:tcPr>
          <w:p w:rsidR="00894F73" w:rsidRDefault="00894F73" w:rsidP="00A00DE0">
            <w:pPr>
              <w:pStyle w:val="Body"/>
              <w:tabs>
                <w:tab w:val="left" w:pos="487"/>
              </w:tabs>
              <w:spacing w:before="50" w:after="10" w:line="240" w:lineRule="auto"/>
              <w:ind w:left="45"/>
              <w:rPr>
                <w:sz w:val="20"/>
              </w:rPr>
            </w:pPr>
            <w:r>
              <w:rPr>
                <w:sz w:val="20"/>
              </w:rPr>
              <w:t>Auditor and Audit Team:</w:t>
            </w:r>
          </w:p>
          <w:p w:rsidR="00894F73" w:rsidRDefault="00894F73" w:rsidP="00A00DE0">
            <w:pPr>
              <w:pStyle w:val="Body"/>
              <w:tabs>
                <w:tab w:val="left" w:pos="487"/>
              </w:tabs>
              <w:spacing w:before="50" w:after="10" w:line="240" w:lineRule="auto"/>
              <w:ind w:left="45"/>
              <w:rPr>
                <w:sz w:val="20"/>
              </w:rPr>
            </w:pPr>
          </w:p>
          <w:p w:rsidR="00894F73" w:rsidRDefault="00894F73" w:rsidP="00A00DE0">
            <w:pPr>
              <w:pStyle w:val="Body"/>
              <w:tabs>
                <w:tab w:val="left" w:pos="487"/>
              </w:tabs>
              <w:spacing w:before="50" w:after="10" w:line="240" w:lineRule="auto"/>
              <w:ind w:left="45"/>
              <w:rPr>
                <w:sz w:val="20"/>
              </w:rPr>
            </w:pPr>
            <w:r>
              <w:rPr>
                <w:sz w:val="20"/>
              </w:rPr>
              <w:t>Auditees:</w:t>
            </w:r>
          </w:p>
          <w:p w:rsidR="00894F73" w:rsidRDefault="00894F73" w:rsidP="00A00DE0">
            <w:pPr>
              <w:pStyle w:val="Body"/>
              <w:tabs>
                <w:tab w:val="left" w:pos="487"/>
              </w:tabs>
              <w:spacing w:before="50" w:after="10" w:line="240" w:lineRule="auto"/>
              <w:ind w:left="45"/>
              <w:rPr>
                <w:sz w:val="20"/>
              </w:rPr>
            </w:pPr>
          </w:p>
          <w:p w:rsidR="00894F73" w:rsidRDefault="00894F73" w:rsidP="00A00DE0">
            <w:pPr>
              <w:pStyle w:val="Body"/>
              <w:tabs>
                <w:tab w:val="left" w:pos="487"/>
              </w:tabs>
              <w:spacing w:before="50" w:after="10" w:line="240" w:lineRule="auto"/>
              <w:ind w:left="45"/>
              <w:rPr>
                <w:sz w:val="20"/>
              </w:rPr>
            </w:pPr>
          </w:p>
          <w:p w:rsidR="00894F73" w:rsidRPr="00C56669" w:rsidRDefault="00894F73" w:rsidP="00A00DE0">
            <w:pPr>
              <w:pStyle w:val="Body"/>
              <w:tabs>
                <w:tab w:val="left" w:pos="487"/>
              </w:tabs>
              <w:spacing w:before="50" w:after="10" w:line="240" w:lineRule="auto"/>
              <w:ind w:left="45"/>
              <w:rPr>
                <w:sz w:val="20"/>
              </w:rPr>
            </w:pPr>
          </w:p>
        </w:tc>
        <w:tc>
          <w:tcPr>
            <w:tcW w:w="6741" w:type="dxa"/>
          </w:tcPr>
          <w:p w:rsidR="00894F73" w:rsidRDefault="00894F73" w:rsidP="00A00DE0">
            <w:pPr>
              <w:pStyle w:val="Body"/>
              <w:spacing w:before="50" w:after="10" w:line="240" w:lineRule="auto"/>
              <w:rPr>
                <w:sz w:val="20"/>
              </w:rPr>
            </w:pPr>
            <w:r>
              <w:rPr>
                <w:b/>
                <w:sz w:val="20"/>
              </w:rPr>
              <w:t>Audit D</w:t>
            </w:r>
            <w:r w:rsidRPr="00167712">
              <w:rPr>
                <w:b/>
                <w:sz w:val="20"/>
              </w:rPr>
              <w:t>ate:</w:t>
            </w:r>
            <w:r>
              <w:rPr>
                <w:b/>
                <w:sz w:val="20"/>
              </w:rPr>
              <w:t xml:space="preserve"> </w:t>
            </w:r>
          </w:p>
        </w:tc>
      </w:tr>
      <w:tr w:rsidR="00894F73" w:rsidRPr="00C56669" w:rsidTr="00A00DE0">
        <w:trPr>
          <w:cantSplit/>
          <w:trHeight w:val="284"/>
        </w:trPr>
        <w:tc>
          <w:tcPr>
            <w:tcW w:w="15415" w:type="dxa"/>
            <w:gridSpan w:val="4"/>
            <w:tcBorders>
              <w:left w:val="nil"/>
              <w:bottom w:val="single" w:sz="12" w:space="0" w:color="auto"/>
              <w:right w:val="nil"/>
            </w:tcBorders>
          </w:tcPr>
          <w:p w:rsidR="00894F73" w:rsidRPr="00C56669" w:rsidRDefault="00894F73" w:rsidP="00A00DE0">
            <w:pPr>
              <w:pStyle w:val="Body"/>
              <w:spacing w:before="50" w:after="10" w:line="240" w:lineRule="auto"/>
              <w:rPr>
                <w:b/>
                <w:sz w:val="20"/>
              </w:rPr>
            </w:pPr>
          </w:p>
        </w:tc>
      </w:tr>
    </w:tbl>
    <w:p w:rsidR="00894F73" w:rsidRPr="00267FA9" w:rsidRDefault="00894F73" w:rsidP="008179D1">
      <w:pPr>
        <w:rPr>
          <w:rFonts w:ascii="Arial" w:hAnsi="Arial" w:cs="Arial"/>
        </w:rPr>
      </w:pPr>
    </w:p>
    <w:p w:rsidR="00894F73" w:rsidRPr="00267FA9" w:rsidRDefault="00894F73" w:rsidP="008179D1">
      <w:pPr>
        <w:rPr>
          <w:rFonts w:ascii="Arial" w:hAnsi="Arial" w:cs="Arial"/>
        </w:rPr>
      </w:pPr>
      <w:r>
        <w:br w:type="page"/>
      </w:r>
    </w:p>
    <w:tbl>
      <w:tblPr>
        <w:tblW w:w="15607"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15607"/>
      </w:tblGrid>
      <w:tr w:rsidR="00894F73" w:rsidTr="00A00DE0">
        <w:trPr>
          <w:cantSplit/>
          <w:trHeight w:hRule="exact" w:val="524"/>
        </w:trPr>
        <w:tc>
          <w:tcPr>
            <w:tcW w:w="15490" w:type="dxa"/>
            <w:tcBorders>
              <w:top w:val="nil"/>
              <w:left w:val="nil"/>
              <w:bottom w:val="single" w:sz="12" w:space="0" w:color="auto"/>
              <w:right w:val="nil"/>
            </w:tcBorders>
          </w:tcPr>
          <w:p w:rsidR="00894F73" w:rsidRPr="0081020B" w:rsidRDefault="00894F73" w:rsidP="00A00DE0">
            <w:pPr>
              <w:pStyle w:val="Header"/>
              <w:pBdr>
                <w:bottom w:val="single" w:sz="12" w:space="5" w:color="auto"/>
              </w:pBdr>
              <w:rPr>
                <w:rFonts w:ascii="Arial" w:hAnsi="Arial" w:cs="Arial"/>
                <w:sz w:val="32"/>
              </w:rPr>
            </w:pPr>
            <w:r>
              <w:rPr>
                <w:sz w:val="18"/>
              </w:rPr>
              <w:br w:type="page"/>
            </w:r>
            <w:r w:rsidRPr="0081020B">
              <w:rPr>
                <w:rFonts w:ascii="Arial" w:hAnsi="Arial" w:cs="Arial"/>
                <w:sz w:val="32"/>
              </w:rPr>
              <w:t>General comments and obs</w:t>
            </w:r>
            <w:r>
              <w:rPr>
                <w:rFonts w:ascii="Arial" w:hAnsi="Arial" w:cs="Arial"/>
                <w:sz w:val="32"/>
              </w:rPr>
              <w:t>ervations</w:t>
            </w:r>
          </w:p>
          <w:p w:rsidR="00894F73" w:rsidRPr="00F6798B" w:rsidRDefault="00894F73" w:rsidP="00A00DE0">
            <w:pPr>
              <w:pStyle w:val="Body"/>
              <w:spacing w:beforeLines="60" w:afterLines="60" w:line="240" w:lineRule="auto"/>
              <w:jc w:val="both"/>
              <w:rPr>
                <w:iCs/>
                <w:noProof/>
                <w:sz w:val="28"/>
                <w:szCs w:val="22"/>
              </w:rPr>
            </w:pPr>
          </w:p>
        </w:tc>
      </w:tr>
    </w:tbl>
    <w:p w:rsidR="00894F73" w:rsidRDefault="00894F73" w:rsidP="008179D1">
      <w:pPr>
        <w:rPr>
          <w:rFonts w:ascii="Arial" w:hAnsi="Arial" w:cs="Arial"/>
          <w:sz w:val="24"/>
          <w:u w:val="single"/>
        </w:rPr>
      </w:pPr>
    </w:p>
    <w:p w:rsidR="00894F73" w:rsidRDefault="00894F73" w:rsidP="008179D1">
      <w:pPr>
        <w:rPr>
          <w:rFonts w:ascii="Arial" w:hAnsi="Arial" w:cs="Arial"/>
          <w:sz w:val="24"/>
          <w:u w:val="single"/>
        </w:rPr>
      </w:pPr>
      <w:r>
        <w:rPr>
          <w:rFonts w:ascii="Arial" w:hAnsi="Arial" w:cs="Arial"/>
          <w:sz w:val="24"/>
          <w:u w:val="single"/>
        </w:rPr>
        <w:t>General notes:</w:t>
      </w:r>
    </w:p>
    <w:p w:rsidR="00894F73" w:rsidRDefault="00894F73" w:rsidP="008179D1">
      <w:pPr>
        <w:rPr>
          <w:rFonts w:ascii="Arial" w:hAnsi="Arial" w:cs="Arial"/>
          <w:sz w:val="16"/>
          <w:szCs w:val="16"/>
        </w:rPr>
      </w:pPr>
    </w:p>
    <w:p w:rsidR="00894F73" w:rsidRDefault="00894F73" w:rsidP="008179D1">
      <w:pPr>
        <w:rPr>
          <w:rFonts w:ascii="Arial" w:hAnsi="Arial" w:cs="Arial"/>
          <w:sz w:val="16"/>
          <w:szCs w:val="16"/>
        </w:rPr>
      </w:pPr>
    </w:p>
    <w:p w:rsidR="00894F73" w:rsidRDefault="00894F73" w:rsidP="008179D1">
      <w:pPr>
        <w:rPr>
          <w:rFonts w:ascii="Arial" w:hAnsi="Arial" w:cs="Arial"/>
          <w:sz w:val="16"/>
          <w:szCs w:val="16"/>
        </w:rPr>
      </w:pPr>
    </w:p>
    <w:p w:rsidR="00894F73" w:rsidRDefault="00894F73" w:rsidP="008179D1">
      <w:pPr>
        <w:rPr>
          <w:rFonts w:ascii="Arial" w:hAnsi="Arial" w:cs="Arial"/>
          <w:sz w:val="16"/>
          <w:szCs w:val="16"/>
        </w:rPr>
      </w:pPr>
    </w:p>
    <w:p w:rsidR="00894F73" w:rsidRDefault="00894F73" w:rsidP="008179D1">
      <w:pPr>
        <w:rPr>
          <w:rFonts w:ascii="Arial" w:hAnsi="Arial" w:cs="Arial"/>
          <w:sz w:val="16"/>
          <w:szCs w:val="16"/>
        </w:rPr>
      </w:pPr>
    </w:p>
    <w:p w:rsidR="00894F73" w:rsidRPr="00290B76" w:rsidRDefault="00894F73" w:rsidP="008179D1">
      <w:pPr>
        <w:rPr>
          <w:rFonts w:ascii="Arial" w:hAnsi="Arial" w:cs="Arial"/>
          <w:sz w:val="16"/>
          <w:szCs w:val="16"/>
        </w:rPr>
      </w:pPr>
    </w:p>
    <w:p w:rsidR="00894F73" w:rsidRDefault="00894F73" w:rsidP="008179D1">
      <w:pPr>
        <w:rPr>
          <w:rFonts w:ascii="Arial" w:hAnsi="Arial" w:cs="Arial"/>
          <w:sz w:val="24"/>
          <w:u w:val="single"/>
        </w:rPr>
      </w:pPr>
      <w:r>
        <w:rPr>
          <w:rFonts w:ascii="Arial" w:hAnsi="Arial" w:cs="Arial"/>
          <w:sz w:val="24"/>
          <w:u w:val="single"/>
        </w:rPr>
        <w:t>Wood Utilisation Plan / Timber Release Plan Development and Approval:</w:t>
      </w:r>
    </w:p>
    <w:p w:rsidR="00894F73" w:rsidRPr="001A35B1" w:rsidRDefault="00894F73" w:rsidP="008179D1">
      <w:pPr>
        <w:rPr>
          <w:rFonts w:ascii="Arial" w:hAnsi="Arial" w:cs="Arial"/>
          <w:sz w:val="16"/>
          <w:szCs w:val="16"/>
        </w:rPr>
      </w:pPr>
    </w:p>
    <w:p w:rsidR="00894F73" w:rsidRPr="001A35B1" w:rsidRDefault="00894F73" w:rsidP="008179D1">
      <w:pPr>
        <w:rPr>
          <w:rFonts w:ascii="Arial" w:hAnsi="Arial" w:cs="Arial"/>
          <w:sz w:val="16"/>
          <w:szCs w:val="16"/>
        </w:rPr>
      </w:pPr>
    </w:p>
    <w:p w:rsidR="00894F73" w:rsidRPr="001A35B1" w:rsidRDefault="00894F73" w:rsidP="008179D1">
      <w:pPr>
        <w:rPr>
          <w:rFonts w:ascii="Arial" w:hAnsi="Arial" w:cs="Arial"/>
          <w:sz w:val="16"/>
          <w:szCs w:val="16"/>
        </w:rPr>
      </w:pPr>
    </w:p>
    <w:p w:rsidR="00894F73" w:rsidRPr="001A35B1" w:rsidRDefault="00894F73" w:rsidP="008179D1">
      <w:pPr>
        <w:pStyle w:val="Header"/>
        <w:rPr>
          <w:rFonts w:ascii="Arial" w:hAnsi="Arial" w:cs="Arial"/>
          <w:sz w:val="16"/>
          <w:szCs w:val="16"/>
          <w:u w:val="single"/>
        </w:rPr>
      </w:pPr>
    </w:p>
    <w:p w:rsidR="00894F73" w:rsidRPr="001A35B1" w:rsidRDefault="00894F73" w:rsidP="008179D1">
      <w:pPr>
        <w:pStyle w:val="Header"/>
        <w:rPr>
          <w:rFonts w:ascii="Arial" w:hAnsi="Arial" w:cs="Arial"/>
          <w:sz w:val="16"/>
          <w:szCs w:val="16"/>
          <w:u w:val="single"/>
        </w:rPr>
      </w:pPr>
    </w:p>
    <w:p w:rsidR="00894F73" w:rsidRPr="001A35B1" w:rsidRDefault="00894F73" w:rsidP="008179D1">
      <w:pPr>
        <w:pStyle w:val="Header"/>
        <w:rPr>
          <w:rFonts w:ascii="Arial" w:hAnsi="Arial" w:cs="Arial"/>
          <w:sz w:val="16"/>
          <w:szCs w:val="16"/>
          <w:u w:val="single"/>
        </w:rPr>
      </w:pPr>
    </w:p>
    <w:p w:rsidR="00894F73" w:rsidRDefault="00894F73" w:rsidP="008179D1">
      <w:pPr>
        <w:rPr>
          <w:rFonts w:ascii="Arial" w:hAnsi="Arial" w:cs="Arial"/>
        </w:rPr>
      </w:pPr>
      <w:r>
        <w:br w:type="page"/>
      </w:r>
    </w:p>
    <w:tbl>
      <w:tblPr>
        <w:tblW w:w="15680" w:type="dxa"/>
        <w:tblInd w:w="-60" w:type="dxa"/>
        <w:tblLayout w:type="fixed"/>
        <w:tblCellMar>
          <w:left w:w="0" w:type="dxa"/>
          <w:right w:w="57" w:type="dxa"/>
        </w:tblCellMar>
        <w:tblLook w:val="0000"/>
      </w:tblPr>
      <w:tblGrid>
        <w:gridCol w:w="1545"/>
        <w:gridCol w:w="1375"/>
        <w:gridCol w:w="2695"/>
        <w:gridCol w:w="1835"/>
        <w:gridCol w:w="747"/>
        <w:gridCol w:w="1259"/>
        <w:gridCol w:w="9"/>
        <w:gridCol w:w="6200"/>
        <w:gridCol w:w="15"/>
      </w:tblGrid>
      <w:tr w:rsidR="00894F73" w:rsidRPr="00324479" w:rsidTr="00A00DE0">
        <w:trPr>
          <w:gridAfter w:val="5"/>
          <w:wAfter w:w="8230" w:type="dxa"/>
          <w:trHeight w:val="495"/>
          <w:tblHeader/>
        </w:trPr>
        <w:tc>
          <w:tcPr>
            <w:tcW w:w="7450" w:type="dxa"/>
            <w:gridSpan w:val="4"/>
            <w:tcBorders>
              <w:bottom w:val="single" w:sz="12" w:space="0" w:color="auto"/>
            </w:tcBorders>
            <w:vAlign w:val="center"/>
          </w:tcPr>
          <w:p w:rsidR="00894F73" w:rsidRPr="00E85990" w:rsidRDefault="00894F73" w:rsidP="00A00DE0">
            <w:pPr>
              <w:ind w:left="57"/>
              <w:rPr>
                <w:rFonts w:ascii="Arial" w:hAnsi="Arial" w:cs="Arial"/>
                <w:sz w:val="32"/>
                <w:szCs w:val="16"/>
              </w:rPr>
            </w:pPr>
            <w:r>
              <w:t xml:space="preserve"> </w:t>
            </w:r>
            <w:r w:rsidRPr="00E85990">
              <w:rPr>
                <w:rFonts w:ascii="Arial" w:hAnsi="Arial" w:cs="Arial"/>
                <w:sz w:val="32"/>
              </w:rPr>
              <w:t>Wood Utilisation Plan / Timber Release Plan</w:t>
            </w:r>
            <w:r>
              <w:rPr>
                <w:rFonts w:ascii="Arial" w:hAnsi="Arial" w:cs="Arial"/>
                <w:sz w:val="32"/>
              </w:rPr>
              <w:t xml:space="preserve"> Development</w:t>
            </w:r>
          </w:p>
        </w:tc>
      </w:tr>
      <w:tr w:rsidR="00894F73" w:rsidRPr="006666CA" w:rsidTr="00A00DE0">
        <w:trPr>
          <w:gridAfter w:val="1"/>
          <w:wAfter w:w="15" w:type="dxa"/>
          <w:trHeight w:val="495"/>
          <w:tblHeader/>
        </w:trPr>
        <w:tc>
          <w:tcPr>
            <w:tcW w:w="1545" w:type="dxa"/>
            <w:tcBorders>
              <w:top w:val="single" w:sz="12" w:space="0" w:color="auto"/>
              <w:left w:val="single" w:sz="4" w:space="0" w:color="auto"/>
              <w:bottom w:val="single" w:sz="12" w:space="0" w:color="auto"/>
              <w:right w:val="single" w:sz="4" w:space="0" w:color="auto"/>
            </w:tcBorders>
            <w:vAlign w:val="center"/>
          </w:tcPr>
          <w:p w:rsidR="00894F73" w:rsidRPr="006666CA" w:rsidRDefault="00894F73" w:rsidP="00A00DE0">
            <w:pPr>
              <w:ind w:left="57"/>
              <w:jc w:val="center"/>
              <w:rPr>
                <w:rFonts w:ascii="Tahoma" w:hAnsi="Tahoma" w:cs="Tahoma"/>
                <w:sz w:val="18"/>
                <w:szCs w:val="18"/>
              </w:rPr>
            </w:pPr>
            <w:r w:rsidRPr="006666CA">
              <w:rPr>
                <w:rFonts w:ascii="Tahoma" w:hAnsi="Tahoma" w:cs="Tahoma"/>
                <w:sz w:val="18"/>
                <w:szCs w:val="18"/>
              </w:rPr>
              <w:t>Requirement Name</w:t>
            </w:r>
          </w:p>
        </w:tc>
        <w:tc>
          <w:tcPr>
            <w:tcW w:w="1375" w:type="dxa"/>
            <w:tcBorders>
              <w:top w:val="single" w:sz="12" w:space="0" w:color="auto"/>
              <w:left w:val="nil"/>
              <w:bottom w:val="single" w:sz="12" w:space="0" w:color="auto"/>
              <w:right w:val="single" w:sz="4" w:space="0" w:color="auto"/>
            </w:tcBorders>
            <w:vAlign w:val="center"/>
          </w:tcPr>
          <w:p w:rsidR="00894F73" w:rsidRPr="006666CA" w:rsidRDefault="00894F73" w:rsidP="00A00DE0">
            <w:pPr>
              <w:ind w:left="57"/>
              <w:jc w:val="center"/>
              <w:rPr>
                <w:rFonts w:ascii="Tahoma" w:hAnsi="Tahoma" w:cs="Tahoma"/>
                <w:sz w:val="18"/>
                <w:szCs w:val="18"/>
              </w:rPr>
            </w:pPr>
            <w:r w:rsidRPr="006666CA">
              <w:rPr>
                <w:rFonts w:ascii="Tahoma" w:hAnsi="Tahoma" w:cs="Tahoma"/>
                <w:sz w:val="18"/>
                <w:szCs w:val="18"/>
              </w:rPr>
              <w:t>Section</w:t>
            </w:r>
          </w:p>
        </w:tc>
        <w:tc>
          <w:tcPr>
            <w:tcW w:w="2695" w:type="dxa"/>
            <w:tcBorders>
              <w:top w:val="single" w:sz="12" w:space="0" w:color="auto"/>
              <w:left w:val="nil"/>
              <w:bottom w:val="single" w:sz="12" w:space="0" w:color="auto"/>
              <w:right w:val="single" w:sz="4" w:space="0" w:color="auto"/>
            </w:tcBorders>
            <w:vAlign w:val="center"/>
          </w:tcPr>
          <w:p w:rsidR="00894F73" w:rsidRPr="006666CA" w:rsidRDefault="00894F73" w:rsidP="00A00DE0">
            <w:pPr>
              <w:pStyle w:val="Heading5"/>
              <w:ind w:left="57"/>
              <w:rPr>
                <w:rFonts w:ascii="Tahoma" w:hAnsi="Tahoma" w:cs="Tahoma"/>
                <w:b/>
                <w:bCs/>
                <w:sz w:val="18"/>
                <w:szCs w:val="18"/>
              </w:rPr>
            </w:pPr>
            <w:r w:rsidRPr="006666CA">
              <w:rPr>
                <w:rFonts w:ascii="Tahoma" w:hAnsi="Tahoma" w:cs="Tahoma"/>
                <w:b/>
                <w:bCs/>
                <w:sz w:val="18"/>
                <w:szCs w:val="18"/>
              </w:rPr>
              <w:t>Prescription</w:t>
            </w:r>
          </w:p>
        </w:tc>
        <w:tc>
          <w:tcPr>
            <w:tcW w:w="2582" w:type="dxa"/>
            <w:gridSpan w:val="2"/>
            <w:tcBorders>
              <w:top w:val="single" w:sz="12" w:space="0" w:color="auto"/>
              <w:left w:val="nil"/>
              <w:bottom w:val="single" w:sz="12" w:space="0" w:color="auto"/>
              <w:right w:val="single" w:sz="4" w:space="0" w:color="auto"/>
            </w:tcBorders>
            <w:vAlign w:val="center"/>
          </w:tcPr>
          <w:p w:rsidR="00894F73" w:rsidRPr="006666CA" w:rsidRDefault="00894F73" w:rsidP="00A00DE0">
            <w:pPr>
              <w:spacing w:before="40" w:after="40"/>
              <w:ind w:left="341" w:hanging="284"/>
              <w:jc w:val="center"/>
              <w:rPr>
                <w:rFonts w:ascii="Tahoma" w:hAnsi="Tahoma" w:cs="Tahoma"/>
                <w:sz w:val="18"/>
                <w:szCs w:val="18"/>
              </w:rPr>
            </w:pPr>
            <w:r w:rsidRPr="006666CA">
              <w:rPr>
                <w:rFonts w:ascii="Tahoma" w:hAnsi="Tahoma" w:cs="Tahoma"/>
                <w:sz w:val="18"/>
                <w:szCs w:val="18"/>
              </w:rPr>
              <w:t>Audit Criteria</w:t>
            </w:r>
          </w:p>
        </w:tc>
        <w:tc>
          <w:tcPr>
            <w:tcW w:w="1259" w:type="dxa"/>
            <w:tcBorders>
              <w:top w:val="single" w:sz="12" w:space="0" w:color="auto"/>
              <w:left w:val="nil"/>
              <w:bottom w:val="single" w:sz="12" w:space="0" w:color="auto"/>
              <w:right w:val="single" w:sz="4" w:space="0" w:color="auto"/>
            </w:tcBorders>
            <w:vAlign w:val="center"/>
          </w:tcPr>
          <w:p w:rsidR="00894F73" w:rsidRPr="006666CA" w:rsidRDefault="00894F73" w:rsidP="00A00DE0">
            <w:pPr>
              <w:jc w:val="center"/>
              <w:rPr>
                <w:rFonts w:ascii="Tahoma" w:hAnsi="Tahoma" w:cs="Tahoma"/>
                <w:sz w:val="18"/>
                <w:szCs w:val="18"/>
              </w:rPr>
            </w:pPr>
            <w:r w:rsidRPr="006666CA">
              <w:rPr>
                <w:rFonts w:ascii="Tahoma" w:hAnsi="Tahoma" w:cs="Tahoma"/>
                <w:sz w:val="18"/>
                <w:szCs w:val="18"/>
              </w:rPr>
              <w:t>Compliance</w:t>
            </w:r>
          </w:p>
        </w:tc>
        <w:tc>
          <w:tcPr>
            <w:tcW w:w="6209" w:type="dxa"/>
            <w:gridSpan w:val="2"/>
            <w:tcBorders>
              <w:top w:val="single" w:sz="12" w:space="0" w:color="auto"/>
              <w:left w:val="nil"/>
              <w:bottom w:val="single" w:sz="12" w:space="0" w:color="auto"/>
              <w:right w:val="single" w:sz="4" w:space="0" w:color="auto"/>
            </w:tcBorders>
            <w:vAlign w:val="center"/>
          </w:tcPr>
          <w:p w:rsidR="00894F73" w:rsidRPr="006666CA" w:rsidRDefault="00894F73" w:rsidP="00A00DE0">
            <w:pPr>
              <w:jc w:val="center"/>
              <w:rPr>
                <w:rFonts w:ascii="Tahoma" w:hAnsi="Tahoma" w:cs="Tahoma"/>
                <w:sz w:val="18"/>
                <w:szCs w:val="18"/>
              </w:rPr>
            </w:pPr>
            <w:r w:rsidRPr="006666CA">
              <w:rPr>
                <w:rFonts w:ascii="Tahoma" w:hAnsi="Tahoma" w:cs="Tahoma"/>
                <w:sz w:val="18"/>
                <w:szCs w:val="18"/>
              </w:rPr>
              <w:t>Auditor Comments</w:t>
            </w:r>
          </w:p>
        </w:tc>
      </w:tr>
      <w:tr w:rsidR="00894F73" w:rsidRPr="006666CA" w:rsidTr="00A00DE0">
        <w:trPr>
          <w:gridAfter w:val="1"/>
          <w:wAfter w:w="15" w:type="dxa"/>
          <w:trHeight w:val="675"/>
        </w:trPr>
        <w:tc>
          <w:tcPr>
            <w:tcW w:w="1545" w:type="dxa"/>
            <w:tcBorders>
              <w:top w:val="single" w:sz="4" w:space="0" w:color="auto"/>
              <w:left w:val="single" w:sz="4" w:space="0" w:color="auto"/>
              <w:bottom w:val="single" w:sz="4" w:space="0" w:color="auto"/>
              <w:right w:val="single" w:sz="4" w:space="0" w:color="auto"/>
            </w:tcBorders>
          </w:tcPr>
          <w:p w:rsidR="00894F73" w:rsidRPr="006666CA" w:rsidRDefault="00894F73" w:rsidP="00A00DE0">
            <w:pPr>
              <w:ind w:left="57"/>
              <w:rPr>
                <w:rFonts w:ascii="Tahoma" w:hAnsi="Tahoma" w:cs="Tahoma"/>
                <w:i/>
                <w:sz w:val="18"/>
                <w:szCs w:val="18"/>
              </w:rPr>
            </w:pPr>
            <w:r w:rsidRPr="006666CA">
              <w:rPr>
                <w:rFonts w:ascii="Tahoma" w:hAnsi="Tahoma" w:cs="Tahoma"/>
                <w:i/>
                <w:sz w:val="18"/>
                <w:szCs w:val="18"/>
              </w:rPr>
              <w:t>Sustainable Forests (Timber) Act 2004 (as amended)</w:t>
            </w:r>
          </w:p>
        </w:tc>
        <w:tc>
          <w:tcPr>
            <w:tcW w:w="1375" w:type="dxa"/>
            <w:tcBorders>
              <w:top w:val="single" w:sz="4" w:space="0" w:color="auto"/>
              <w:left w:val="nil"/>
              <w:bottom w:val="single" w:sz="4" w:space="0" w:color="auto"/>
              <w:right w:val="single" w:sz="4" w:space="0" w:color="auto"/>
            </w:tcBorders>
          </w:tcPr>
          <w:p w:rsidR="00894F73" w:rsidRPr="006666CA" w:rsidRDefault="00894F73" w:rsidP="00A00DE0">
            <w:pPr>
              <w:ind w:left="57"/>
              <w:rPr>
                <w:rFonts w:ascii="Tahoma" w:hAnsi="Tahoma" w:cs="Tahoma"/>
                <w:sz w:val="18"/>
                <w:szCs w:val="18"/>
              </w:rPr>
            </w:pPr>
            <w:r w:rsidRPr="006666CA">
              <w:rPr>
                <w:rFonts w:ascii="Tahoma" w:hAnsi="Tahoma" w:cs="Tahoma"/>
                <w:sz w:val="18"/>
                <w:szCs w:val="18"/>
              </w:rPr>
              <w:t>Part 5 Management of Timber Resources by VicForests</w:t>
            </w:r>
          </w:p>
        </w:tc>
        <w:tc>
          <w:tcPr>
            <w:tcW w:w="2695" w:type="dxa"/>
            <w:tcBorders>
              <w:top w:val="single" w:sz="4" w:space="0" w:color="auto"/>
              <w:left w:val="nil"/>
              <w:bottom w:val="single" w:sz="4" w:space="0" w:color="auto"/>
              <w:right w:val="single" w:sz="4" w:space="0" w:color="auto"/>
            </w:tcBorders>
          </w:tcPr>
          <w:p w:rsidR="00894F73" w:rsidRPr="006666CA" w:rsidRDefault="00894F73" w:rsidP="00A00DE0">
            <w:pPr>
              <w:ind w:left="57"/>
              <w:rPr>
                <w:rFonts w:ascii="Tahoma" w:hAnsi="Tahoma" w:cs="Tahoma"/>
                <w:sz w:val="18"/>
                <w:szCs w:val="18"/>
              </w:rPr>
            </w:pPr>
            <w:r w:rsidRPr="006666CA">
              <w:rPr>
                <w:rFonts w:ascii="Tahoma" w:hAnsi="Tahoma" w:cs="Tahoma"/>
                <w:sz w:val="18"/>
                <w:szCs w:val="18"/>
              </w:rPr>
              <w:t>VicForests must prepare a timber release plan in respect of an area to which an allocation order applies for the purposes of—</w:t>
            </w:r>
          </w:p>
          <w:p w:rsidR="00894F73" w:rsidRPr="006666CA" w:rsidRDefault="00894F73" w:rsidP="00A00DE0">
            <w:pPr>
              <w:ind w:left="57"/>
              <w:rPr>
                <w:rFonts w:ascii="Tahoma" w:hAnsi="Tahoma" w:cs="Tahoma"/>
                <w:sz w:val="18"/>
                <w:szCs w:val="18"/>
              </w:rPr>
            </w:pPr>
            <w:r w:rsidRPr="006666CA">
              <w:rPr>
                <w:rFonts w:ascii="Tahoma" w:hAnsi="Tahoma" w:cs="Tahoma"/>
                <w:sz w:val="18"/>
                <w:szCs w:val="18"/>
              </w:rPr>
              <w:t>(a) harvesting and selling, or harvesting or selling, timber resources; and</w:t>
            </w:r>
          </w:p>
          <w:p w:rsidR="00894F73" w:rsidRPr="006666CA" w:rsidRDefault="00894F73" w:rsidP="00A00DE0">
            <w:pPr>
              <w:ind w:left="57"/>
              <w:rPr>
                <w:rFonts w:ascii="Tahoma" w:hAnsi="Tahoma" w:cs="Tahoma"/>
                <w:sz w:val="18"/>
                <w:szCs w:val="18"/>
              </w:rPr>
            </w:pPr>
            <w:r w:rsidRPr="006666CA">
              <w:rPr>
                <w:rFonts w:ascii="Tahoma" w:hAnsi="Tahoma" w:cs="Tahoma"/>
                <w:sz w:val="18"/>
                <w:szCs w:val="18"/>
              </w:rPr>
              <w:t>(b) undertaking associated management activities in relation to those timber resources.</w:t>
            </w:r>
          </w:p>
          <w:p w:rsidR="00894F73" w:rsidRPr="006666CA" w:rsidRDefault="00894F73" w:rsidP="00A00DE0">
            <w:pPr>
              <w:ind w:left="57"/>
              <w:rPr>
                <w:rFonts w:ascii="Tahoma" w:hAnsi="Tahoma" w:cs="Tahoma"/>
                <w:sz w:val="18"/>
                <w:szCs w:val="18"/>
              </w:rPr>
            </w:pPr>
            <w:r w:rsidRPr="006666CA">
              <w:rPr>
                <w:rFonts w:ascii="Tahoma" w:hAnsi="Tahoma" w:cs="Tahoma"/>
                <w:sz w:val="18"/>
                <w:szCs w:val="18"/>
              </w:rPr>
              <w:t>(2) A timber release plan is to be for a period not exceeding 5 years</w:t>
            </w:r>
          </w:p>
        </w:tc>
        <w:tc>
          <w:tcPr>
            <w:tcW w:w="2582" w:type="dxa"/>
            <w:gridSpan w:val="2"/>
            <w:tcBorders>
              <w:top w:val="single" w:sz="4" w:space="0" w:color="auto"/>
              <w:left w:val="nil"/>
              <w:right w:val="single" w:sz="4" w:space="0" w:color="auto"/>
            </w:tcBorders>
          </w:tcPr>
          <w:p w:rsidR="00894F73" w:rsidRPr="006666CA" w:rsidRDefault="00894F73" w:rsidP="00A00DE0">
            <w:pPr>
              <w:ind w:left="57"/>
              <w:rPr>
                <w:rFonts w:ascii="Tahoma" w:hAnsi="Tahoma" w:cs="Tahoma"/>
                <w:sz w:val="18"/>
                <w:szCs w:val="18"/>
              </w:rPr>
            </w:pPr>
            <w:r w:rsidRPr="006666CA">
              <w:rPr>
                <w:rFonts w:ascii="Tahoma" w:hAnsi="Tahoma" w:cs="Tahoma"/>
                <w:sz w:val="18"/>
                <w:szCs w:val="18"/>
              </w:rPr>
              <w:t>Has a TRP been prepared for allocated timber resources?</w:t>
            </w:r>
          </w:p>
          <w:p w:rsidR="00894F73" w:rsidRPr="006666CA" w:rsidRDefault="00894F73" w:rsidP="00A00DE0">
            <w:pPr>
              <w:ind w:left="57"/>
              <w:rPr>
                <w:rFonts w:ascii="Tahoma" w:hAnsi="Tahoma" w:cs="Tahoma"/>
                <w:sz w:val="18"/>
                <w:szCs w:val="18"/>
              </w:rPr>
            </w:pPr>
            <w:r w:rsidRPr="006666CA">
              <w:rPr>
                <w:rFonts w:ascii="Tahoma" w:hAnsi="Tahoma" w:cs="Tahoma"/>
                <w:sz w:val="18"/>
                <w:szCs w:val="18"/>
              </w:rPr>
              <w:t>Does the period exceed 5 years?</w:t>
            </w:r>
          </w:p>
        </w:tc>
        <w:tc>
          <w:tcPr>
            <w:tcW w:w="1259" w:type="dxa"/>
            <w:tcBorders>
              <w:top w:val="single" w:sz="4" w:space="0" w:color="auto"/>
              <w:left w:val="nil"/>
              <w:right w:val="single" w:sz="4" w:space="0" w:color="auto"/>
            </w:tcBorders>
          </w:tcPr>
          <w:p w:rsidR="00894F73" w:rsidRPr="006666CA" w:rsidRDefault="00894F73" w:rsidP="00A00DE0">
            <w:pPr>
              <w:pStyle w:val="TableBody"/>
              <w:ind w:left="57"/>
              <w:rPr>
                <w:rFonts w:ascii="Tahoma" w:hAnsi="Tahoma" w:cs="Tahoma"/>
                <w:i/>
                <w:color w:val="3366FF"/>
                <w:sz w:val="18"/>
                <w:szCs w:val="18"/>
              </w:rPr>
            </w:pPr>
          </w:p>
        </w:tc>
        <w:tc>
          <w:tcPr>
            <w:tcW w:w="6209" w:type="dxa"/>
            <w:gridSpan w:val="2"/>
            <w:tcBorders>
              <w:top w:val="single" w:sz="4" w:space="0" w:color="auto"/>
              <w:left w:val="nil"/>
              <w:right w:val="single" w:sz="4" w:space="0" w:color="auto"/>
            </w:tcBorders>
          </w:tcPr>
          <w:p w:rsidR="00894F73" w:rsidRPr="006666CA" w:rsidRDefault="00894F73" w:rsidP="00A00DE0">
            <w:pPr>
              <w:pStyle w:val="TableBody"/>
              <w:ind w:left="57"/>
              <w:rPr>
                <w:rFonts w:ascii="Tahoma" w:hAnsi="Tahoma" w:cs="Tahoma"/>
                <w:i/>
                <w:color w:val="3366FF"/>
                <w:sz w:val="18"/>
                <w:szCs w:val="18"/>
              </w:rPr>
            </w:pPr>
          </w:p>
        </w:tc>
      </w:tr>
      <w:tr w:rsidR="00894F73" w:rsidRPr="006666CA" w:rsidTr="00A00DE0">
        <w:trPr>
          <w:gridAfter w:val="1"/>
          <w:wAfter w:w="15" w:type="dxa"/>
          <w:trHeight w:val="675"/>
        </w:trPr>
        <w:tc>
          <w:tcPr>
            <w:tcW w:w="1545" w:type="dxa"/>
            <w:tcBorders>
              <w:top w:val="single" w:sz="4" w:space="0" w:color="auto"/>
              <w:left w:val="single" w:sz="4" w:space="0" w:color="auto"/>
              <w:bottom w:val="single" w:sz="4" w:space="0" w:color="auto"/>
              <w:right w:val="single" w:sz="4" w:space="0" w:color="auto"/>
            </w:tcBorders>
          </w:tcPr>
          <w:p w:rsidR="00894F73" w:rsidRPr="006666CA" w:rsidRDefault="00894F73" w:rsidP="00A00DE0">
            <w:pPr>
              <w:ind w:left="57"/>
              <w:rPr>
                <w:rFonts w:ascii="Tahoma" w:hAnsi="Tahoma" w:cs="Tahoma"/>
                <w:i/>
                <w:sz w:val="18"/>
                <w:szCs w:val="18"/>
              </w:rPr>
            </w:pPr>
            <w:r w:rsidRPr="006666CA">
              <w:rPr>
                <w:rFonts w:ascii="Tahoma" w:hAnsi="Tahoma" w:cs="Tahoma"/>
                <w:i/>
                <w:sz w:val="18"/>
                <w:szCs w:val="18"/>
              </w:rPr>
              <w:t>Code of Practice for Timber Production 2007</w:t>
            </w:r>
          </w:p>
        </w:tc>
        <w:tc>
          <w:tcPr>
            <w:tcW w:w="1375" w:type="dxa"/>
            <w:tcBorders>
              <w:top w:val="single" w:sz="4" w:space="0" w:color="auto"/>
              <w:left w:val="nil"/>
              <w:bottom w:val="single" w:sz="4" w:space="0" w:color="auto"/>
              <w:right w:val="single" w:sz="4" w:space="0" w:color="auto"/>
            </w:tcBorders>
          </w:tcPr>
          <w:p w:rsidR="00894F73" w:rsidRPr="006666CA" w:rsidRDefault="00894F73" w:rsidP="00A00DE0">
            <w:pPr>
              <w:ind w:left="57"/>
              <w:rPr>
                <w:rFonts w:ascii="Tahoma" w:hAnsi="Tahoma" w:cs="Tahoma"/>
                <w:sz w:val="18"/>
                <w:szCs w:val="18"/>
              </w:rPr>
            </w:pPr>
            <w:r w:rsidRPr="006666CA">
              <w:rPr>
                <w:rFonts w:ascii="Tahoma" w:hAnsi="Tahoma" w:cs="Tahoma"/>
                <w:sz w:val="18"/>
                <w:szCs w:val="18"/>
              </w:rPr>
              <w:t>2.1.2 Wood Utilisation Plans or Timber Release Plans</w:t>
            </w:r>
          </w:p>
        </w:tc>
        <w:tc>
          <w:tcPr>
            <w:tcW w:w="2695" w:type="dxa"/>
            <w:tcBorders>
              <w:top w:val="single" w:sz="4" w:space="0" w:color="auto"/>
              <w:left w:val="nil"/>
              <w:bottom w:val="single" w:sz="4" w:space="0" w:color="auto"/>
              <w:right w:val="single" w:sz="4" w:space="0" w:color="auto"/>
            </w:tcBorders>
          </w:tcPr>
          <w:p w:rsidR="00894F73" w:rsidRPr="006666CA" w:rsidRDefault="00894F73" w:rsidP="00A00DE0">
            <w:pPr>
              <w:ind w:left="57"/>
              <w:rPr>
                <w:rFonts w:ascii="Tahoma" w:hAnsi="Tahoma" w:cs="Tahoma"/>
                <w:sz w:val="18"/>
                <w:szCs w:val="18"/>
              </w:rPr>
            </w:pPr>
            <w:r w:rsidRPr="006666CA">
              <w:rPr>
                <w:rFonts w:ascii="Tahoma" w:hAnsi="Tahoma" w:cs="Tahoma"/>
                <w:sz w:val="18"/>
                <w:szCs w:val="18"/>
              </w:rPr>
              <w:t>Schedules of coupes selected for timber harvesting and associated access roading must be described in the WUP or TRP.</w:t>
            </w:r>
          </w:p>
        </w:tc>
        <w:tc>
          <w:tcPr>
            <w:tcW w:w="2582" w:type="dxa"/>
            <w:gridSpan w:val="2"/>
            <w:vMerge w:val="restart"/>
            <w:tcBorders>
              <w:top w:val="single" w:sz="4" w:space="0" w:color="auto"/>
              <w:left w:val="nil"/>
              <w:right w:val="single" w:sz="4" w:space="0" w:color="auto"/>
            </w:tcBorders>
          </w:tcPr>
          <w:p w:rsidR="00894F73" w:rsidRPr="006666CA" w:rsidRDefault="00894F73" w:rsidP="00A00DE0">
            <w:pPr>
              <w:ind w:left="57"/>
              <w:rPr>
                <w:rFonts w:ascii="Tahoma" w:hAnsi="Tahoma" w:cs="Tahoma"/>
                <w:sz w:val="18"/>
                <w:szCs w:val="18"/>
              </w:rPr>
            </w:pPr>
            <w:r w:rsidRPr="006666CA">
              <w:rPr>
                <w:rFonts w:ascii="Tahoma" w:hAnsi="Tahoma" w:cs="Tahoma"/>
                <w:sz w:val="18"/>
                <w:szCs w:val="18"/>
              </w:rPr>
              <w:t>Does the WUP/TRP adequately describe the schedule of coupes proposed for timber harvesting?</w:t>
            </w:r>
          </w:p>
          <w:p w:rsidR="00894F73" w:rsidRPr="006666CA" w:rsidRDefault="00894F73" w:rsidP="00A00DE0">
            <w:pPr>
              <w:ind w:left="57"/>
              <w:rPr>
                <w:rFonts w:ascii="Tahoma" w:hAnsi="Tahoma" w:cs="Tahoma"/>
                <w:sz w:val="18"/>
                <w:szCs w:val="18"/>
              </w:rPr>
            </w:pPr>
            <w:r w:rsidRPr="006666CA">
              <w:rPr>
                <w:rFonts w:ascii="Tahoma" w:hAnsi="Tahoma" w:cs="Tahoma"/>
                <w:sz w:val="18"/>
                <w:szCs w:val="18"/>
              </w:rPr>
              <w:t>WUP / TRP states / shows location of major roads?</w:t>
            </w:r>
          </w:p>
          <w:p w:rsidR="00894F73" w:rsidRDefault="00894F73" w:rsidP="00A00DE0">
            <w:pPr>
              <w:ind w:left="57"/>
              <w:rPr>
                <w:rFonts w:ascii="Tahoma" w:hAnsi="Tahoma" w:cs="Tahoma"/>
                <w:sz w:val="18"/>
                <w:szCs w:val="18"/>
              </w:rPr>
            </w:pPr>
            <w:r w:rsidRPr="006666CA">
              <w:rPr>
                <w:rFonts w:ascii="Tahoma" w:hAnsi="Tahoma" w:cs="Tahoma"/>
                <w:sz w:val="18"/>
                <w:szCs w:val="18"/>
              </w:rPr>
              <w:t>Have road extensions or upgrades been noted in WUP / TRP or access road leading into coupes?</w:t>
            </w:r>
          </w:p>
          <w:p w:rsidR="00894F73" w:rsidRPr="00117152" w:rsidRDefault="00894F73" w:rsidP="00A00DE0">
            <w:pPr>
              <w:ind w:left="57"/>
              <w:rPr>
                <w:rFonts w:ascii="Tahoma" w:hAnsi="Tahoma" w:cs="Tahoma"/>
                <w:sz w:val="16"/>
                <w:szCs w:val="16"/>
              </w:rPr>
            </w:pPr>
            <w:r w:rsidRPr="00117152">
              <w:rPr>
                <w:rFonts w:ascii="Tahoma" w:hAnsi="Tahoma" w:cs="Tahoma"/>
                <w:i/>
                <w:color w:val="3366FF"/>
                <w:sz w:val="16"/>
                <w:szCs w:val="16"/>
              </w:rPr>
              <w:t>Note: Coupes designated for the collection of firewood that was fallen during a previous harvesting activity do not require inclusion in the WUP (DSE Management Procedures, 2009).</w:t>
            </w:r>
          </w:p>
        </w:tc>
        <w:tc>
          <w:tcPr>
            <w:tcW w:w="1259" w:type="dxa"/>
            <w:vMerge w:val="restart"/>
            <w:tcBorders>
              <w:top w:val="single" w:sz="4" w:space="0" w:color="auto"/>
              <w:left w:val="nil"/>
              <w:right w:val="single" w:sz="4" w:space="0" w:color="auto"/>
            </w:tcBorders>
          </w:tcPr>
          <w:p w:rsidR="00894F73" w:rsidRPr="006666CA" w:rsidRDefault="00894F73" w:rsidP="00A00DE0">
            <w:pPr>
              <w:pStyle w:val="TableBody"/>
              <w:ind w:left="57"/>
              <w:rPr>
                <w:rFonts w:ascii="Tahoma" w:hAnsi="Tahoma" w:cs="Tahoma"/>
                <w:i/>
                <w:color w:val="3366FF"/>
                <w:sz w:val="18"/>
                <w:szCs w:val="18"/>
              </w:rPr>
            </w:pPr>
          </w:p>
        </w:tc>
        <w:tc>
          <w:tcPr>
            <w:tcW w:w="6209" w:type="dxa"/>
            <w:gridSpan w:val="2"/>
            <w:vMerge w:val="restart"/>
            <w:tcBorders>
              <w:top w:val="single" w:sz="4" w:space="0" w:color="auto"/>
              <w:left w:val="nil"/>
              <w:right w:val="single" w:sz="4" w:space="0" w:color="auto"/>
            </w:tcBorders>
          </w:tcPr>
          <w:p w:rsidR="00894F73" w:rsidRPr="006666CA" w:rsidRDefault="00894F73" w:rsidP="00A00DE0">
            <w:pPr>
              <w:pStyle w:val="TableBody"/>
              <w:ind w:left="57"/>
              <w:rPr>
                <w:rFonts w:ascii="Tahoma" w:hAnsi="Tahoma" w:cs="Tahoma"/>
                <w:i/>
                <w:color w:val="3366FF"/>
                <w:sz w:val="18"/>
                <w:szCs w:val="18"/>
              </w:rPr>
            </w:pPr>
          </w:p>
        </w:tc>
      </w:tr>
      <w:tr w:rsidR="00894F73" w:rsidRPr="006666CA" w:rsidTr="00A00DE0">
        <w:trPr>
          <w:gridAfter w:val="1"/>
          <w:wAfter w:w="15" w:type="dxa"/>
          <w:trHeight w:val="675"/>
        </w:trPr>
        <w:tc>
          <w:tcPr>
            <w:tcW w:w="1545" w:type="dxa"/>
            <w:tcBorders>
              <w:top w:val="single" w:sz="4" w:space="0" w:color="auto"/>
              <w:left w:val="single" w:sz="4" w:space="0" w:color="auto"/>
              <w:bottom w:val="single" w:sz="4" w:space="0" w:color="auto"/>
              <w:right w:val="single" w:sz="4" w:space="0" w:color="auto"/>
            </w:tcBorders>
          </w:tcPr>
          <w:p w:rsidR="00894F73" w:rsidRPr="006666CA" w:rsidRDefault="00894F73" w:rsidP="00A00DE0">
            <w:pPr>
              <w:ind w:left="57"/>
              <w:rPr>
                <w:rFonts w:ascii="Tahoma" w:hAnsi="Tahoma" w:cs="Tahoma"/>
                <w:i/>
                <w:sz w:val="18"/>
                <w:szCs w:val="18"/>
              </w:rPr>
            </w:pPr>
            <w:r w:rsidRPr="006666CA">
              <w:rPr>
                <w:rFonts w:ascii="Tahoma" w:hAnsi="Tahoma" w:cs="Tahoma"/>
                <w:i/>
                <w:sz w:val="18"/>
                <w:szCs w:val="18"/>
              </w:rPr>
              <w:t>Management Procedures for timber harvesting, roading and regeneration in Victoria’s State forests, 2009</w:t>
            </w:r>
          </w:p>
        </w:tc>
        <w:tc>
          <w:tcPr>
            <w:tcW w:w="1375" w:type="dxa"/>
            <w:tcBorders>
              <w:top w:val="single" w:sz="4" w:space="0" w:color="auto"/>
              <w:left w:val="nil"/>
              <w:bottom w:val="single" w:sz="4" w:space="0" w:color="auto"/>
              <w:right w:val="single" w:sz="4" w:space="0" w:color="auto"/>
            </w:tcBorders>
          </w:tcPr>
          <w:p w:rsidR="00894F73" w:rsidRPr="006666CA" w:rsidRDefault="00894F73" w:rsidP="00A00DE0">
            <w:pPr>
              <w:ind w:left="57"/>
              <w:rPr>
                <w:rFonts w:ascii="Tahoma" w:hAnsi="Tahoma" w:cs="Tahoma"/>
                <w:sz w:val="18"/>
                <w:szCs w:val="18"/>
              </w:rPr>
            </w:pPr>
            <w:r w:rsidRPr="006666CA">
              <w:rPr>
                <w:rFonts w:ascii="Tahoma" w:hAnsi="Tahoma" w:cs="Tahoma"/>
                <w:sz w:val="18"/>
                <w:szCs w:val="18"/>
              </w:rPr>
              <w:t>3.2.1. Wood Utilisation Plans</w:t>
            </w:r>
          </w:p>
        </w:tc>
        <w:tc>
          <w:tcPr>
            <w:tcW w:w="2695" w:type="dxa"/>
            <w:tcBorders>
              <w:top w:val="single" w:sz="4" w:space="0" w:color="auto"/>
              <w:left w:val="nil"/>
              <w:bottom w:val="single" w:sz="4" w:space="0" w:color="auto"/>
              <w:right w:val="single" w:sz="4" w:space="0" w:color="auto"/>
            </w:tcBorders>
          </w:tcPr>
          <w:p w:rsidR="00894F73" w:rsidRPr="006666CA" w:rsidRDefault="00894F73" w:rsidP="00A00DE0">
            <w:pPr>
              <w:ind w:left="57"/>
              <w:rPr>
                <w:rFonts w:ascii="Tahoma" w:hAnsi="Tahoma" w:cs="Tahoma"/>
                <w:sz w:val="18"/>
                <w:szCs w:val="18"/>
              </w:rPr>
            </w:pPr>
            <w:r w:rsidRPr="006666CA">
              <w:rPr>
                <w:rFonts w:ascii="Tahoma" w:hAnsi="Tahoma" w:cs="Tahoma"/>
                <w:sz w:val="18"/>
                <w:szCs w:val="18"/>
              </w:rPr>
              <w:t>All planned timber harvesting coupes that involve tree felling and roadline coupes in which road construction operations, significant road improvement operations and minor road improvement operations associated with timber harvesting is planned must be included in a WUP</w:t>
            </w:r>
          </w:p>
        </w:tc>
        <w:tc>
          <w:tcPr>
            <w:tcW w:w="2582" w:type="dxa"/>
            <w:gridSpan w:val="2"/>
            <w:vMerge/>
            <w:tcBorders>
              <w:left w:val="nil"/>
              <w:bottom w:val="single" w:sz="4" w:space="0" w:color="auto"/>
              <w:right w:val="single" w:sz="4" w:space="0" w:color="auto"/>
            </w:tcBorders>
          </w:tcPr>
          <w:p w:rsidR="00894F73" w:rsidRPr="006666CA" w:rsidRDefault="00894F73" w:rsidP="00A00DE0">
            <w:pPr>
              <w:ind w:left="57"/>
              <w:rPr>
                <w:rFonts w:ascii="Tahoma" w:hAnsi="Tahoma" w:cs="Tahoma"/>
                <w:sz w:val="18"/>
                <w:szCs w:val="18"/>
              </w:rPr>
            </w:pPr>
          </w:p>
        </w:tc>
        <w:tc>
          <w:tcPr>
            <w:tcW w:w="1259" w:type="dxa"/>
            <w:vMerge/>
            <w:tcBorders>
              <w:left w:val="nil"/>
              <w:bottom w:val="single" w:sz="4" w:space="0" w:color="auto"/>
              <w:right w:val="single" w:sz="4" w:space="0" w:color="auto"/>
            </w:tcBorders>
          </w:tcPr>
          <w:p w:rsidR="00894F73" w:rsidRPr="006666CA" w:rsidRDefault="00894F73" w:rsidP="00A00DE0">
            <w:pPr>
              <w:pStyle w:val="TableBody"/>
              <w:spacing w:before="100" w:after="100"/>
              <w:ind w:left="57"/>
              <w:rPr>
                <w:rFonts w:ascii="Tahoma" w:hAnsi="Tahoma" w:cs="Tahoma"/>
                <w:sz w:val="18"/>
                <w:szCs w:val="18"/>
              </w:rPr>
            </w:pPr>
          </w:p>
        </w:tc>
        <w:tc>
          <w:tcPr>
            <w:tcW w:w="6209" w:type="dxa"/>
            <w:gridSpan w:val="2"/>
            <w:vMerge/>
            <w:tcBorders>
              <w:left w:val="nil"/>
              <w:bottom w:val="single" w:sz="4" w:space="0" w:color="auto"/>
              <w:right w:val="single" w:sz="4" w:space="0" w:color="auto"/>
            </w:tcBorders>
          </w:tcPr>
          <w:p w:rsidR="00894F73" w:rsidRPr="006666CA" w:rsidRDefault="00894F73" w:rsidP="00A00DE0">
            <w:pPr>
              <w:pStyle w:val="TableBody"/>
              <w:spacing w:before="100" w:after="100"/>
              <w:ind w:left="57"/>
              <w:rPr>
                <w:rFonts w:ascii="Tahoma" w:hAnsi="Tahoma" w:cs="Tahoma"/>
                <w:sz w:val="18"/>
                <w:szCs w:val="18"/>
              </w:rPr>
            </w:pPr>
          </w:p>
        </w:tc>
      </w:tr>
      <w:tr w:rsidR="00894F73" w:rsidRPr="006666CA" w:rsidTr="00A00DE0">
        <w:trPr>
          <w:gridAfter w:val="1"/>
          <w:wAfter w:w="15" w:type="dxa"/>
          <w:trHeight w:val="675"/>
        </w:trPr>
        <w:tc>
          <w:tcPr>
            <w:tcW w:w="1545" w:type="dxa"/>
            <w:tcBorders>
              <w:top w:val="single" w:sz="4" w:space="0" w:color="auto"/>
              <w:left w:val="single" w:sz="4" w:space="0" w:color="auto"/>
              <w:bottom w:val="single" w:sz="4" w:space="0" w:color="auto"/>
              <w:right w:val="single" w:sz="4" w:space="0" w:color="auto"/>
            </w:tcBorders>
          </w:tcPr>
          <w:p w:rsidR="00894F73" w:rsidRPr="006666CA" w:rsidRDefault="00894F73" w:rsidP="00A00DE0">
            <w:pPr>
              <w:ind w:left="57"/>
              <w:rPr>
                <w:rFonts w:ascii="Tahoma" w:hAnsi="Tahoma" w:cs="Tahoma"/>
                <w:i/>
                <w:sz w:val="18"/>
                <w:szCs w:val="18"/>
              </w:rPr>
            </w:pPr>
            <w:r w:rsidRPr="006666CA">
              <w:rPr>
                <w:rFonts w:ascii="Tahoma" w:hAnsi="Tahoma" w:cs="Tahoma"/>
                <w:i/>
                <w:sz w:val="18"/>
                <w:szCs w:val="18"/>
              </w:rPr>
              <w:t>Code of Practice for Timber Production 2007</w:t>
            </w:r>
          </w:p>
        </w:tc>
        <w:tc>
          <w:tcPr>
            <w:tcW w:w="1375" w:type="dxa"/>
            <w:tcBorders>
              <w:top w:val="single" w:sz="4" w:space="0" w:color="auto"/>
              <w:left w:val="nil"/>
              <w:bottom w:val="single" w:sz="4" w:space="0" w:color="auto"/>
              <w:right w:val="single" w:sz="4" w:space="0" w:color="auto"/>
            </w:tcBorders>
          </w:tcPr>
          <w:p w:rsidR="00894F73" w:rsidRPr="006666CA" w:rsidRDefault="00894F73" w:rsidP="00A00DE0">
            <w:pPr>
              <w:ind w:left="57"/>
              <w:rPr>
                <w:rFonts w:ascii="Tahoma" w:hAnsi="Tahoma" w:cs="Tahoma"/>
                <w:sz w:val="18"/>
                <w:szCs w:val="18"/>
              </w:rPr>
            </w:pPr>
            <w:r w:rsidRPr="006666CA">
              <w:rPr>
                <w:rFonts w:ascii="Tahoma" w:hAnsi="Tahoma" w:cs="Tahoma"/>
                <w:sz w:val="18"/>
                <w:szCs w:val="18"/>
              </w:rPr>
              <w:t>2.1.2 Wood Utilisation Plans or Timber Release Plans</w:t>
            </w:r>
          </w:p>
        </w:tc>
        <w:tc>
          <w:tcPr>
            <w:tcW w:w="2695" w:type="dxa"/>
            <w:tcBorders>
              <w:top w:val="single" w:sz="4" w:space="0" w:color="auto"/>
              <w:left w:val="nil"/>
              <w:bottom w:val="single" w:sz="4" w:space="0" w:color="auto"/>
              <w:right w:val="single" w:sz="4" w:space="0" w:color="auto"/>
            </w:tcBorders>
          </w:tcPr>
          <w:p w:rsidR="00894F73" w:rsidRPr="006666CA" w:rsidRDefault="00894F73" w:rsidP="00A00DE0">
            <w:pPr>
              <w:ind w:left="57"/>
              <w:rPr>
                <w:rFonts w:ascii="Tahoma" w:hAnsi="Tahoma" w:cs="Tahoma"/>
                <w:sz w:val="18"/>
                <w:szCs w:val="18"/>
              </w:rPr>
            </w:pPr>
            <w:r w:rsidRPr="006666CA">
              <w:rPr>
                <w:rFonts w:ascii="Tahoma" w:hAnsi="Tahoma" w:cs="Tahoma"/>
                <w:sz w:val="18"/>
                <w:szCs w:val="18"/>
              </w:rPr>
              <w:t>The WUP/TRP must be consistent with the Code of Practice for Timber Production (as amended) and with the relevant Forest Management Plan.</w:t>
            </w:r>
          </w:p>
        </w:tc>
        <w:tc>
          <w:tcPr>
            <w:tcW w:w="2582" w:type="dxa"/>
            <w:gridSpan w:val="2"/>
            <w:tcBorders>
              <w:top w:val="single" w:sz="4" w:space="0" w:color="auto"/>
              <w:left w:val="nil"/>
              <w:bottom w:val="single" w:sz="4" w:space="0" w:color="auto"/>
              <w:right w:val="single" w:sz="4" w:space="0" w:color="auto"/>
            </w:tcBorders>
          </w:tcPr>
          <w:p w:rsidR="00894F73" w:rsidRPr="006666CA" w:rsidRDefault="00894F73" w:rsidP="00A00DE0">
            <w:pPr>
              <w:ind w:left="57"/>
              <w:rPr>
                <w:rFonts w:ascii="Tahoma" w:hAnsi="Tahoma" w:cs="Tahoma"/>
                <w:sz w:val="18"/>
                <w:szCs w:val="18"/>
              </w:rPr>
            </w:pPr>
            <w:r w:rsidRPr="006666CA">
              <w:rPr>
                <w:rFonts w:ascii="Tahoma" w:hAnsi="Tahoma" w:cs="Tahoma"/>
                <w:sz w:val="18"/>
                <w:szCs w:val="18"/>
              </w:rPr>
              <w:t>Has the Wood Utilisation Plan or Timber Release Plan been prepared for a multi-year period (three or five years, respectively) and using appropriate expertise?</w:t>
            </w:r>
          </w:p>
          <w:p w:rsidR="00894F73" w:rsidRPr="006666CA" w:rsidRDefault="00894F73" w:rsidP="00A00DE0">
            <w:pPr>
              <w:ind w:left="57"/>
              <w:rPr>
                <w:rFonts w:ascii="Tahoma" w:hAnsi="Tahoma" w:cs="Tahoma"/>
                <w:sz w:val="18"/>
                <w:szCs w:val="18"/>
              </w:rPr>
            </w:pPr>
            <w:r w:rsidRPr="006666CA">
              <w:rPr>
                <w:rFonts w:ascii="Tahoma" w:hAnsi="Tahoma" w:cs="Tahoma"/>
                <w:sz w:val="18"/>
                <w:szCs w:val="18"/>
              </w:rPr>
              <w:t>Are the schedule of coupes consistent with the relevant Forest Management Plan?</w:t>
            </w:r>
          </w:p>
          <w:p w:rsidR="00894F73" w:rsidRPr="006666CA" w:rsidRDefault="00894F73" w:rsidP="00A00DE0">
            <w:pPr>
              <w:ind w:left="57"/>
              <w:rPr>
                <w:rFonts w:ascii="Tahoma" w:hAnsi="Tahoma" w:cs="Tahoma"/>
                <w:sz w:val="18"/>
                <w:szCs w:val="18"/>
              </w:rPr>
            </w:pPr>
            <w:r w:rsidRPr="006666CA">
              <w:rPr>
                <w:rFonts w:ascii="Tahoma" w:hAnsi="Tahoma" w:cs="Tahoma"/>
                <w:sz w:val="18"/>
                <w:szCs w:val="18"/>
              </w:rPr>
              <w:t>Are coupe location and dispersion of coupes within the forest consistent with Forest Management Plan strategies?</w:t>
            </w:r>
          </w:p>
        </w:tc>
        <w:tc>
          <w:tcPr>
            <w:tcW w:w="1259" w:type="dxa"/>
            <w:tcBorders>
              <w:top w:val="single" w:sz="4" w:space="0" w:color="auto"/>
              <w:left w:val="nil"/>
              <w:bottom w:val="single" w:sz="4" w:space="0" w:color="auto"/>
              <w:right w:val="single" w:sz="4" w:space="0" w:color="auto"/>
            </w:tcBorders>
          </w:tcPr>
          <w:p w:rsidR="00894F73" w:rsidRPr="006666CA" w:rsidRDefault="00894F73" w:rsidP="00A00DE0">
            <w:pPr>
              <w:pStyle w:val="TableBody"/>
              <w:spacing w:before="40" w:after="40"/>
              <w:ind w:left="57"/>
              <w:rPr>
                <w:rFonts w:ascii="Tahoma" w:hAnsi="Tahoma" w:cs="Tahoma"/>
                <w:i/>
                <w:color w:val="3366FF"/>
                <w:sz w:val="18"/>
                <w:szCs w:val="18"/>
              </w:rPr>
            </w:pPr>
            <w:r w:rsidRPr="006666CA">
              <w:rPr>
                <w:rFonts w:ascii="Tahoma" w:hAnsi="Tahoma" w:cs="Tahoma"/>
                <w:i/>
                <w:color w:val="3366FF"/>
                <w:sz w:val="18"/>
                <w:szCs w:val="18"/>
              </w:rPr>
              <w:t> </w:t>
            </w:r>
          </w:p>
          <w:p w:rsidR="00894F73" w:rsidRPr="006666CA" w:rsidRDefault="00894F73" w:rsidP="00A00DE0">
            <w:pPr>
              <w:pStyle w:val="TableBody"/>
              <w:spacing w:before="100" w:after="100"/>
              <w:ind w:left="57"/>
              <w:rPr>
                <w:rFonts w:ascii="Tahoma" w:hAnsi="Tahoma" w:cs="Tahoma"/>
                <w:sz w:val="18"/>
                <w:szCs w:val="18"/>
              </w:rPr>
            </w:pPr>
          </w:p>
        </w:tc>
        <w:tc>
          <w:tcPr>
            <w:tcW w:w="6209" w:type="dxa"/>
            <w:gridSpan w:val="2"/>
            <w:tcBorders>
              <w:top w:val="single" w:sz="4" w:space="0" w:color="auto"/>
              <w:left w:val="nil"/>
              <w:bottom w:val="single" w:sz="4" w:space="0" w:color="auto"/>
              <w:right w:val="single" w:sz="4" w:space="0" w:color="auto"/>
            </w:tcBorders>
          </w:tcPr>
          <w:p w:rsidR="00894F73" w:rsidRPr="006666CA" w:rsidRDefault="00894F73" w:rsidP="00A00DE0">
            <w:pPr>
              <w:pStyle w:val="TableBody"/>
              <w:spacing w:before="100" w:after="100"/>
              <w:ind w:left="57"/>
              <w:rPr>
                <w:rFonts w:ascii="Tahoma" w:hAnsi="Tahoma" w:cs="Tahoma"/>
                <w:sz w:val="18"/>
                <w:szCs w:val="18"/>
              </w:rPr>
            </w:pPr>
          </w:p>
        </w:tc>
      </w:tr>
      <w:tr w:rsidR="00894F73" w:rsidRPr="006666CA" w:rsidTr="00A00DE0">
        <w:trPr>
          <w:gridAfter w:val="1"/>
          <w:wAfter w:w="15" w:type="dxa"/>
          <w:trHeight w:val="675"/>
        </w:trPr>
        <w:tc>
          <w:tcPr>
            <w:tcW w:w="1545" w:type="dxa"/>
            <w:tcBorders>
              <w:top w:val="single" w:sz="4" w:space="0" w:color="auto"/>
              <w:left w:val="single" w:sz="4" w:space="0" w:color="auto"/>
              <w:bottom w:val="single" w:sz="4" w:space="0" w:color="auto"/>
              <w:right w:val="single" w:sz="4" w:space="0" w:color="auto"/>
            </w:tcBorders>
          </w:tcPr>
          <w:p w:rsidR="00894F73" w:rsidRPr="006666CA" w:rsidRDefault="00894F73" w:rsidP="00A00DE0">
            <w:pPr>
              <w:ind w:left="57"/>
              <w:rPr>
                <w:rFonts w:ascii="Tahoma" w:hAnsi="Tahoma" w:cs="Tahoma"/>
                <w:i/>
                <w:sz w:val="18"/>
                <w:szCs w:val="18"/>
              </w:rPr>
            </w:pPr>
            <w:r w:rsidRPr="006666CA">
              <w:rPr>
                <w:rFonts w:ascii="Tahoma" w:hAnsi="Tahoma" w:cs="Tahoma"/>
                <w:i/>
                <w:sz w:val="18"/>
                <w:szCs w:val="18"/>
              </w:rPr>
              <w:t>Code of Practice for Timber Production 2007</w:t>
            </w:r>
          </w:p>
        </w:tc>
        <w:tc>
          <w:tcPr>
            <w:tcW w:w="1375" w:type="dxa"/>
            <w:tcBorders>
              <w:top w:val="single" w:sz="4" w:space="0" w:color="auto"/>
              <w:left w:val="nil"/>
              <w:bottom w:val="single" w:sz="4" w:space="0" w:color="auto"/>
              <w:right w:val="single" w:sz="4" w:space="0" w:color="auto"/>
            </w:tcBorders>
          </w:tcPr>
          <w:p w:rsidR="00894F73" w:rsidRPr="006666CA" w:rsidRDefault="00894F73" w:rsidP="00A00DE0">
            <w:pPr>
              <w:ind w:left="57"/>
              <w:rPr>
                <w:rFonts w:ascii="Tahoma" w:hAnsi="Tahoma" w:cs="Tahoma"/>
                <w:sz w:val="18"/>
                <w:szCs w:val="18"/>
              </w:rPr>
            </w:pPr>
            <w:r w:rsidRPr="006666CA">
              <w:rPr>
                <w:rFonts w:ascii="Tahoma" w:hAnsi="Tahoma" w:cs="Tahoma"/>
                <w:sz w:val="18"/>
                <w:szCs w:val="18"/>
              </w:rPr>
              <w:t>2.1.2 Wood Utilisation Plans or Timber Release Plans</w:t>
            </w:r>
          </w:p>
        </w:tc>
        <w:tc>
          <w:tcPr>
            <w:tcW w:w="2695" w:type="dxa"/>
            <w:tcBorders>
              <w:top w:val="single" w:sz="4" w:space="0" w:color="auto"/>
              <w:left w:val="nil"/>
              <w:bottom w:val="single" w:sz="4" w:space="0" w:color="auto"/>
              <w:right w:val="single" w:sz="4" w:space="0" w:color="auto"/>
            </w:tcBorders>
          </w:tcPr>
          <w:p w:rsidR="00894F73" w:rsidRPr="006666CA" w:rsidRDefault="00894F73" w:rsidP="00A00DE0">
            <w:pPr>
              <w:ind w:left="57"/>
              <w:rPr>
                <w:rFonts w:ascii="Tahoma" w:hAnsi="Tahoma" w:cs="Tahoma"/>
                <w:sz w:val="18"/>
                <w:szCs w:val="18"/>
              </w:rPr>
            </w:pPr>
            <w:r w:rsidRPr="006666CA">
              <w:rPr>
                <w:rFonts w:ascii="Tahoma" w:hAnsi="Tahoma" w:cs="Tahoma"/>
                <w:sz w:val="18"/>
                <w:szCs w:val="18"/>
              </w:rPr>
              <w:t>The WUP/TRP must minimise impact on biodiversity and provide for the maintenance of a range of forest age classes and structures.</w:t>
            </w:r>
          </w:p>
        </w:tc>
        <w:tc>
          <w:tcPr>
            <w:tcW w:w="2582" w:type="dxa"/>
            <w:gridSpan w:val="2"/>
            <w:tcBorders>
              <w:top w:val="single" w:sz="4" w:space="0" w:color="auto"/>
              <w:left w:val="nil"/>
              <w:bottom w:val="single" w:sz="4" w:space="0" w:color="auto"/>
              <w:right w:val="single" w:sz="4" w:space="0" w:color="auto"/>
            </w:tcBorders>
          </w:tcPr>
          <w:p w:rsidR="00894F73" w:rsidRPr="006666CA" w:rsidRDefault="00894F73" w:rsidP="00A00DE0">
            <w:pPr>
              <w:ind w:left="57"/>
              <w:rPr>
                <w:rFonts w:ascii="Tahoma" w:hAnsi="Tahoma" w:cs="Tahoma"/>
                <w:sz w:val="18"/>
                <w:szCs w:val="18"/>
              </w:rPr>
            </w:pPr>
            <w:r w:rsidRPr="006666CA">
              <w:rPr>
                <w:rFonts w:ascii="Tahoma" w:hAnsi="Tahoma" w:cs="Tahoma"/>
                <w:sz w:val="18"/>
                <w:szCs w:val="18"/>
              </w:rPr>
              <w:t>Has the removal of trees as part of road construction activities for timber production been considered within each Plan?</w:t>
            </w:r>
          </w:p>
        </w:tc>
        <w:tc>
          <w:tcPr>
            <w:tcW w:w="1259" w:type="dxa"/>
            <w:tcBorders>
              <w:top w:val="single" w:sz="4" w:space="0" w:color="auto"/>
              <w:left w:val="nil"/>
              <w:bottom w:val="single" w:sz="4" w:space="0" w:color="auto"/>
              <w:right w:val="single" w:sz="4" w:space="0" w:color="auto"/>
            </w:tcBorders>
          </w:tcPr>
          <w:p w:rsidR="00894F73" w:rsidRPr="006666CA" w:rsidRDefault="00894F73" w:rsidP="00A00DE0">
            <w:pPr>
              <w:pStyle w:val="TableBody"/>
              <w:spacing w:before="100" w:after="100"/>
              <w:ind w:left="57"/>
              <w:rPr>
                <w:rFonts w:ascii="Tahoma" w:hAnsi="Tahoma" w:cs="Tahoma"/>
                <w:sz w:val="18"/>
                <w:szCs w:val="18"/>
              </w:rPr>
            </w:pPr>
          </w:p>
        </w:tc>
        <w:tc>
          <w:tcPr>
            <w:tcW w:w="6209" w:type="dxa"/>
            <w:gridSpan w:val="2"/>
            <w:tcBorders>
              <w:top w:val="single" w:sz="4" w:space="0" w:color="auto"/>
              <w:left w:val="nil"/>
              <w:bottom w:val="single" w:sz="4" w:space="0" w:color="auto"/>
              <w:right w:val="single" w:sz="4" w:space="0" w:color="auto"/>
            </w:tcBorders>
          </w:tcPr>
          <w:p w:rsidR="00894F73" w:rsidRPr="006666CA" w:rsidRDefault="00894F73" w:rsidP="00A00DE0">
            <w:pPr>
              <w:pStyle w:val="TableBody"/>
              <w:spacing w:before="100" w:after="100"/>
              <w:ind w:left="57"/>
              <w:rPr>
                <w:rFonts w:ascii="Tahoma" w:hAnsi="Tahoma" w:cs="Tahoma"/>
                <w:sz w:val="18"/>
                <w:szCs w:val="18"/>
              </w:rPr>
            </w:pPr>
          </w:p>
        </w:tc>
      </w:tr>
      <w:tr w:rsidR="00894F73" w:rsidRPr="006666CA" w:rsidTr="00A00DE0">
        <w:trPr>
          <w:gridAfter w:val="1"/>
          <w:wAfter w:w="15" w:type="dxa"/>
          <w:trHeight w:val="675"/>
        </w:trPr>
        <w:tc>
          <w:tcPr>
            <w:tcW w:w="1545" w:type="dxa"/>
            <w:tcBorders>
              <w:top w:val="single" w:sz="4" w:space="0" w:color="auto"/>
              <w:left w:val="single" w:sz="4" w:space="0" w:color="auto"/>
              <w:bottom w:val="single" w:sz="4" w:space="0" w:color="auto"/>
              <w:right w:val="single" w:sz="4" w:space="0" w:color="auto"/>
            </w:tcBorders>
          </w:tcPr>
          <w:p w:rsidR="00894F73" w:rsidRPr="006666CA" w:rsidRDefault="00894F73" w:rsidP="00A00DE0">
            <w:pPr>
              <w:ind w:left="57"/>
              <w:rPr>
                <w:rFonts w:ascii="Tahoma" w:hAnsi="Tahoma" w:cs="Tahoma"/>
                <w:i/>
                <w:sz w:val="18"/>
                <w:szCs w:val="18"/>
              </w:rPr>
            </w:pPr>
            <w:r w:rsidRPr="006666CA">
              <w:rPr>
                <w:rFonts w:ascii="Tahoma" w:hAnsi="Tahoma" w:cs="Tahoma"/>
                <w:i/>
                <w:sz w:val="18"/>
                <w:szCs w:val="18"/>
              </w:rPr>
              <w:t>Code of Practice for Timber Production 2007</w:t>
            </w:r>
          </w:p>
        </w:tc>
        <w:tc>
          <w:tcPr>
            <w:tcW w:w="1375" w:type="dxa"/>
            <w:tcBorders>
              <w:top w:val="single" w:sz="4" w:space="0" w:color="auto"/>
              <w:left w:val="nil"/>
              <w:bottom w:val="single" w:sz="4" w:space="0" w:color="auto"/>
              <w:right w:val="single" w:sz="4" w:space="0" w:color="auto"/>
            </w:tcBorders>
          </w:tcPr>
          <w:p w:rsidR="00894F73" w:rsidRPr="006666CA" w:rsidRDefault="00894F73" w:rsidP="00A00DE0">
            <w:pPr>
              <w:ind w:left="57"/>
              <w:rPr>
                <w:rFonts w:ascii="Tahoma" w:hAnsi="Tahoma" w:cs="Tahoma"/>
                <w:sz w:val="18"/>
                <w:szCs w:val="18"/>
              </w:rPr>
            </w:pPr>
            <w:r w:rsidRPr="003610E5">
              <w:rPr>
                <w:rFonts w:ascii="Tahoma" w:hAnsi="Tahoma" w:cs="Tahoma"/>
                <w:sz w:val="18"/>
                <w:szCs w:val="18"/>
              </w:rPr>
              <w:t>2.2.2</w:t>
            </w:r>
            <w:r>
              <w:rPr>
                <w:rFonts w:ascii="Tahoma" w:hAnsi="Tahoma" w:cs="Tahoma"/>
                <w:sz w:val="18"/>
                <w:szCs w:val="18"/>
              </w:rPr>
              <w:t xml:space="preserve"> Conservation of Biodiversity</w:t>
            </w:r>
          </w:p>
        </w:tc>
        <w:tc>
          <w:tcPr>
            <w:tcW w:w="2695" w:type="dxa"/>
            <w:tcBorders>
              <w:top w:val="single" w:sz="4" w:space="0" w:color="auto"/>
              <w:left w:val="nil"/>
              <w:bottom w:val="single" w:sz="4" w:space="0" w:color="auto"/>
              <w:right w:val="single" w:sz="4" w:space="0" w:color="auto"/>
            </w:tcBorders>
          </w:tcPr>
          <w:p w:rsidR="00894F73" w:rsidRPr="006666CA" w:rsidRDefault="00894F73" w:rsidP="00A00DE0">
            <w:pPr>
              <w:ind w:left="57"/>
              <w:rPr>
                <w:rFonts w:ascii="Tahoma" w:hAnsi="Tahoma" w:cs="Tahoma"/>
                <w:sz w:val="18"/>
                <w:szCs w:val="18"/>
              </w:rPr>
            </w:pPr>
            <w:r w:rsidRPr="003610E5">
              <w:rPr>
                <w:rFonts w:ascii="Tahoma" w:hAnsi="Tahoma" w:cs="Tahoma"/>
                <w:sz w:val="18"/>
                <w:szCs w:val="18"/>
              </w:rPr>
              <w:t>Use of wildlife corridors, comprising appropriate widths of retained forest, to facilitate animal movement between patches of forest of varying ages and stages of development, and contributing to a linked system of reserves  must be adhered to during operations.</w:t>
            </w:r>
          </w:p>
        </w:tc>
        <w:tc>
          <w:tcPr>
            <w:tcW w:w="2582" w:type="dxa"/>
            <w:gridSpan w:val="2"/>
            <w:tcBorders>
              <w:top w:val="single" w:sz="4" w:space="0" w:color="auto"/>
              <w:left w:val="nil"/>
              <w:bottom w:val="single" w:sz="4" w:space="0" w:color="auto"/>
              <w:right w:val="single" w:sz="4" w:space="0" w:color="auto"/>
            </w:tcBorders>
          </w:tcPr>
          <w:p w:rsidR="00894F73" w:rsidRPr="006666CA" w:rsidRDefault="00894F73" w:rsidP="00A00DE0">
            <w:pPr>
              <w:ind w:left="57"/>
              <w:rPr>
                <w:rFonts w:ascii="Tahoma" w:hAnsi="Tahoma" w:cs="Tahoma"/>
                <w:sz w:val="18"/>
                <w:szCs w:val="18"/>
              </w:rPr>
            </w:pPr>
            <w:r w:rsidRPr="003610E5">
              <w:rPr>
                <w:rFonts w:ascii="Tahoma" w:hAnsi="Tahoma" w:cs="Tahoma"/>
                <w:sz w:val="18"/>
                <w:szCs w:val="18"/>
                <w:lang w:eastAsia="en-AU"/>
              </w:rPr>
              <w:t>Streamside buffers may act as a wildlife corridor however, other topographic features may also constitute wildlife corridors depending on the forest type and fauna present</w:t>
            </w:r>
            <w:r>
              <w:rPr>
                <w:rFonts w:ascii="Tahoma" w:hAnsi="Tahoma" w:cs="Tahoma"/>
                <w:sz w:val="18"/>
                <w:szCs w:val="18"/>
                <w:lang w:eastAsia="en-AU"/>
              </w:rPr>
              <w:t>.</w:t>
            </w:r>
          </w:p>
        </w:tc>
        <w:tc>
          <w:tcPr>
            <w:tcW w:w="1259" w:type="dxa"/>
            <w:tcBorders>
              <w:top w:val="single" w:sz="4" w:space="0" w:color="auto"/>
              <w:left w:val="nil"/>
              <w:bottom w:val="single" w:sz="4" w:space="0" w:color="auto"/>
              <w:right w:val="single" w:sz="4" w:space="0" w:color="auto"/>
            </w:tcBorders>
          </w:tcPr>
          <w:p w:rsidR="00894F73" w:rsidRPr="006666CA" w:rsidRDefault="00894F73" w:rsidP="00A00DE0">
            <w:pPr>
              <w:pStyle w:val="TableBody"/>
              <w:spacing w:before="100" w:after="100"/>
              <w:ind w:left="57"/>
              <w:rPr>
                <w:rFonts w:ascii="Tahoma" w:hAnsi="Tahoma" w:cs="Tahoma"/>
                <w:sz w:val="18"/>
                <w:szCs w:val="18"/>
              </w:rPr>
            </w:pPr>
          </w:p>
        </w:tc>
        <w:tc>
          <w:tcPr>
            <w:tcW w:w="6209" w:type="dxa"/>
            <w:gridSpan w:val="2"/>
            <w:tcBorders>
              <w:top w:val="single" w:sz="4" w:space="0" w:color="auto"/>
              <w:left w:val="nil"/>
              <w:bottom w:val="single" w:sz="4" w:space="0" w:color="auto"/>
              <w:right w:val="single" w:sz="4" w:space="0" w:color="auto"/>
            </w:tcBorders>
          </w:tcPr>
          <w:p w:rsidR="00894F73" w:rsidRPr="006666CA" w:rsidRDefault="00894F73" w:rsidP="00A00DE0">
            <w:pPr>
              <w:pStyle w:val="TableBody"/>
              <w:spacing w:before="100" w:after="100"/>
              <w:ind w:left="57"/>
              <w:rPr>
                <w:rFonts w:ascii="Tahoma" w:hAnsi="Tahoma" w:cs="Tahoma"/>
                <w:sz w:val="18"/>
                <w:szCs w:val="18"/>
              </w:rPr>
            </w:pPr>
          </w:p>
        </w:tc>
      </w:tr>
      <w:tr w:rsidR="00894F73" w:rsidRPr="006666CA" w:rsidTr="00A00DE0">
        <w:trPr>
          <w:gridAfter w:val="1"/>
          <w:wAfter w:w="15" w:type="dxa"/>
          <w:trHeight w:val="675"/>
        </w:trPr>
        <w:tc>
          <w:tcPr>
            <w:tcW w:w="1545" w:type="dxa"/>
            <w:tcBorders>
              <w:top w:val="single" w:sz="4" w:space="0" w:color="auto"/>
              <w:left w:val="single" w:sz="4" w:space="0" w:color="auto"/>
              <w:bottom w:val="single" w:sz="4" w:space="0" w:color="auto"/>
              <w:right w:val="single" w:sz="4" w:space="0" w:color="auto"/>
            </w:tcBorders>
          </w:tcPr>
          <w:p w:rsidR="00894F73" w:rsidRPr="006666CA" w:rsidRDefault="00894F73" w:rsidP="00A00DE0">
            <w:pPr>
              <w:ind w:left="57"/>
              <w:rPr>
                <w:rFonts w:ascii="Tahoma" w:hAnsi="Tahoma" w:cs="Tahoma"/>
                <w:i/>
                <w:sz w:val="18"/>
                <w:szCs w:val="18"/>
              </w:rPr>
            </w:pPr>
            <w:r w:rsidRPr="006666CA">
              <w:rPr>
                <w:rFonts w:ascii="Tahoma" w:hAnsi="Tahoma" w:cs="Tahoma"/>
                <w:i/>
                <w:sz w:val="18"/>
                <w:szCs w:val="18"/>
              </w:rPr>
              <w:t>Code of Practice for Timber Production 2007</w:t>
            </w:r>
          </w:p>
        </w:tc>
        <w:tc>
          <w:tcPr>
            <w:tcW w:w="1375" w:type="dxa"/>
            <w:tcBorders>
              <w:top w:val="single" w:sz="4" w:space="0" w:color="auto"/>
              <w:left w:val="nil"/>
              <w:bottom w:val="single" w:sz="4" w:space="0" w:color="auto"/>
              <w:right w:val="single" w:sz="4" w:space="0" w:color="auto"/>
            </w:tcBorders>
          </w:tcPr>
          <w:p w:rsidR="00894F73" w:rsidRPr="006666CA" w:rsidRDefault="00894F73" w:rsidP="00A00DE0">
            <w:pPr>
              <w:ind w:left="57"/>
              <w:rPr>
                <w:rFonts w:ascii="Tahoma" w:hAnsi="Tahoma" w:cs="Tahoma"/>
                <w:sz w:val="18"/>
                <w:szCs w:val="18"/>
              </w:rPr>
            </w:pPr>
            <w:r w:rsidRPr="006666CA">
              <w:rPr>
                <w:rFonts w:ascii="Tahoma" w:hAnsi="Tahoma" w:cs="Tahoma"/>
                <w:sz w:val="18"/>
                <w:szCs w:val="18"/>
              </w:rPr>
              <w:t>2.1.2 Wood Utilisation Plans or Timber Release Plans</w:t>
            </w:r>
          </w:p>
        </w:tc>
        <w:tc>
          <w:tcPr>
            <w:tcW w:w="2695" w:type="dxa"/>
            <w:tcBorders>
              <w:top w:val="single" w:sz="4" w:space="0" w:color="auto"/>
              <w:left w:val="nil"/>
              <w:bottom w:val="single" w:sz="4" w:space="0" w:color="auto"/>
              <w:right w:val="single" w:sz="4" w:space="0" w:color="auto"/>
            </w:tcBorders>
          </w:tcPr>
          <w:p w:rsidR="00894F73" w:rsidRDefault="00894F73" w:rsidP="00A00DE0">
            <w:pPr>
              <w:ind w:left="57"/>
              <w:rPr>
                <w:rFonts w:ascii="Tahoma" w:hAnsi="Tahoma" w:cs="Tahoma"/>
                <w:sz w:val="18"/>
                <w:szCs w:val="18"/>
              </w:rPr>
            </w:pPr>
            <w:r w:rsidRPr="006666CA">
              <w:rPr>
                <w:rFonts w:ascii="Tahoma" w:hAnsi="Tahoma" w:cs="Tahoma"/>
                <w:sz w:val="18"/>
                <w:szCs w:val="18"/>
              </w:rPr>
              <w:t>The WUP/TRP must identify and mitigate impacts on Aboriginal cultural heritage values, in consultation with Traditional Owners and any other relevant Aboriginal groups.</w:t>
            </w:r>
          </w:p>
          <w:p w:rsidR="00894F73" w:rsidRPr="006666CA" w:rsidRDefault="00894F73" w:rsidP="00A00DE0">
            <w:pPr>
              <w:ind w:left="57"/>
              <w:rPr>
                <w:rFonts w:ascii="Tahoma" w:hAnsi="Tahoma" w:cs="Tahoma"/>
                <w:sz w:val="18"/>
                <w:szCs w:val="18"/>
              </w:rPr>
            </w:pPr>
          </w:p>
        </w:tc>
        <w:tc>
          <w:tcPr>
            <w:tcW w:w="2582" w:type="dxa"/>
            <w:gridSpan w:val="2"/>
            <w:tcBorders>
              <w:top w:val="single" w:sz="4" w:space="0" w:color="auto"/>
              <w:left w:val="nil"/>
              <w:bottom w:val="single" w:sz="4" w:space="0" w:color="auto"/>
              <w:right w:val="single" w:sz="4" w:space="0" w:color="auto"/>
            </w:tcBorders>
          </w:tcPr>
          <w:p w:rsidR="00894F73" w:rsidRPr="006666CA" w:rsidRDefault="00894F73" w:rsidP="00A00DE0">
            <w:pPr>
              <w:ind w:left="57"/>
              <w:rPr>
                <w:rFonts w:ascii="Tahoma" w:hAnsi="Tahoma" w:cs="Tahoma"/>
                <w:sz w:val="18"/>
                <w:szCs w:val="18"/>
              </w:rPr>
            </w:pPr>
            <w:r w:rsidRPr="006666CA">
              <w:rPr>
                <w:rFonts w:ascii="Tahoma" w:hAnsi="Tahoma" w:cs="Tahoma"/>
                <w:sz w:val="18"/>
                <w:szCs w:val="18"/>
              </w:rPr>
              <w:t>Have Aboriginal cultural values been identified and mitigated in consultation with Traditional Owners?</w:t>
            </w:r>
          </w:p>
        </w:tc>
        <w:tc>
          <w:tcPr>
            <w:tcW w:w="1259" w:type="dxa"/>
            <w:tcBorders>
              <w:top w:val="single" w:sz="4" w:space="0" w:color="auto"/>
              <w:left w:val="nil"/>
              <w:bottom w:val="single" w:sz="4" w:space="0" w:color="auto"/>
              <w:right w:val="single" w:sz="4" w:space="0" w:color="auto"/>
            </w:tcBorders>
          </w:tcPr>
          <w:p w:rsidR="00894F73" w:rsidRPr="006666CA" w:rsidRDefault="00894F73" w:rsidP="00A00DE0">
            <w:pPr>
              <w:pStyle w:val="TableBody"/>
              <w:spacing w:before="100" w:after="100"/>
              <w:ind w:left="57"/>
              <w:rPr>
                <w:rFonts w:ascii="Tahoma" w:hAnsi="Tahoma" w:cs="Tahoma"/>
                <w:sz w:val="18"/>
                <w:szCs w:val="18"/>
              </w:rPr>
            </w:pPr>
          </w:p>
        </w:tc>
        <w:tc>
          <w:tcPr>
            <w:tcW w:w="6209" w:type="dxa"/>
            <w:gridSpan w:val="2"/>
            <w:tcBorders>
              <w:top w:val="single" w:sz="4" w:space="0" w:color="auto"/>
              <w:left w:val="nil"/>
              <w:bottom w:val="single" w:sz="4" w:space="0" w:color="auto"/>
              <w:right w:val="single" w:sz="4" w:space="0" w:color="auto"/>
            </w:tcBorders>
          </w:tcPr>
          <w:p w:rsidR="00894F73" w:rsidRPr="006666CA" w:rsidRDefault="00894F73" w:rsidP="00A00DE0">
            <w:pPr>
              <w:pStyle w:val="TableBody"/>
              <w:spacing w:before="100" w:after="100"/>
              <w:ind w:left="57"/>
              <w:rPr>
                <w:rFonts w:ascii="Tahoma" w:hAnsi="Tahoma" w:cs="Tahoma"/>
                <w:sz w:val="18"/>
                <w:szCs w:val="18"/>
              </w:rPr>
            </w:pPr>
          </w:p>
        </w:tc>
      </w:tr>
      <w:tr w:rsidR="00894F73" w:rsidRPr="006666CA" w:rsidTr="00A00DE0">
        <w:trPr>
          <w:gridAfter w:val="1"/>
          <w:wAfter w:w="15" w:type="dxa"/>
          <w:trHeight w:val="675"/>
        </w:trPr>
        <w:tc>
          <w:tcPr>
            <w:tcW w:w="1545" w:type="dxa"/>
            <w:tcBorders>
              <w:top w:val="single" w:sz="4" w:space="0" w:color="auto"/>
              <w:left w:val="single" w:sz="4" w:space="0" w:color="auto"/>
              <w:bottom w:val="single" w:sz="4" w:space="0" w:color="auto"/>
              <w:right w:val="single" w:sz="4" w:space="0" w:color="auto"/>
            </w:tcBorders>
          </w:tcPr>
          <w:p w:rsidR="00894F73" w:rsidRPr="006666CA" w:rsidRDefault="00894F73" w:rsidP="00A00DE0">
            <w:pPr>
              <w:ind w:left="57"/>
              <w:rPr>
                <w:rFonts w:ascii="Tahoma" w:hAnsi="Tahoma" w:cs="Tahoma"/>
                <w:i/>
                <w:sz w:val="18"/>
                <w:szCs w:val="18"/>
              </w:rPr>
            </w:pPr>
            <w:r w:rsidRPr="006666CA">
              <w:rPr>
                <w:rFonts w:ascii="Tahoma" w:hAnsi="Tahoma" w:cs="Tahoma"/>
                <w:i/>
                <w:sz w:val="18"/>
                <w:szCs w:val="18"/>
              </w:rPr>
              <w:t>Code of Practice for Timber Production 2007</w:t>
            </w:r>
          </w:p>
        </w:tc>
        <w:tc>
          <w:tcPr>
            <w:tcW w:w="1375" w:type="dxa"/>
            <w:tcBorders>
              <w:top w:val="single" w:sz="4" w:space="0" w:color="auto"/>
              <w:left w:val="nil"/>
              <w:bottom w:val="single" w:sz="4" w:space="0" w:color="auto"/>
              <w:right w:val="single" w:sz="4" w:space="0" w:color="auto"/>
            </w:tcBorders>
          </w:tcPr>
          <w:p w:rsidR="00894F73" w:rsidRPr="006666CA" w:rsidRDefault="00894F73" w:rsidP="00A00DE0">
            <w:pPr>
              <w:ind w:left="57"/>
              <w:rPr>
                <w:rFonts w:ascii="Tahoma" w:hAnsi="Tahoma" w:cs="Tahoma"/>
                <w:sz w:val="18"/>
                <w:szCs w:val="18"/>
              </w:rPr>
            </w:pPr>
            <w:r w:rsidRPr="006666CA">
              <w:rPr>
                <w:rFonts w:ascii="Tahoma" w:hAnsi="Tahoma" w:cs="Tahoma"/>
                <w:sz w:val="18"/>
                <w:szCs w:val="18"/>
              </w:rPr>
              <w:t>2.1.2 Wood Utilisation Plans or Timber Release Plans</w:t>
            </w:r>
          </w:p>
        </w:tc>
        <w:tc>
          <w:tcPr>
            <w:tcW w:w="2695" w:type="dxa"/>
            <w:tcBorders>
              <w:top w:val="single" w:sz="4" w:space="0" w:color="auto"/>
              <w:left w:val="nil"/>
              <w:bottom w:val="single" w:sz="4" w:space="0" w:color="auto"/>
              <w:right w:val="single" w:sz="4" w:space="0" w:color="auto"/>
            </w:tcBorders>
          </w:tcPr>
          <w:p w:rsidR="00894F73" w:rsidRDefault="00894F73" w:rsidP="00A00DE0">
            <w:pPr>
              <w:ind w:left="57"/>
              <w:rPr>
                <w:rFonts w:ascii="Tahoma" w:hAnsi="Tahoma" w:cs="Tahoma"/>
                <w:sz w:val="18"/>
                <w:szCs w:val="18"/>
              </w:rPr>
            </w:pPr>
            <w:r w:rsidRPr="006666CA">
              <w:rPr>
                <w:rFonts w:ascii="Tahoma" w:hAnsi="Tahoma" w:cs="Tahoma"/>
                <w:sz w:val="18"/>
                <w:szCs w:val="18"/>
              </w:rPr>
              <w:t>The WUP/TRP must minimise the impact of harvesting on water quality and quantity over a period of time within any particular catchment.</w:t>
            </w:r>
          </w:p>
          <w:p w:rsidR="00894F73" w:rsidRPr="006666CA" w:rsidRDefault="00894F73" w:rsidP="00A00DE0">
            <w:pPr>
              <w:ind w:left="57"/>
              <w:rPr>
                <w:rFonts w:ascii="Tahoma" w:hAnsi="Tahoma" w:cs="Tahoma"/>
                <w:sz w:val="18"/>
                <w:szCs w:val="18"/>
              </w:rPr>
            </w:pPr>
          </w:p>
        </w:tc>
        <w:tc>
          <w:tcPr>
            <w:tcW w:w="2582" w:type="dxa"/>
            <w:gridSpan w:val="2"/>
            <w:tcBorders>
              <w:top w:val="single" w:sz="4" w:space="0" w:color="auto"/>
              <w:left w:val="nil"/>
              <w:bottom w:val="single" w:sz="4" w:space="0" w:color="auto"/>
              <w:right w:val="single" w:sz="4" w:space="0" w:color="auto"/>
            </w:tcBorders>
          </w:tcPr>
          <w:p w:rsidR="00894F73" w:rsidRPr="006666CA" w:rsidRDefault="00894F73" w:rsidP="00A00DE0">
            <w:pPr>
              <w:ind w:left="57"/>
              <w:rPr>
                <w:rFonts w:ascii="Tahoma" w:hAnsi="Tahoma" w:cs="Tahoma"/>
                <w:sz w:val="18"/>
                <w:szCs w:val="18"/>
              </w:rPr>
            </w:pPr>
            <w:r w:rsidRPr="006666CA">
              <w:rPr>
                <w:rFonts w:ascii="Tahoma" w:hAnsi="Tahoma" w:cs="Tahoma"/>
                <w:sz w:val="18"/>
                <w:szCs w:val="18"/>
              </w:rPr>
              <w:t>WUP / TRP considers seasonal closures within the FMA and coupe being harvested outside of specified closure period?</w:t>
            </w:r>
          </w:p>
        </w:tc>
        <w:tc>
          <w:tcPr>
            <w:tcW w:w="1259" w:type="dxa"/>
            <w:tcBorders>
              <w:top w:val="single" w:sz="4" w:space="0" w:color="auto"/>
              <w:left w:val="nil"/>
              <w:bottom w:val="single" w:sz="4" w:space="0" w:color="auto"/>
              <w:right w:val="single" w:sz="4" w:space="0" w:color="auto"/>
            </w:tcBorders>
          </w:tcPr>
          <w:p w:rsidR="00894F73" w:rsidRPr="006666CA" w:rsidRDefault="00894F73" w:rsidP="00A00DE0">
            <w:pPr>
              <w:pStyle w:val="TableBody"/>
              <w:spacing w:before="100" w:after="100"/>
              <w:ind w:left="57"/>
              <w:rPr>
                <w:rFonts w:ascii="Tahoma" w:hAnsi="Tahoma" w:cs="Tahoma"/>
                <w:sz w:val="18"/>
                <w:szCs w:val="18"/>
              </w:rPr>
            </w:pPr>
          </w:p>
        </w:tc>
        <w:tc>
          <w:tcPr>
            <w:tcW w:w="6209" w:type="dxa"/>
            <w:gridSpan w:val="2"/>
            <w:tcBorders>
              <w:top w:val="single" w:sz="4" w:space="0" w:color="auto"/>
              <w:left w:val="nil"/>
              <w:bottom w:val="single" w:sz="4" w:space="0" w:color="auto"/>
              <w:right w:val="single" w:sz="4" w:space="0" w:color="auto"/>
            </w:tcBorders>
          </w:tcPr>
          <w:p w:rsidR="00894F73" w:rsidRPr="006666CA" w:rsidRDefault="00894F73" w:rsidP="00A00DE0">
            <w:pPr>
              <w:pStyle w:val="TableBody"/>
              <w:spacing w:before="100" w:after="100"/>
              <w:ind w:left="57"/>
              <w:rPr>
                <w:rFonts w:ascii="Tahoma" w:hAnsi="Tahoma" w:cs="Tahoma"/>
                <w:sz w:val="18"/>
                <w:szCs w:val="18"/>
              </w:rPr>
            </w:pPr>
          </w:p>
        </w:tc>
      </w:tr>
      <w:tr w:rsidR="00894F73" w:rsidRPr="006666CA" w:rsidTr="00A00DE0">
        <w:trPr>
          <w:gridAfter w:val="1"/>
          <w:wAfter w:w="15" w:type="dxa"/>
          <w:trHeight w:val="316"/>
        </w:trPr>
        <w:tc>
          <w:tcPr>
            <w:tcW w:w="1545" w:type="dxa"/>
            <w:tcBorders>
              <w:top w:val="single" w:sz="4" w:space="0" w:color="auto"/>
              <w:left w:val="single" w:sz="4" w:space="0" w:color="auto"/>
              <w:bottom w:val="single" w:sz="4" w:space="0" w:color="auto"/>
              <w:right w:val="single" w:sz="4" w:space="0" w:color="auto"/>
            </w:tcBorders>
          </w:tcPr>
          <w:p w:rsidR="00894F73" w:rsidRPr="006666CA" w:rsidRDefault="00894F73" w:rsidP="00A00DE0">
            <w:pPr>
              <w:ind w:left="57"/>
              <w:rPr>
                <w:rFonts w:ascii="Tahoma" w:hAnsi="Tahoma" w:cs="Tahoma"/>
                <w:i/>
                <w:sz w:val="18"/>
                <w:szCs w:val="18"/>
              </w:rPr>
            </w:pPr>
            <w:r w:rsidRPr="006666CA">
              <w:rPr>
                <w:rFonts w:ascii="Tahoma" w:hAnsi="Tahoma" w:cs="Tahoma"/>
                <w:i/>
                <w:sz w:val="18"/>
                <w:szCs w:val="18"/>
              </w:rPr>
              <w:t>Code of Practice for Timber Production 2007</w:t>
            </w:r>
          </w:p>
        </w:tc>
        <w:tc>
          <w:tcPr>
            <w:tcW w:w="1375" w:type="dxa"/>
            <w:tcBorders>
              <w:top w:val="single" w:sz="4" w:space="0" w:color="auto"/>
              <w:left w:val="nil"/>
              <w:bottom w:val="single" w:sz="4" w:space="0" w:color="auto"/>
              <w:right w:val="single" w:sz="4" w:space="0" w:color="auto"/>
            </w:tcBorders>
          </w:tcPr>
          <w:p w:rsidR="00894F73" w:rsidRPr="006666CA" w:rsidRDefault="00894F73" w:rsidP="00A00DE0">
            <w:pPr>
              <w:ind w:left="57"/>
              <w:rPr>
                <w:rFonts w:ascii="Tahoma" w:hAnsi="Tahoma" w:cs="Tahoma"/>
                <w:sz w:val="18"/>
                <w:szCs w:val="18"/>
              </w:rPr>
            </w:pPr>
            <w:r w:rsidRPr="006666CA">
              <w:rPr>
                <w:rFonts w:ascii="Tahoma" w:hAnsi="Tahoma" w:cs="Tahoma"/>
                <w:sz w:val="18"/>
                <w:szCs w:val="18"/>
              </w:rPr>
              <w:t>2.1.2 Wood Utilisation Plans or Timber Release Plans</w:t>
            </w:r>
          </w:p>
        </w:tc>
        <w:tc>
          <w:tcPr>
            <w:tcW w:w="2695" w:type="dxa"/>
            <w:tcBorders>
              <w:top w:val="single" w:sz="4" w:space="0" w:color="auto"/>
              <w:left w:val="nil"/>
              <w:bottom w:val="single" w:sz="4" w:space="0" w:color="auto"/>
              <w:right w:val="single" w:sz="4" w:space="0" w:color="auto"/>
            </w:tcBorders>
          </w:tcPr>
          <w:p w:rsidR="00894F73" w:rsidRPr="006666CA" w:rsidRDefault="00894F73" w:rsidP="00A00DE0">
            <w:pPr>
              <w:ind w:left="57"/>
              <w:rPr>
                <w:rFonts w:ascii="Tahoma" w:hAnsi="Tahoma" w:cs="Tahoma"/>
                <w:sz w:val="18"/>
                <w:szCs w:val="18"/>
              </w:rPr>
            </w:pPr>
            <w:r w:rsidRPr="006666CA">
              <w:rPr>
                <w:rFonts w:ascii="Tahoma" w:hAnsi="Tahoma" w:cs="Tahoma"/>
                <w:sz w:val="18"/>
                <w:szCs w:val="18"/>
              </w:rPr>
              <w:t>The WUP/TRP must permit the effective and efficient utilisation of felled trees.</w:t>
            </w:r>
          </w:p>
        </w:tc>
        <w:tc>
          <w:tcPr>
            <w:tcW w:w="2582" w:type="dxa"/>
            <w:gridSpan w:val="2"/>
            <w:tcBorders>
              <w:top w:val="single" w:sz="4" w:space="0" w:color="auto"/>
              <w:left w:val="nil"/>
              <w:bottom w:val="single" w:sz="4" w:space="0" w:color="auto"/>
              <w:right w:val="single" w:sz="4" w:space="0" w:color="auto"/>
            </w:tcBorders>
          </w:tcPr>
          <w:p w:rsidR="00894F73" w:rsidRPr="006666CA" w:rsidRDefault="00894F73" w:rsidP="00A00DE0">
            <w:pPr>
              <w:ind w:left="57"/>
              <w:rPr>
                <w:rFonts w:ascii="Tahoma" w:hAnsi="Tahoma" w:cs="Tahoma"/>
                <w:sz w:val="18"/>
                <w:szCs w:val="18"/>
              </w:rPr>
            </w:pPr>
            <w:r w:rsidRPr="006666CA">
              <w:rPr>
                <w:rFonts w:ascii="Tahoma" w:hAnsi="Tahoma" w:cs="Tahoma"/>
                <w:sz w:val="18"/>
                <w:szCs w:val="18"/>
              </w:rPr>
              <w:t>Does the WUP/TRP provide for authorisation to utilise felled trees appropriately and efficiently?</w:t>
            </w:r>
          </w:p>
        </w:tc>
        <w:tc>
          <w:tcPr>
            <w:tcW w:w="1259" w:type="dxa"/>
            <w:tcBorders>
              <w:top w:val="single" w:sz="4" w:space="0" w:color="auto"/>
              <w:left w:val="nil"/>
              <w:bottom w:val="single" w:sz="4" w:space="0" w:color="auto"/>
              <w:right w:val="single" w:sz="4" w:space="0" w:color="auto"/>
            </w:tcBorders>
          </w:tcPr>
          <w:p w:rsidR="00894F73" w:rsidRPr="006666CA" w:rsidRDefault="00894F73" w:rsidP="00A00DE0">
            <w:pPr>
              <w:pStyle w:val="TableBody"/>
              <w:spacing w:before="100" w:after="100"/>
              <w:ind w:left="57"/>
              <w:rPr>
                <w:rFonts w:ascii="Tahoma" w:hAnsi="Tahoma" w:cs="Tahoma"/>
                <w:sz w:val="18"/>
                <w:szCs w:val="18"/>
              </w:rPr>
            </w:pPr>
          </w:p>
        </w:tc>
        <w:tc>
          <w:tcPr>
            <w:tcW w:w="6209" w:type="dxa"/>
            <w:gridSpan w:val="2"/>
            <w:tcBorders>
              <w:top w:val="single" w:sz="4" w:space="0" w:color="auto"/>
              <w:left w:val="nil"/>
              <w:bottom w:val="single" w:sz="4" w:space="0" w:color="auto"/>
              <w:right w:val="single" w:sz="4" w:space="0" w:color="auto"/>
            </w:tcBorders>
          </w:tcPr>
          <w:p w:rsidR="00894F73" w:rsidRPr="006666CA" w:rsidRDefault="00894F73" w:rsidP="00A00DE0">
            <w:pPr>
              <w:pStyle w:val="TableBody"/>
              <w:spacing w:before="100" w:after="100"/>
              <w:ind w:left="57"/>
              <w:rPr>
                <w:rFonts w:ascii="Tahoma" w:hAnsi="Tahoma" w:cs="Tahoma"/>
                <w:sz w:val="18"/>
                <w:szCs w:val="18"/>
              </w:rPr>
            </w:pPr>
          </w:p>
        </w:tc>
      </w:tr>
      <w:tr w:rsidR="00894F73" w:rsidRPr="006666CA" w:rsidTr="00A00DE0">
        <w:trPr>
          <w:trHeight w:val="675"/>
        </w:trPr>
        <w:tc>
          <w:tcPr>
            <w:tcW w:w="1545" w:type="dxa"/>
            <w:tcBorders>
              <w:top w:val="single" w:sz="4" w:space="0" w:color="auto"/>
              <w:left w:val="single" w:sz="4" w:space="0" w:color="auto"/>
              <w:bottom w:val="single" w:sz="4" w:space="0" w:color="auto"/>
              <w:right w:val="single" w:sz="4" w:space="0" w:color="auto"/>
            </w:tcBorders>
          </w:tcPr>
          <w:p w:rsidR="00894F73" w:rsidRPr="006666CA" w:rsidRDefault="00894F73" w:rsidP="00A00DE0">
            <w:pPr>
              <w:ind w:left="57"/>
              <w:rPr>
                <w:rFonts w:ascii="Tahoma" w:hAnsi="Tahoma" w:cs="Tahoma"/>
                <w:i/>
                <w:sz w:val="18"/>
                <w:szCs w:val="18"/>
              </w:rPr>
            </w:pPr>
            <w:r w:rsidRPr="006666CA">
              <w:rPr>
                <w:rFonts w:ascii="Tahoma" w:hAnsi="Tahoma" w:cs="Tahoma"/>
                <w:i/>
                <w:sz w:val="18"/>
                <w:szCs w:val="18"/>
              </w:rPr>
              <w:t>Code of Practice for Timber Production 2007</w:t>
            </w:r>
          </w:p>
        </w:tc>
        <w:tc>
          <w:tcPr>
            <w:tcW w:w="1375" w:type="dxa"/>
            <w:tcBorders>
              <w:top w:val="single" w:sz="4" w:space="0" w:color="auto"/>
              <w:left w:val="nil"/>
              <w:bottom w:val="single" w:sz="4" w:space="0" w:color="auto"/>
              <w:right w:val="single" w:sz="4" w:space="0" w:color="auto"/>
            </w:tcBorders>
          </w:tcPr>
          <w:p w:rsidR="00894F73" w:rsidRPr="006666CA" w:rsidRDefault="00894F73" w:rsidP="00A00DE0">
            <w:pPr>
              <w:ind w:left="57"/>
              <w:rPr>
                <w:rFonts w:ascii="Tahoma" w:hAnsi="Tahoma" w:cs="Tahoma"/>
                <w:sz w:val="18"/>
                <w:szCs w:val="18"/>
              </w:rPr>
            </w:pPr>
            <w:r w:rsidRPr="006666CA">
              <w:rPr>
                <w:rFonts w:ascii="Tahoma" w:hAnsi="Tahoma" w:cs="Tahoma"/>
                <w:sz w:val="18"/>
                <w:szCs w:val="18"/>
              </w:rPr>
              <w:t>2.1.2 Wood Utilisation Plans or Timber Release Plans</w:t>
            </w:r>
          </w:p>
        </w:tc>
        <w:tc>
          <w:tcPr>
            <w:tcW w:w="2695" w:type="dxa"/>
            <w:tcBorders>
              <w:top w:val="single" w:sz="4" w:space="0" w:color="auto"/>
              <w:left w:val="nil"/>
              <w:bottom w:val="single" w:sz="4" w:space="0" w:color="auto"/>
              <w:right w:val="single" w:sz="4" w:space="0" w:color="auto"/>
            </w:tcBorders>
          </w:tcPr>
          <w:p w:rsidR="00894F73" w:rsidRPr="006666CA" w:rsidRDefault="00894F73" w:rsidP="00A00DE0">
            <w:pPr>
              <w:ind w:left="57"/>
              <w:rPr>
                <w:rFonts w:ascii="Tahoma" w:hAnsi="Tahoma" w:cs="Tahoma"/>
                <w:sz w:val="18"/>
                <w:szCs w:val="18"/>
              </w:rPr>
            </w:pPr>
            <w:r w:rsidRPr="006666CA">
              <w:rPr>
                <w:rFonts w:ascii="Tahoma" w:hAnsi="Tahoma" w:cs="Tahoma"/>
                <w:sz w:val="18"/>
                <w:szCs w:val="18"/>
              </w:rPr>
              <w:t>The WUP/TRP must take account of forest type, the silvicultural system to be employed, and the needs of the regeneration program.</w:t>
            </w:r>
          </w:p>
        </w:tc>
        <w:tc>
          <w:tcPr>
            <w:tcW w:w="2582" w:type="dxa"/>
            <w:gridSpan w:val="2"/>
            <w:tcBorders>
              <w:top w:val="single" w:sz="4" w:space="0" w:color="auto"/>
              <w:left w:val="nil"/>
              <w:bottom w:val="single" w:sz="4" w:space="0" w:color="auto"/>
              <w:right w:val="single" w:sz="4" w:space="0" w:color="auto"/>
            </w:tcBorders>
          </w:tcPr>
          <w:p w:rsidR="00894F73" w:rsidRPr="006666CA" w:rsidRDefault="00894F73" w:rsidP="00A00DE0">
            <w:pPr>
              <w:ind w:left="57"/>
              <w:rPr>
                <w:rFonts w:ascii="Tahoma" w:hAnsi="Tahoma" w:cs="Tahoma"/>
                <w:sz w:val="18"/>
                <w:szCs w:val="18"/>
              </w:rPr>
            </w:pPr>
            <w:r w:rsidRPr="006666CA">
              <w:rPr>
                <w:rFonts w:ascii="Tahoma" w:hAnsi="Tahoma" w:cs="Tahoma"/>
                <w:sz w:val="18"/>
                <w:szCs w:val="18"/>
              </w:rPr>
              <w:t>Has each WUP/TRP identified areas where forest stands can be managed more intensively (thinning and/or fertilising, salvage fellings, pest control and other silvicultural methods) to increase production of timber?</w:t>
            </w:r>
          </w:p>
          <w:p w:rsidR="00894F73" w:rsidRPr="006666CA" w:rsidRDefault="00894F73" w:rsidP="00A00DE0">
            <w:pPr>
              <w:ind w:left="57"/>
              <w:rPr>
                <w:rFonts w:ascii="Tahoma" w:hAnsi="Tahoma" w:cs="Tahoma"/>
                <w:sz w:val="18"/>
                <w:szCs w:val="18"/>
              </w:rPr>
            </w:pPr>
            <w:r w:rsidRPr="006666CA">
              <w:rPr>
                <w:rFonts w:ascii="Tahoma" w:hAnsi="Tahoma" w:cs="Tahoma"/>
                <w:sz w:val="18"/>
                <w:szCs w:val="18"/>
              </w:rPr>
              <w:t>Where selection or thinning silvicultural systems are proposed, has the area of forest to be harvested been determined by the forest type, its stand condition and other relevant environmental factors?</w:t>
            </w:r>
          </w:p>
        </w:tc>
        <w:tc>
          <w:tcPr>
            <w:tcW w:w="1268" w:type="dxa"/>
            <w:gridSpan w:val="2"/>
            <w:tcBorders>
              <w:top w:val="single" w:sz="4" w:space="0" w:color="auto"/>
              <w:left w:val="nil"/>
              <w:bottom w:val="single" w:sz="4" w:space="0" w:color="auto"/>
              <w:right w:val="single" w:sz="4" w:space="0" w:color="auto"/>
            </w:tcBorders>
          </w:tcPr>
          <w:p w:rsidR="00894F73" w:rsidRPr="006666CA" w:rsidRDefault="00894F73" w:rsidP="00A00DE0">
            <w:pPr>
              <w:pStyle w:val="TableBody"/>
              <w:spacing w:before="100" w:after="100"/>
              <w:ind w:left="57"/>
              <w:rPr>
                <w:rFonts w:ascii="Tahoma" w:hAnsi="Tahoma" w:cs="Tahoma"/>
                <w:sz w:val="18"/>
                <w:szCs w:val="18"/>
              </w:rPr>
            </w:pPr>
          </w:p>
          <w:p w:rsidR="00894F73" w:rsidRPr="006666CA" w:rsidRDefault="00894F73" w:rsidP="00A00DE0">
            <w:pPr>
              <w:pStyle w:val="TableBody"/>
              <w:spacing w:before="100" w:after="100"/>
              <w:ind w:left="57"/>
              <w:rPr>
                <w:rFonts w:ascii="Tahoma" w:hAnsi="Tahoma" w:cs="Tahoma"/>
                <w:sz w:val="18"/>
                <w:szCs w:val="18"/>
              </w:rPr>
            </w:pPr>
          </w:p>
        </w:tc>
        <w:tc>
          <w:tcPr>
            <w:tcW w:w="6215" w:type="dxa"/>
            <w:gridSpan w:val="2"/>
            <w:tcBorders>
              <w:top w:val="single" w:sz="4" w:space="0" w:color="auto"/>
              <w:left w:val="nil"/>
              <w:bottom w:val="single" w:sz="4" w:space="0" w:color="auto"/>
              <w:right w:val="single" w:sz="4" w:space="0" w:color="auto"/>
            </w:tcBorders>
          </w:tcPr>
          <w:p w:rsidR="00894F73" w:rsidRPr="006666CA" w:rsidRDefault="00894F73" w:rsidP="00A00DE0">
            <w:pPr>
              <w:spacing w:after="0"/>
              <w:rPr>
                <w:rFonts w:ascii="Tahoma" w:hAnsi="Tahoma" w:cs="Tahoma"/>
                <w:sz w:val="18"/>
                <w:szCs w:val="18"/>
              </w:rPr>
            </w:pPr>
          </w:p>
          <w:p w:rsidR="00894F73" w:rsidRPr="006666CA" w:rsidRDefault="00894F73" w:rsidP="00A00DE0">
            <w:pPr>
              <w:pStyle w:val="TableBody"/>
              <w:spacing w:before="100" w:after="100"/>
              <w:rPr>
                <w:rFonts w:ascii="Tahoma" w:hAnsi="Tahoma" w:cs="Tahoma"/>
                <w:sz w:val="18"/>
                <w:szCs w:val="18"/>
              </w:rPr>
            </w:pPr>
          </w:p>
        </w:tc>
      </w:tr>
      <w:tr w:rsidR="00894F73" w:rsidRPr="006666CA" w:rsidTr="00A00DE0">
        <w:trPr>
          <w:trHeight w:val="675"/>
        </w:trPr>
        <w:tc>
          <w:tcPr>
            <w:tcW w:w="1545" w:type="dxa"/>
            <w:tcBorders>
              <w:top w:val="single" w:sz="4" w:space="0" w:color="auto"/>
              <w:left w:val="single" w:sz="4" w:space="0" w:color="auto"/>
              <w:bottom w:val="single" w:sz="4" w:space="0" w:color="auto"/>
              <w:right w:val="single" w:sz="4" w:space="0" w:color="auto"/>
            </w:tcBorders>
          </w:tcPr>
          <w:p w:rsidR="00894F73" w:rsidRPr="006666CA" w:rsidRDefault="00894F73" w:rsidP="00A00DE0">
            <w:pPr>
              <w:ind w:left="57"/>
              <w:rPr>
                <w:rFonts w:ascii="Tahoma" w:hAnsi="Tahoma" w:cs="Tahoma"/>
                <w:i/>
                <w:sz w:val="18"/>
                <w:szCs w:val="18"/>
              </w:rPr>
            </w:pPr>
            <w:r w:rsidRPr="006666CA">
              <w:rPr>
                <w:rFonts w:ascii="Tahoma" w:hAnsi="Tahoma" w:cs="Tahoma"/>
                <w:i/>
                <w:sz w:val="18"/>
                <w:szCs w:val="18"/>
              </w:rPr>
              <w:t>Code of Practice for Timber Production 2007</w:t>
            </w:r>
          </w:p>
        </w:tc>
        <w:tc>
          <w:tcPr>
            <w:tcW w:w="1375" w:type="dxa"/>
            <w:tcBorders>
              <w:top w:val="single" w:sz="4" w:space="0" w:color="auto"/>
              <w:left w:val="nil"/>
              <w:bottom w:val="single" w:sz="4" w:space="0" w:color="auto"/>
              <w:right w:val="single" w:sz="4" w:space="0" w:color="auto"/>
            </w:tcBorders>
          </w:tcPr>
          <w:p w:rsidR="00894F73" w:rsidRPr="006666CA" w:rsidRDefault="00894F73" w:rsidP="00A00DE0">
            <w:pPr>
              <w:ind w:left="57"/>
              <w:rPr>
                <w:rFonts w:ascii="Tahoma" w:hAnsi="Tahoma" w:cs="Tahoma"/>
                <w:sz w:val="18"/>
                <w:szCs w:val="18"/>
              </w:rPr>
            </w:pPr>
            <w:r w:rsidRPr="006666CA">
              <w:rPr>
                <w:rFonts w:ascii="Tahoma" w:hAnsi="Tahoma" w:cs="Tahoma"/>
                <w:sz w:val="18"/>
                <w:szCs w:val="18"/>
              </w:rPr>
              <w:t>2.1.2 Wood Utilisation Plans or Timber Release Plans</w:t>
            </w:r>
          </w:p>
        </w:tc>
        <w:tc>
          <w:tcPr>
            <w:tcW w:w="2695" w:type="dxa"/>
            <w:tcBorders>
              <w:top w:val="single" w:sz="4" w:space="0" w:color="auto"/>
              <w:left w:val="nil"/>
              <w:bottom w:val="single" w:sz="4" w:space="0" w:color="auto"/>
              <w:right w:val="single" w:sz="4" w:space="0" w:color="auto"/>
            </w:tcBorders>
          </w:tcPr>
          <w:p w:rsidR="00894F73" w:rsidRPr="006666CA" w:rsidRDefault="00894F73" w:rsidP="00A00DE0">
            <w:pPr>
              <w:ind w:left="57"/>
              <w:rPr>
                <w:rFonts w:ascii="Tahoma" w:hAnsi="Tahoma" w:cs="Tahoma"/>
                <w:sz w:val="18"/>
                <w:szCs w:val="18"/>
              </w:rPr>
            </w:pPr>
            <w:r w:rsidRPr="006666CA">
              <w:rPr>
                <w:rFonts w:ascii="Tahoma" w:hAnsi="Tahoma" w:cs="Tahoma"/>
                <w:sz w:val="18"/>
                <w:szCs w:val="18"/>
              </w:rPr>
              <w:t>The WUP/TRP must minimise adverse visual impact and consider effects on areas of landscape sensitivity.</w:t>
            </w:r>
          </w:p>
        </w:tc>
        <w:tc>
          <w:tcPr>
            <w:tcW w:w="2582" w:type="dxa"/>
            <w:gridSpan w:val="2"/>
            <w:tcBorders>
              <w:top w:val="single" w:sz="4" w:space="0" w:color="auto"/>
              <w:left w:val="nil"/>
              <w:bottom w:val="single" w:sz="4" w:space="0" w:color="auto"/>
              <w:right w:val="single" w:sz="4" w:space="0" w:color="auto"/>
            </w:tcBorders>
          </w:tcPr>
          <w:p w:rsidR="00894F73" w:rsidRPr="006666CA" w:rsidRDefault="00894F73" w:rsidP="00A00DE0">
            <w:pPr>
              <w:ind w:left="57"/>
              <w:rPr>
                <w:rFonts w:ascii="Tahoma" w:hAnsi="Tahoma" w:cs="Tahoma"/>
                <w:sz w:val="18"/>
                <w:szCs w:val="18"/>
              </w:rPr>
            </w:pPr>
            <w:r w:rsidRPr="006666CA">
              <w:rPr>
                <w:rFonts w:ascii="Tahoma" w:hAnsi="Tahoma" w:cs="Tahoma"/>
                <w:sz w:val="18"/>
                <w:szCs w:val="18"/>
              </w:rPr>
              <w:t>WUP / TRP takes account of FMP landscape management guidelines?</w:t>
            </w:r>
          </w:p>
        </w:tc>
        <w:tc>
          <w:tcPr>
            <w:tcW w:w="1268" w:type="dxa"/>
            <w:gridSpan w:val="2"/>
            <w:tcBorders>
              <w:top w:val="single" w:sz="4" w:space="0" w:color="auto"/>
              <w:left w:val="nil"/>
              <w:bottom w:val="single" w:sz="4" w:space="0" w:color="auto"/>
              <w:right w:val="single" w:sz="4" w:space="0" w:color="auto"/>
            </w:tcBorders>
          </w:tcPr>
          <w:p w:rsidR="00894F73" w:rsidRPr="006666CA" w:rsidRDefault="00894F73" w:rsidP="00A00DE0">
            <w:pPr>
              <w:pStyle w:val="TableBody"/>
              <w:spacing w:before="100" w:after="100"/>
              <w:ind w:left="57"/>
              <w:rPr>
                <w:rFonts w:ascii="Tahoma" w:hAnsi="Tahoma" w:cs="Tahoma"/>
                <w:sz w:val="18"/>
                <w:szCs w:val="18"/>
              </w:rPr>
            </w:pPr>
          </w:p>
        </w:tc>
        <w:tc>
          <w:tcPr>
            <w:tcW w:w="6215" w:type="dxa"/>
            <w:gridSpan w:val="2"/>
            <w:tcBorders>
              <w:top w:val="single" w:sz="4" w:space="0" w:color="auto"/>
              <w:left w:val="nil"/>
              <w:bottom w:val="single" w:sz="4" w:space="0" w:color="auto"/>
              <w:right w:val="single" w:sz="4" w:space="0" w:color="auto"/>
            </w:tcBorders>
          </w:tcPr>
          <w:p w:rsidR="00894F73" w:rsidRPr="006666CA" w:rsidRDefault="00894F73" w:rsidP="00A00DE0">
            <w:pPr>
              <w:pStyle w:val="TableBody"/>
              <w:spacing w:before="100" w:after="100"/>
              <w:ind w:left="57"/>
              <w:rPr>
                <w:rFonts w:ascii="Tahoma" w:hAnsi="Tahoma" w:cs="Tahoma"/>
                <w:sz w:val="18"/>
                <w:szCs w:val="18"/>
              </w:rPr>
            </w:pPr>
          </w:p>
        </w:tc>
      </w:tr>
      <w:tr w:rsidR="00894F73" w:rsidRPr="006666CA" w:rsidTr="00A00DE0">
        <w:trPr>
          <w:trHeight w:val="675"/>
        </w:trPr>
        <w:tc>
          <w:tcPr>
            <w:tcW w:w="1545" w:type="dxa"/>
            <w:tcBorders>
              <w:top w:val="single" w:sz="4" w:space="0" w:color="auto"/>
              <w:left w:val="single" w:sz="4" w:space="0" w:color="auto"/>
              <w:bottom w:val="single" w:sz="4" w:space="0" w:color="auto"/>
              <w:right w:val="single" w:sz="4" w:space="0" w:color="auto"/>
            </w:tcBorders>
          </w:tcPr>
          <w:p w:rsidR="00894F73" w:rsidRPr="003610E5" w:rsidRDefault="00894F73" w:rsidP="00A00DE0">
            <w:pPr>
              <w:spacing w:before="40" w:after="40"/>
              <w:ind w:left="57"/>
              <w:rPr>
                <w:rFonts w:ascii="Tahoma" w:hAnsi="Tahoma" w:cs="Tahoma"/>
                <w:sz w:val="18"/>
                <w:szCs w:val="18"/>
              </w:rPr>
            </w:pPr>
            <w:r w:rsidRPr="006666CA">
              <w:rPr>
                <w:rFonts w:ascii="Tahoma" w:hAnsi="Tahoma" w:cs="Tahoma"/>
                <w:i/>
                <w:sz w:val="18"/>
                <w:szCs w:val="18"/>
              </w:rPr>
              <w:t>Code of Practice for Timber Production 2007</w:t>
            </w:r>
          </w:p>
        </w:tc>
        <w:tc>
          <w:tcPr>
            <w:tcW w:w="1375" w:type="dxa"/>
            <w:tcBorders>
              <w:top w:val="single" w:sz="4" w:space="0" w:color="auto"/>
              <w:left w:val="nil"/>
              <w:bottom w:val="single" w:sz="4" w:space="0" w:color="auto"/>
              <w:right w:val="single" w:sz="4" w:space="0" w:color="auto"/>
            </w:tcBorders>
          </w:tcPr>
          <w:p w:rsidR="00894F73" w:rsidRPr="003610E5" w:rsidRDefault="00894F73" w:rsidP="00A00DE0">
            <w:pPr>
              <w:spacing w:before="40" w:after="40"/>
              <w:ind w:left="57"/>
              <w:rPr>
                <w:rFonts w:ascii="Tahoma" w:hAnsi="Tahoma" w:cs="Tahoma"/>
                <w:sz w:val="18"/>
                <w:szCs w:val="18"/>
              </w:rPr>
            </w:pPr>
            <w:r w:rsidRPr="003610E5">
              <w:rPr>
                <w:rFonts w:ascii="Tahoma" w:hAnsi="Tahoma" w:cs="Tahoma"/>
                <w:sz w:val="18"/>
                <w:szCs w:val="18"/>
              </w:rPr>
              <w:t>2.2.2</w:t>
            </w:r>
            <w:r>
              <w:rPr>
                <w:rFonts w:ascii="Tahoma" w:hAnsi="Tahoma" w:cs="Tahoma"/>
                <w:sz w:val="18"/>
                <w:szCs w:val="18"/>
              </w:rPr>
              <w:t xml:space="preserve"> Conservation of Biodiversity</w:t>
            </w:r>
          </w:p>
        </w:tc>
        <w:tc>
          <w:tcPr>
            <w:tcW w:w="2695" w:type="dxa"/>
            <w:tcBorders>
              <w:top w:val="single" w:sz="4" w:space="0" w:color="auto"/>
              <w:left w:val="nil"/>
              <w:bottom w:val="single" w:sz="4" w:space="0" w:color="auto"/>
              <w:right w:val="single" w:sz="4" w:space="0" w:color="auto"/>
            </w:tcBorders>
          </w:tcPr>
          <w:p w:rsidR="00894F73" w:rsidRDefault="00894F73" w:rsidP="00A00DE0">
            <w:pPr>
              <w:spacing w:before="40" w:after="40"/>
              <w:ind w:left="86" w:right="56"/>
              <w:rPr>
                <w:rFonts w:ascii="Tahoma" w:hAnsi="Tahoma" w:cs="Tahoma"/>
                <w:sz w:val="18"/>
                <w:szCs w:val="18"/>
              </w:rPr>
            </w:pPr>
            <w:r w:rsidRPr="003610E5">
              <w:rPr>
                <w:rFonts w:ascii="Tahoma" w:hAnsi="Tahoma" w:cs="Tahoma"/>
                <w:sz w:val="18"/>
                <w:szCs w:val="18"/>
              </w:rPr>
              <w:t>Modifying coupe size and dispersal in the landscape, and rotation periods, as appropriate must be adhered to during operations.</w:t>
            </w:r>
          </w:p>
          <w:p w:rsidR="00894F73" w:rsidRPr="003610E5" w:rsidRDefault="00894F73" w:rsidP="00A00DE0">
            <w:pPr>
              <w:spacing w:before="40" w:after="40"/>
              <w:ind w:left="86" w:right="56"/>
              <w:rPr>
                <w:rFonts w:ascii="Tahoma" w:hAnsi="Tahoma" w:cs="Tahoma"/>
                <w:sz w:val="18"/>
                <w:szCs w:val="18"/>
              </w:rPr>
            </w:pPr>
          </w:p>
        </w:tc>
        <w:tc>
          <w:tcPr>
            <w:tcW w:w="2582" w:type="dxa"/>
            <w:gridSpan w:val="2"/>
            <w:tcBorders>
              <w:top w:val="single" w:sz="4" w:space="0" w:color="auto"/>
              <w:left w:val="nil"/>
              <w:bottom w:val="single" w:sz="4" w:space="0" w:color="auto"/>
              <w:right w:val="single" w:sz="4" w:space="0" w:color="auto"/>
            </w:tcBorders>
          </w:tcPr>
          <w:p w:rsidR="00894F73" w:rsidRPr="006666CA" w:rsidRDefault="00894F73" w:rsidP="00A00DE0">
            <w:pPr>
              <w:ind w:left="57"/>
              <w:rPr>
                <w:rFonts w:ascii="Tahoma" w:hAnsi="Tahoma" w:cs="Tahoma"/>
                <w:sz w:val="18"/>
                <w:szCs w:val="18"/>
              </w:rPr>
            </w:pPr>
          </w:p>
        </w:tc>
        <w:tc>
          <w:tcPr>
            <w:tcW w:w="1268" w:type="dxa"/>
            <w:gridSpan w:val="2"/>
            <w:tcBorders>
              <w:top w:val="single" w:sz="4" w:space="0" w:color="auto"/>
              <w:left w:val="nil"/>
              <w:bottom w:val="single" w:sz="4" w:space="0" w:color="auto"/>
              <w:right w:val="single" w:sz="4" w:space="0" w:color="auto"/>
            </w:tcBorders>
          </w:tcPr>
          <w:p w:rsidR="00894F73" w:rsidRPr="006666CA" w:rsidRDefault="00894F73" w:rsidP="00A00DE0">
            <w:pPr>
              <w:pStyle w:val="TableBody"/>
              <w:spacing w:before="100" w:after="100"/>
              <w:ind w:left="57"/>
              <w:rPr>
                <w:rFonts w:ascii="Tahoma" w:hAnsi="Tahoma" w:cs="Tahoma"/>
                <w:sz w:val="18"/>
                <w:szCs w:val="18"/>
              </w:rPr>
            </w:pPr>
          </w:p>
        </w:tc>
        <w:tc>
          <w:tcPr>
            <w:tcW w:w="6215" w:type="dxa"/>
            <w:gridSpan w:val="2"/>
            <w:tcBorders>
              <w:top w:val="single" w:sz="4" w:space="0" w:color="auto"/>
              <w:left w:val="nil"/>
              <w:bottom w:val="single" w:sz="4" w:space="0" w:color="auto"/>
              <w:right w:val="single" w:sz="4" w:space="0" w:color="auto"/>
            </w:tcBorders>
          </w:tcPr>
          <w:p w:rsidR="00894F73" w:rsidRPr="006666CA" w:rsidRDefault="00894F73" w:rsidP="00A00DE0">
            <w:pPr>
              <w:pStyle w:val="TableBody"/>
              <w:spacing w:before="100" w:after="100"/>
              <w:ind w:left="57"/>
              <w:rPr>
                <w:rFonts w:ascii="Tahoma" w:hAnsi="Tahoma" w:cs="Tahoma"/>
                <w:sz w:val="18"/>
                <w:szCs w:val="18"/>
              </w:rPr>
            </w:pPr>
          </w:p>
        </w:tc>
      </w:tr>
      <w:tr w:rsidR="00894F73" w:rsidRPr="006666CA" w:rsidTr="00A00DE0">
        <w:trPr>
          <w:trHeight w:val="675"/>
        </w:trPr>
        <w:tc>
          <w:tcPr>
            <w:tcW w:w="1545" w:type="dxa"/>
            <w:tcBorders>
              <w:top w:val="single" w:sz="4" w:space="0" w:color="auto"/>
              <w:left w:val="single" w:sz="4" w:space="0" w:color="auto"/>
              <w:bottom w:val="single" w:sz="4" w:space="0" w:color="auto"/>
              <w:right w:val="single" w:sz="4" w:space="0" w:color="auto"/>
            </w:tcBorders>
          </w:tcPr>
          <w:p w:rsidR="00894F73" w:rsidRPr="006666CA" w:rsidRDefault="00894F73" w:rsidP="00A00DE0">
            <w:pPr>
              <w:ind w:left="57"/>
              <w:rPr>
                <w:rFonts w:ascii="Tahoma" w:hAnsi="Tahoma" w:cs="Tahoma"/>
                <w:i/>
                <w:sz w:val="18"/>
                <w:szCs w:val="18"/>
              </w:rPr>
            </w:pPr>
            <w:r w:rsidRPr="006666CA">
              <w:rPr>
                <w:rFonts w:ascii="Tahoma" w:hAnsi="Tahoma" w:cs="Tahoma"/>
                <w:i/>
                <w:sz w:val="18"/>
                <w:szCs w:val="18"/>
              </w:rPr>
              <w:t>Code of Practice for Timber Production 2007</w:t>
            </w:r>
          </w:p>
        </w:tc>
        <w:tc>
          <w:tcPr>
            <w:tcW w:w="1375" w:type="dxa"/>
            <w:tcBorders>
              <w:top w:val="single" w:sz="4" w:space="0" w:color="auto"/>
              <w:left w:val="nil"/>
              <w:bottom w:val="single" w:sz="4" w:space="0" w:color="auto"/>
              <w:right w:val="single" w:sz="4" w:space="0" w:color="auto"/>
            </w:tcBorders>
          </w:tcPr>
          <w:p w:rsidR="00894F73" w:rsidRPr="006666CA" w:rsidRDefault="00894F73" w:rsidP="00A00DE0">
            <w:pPr>
              <w:ind w:left="57"/>
              <w:rPr>
                <w:rFonts w:ascii="Tahoma" w:hAnsi="Tahoma" w:cs="Tahoma"/>
                <w:sz w:val="18"/>
                <w:szCs w:val="18"/>
              </w:rPr>
            </w:pPr>
            <w:r w:rsidRPr="006666CA">
              <w:rPr>
                <w:rFonts w:ascii="Tahoma" w:hAnsi="Tahoma" w:cs="Tahoma"/>
                <w:sz w:val="18"/>
                <w:szCs w:val="18"/>
              </w:rPr>
              <w:t>2.1.2 Wood Utilisation Plans or Timber Release Plans</w:t>
            </w:r>
          </w:p>
        </w:tc>
        <w:tc>
          <w:tcPr>
            <w:tcW w:w="2695" w:type="dxa"/>
            <w:tcBorders>
              <w:top w:val="single" w:sz="4" w:space="0" w:color="auto"/>
              <w:left w:val="nil"/>
              <w:bottom w:val="single" w:sz="4" w:space="0" w:color="auto"/>
              <w:right w:val="single" w:sz="4" w:space="0" w:color="auto"/>
            </w:tcBorders>
          </w:tcPr>
          <w:p w:rsidR="00894F73" w:rsidRPr="006666CA" w:rsidRDefault="00894F73" w:rsidP="00A00DE0">
            <w:pPr>
              <w:ind w:left="57"/>
              <w:rPr>
                <w:rFonts w:ascii="Tahoma" w:hAnsi="Tahoma" w:cs="Tahoma"/>
                <w:sz w:val="18"/>
                <w:szCs w:val="18"/>
              </w:rPr>
            </w:pPr>
            <w:r w:rsidRPr="006666CA">
              <w:rPr>
                <w:rFonts w:ascii="Tahoma" w:hAnsi="Tahoma" w:cs="Tahoma"/>
                <w:sz w:val="18"/>
                <w:szCs w:val="18"/>
              </w:rPr>
              <w:t>The WUP/TRP must meet legal timber supply obligations.</w:t>
            </w:r>
          </w:p>
        </w:tc>
        <w:tc>
          <w:tcPr>
            <w:tcW w:w="2582" w:type="dxa"/>
            <w:gridSpan w:val="2"/>
            <w:tcBorders>
              <w:top w:val="single" w:sz="4" w:space="0" w:color="auto"/>
              <w:left w:val="nil"/>
              <w:bottom w:val="single" w:sz="4" w:space="0" w:color="auto"/>
              <w:right w:val="single" w:sz="4" w:space="0" w:color="auto"/>
            </w:tcBorders>
          </w:tcPr>
          <w:p w:rsidR="00894F73" w:rsidRPr="006666CA" w:rsidRDefault="00894F73" w:rsidP="00A00DE0">
            <w:pPr>
              <w:ind w:left="57"/>
              <w:rPr>
                <w:rFonts w:ascii="Tahoma" w:hAnsi="Tahoma" w:cs="Tahoma"/>
                <w:sz w:val="18"/>
                <w:szCs w:val="18"/>
              </w:rPr>
            </w:pPr>
            <w:r w:rsidRPr="006666CA">
              <w:rPr>
                <w:rFonts w:ascii="Tahoma" w:hAnsi="Tahoma" w:cs="Tahoma"/>
                <w:sz w:val="18"/>
                <w:szCs w:val="18"/>
              </w:rPr>
              <w:t xml:space="preserve">Is the WUP/TRP consistent with timber supply obligations? </w:t>
            </w:r>
          </w:p>
        </w:tc>
        <w:tc>
          <w:tcPr>
            <w:tcW w:w="1268" w:type="dxa"/>
            <w:gridSpan w:val="2"/>
            <w:tcBorders>
              <w:top w:val="single" w:sz="4" w:space="0" w:color="auto"/>
              <w:left w:val="nil"/>
              <w:bottom w:val="single" w:sz="4" w:space="0" w:color="auto"/>
              <w:right w:val="single" w:sz="4" w:space="0" w:color="auto"/>
            </w:tcBorders>
          </w:tcPr>
          <w:p w:rsidR="00894F73" w:rsidRPr="006666CA" w:rsidRDefault="00894F73" w:rsidP="00A00DE0">
            <w:pPr>
              <w:pStyle w:val="TableBody"/>
              <w:spacing w:before="100" w:after="100"/>
              <w:ind w:left="57"/>
              <w:rPr>
                <w:rFonts w:ascii="Tahoma" w:hAnsi="Tahoma" w:cs="Tahoma"/>
                <w:sz w:val="18"/>
                <w:szCs w:val="18"/>
              </w:rPr>
            </w:pPr>
          </w:p>
        </w:tc>
        <w:tc>
          <w:tcPr>
            <w:tcW w:w="6215" w:type="dxa"/>
            <w:gridSpan w:val="2"/>
            <w:tcBorders>
              <w:top w:val="single" w:sz="4" w:space="0" w:color="auto"/>
              <w:left w:val="nil"/>
              <w:bottom w:val="single" w:sz="4" w:space="0" w:color="auto"/>
              <w:right w:val="single" w:sz="4" w:space="0" w:color="auto"/>
            </w:tcBorders>
          </w:tcPr>
          <w:p w:rsidR="00894F73" w:rsidRPr="006666CA" w:rsidRDefault="00894F73" w:rsidP="00A00DE0">
            <w:pPr>
              <w:pStyle w:val="TableBody"/>
              <w:spacing w:before="100" w:after="100"/>
              <w:ind w:left="57"/>
              <w:rPr>
                <w:rFonts w:ascii="Tahoma" w:hAnsi="Tahoma" w:cs="Tahoma"/>
                <w:sz w:val="18"/>
                <w:szCs w:val="18"/>
              </w:rPr>
            </w:pPr>
          </w:p>
        </w:tc>
      </w:tr>
      <w:tr w:rsidR="00894F73" w:rsidRPr="006666CA" w:rsidTr="00A00DE0">
        <w:trPr>
          <w:trHeight w:val="675"/>
        </w:trPr>
        <w:tc>
          <w:tcPr>
            <w:tcW w:w="1545" w:type="dxa"/>
            <w:tcBorders>
              <w:top w:val="single" w:sz="4" w:space="0" w:color="auto"/>
              <w:left w:val="single" w:sz="4" w:space="0" w:color="auto"/>
              <w:bottom w:val="single" w:sz="4" w:space="0" w:color="auto"/>
              <w:right w:val="single" w:sz="4" w:space="0" w:color="auto"/>
            </w:tcBorders>
          </w:tcPr>
          <w:p w:rsidR="00894F73" w:rsidRPr="006666CA" w:rsidRDefault="00894F73" w:rsidP="00A00DE0">
            <w:pPr>
              <w:ind w:left="57"/>
              <w:rPr>
                <w:rFonts w:ascii="Tahoma" w:hAnsi="Tahoma" w:cs="Tahoma"/>
                <w:i/>
                <w:sz w:val="18"/>
                <w:szCs w:val="18"/>
              </w:rPr>
            </w:pPr>
            <w:r w:rsidRPr="006666CA">
              <w:rPr>
                <w:rFonts w:ascii="Tahoma" w:hAnsi="Tahoma" w:cs="Tahoma"/>
                <w:i/>
                <w:sz w:val="18"/>
                <w:szCs w:val="18"/>
              </w:rPr>
              <w:t>Code of Practice for Timber Production 2007</w:t>
            </w:r>
          </w:p>
        </w:tc>
        <w:tc>
          <w:tcPr>
            <w:tcW w:w="1375" w:type="dxa"/>
            <w:tcBorders>
              <w:top w:val="single" w:sz="4" w:space="0" w:color="auto"/>
              <w:left w:val="nil"/>
              <w:bottom w:val="single" w:sz="4" w:space="0" w:color="auto"/>
              <w:right w:val="single" w:sz="4" w:space="0" w:color="auto"/>
            </w:tcBorders>
          </w:tcPr>
          <w:p w:rsidR="00894F73" w:rsidRPr="006666CA" w:rsidRDefault="00894F73" w:rsidP="00A00DE0">
            <w:pPr>
              <w:ind w:left="57"/>
              <w:rPr>
                <w:rFonts w:ascii="Tahoma" w:hAnsi="Tahoma" w:cs="Tahoma"/>
                <w:sz w:val="18"/>
                <w:szCs w:val="18"/>
              </w:rPr>
            </w:pPr>
            <w:r w:rsidRPr="006666CA">
              <w:rPr>
                <w:rFonts w:ascii="Tahoma" w:hAnsi="Tahoma" w:cs="Tahoma"/>
                <w:sz w:val="18"/>
                <w:szCs w:val="18"/>
              </w:rPr>
              <w:t>2.1.2 Wood Utilisation Plans or Timber Release Plans</w:t>
            </w:r>
          </w:p>
        </w:tc>
        <w:tc>
          <w:tcPr>
            <w:tcW w:w="2695" w:type="dxa"/>
            <w:tcBorders>
              <w:top w:val="single" w:sz="4" w:space="0" w:color="auto"/>
              <w:left w:val="nil"/>
              <w:bottom w:val="single" w:sz="4" w:space="0" w:color="auto"/>
              <w:right w:val="single" w:sz="4" w:space="0" w:color="auto"/>
            </w:tcBorders>
          </w:tcPr>
          <w:p w:rsidR="00894F73" w:rsidRPr="006666CA" w:rsidRDefault="00894F73" w:rsidP="00A00DE0">
            <w:pPr>
              <w:ind w:left="57"/>
              <w:rPr>
                <w:rFonts w:ascii="Tahoma" w:hAnsi="Tahoma" w:cs="Tahoma"/>
                <w:sz w:val="18"/>
                <w:szCs w:val="18"/>
              </w:rPr>
            </w:pPr>
            <w:r w:rsidRPr="006666CA">
              <w:rPr>
                <w:rFonts w:ascii="Tahoma" w:hAnsi="Tahoma" w:cs="Tahoma"/>
                <w:sz w:val="18"/>
                <w:szCs w:val="18"/>
              </w:rPr>
              <w:t>The WUP/TRP must specify the location of coupes.</w:t>
            </w:r>
          </w:p>
        </w:tc>
        <w:tc>
          <w:tcPr>
            <w:tcW w:w="2582" w:type="dxa"/>
            <w:gridSpan w:val="2"/>
            <w:tcBorders>
              <w:top w:val="single" w:sz="4" w:space="0" w:color="auto"/>
              <w:left w:val="nil"/>
              <w:bottom w:val="single" w:sz="4" w:space="0" w:color="auto"/>
              <w:right w:val="single" w:sz="4" w:space="0" w:color="auto"/>
            </w:tcBorders>
          </w:tcPr>
          <w:p w:rsidR="00894F73" w:rsidRPr="006666CA" w:rsidRDefault="00894F73" w:rsidP="00A00DE0">
            <w:pPr>
              <w:ind w:left="57"/>
              <w:rPr>
                <w:rFonts w:ascii="Tahoma" w:hAnsi="Tahoma" w:cs="Tahoma"/>
                <w:sz w:val="18"/>
                <w:szCs w:val="18"/>
              </w:rPr>
            </w:pPr>
            <w:r w:rsidRPr="006666CA">
              <w:rPr>
                <w:rFonts w:ascii="Tahoma" w:hAnsi="Tahoma" w:cs="Tahoma"/>
                <w:sz w:val="18"/>
                <w:szCs w:val="18"/>
              </w:rPr>
              <w:t>WUP / TRP states coupe location and name?</w:t>
            </w:r>
          </w:p>
        </w:tc>
        <w:tc>
          <w:tcPr>
            <w:tcW w:w="1268" w:type="dxa"/>
            <w:gridSpan w:val="2"/>
            <w:tcBorders>
              <w:top w:val="single" w:sz="4" w:space="0" w:color="auto"/>
              <w:left w:val="nil"/>
              <w:bottom w:val="single" w:sz="4" w:space="0" w:color="auto"/>
              <w:right w:val="single" w:sz="4" w:space="0" w:color="auto"/>
            </w:tcBorders>
          </w:tcPr>
          <w:p w:rsidR="00894F73" w:rsidRPr="006666CA" w:rsidRDefault="00894F73" w:rsidP="00A00DE0">
            <w:pPr>
              <w:pStyle w:val="TableBody"/>
              <w:spacing w:before="100" w:after="100"/>
              <w:ind w:left="57"/>
              <w:rPr>
                <w:rFonts w:ascii="Tahoma" w:hAnsi="Tahoma" w:cs="Tahoma"/>
                <w:sz w:val="18"/>
                <w:szCs w:val="18"/>
              </w:rPr>
            </w:pPr>
          </w:p>
        </w:tc>
        <w:tc>
          <w:tcPr>
            <w:tcW w:w="6215" w:type="dxa"/>
            <w:gridSpan w:val="2"/>
            <w:tcBorders>
              <w:top w:val="single" w:sz="4" w:space="0" w:color="auto"/>
              <w:left w:val="nil"/>
              <w:bottom w:val="single" w:sz="4" w:space="0" w:color="auto"/>
              <w:right w:val="single" w:sz="4" w:space="0" w:color="auto"/>
            </w:tcBorders>
          </w:tcPr>
          <w:p w:rsidR="00894F73" w:rsidRPr="006666CA" w:rsidRDefault="00894F73" w:rsidP="00A00DE0">
            <w:pPr>
              <w:pStyle w:val="TableBody"/>
              <w:spacing w:before="100" w:after="100"/>
              <w:ind w:left="57"/>
              <w:rPr>
                <w:rFonts w:ascii="Tahoma" w:hAnsi="Tahoma" w:cs="Tahoma"/>
                <w:sz w:val="18"/>
                <w:szCs w:val="18"/>
              </w:rPr>
            </w:pPr>
          </w:p>
        </w:tc>
      </w:tr>
      <w:tr w:rsidR="00894F73" w:rsidRPr="006666CA" w:rsidTr="00A00DE0">
        <w:trPr>
          <w:trHeight w:val="675"/>
        </w:trPr>
        <w:tc>
          <w:tcPr>
            <w:tcW w:w="1545" w:type="dxa"/>
            <w:tcBorders>
              <w:top w:val="single" w:sz="4" w:space="0" w:color="auto"/>
              <w:left w:val="single" w:sz="4" w:space="0" w:color="auto"/>
              <w:bottom w:val="single" w:sz="4" w:space="0" w:color="auto"/>
              <w:right w:val="single" w:sz="4" w:space="0" w:color="auto"/>
            </w:tcBorders>
          </w:tcPr>
          <w:p w:rsidR="00894F73" w:rsidRPr="006666CA" w:rsidRDefault="00894F73" w:rsidP="00A00DE0">
            <w:pPr>
              <w:ind w:left="57"/>
              <w:rPr>
                <w:rFonts w:ascii="Tahoma" w:hAnsi="Tahoma" w:cs="Tahoma"/>
                <w:i/>
                <w:sz w:val="18"/>
                <w:szCs w:val="18"/>
              </w:rPr>
            </w:pPr>
            <w:r w:rsidRPr="006666CA">
              <w:rPr>
                <w:rFonts w:ascii="Tahoma" w:hAnsi="Tahoma" w:cs="Tahoma"/>
                <w:i/>
                <w:sz w:val="18"/>
                <w:szCs w:val="18"/>
              </w:rPr>
              <w:t>Code of Practice for Timber Production 2007</w:t>
            </w:r>
          </w:p>
        </w:tc>
        <w:tc>
          <w:tcPr>
            <w:tcW w:w="1375" w:type="dxa"/>
            <w:tcBorders>
              <w:top w:val="single" w:sz="4" w:space="0" w:color="auto"/>
              <w:left w:val="nil"/>
              <w:bottom w:val="single" w:sz="4" w:space="0" w:color="auto"/>
              <w:right w:val="single" w:sz="4" w:space="0" w:color="auto"/>
            </w:tcBorders>
          </w:tcPr>
          <w:p w:rsidR="00894F73" w:rsidRPr="006666CA" w:rsidRDefault="00894F73" w:rsidP="00A00DE0">
            <w:pPr>
              <w:ind w:left="57"/>
              <w:rPr>
                <w:rFonts w:ascii="Tahoma" w:hAnsi="Tahoma" w:cs="Tahoma"/>
                <w:sz w:val="18"/>
                <w:szCs w:val="18"/>
              </w:rPr>
            </w:pPr>
            <w:r w:rsidRPr="006666CA">
              <w:rPr>
                <w:rFonts w:ascii="Tahoma" w:hAnsi="Tahoma" w:cs="Tahoma"/>
                <w:sz w:val="18"/>
                <w:szCs w:val="18"/>
              </w:rPr>
              <w:t>2.1.2 Wood Utilisation Plans or Timber Release Plans</w:t>
            </w:r>
          </w:p>
        </w:tc>
        <w:tc>
          <w:tcPr>
            <w:tcW w:w="2695" w:type="dxa"/>
            <w:tcBorders>
              <w:top w:val="single" w:sz="4" w:space="0" w:color="auto"/>
              <w:left w:val="nil"/>
              <w:bottom w:val="single" w:sz="4" w:space="0" w:color="auto"/>
              <w:right w:val="single" w:sz="4" w:space="0" w:color="auto"/>
            </w:tcBorders>
          </w:tcPr>
          <w:p w:rsidR="00894F73" w:rsidRPr="006666CA" w:rsidRDefault="00894F73" w:rsidP="00A00DE0">
            <w:pPr>
              <w:ind w:left="57"/>
              <w:rPr>
                <w:rFonts w:ascii="Tahoma" w:hAnsi="Tahoma" w:cs="Tahoma"/>
                <w:sz w:val="18"/>
                <w:szCs w:val="18"/>
              </w:rPr>
            </w:pPr>
            <w:r w:rsidRPr="006666CA">
              <w:rPr>
                <w:rFonts w:ascii="Tahoma" w:hAnsi="Tahoma" w:cs="Tahoma"/>
                <w:sz w:val="18"/>
                <w:szCs w:val="18"/>
              </w:rPr>
              <w:t>The WUP/TRP must show the location of major access roading</w:t>
            </w:r>
            <w:r>
              <w:rPr>
                <w:rStyle w:val="FootnoteReference"/>
                <w:rFonts w:ascii="Tahoma" w:hAnsi="Tahoma" w:cs="Tahoma"/>
                <w:sz w:val="18"/>
                <w:szCs w:val="18"/>
              </w:rPr>
              <w:footnoteReference w:id="1"/>
            </w:r>
            <w:r w:rsidRPr="006666CA">
              <w:rPr>
                <w:rFonts w:ascii="Tahoma" w:hAnsi="Tahoma" w:cs="Tahoma"/>
                <w:sz w:val="18"/>
                <w:szCs w:val="18"/>
              </w:rPr>
              <w:t>, including extensions or upgrading of the permanent road network.</w:t>
            </w:r>
          </w:p>
        </w:tc>
        <w:tc>
          <w:tcPr>
            <w:tcW w:w="2582" w:type="dxa"/>
            <w:gridSpan w:val="2"/>
            <w:tcBorders>
              <w:top w:val="single" w:sz="4" w:space="0" w:color="auto"/>
              <w:left w:val="nil"/>
              <w:bottom w:val="single" w:sz="4" w:space="0" w:color="auto"/>
              <w:right w:val="single" w:sz="4" w:space="0" w:color="auto"/>
            </w:tcBorders>
          </w:tcPr>
          <w:p w:rsidR="00894F73" w:rsidRPr="006666CA" w:rsidRDefault="00894F73" w:rsidP="00A00DE0">
            <w:pPr>
              <w:ind w:left="57"/>
              <w:rPr>
                <w:rFonts w:ascii="Tahoma" w:hAnsi="Tahoma" w:cs="Tahoma"/>
                <w:sz w:val="18"/>
                <w:szCs w:val="18"/>
              </w:rPr>
            </w:pPr>
            <w:r w:rsidRPr="006666CA">
              <w:rPr>
                <w:rFonts w:ascii="Tahoma" w:hAnsi="Tahoma" w:cs="Tahoma"/>
                <w:sz w:val="18"/>
                <w:szCs w:val="18"/>
              </w:rPr>
              <w:t>WUP / TRP states / shows location of major roads?</w:t>
            </w:r>
          </w:p>
          <w:p w:rsidR="00894F73" w:rsidRDefault="00894F73" w:rsidP="00A00DE0">
            <w:pPr>
              <w:ind w:left="57"/>
              <w:rPr>
                <w:rFonts w:ascii="Tahoma" w:hAnsi="Tahoma" w:cs="Tahoma"/>
                <w:sz w:val="18"/>
                <w:szCs w:val="18"/>
              </w:rPr>
            </w:pPr>
            <w:r w:rsidRPr="006666CA">
              <w:rPr>
                <w:rFonts w:ascii="Tahoma" w:hAnsi="Tahoma" w:cs="Tahoma"/>
                <w:sz w:val="18"/>
                <w:szCs w:val="18"/>
              </w:rPr>
              <w:t>Have road extensions or upgrades been noted in WUP / TRP or access road leading into coupes?</w:t>
            </w:r>
          </w:p>
          <w:p w:rsidR="00894F73" w:rsidRDefault="00894F73" w:rsidP="00A00DE0">
            <w:pPr>
              <w:ind w:left="57"/>
              <w:rPr>
                <w:rFonts w:ascii="Tahoma" w:hAnsi="Tahoma" w:cs="Tahoma"/>
                <w:sz w:val="18"/>
                <w:szCs w:val="18"/>
              </w:rPr>
            </w:pPr>
          </w:p>
          <w:p w:rsidR="00894F73" w:rsidRDefault="00894F73" w:rsidP="00A00DE0">
            <w:pPr>
              <w:ind w:left="57"/>
              <w:rPr>
                <w:rFonts w:ascii="Tahoma" w:hAnsi="Tahoma" w:cs="Tahoma"/>
                <w:sz w:val="18"/>
                <w:szCs w:val="18"/>
              </w:rPr>
            </w:pPr>
          </w:p>
          <w:p w:rsidR="00894F73" w:rsidRPr="006666CA" w:rsidRDefault="00894F73" w:rsidP="00A00DE0">
            <w:pPr>
              <w:ind w:left="57"/>
              <w:rPr>
                <w:rFonts w:ascii="Tahoma" w:hAnsi="Tahoma" w:cs="Tahoma"/>
                <w:sz w:val="18"/>
                <w:szCs w:val="18"/>
              </w:rPr>
            </w:pPr>
          </w:p>
        </w:tc>
        <w:tc>
          <w:tcPr>
            <w:tcW w:w="1268" w:type="dxa"/>
            <w:gridSpan w:val="2"/>
            <w:tcBorders>
              <w:top w:val="single" w:sz="4" w:space="0" w:color="auto"/>
              <w:left w:val="nil"/>
              <w:bottom w:val="single" w:sz="4" w:space="0" w:color="auto"/>
              <w:right w:val="single" w:sz="4" w:space="0" w:color="auto"/>
            </w:tcBorders>
          </w:tcPr>
          <w:p w:rsidR="00894F73" w:rsidRPr="006666CA" w:rsidRDefault="00894F73" w:rsidP="00A00DE0">
            <w:pPr>
              <w:pStyle w:val="TableBody"/>
              <w:spacing w:before="100" w:after="100"/>
              <w:ind w:left="57"/>
              <w:rPr>
                <w:rFonts w:ascii="Tahoma" w:hAnsi="Tahoma" w:cs="Tahoma"/>
                <w:sz w:val="18"/>
                <w:szCs w:val="18"/>
              </w:rPr>
            </w:pPr>
          </w:p>
        </w:tc>
        <w:tc>
          <w:tcPr>
            <w:tcW w:w="6215" w:type="dxa"/>
            <w:gridSpan w:val="2"/>
            <w:tcBorders>
              <w:top w:val="single" w:sz="4" w:space="0" w:color="auto"/>
              <w:left w:val="nil"/>
              <w:bottom w:val="single" w:sz="4" w:space="0" w:color="auto"/>
              <w:right w:val="single" w:sz="4" w:space="0" w:color="auto"/>
            </w:tcBorders>
          </w:tcPr>
          <w:p w:rsidR="00894F73" w:rsidRPr="006666CA" w:rsidRDefault="00894F73" w:rsidP="00A00DE0">
            <w:pPr>
              <w:pStyle w:val="TableBody"/>
              <w:spacing w:before="100" w:after="100"/>
              <w:ind w:left="57"/>
              <w:rPr>
                <w:rFonts w:ascii="Tahoma" w:hAnsi="Tahoma" w:cs="Tahoma"/>
                <w:sz w:val="18"/>
                <w:szCs w:val="18"/>
              </w:rPr>
            </w:pPr>
          </w:p>
        </w:tc>
      </w:tr>
      <w:tr w:rsidR="00894F73" w:rsidRPr="006666CA" w:rsidTr="00A00DE0">
        <w:trPr>
          <w:trHeight w:val="675"/>
        </w:trPr>
        <w:tc>
          <w:tcPr>
            <w:tcW w:w="1545" w:type="dxa"/>
            <w:tcBorders>
              <w:top w:val="single" w:sz="4" w:space="0" w:color="auto"/>
              <w:left w:val="single" w:sz="4" w:space="0" w:color="auto"/>
              <w:bottom w:val="single" w:sz="4" w:space="0" w:color="auto"/>
              <w:right w:val="single" w:sz="4" w:space="0" w:color="auto"/>
            </w:tcBorders>
          </w:tcPr>
          <w:p w:rsidR="00894F73" w:rsidRPr="006666CA" w:rsidRDefault="00894F73" w:rsidP="00A00DE0">
            <w:pPr>
              <w:ind w:left="57"/>
              <w:rPr>
                <w:rFonts w:ascii="Tahoma" w:hAnsi="Tahoma" w:cs="Tahoma"/>
                <w:i/>
                <w:sz w:val="18"/>
                <w:szCs w:val="18"/>
              </w:rPr>
            </w:pPr>
            <w:r w:rsidRPr="006666CA">
              <w:rPr>
                <w:rFonts w:ascii="Tahoma" w:hAnsi="Tahoma" w:cs="Tahoma"/>
                <w:i/>
                <w:sz w:val="18"/>
                <w:szCs w:val="18"/>
              </w:rPr>
              <w:t>Code of Practice for Timber Production 2007</w:t>
            </w:r>
          </w:p>
        </w:tc>
        <w:tc>
          <w:tcPr>
            <w:tcW w:w="1375" w:type="dxa"/>
            <w:tcBorders>
              <w:top w:val="single" w:sz="4" w:space="0" w:color="auto"/>
              <w:left w:val="nil"/>
              <w:bottom w:val="single" w:sz="4" w:space="0" w:color="auto"/>
              <w:right w:val="single" w:sz="4" w:space="0" w:color="auto"/>
            </w:tcBorders>
          </w:tcPr>
          <w:p w:rsidR="00894F73" w:rsidRPr="006666CA" w:rsidRDefault="00894F73" w:rsidP="00A00DE0">
            <w:pPr>
              <w:ind w:left="57"/>
              <w:rPr>
                <w:rFonts w:ascii="Tahoma" w:hAnsi="Tahoma" w:cs="Tahoma"/>
                <w:sz w:val="18"/>
                <w:szCs w:val="18"/>
              </w:rPr>
            </w:pPr>
            <w:r w:rsidRPr="006666CA">
              <w:rPr>
                <w:rFonts w:ascii="Tahoma" w:hAnsi="Tahoma" w:cs="Tahoma"/>
                <w:sz w:val="18"/>
                <w:szCs w:val="18"/>
              </w:rPr>
              <w:t>2.1.2 Wood Utilisation Plans or Timber Release Plans</w:t>
            </w:r>
          </w:p>
        </w:tc>
        <w:tc>
          <w:tcPr>
            <w:tcW w:w="2695" w:type="dxa"/>
            <w:tcBorders>
              <w:top w:val="single" w:sz="4" w:space="0" w:color="auto"/>
              <w:left w:val="nil"/>
              <w:bottom w:val="single" w:sz="4" w:space="0" w:color="auto"/>
              <w:right w:val="single" w:sz="4" w:space="0" w:color="auto"/>
            </w:tcBorders>
          </w:tcPr>
          <w:p w:rsidR="00894F73" w:rsidRPr="006666CA" w:rsidRDefault="00894F73" w:rsidP="00A00DE0">
            <w:pPr>
              <w:ind w:left="57"/>
              <w:rPr>
                <w:rFonts w:ascii="Tahoma" w:hAnsi="Tahoma" w:cs="Tahoma"/>
                <w:sz w:val="18"/>
                <w:szCs w:val="18"/>
              </w:rPr>
            </w:pPr>
            <w:r w:rsidRPr="006666CA">
              <w:rPr>
                <w:rFonts w:ascii="Tahoma" w:hAnsi="Tahoma" w:cs="Tahoma"/>
                <w:sz w:val="18"/>
                <w:szCs w:val="18"/>
              </w:rPr>
              <w:t>The WUP/TRP must be available for public scrutiny.</w:t>
            </w:r>
          </w:p>
        </w:tc>
        <w:tc>
          <w:tcPr>
            <w:tcW w:w="2582" w:type="dxa"/>
            <w:gridSpan w:val="2"/>
            <w:vMerge w:val="restart"/>
            <w:tcBorders>
              <w:top w:val="single" w:sz="4" w:space="0" w:color="auto"/>
              <w:left w:val="nil"/>
              <w:bottom w:val="single" w:sz="4" w:space="0" w:color="auto"/>
              <w:right w:val="single" w:sz="4" w:space="0" w:color="auto"/>
            </w:tcBorders>
          </w:tcPr>
          <w:p w:rsidR="00894F73" w:rsidRPr="006666CA" w:rsidRDefault="00894F73" w:rsidP="00A00DE0">
            <w:pPr>
              <w:ind w:left="57"/>
              <w:rPr>
                <w:rFonts w:ascii="Tahoma" w:hAnsi="Tahoma" w:cs="Tahoma"/>
                <w:sz w:val="18"/>
                <w:szCs w:val="18"/>
              </w:rPr>
            </w:pPr>
            <w:r w:rsidRPr="006666CA">
              <w:rPr>
                <w:rFonts w:ascii="Tahoma" w:hAnsi="Tahoma" w:cs="Tahoma"/>
                <w:sz w:val="18"/>
                <w:szCs w:val="18"/>
              </w:rPr>
              <w:t>WUP / TRP is available to the public?</w:t>
            </w:r>
          </w:p>
        </w:tc>
        <w:tc>
          <w:tcPr>
            <w:tcW w:w="1268" w:type="dxa"/>
            <w:gridSpan w:val="2"/>
            <w:vMerge w:val="restart"/>
            <w:tcBorders>
              <w:top w:val="single" w:sz="4" w:space="0" w:color="auto"/>
              <w:left w:val="nil"/>
              <w:bottom w:val="single" w:sz="4" w:space="0" w:color="auto"/>
              <w:right w:val="single" w:sz="4" w:space="0" w:color="auto"/>
            </w:tcBorders>
          </w:tcPr>
          <w:p w:rsidR="00894F73" w:rsidRPr="006666CA" w:rsidRDefault="00894F73" w:rsidP="00A00DE0">
            <w:pPr>
              <w:pStyle w:val="TableBody"/>
              <w:spacing w:before="100" w:after="100"/>
              <w:ind w:left="57"/>
              <w:rPr>
                <w:rFonts w:ascii="Tahoma" w:hAnsi="Tahoma" w:cs="Tahoma"/>
                <w:sz w:val="18"/>
                <w:szCs w:val="18"/>
              </w:rPr>
            </w:pPr>
          </w:p>
        </w:tc>
        <w:tc>
          <w:tcPr>
            <w:tcW w:w="6215" w:type="dxa"/>
            <w:gridSpan w:val="2"/>
            <w:vMerge w:val="restart"/>
            <w:tcBorders>
              <w:top w:val="single" w:sz="4" w:space="0" w:color="auto"/>
              <w:left w:val="nil"/>
              <w:bottom w:val="single" w:sz="4" w:space="0" w:color="auto"/>
              <w:right w:val="single" w:sz="4" w:space="0" w:color="auto"/>
            </w:tcBorders>
          </w:tcPr>
          <w:p w:rsidR="00894F73" w:rsidRPr="006666CA" w:rsidRDefault="00894F73" w:rsidP="00A00DE0">
            <w:pPr>
              <w:pStyle w:val="TableBody"/>
              <w:spacing w:before="100" w:after="100"/>
              <w:ind w:left="57"/>
              <w:rPr>
                <w:rFonts w:ascii="Tahoma" w:hAnsi="Tahoma" w:cs="Tahoma"/>
                <w:sz w:val="18"/>
                <w:szCs w:val="18"/>
              </w:rPr>
            </w:pPr>
          </w:p>
        </w:tc>
      </w:tr>
      <w:tr w:rsidR="00894F73" w:rsidRPr="006666CA" w:rsidTr="00A00DE0">
        <w:trPr>
          <w:trHeight w:val="675"/>
        </w:trPr>
        <w:tc>
          <w:tcPr>
            <w:tcW w:w="1545" w:type="dxa"/>
            <w:tcBorders>
              <w:top w:val="single" w:sz="4" w:space="0" w:color="auto"/>
              <w:left w:val="single" w:sz="4" w:space="0" w:color="auto"/>
              <w:bottom w:val="single" w:sz="4" w:space="0" w:color="auto"/>
              <w:right w:val="single" w:sz="4" w:space="0" w:color="auto"/>
            </w:tcBorders>
          </w:tcPr>
          <w:p w:rsidR="00894F73" w:rsidRPr="006666CA" w:rsidRDefault="00894F73" w:rsidP="00A00DE0">
            <w:pPr>
              <w:ind w:left="57"/>
              <w:rPr>
                <w:rFonts w:ascii="Tahoma" w:hAnsi="Tahoma" w:cs="Tahoma"/>
                <w:i/>
                <w:sz w:val="18"/>
                <w:szCs w:val="18"/>
              </w:rPr>
            </w:pPr>
            <w:r w:rsidRPr="006666CA">
              <w:rPr>
                <w:rFonts w:ascii="Tahoma" w:hAnsi="Tahoma" w:cs="Tahoma"/>
                <w:i/>
                <w:sz w:val="18"/>
                <w:szCs w:val="18"/>
              </w:rPr>
              <w:t>Management Procedures for timber harvesting, roading and regeneration in Victoria’s State forests, 2009</w:t>
            </w:r>
          </w:p>
        </w:tc>
        <w:tc>
          <w:tcPr>
            <w:tcW w:w="1375" w:type="dxa"/>
            <w:tcBorders>
              <w:top w:val="single" w:sz="4" w:space="0" w:color="auto"/>
              <w:left w:val="nil"/>
              <w:bottom w:val="single" w:sz="4" w:space="0" w:color="auto"/>
              <w:right w:val="single" w:sz="4" w:space="0" w:color="auto"/>
            </w:tcBorders>
          </w:tcPr>
          <w:p w:rsidR="00894F73" w:rsidRPr="006666CA" w:rsidRDefault="00894F73" w:rsidP="00A00DE0">
            <w:pPr>
              <w:ind w:left="57"/>
              <w:rPr>
                <w:rFonts w:ascii="Tahoma" w:hAnsi="Tahoma" w:cs="Tahoma"/>
                <w:sz w:val="18"/>
                <w:szCs w:val="18"/>
              </w:rPr>
            </w:pPr>
            <w:r w:rsidRPr="006666CA">
              <w:rPr>
                <w:rFonts w:ascii="Tahoma" w:hAnsi="Tahoma" w:cs="Tahoma"/>
                <w:sz w:val="18"/>
                <w:szCs w:val="18"/>
              </w:rPr>
              <w:t>3.2.1. Wood Utilisation Plans</w:t>
            </w:r>
          </w:p>
        </w:tc>
        <w:tc>
          <w:tcPr>
            <w:tcW w:w="2695" w:type="dxa"/>
            <w:tcBorders>
              <w:top w:val="single" w:sz="4" w:space="0" w:color="auto"/>
              <w:left w:val="nil"/>
              <w:bottom w:val="single" w:sz="4" w:space="0" w:color="auto"/>
              <w:right w:val="single" w:sz="4" w:space="0" w:color="auto"/>
            </w:tcBorders>
          </w:tcPr>
          <w:p w:rsidR="00894F73" w:rsidRDefault="00894F73" w:rsidP="00A00DE0">
            <w:pPr>
              <w:ind w:left="57"/>
              <w:rPr>
                <w:rFonts w:ascii="Tahoma" w:hAnsi="Tahoma" w:cs="Tahoma"/>
                <w:sz w:val="18"/>
                <w:szCs w:val="18"/>
              </w:rPr>
            </w:pPr>
            <w:r w:rsidRPr="006666CA">
              <w:rPr>
                <w:rFonts w:ascii="Tahoma" w:hAnsi="Tahoma" w:cs="Tahoma"/>
                <w:sz w:val="18"/>
                <w:szCs w:val="18"/>
              </w:rPr>
              <w:t>A WUP must be prepared to provide the general public with information regarding the location and approximate timing of DSE managed timber harvesting operations and associated road construction and road improvement operations</w:t>
            </w:r>
          </w:p>
          <w:p w:rsidR="00894F73" w:rsidRPr="006666CA" w:rsidRDefault="00894F73" w:rsidP="00A00DE0">
            <w:pPr>
              <w:rPr>
                <w:rFonts w:ascii="Tahoma" w:hAnsi="Tahoma" w:cs="Tahoma"/>
                <w:sz w:val="18"/>
                <w:szCs w:val="18"/>
              </w:rPr>
            </w:pPr>
          </w:p>
        </w:tc>
        <w:tc>
          <w:tcPr>
            <w:tcW w:w="2582" w:type="dxa"/>
            <w:gridSpan w:val="2"/>
            <w:vMerge/>
            <w:tcBorders>
              <w:top w:val="single" w:sz="4" w:space="0" w:color="auto"/>
              <w:left w:val="nil"/>
              <w:bottom w:val="single" w:sz="4" w:space="0" w:color="auto"/>
              <w:right w:val="single" w:sz="4" w:space="0" w:color="auto"/>
            </w:tcBorders>
          </w:tcPr>
          <w:p w:rsidR="00894F73" w:rsidRPr="006666CA" w:rsidRDefault="00894F73" w:rsidP="00A00DE0">
            <w:pPr>
              <w:ind w:left="57"/>
              <w:rPr>
                <w:rFonts w:ascii="Tahoma" w:hAnsi="Tahoma" w:cs="Tahoma"/>
                <w:sz w:val="18"/>
                <w:szCs w:val="18"/>
              </w:rPr>
            </w:pPr>
          </w:p>
        </w:tc>
        <w:tc>
          <w:tcPr>
            <w:tcW w:w="1268" w:type="dxa"/>
            <w:gridSpan w:val="2"/>
            <w:vMerge/>
            <w:tcBorders>
              <w:top w:val="single" w:sz="4" w:space="0" w:color="auto"/>
              <w:left w:val="nil"/>
              <w:bottom w:val="single" w:sz="4" w:space="0" w:color="auto"/>
              <w:right w:val="single" w:sz="4" w:space="0" w:color="auto"/>
            </w:tcBorders>
          </w:tcPr>
          <w:p w:rsidR="00894F73" w:rsidRPr="006666CA" w:rsidRDefault="00894F73" w:rsidP="00A00DE0">
            <w:pPr>
              <w:pStyle w:val="TableBody"/>
              <w:spacing w:before="100" w:after="100"/>
              <w:ind w:left="57"/>
              <w:rPr>
                <w:rFonts w:ascii="Tahoma" w:hAnsi="Tahoma" w:cs="Tahoma"/>
                <w:sz w:val="18"/>
                <w:szCs w:val="18"/>
              </w:rPr>
            </w:pPr>
          </w:p>
        </w:tc>
        <w:tc>
          <w:tcPr>
            <w:tcW w:w="6215" w:type="dxa"/>
            <w:gridSpan w:val="2"/>
            <w:vMerge/>
            <w:tcBorders>
              <w:top w:val="single" w:sz="4" w:space="0" w:color="auto"/>
              <w:left w:val="nil"/>
              <w:bottom w:val="single" w:sz="4" w:space="0" w:color="auto"/>
              <w:right w:val="single" w:sz="4" w:space="0" w:color="auto"/>
            </w:tcBorders>
          </w:tcPr>
          <w:p w:rsidR="00894F73" w:rsidRPr="006666CA" w:rsidRDefault="00894F73" w:rsidP="00A00DE0">
            <w:pPr>
              <w:pStyle w:val="TableBody"/>
              <w:spacing w:before="100" w:after="100"/>
              <w:ind w:left="57"/>
              <w:rPr>
                <w:rFonts w:ascii="Tahoma" w:hAnsi="Tahoma" w:cs="Tahoma"/>
                <w:sz w:val="18"/>
                <w:szCs w:val="18"/>
              </w:rPr>
            </w:pPr>
          </w:p>
        </w:tc>
      </w:tr>
      <w:tr w:rsidR="00894F73" w:rsidRPr="006666CA" w:rsidTr="00A00DE0">
        <w:trPr>
          <w:trHeight w:val="274"/>
        </w:trPr>
        <w:tc>
          <w:tcPr>
            <w:tcW w:w="1545" w:type="dxa"/>
            <w:tcBorders>
              <w:top w:val="single" w:sz="4" w:space="0" w:color="auto"/>
              <w:left w:val="single" w:sz="4" w:space="0" w:color="auto"/>
              <w:bottom w:val="single" w:sz="4" w:space="0" w:color="auto"/>
              <w:right w:val="single" w:sz="4" w:space="0" w:color="auto"/>
            </w:tcBorders>
          </w:tcPr>
          <w:p w:rsidR="00894F73" w:rsidRPr="006666CA" w:rsidRDefault="00894F73" w:rsidP="00A00DE0">
            <w:pPr>
              <w:ind w:left="57"/>
              <w:rPr>
                <w:rFonts w:ascii="Tahoma" w:hAnsi="Tahoma" w:cs="Tahoma"/>
                <w:i/>
                <w:sz w:val="18"/>
                <w:szCs w:val="18"/>
              </w:rPr>
            </w:pPr>
            <w:r w:rsidRPr="006666CA">
              <w:rPr>
                <w:rFonts w:ascii="Tahoma" w:hAnsi="Tahoma" w:cs="Tahoma"/>
                <w:i/>
                <w:sz w:val="18"/>
                <w:szCs w:val="18"/>
              </w:rPr>
              <w:t>Code of Practice for Timber Production 2007</w:t>
            </w:r>
          </w:p>
        </w:tc>
        <w:tc>
          <w:tcPr>
            <w:tcW w:w="1375" w:type="dxa"/>
            <w:tcBorders>
              <w:top w:val="single" w:sz="4" w:space="0" w:color="auto"/>
              <w:left w:val="nil"/>
              <w:bottom w:val="single" w:sz="4" w:space="0" w:color="auto"/>
              <w:right w:val="single" w:sz="4" w:space="0" w:color="auto"/>
            </w:tcBorders>
          </w:tcPr>
          <w:p w:rsidR="00894F73" w:rsidRPr="006666CA" w:rsidRDefault="00894F73" w:rsidP="00A00DE0">
            <w:pPr>
              <w:ind w:left="57"/>
              <w:rPr>
                <w:rFonts w:ascii="Tahoma" w:hAnsi="Tahoma" w:cs="Tahoma"/>
                <w:sz w:val="18"/>
                <w:szCs w:val="18"/>
              </w:rPr>
            </w:pPr>
            <w:r w:rsidRPr="006666CA">
              <w:rPr>
                <w:rFonts w:ascii="Tahoma" w:hAnsi="Tahoma" w:cs="Tahoma"/>
                <w:sz w:val="18"/>
                <w:szCs w:val="18"/>
              </w:rPr>
              <w:t>2.1.2 Wood Utilisation Plans or Timber Release Plans</w:t>
            </w:r>
          </w:p>
        </w:tc>
        <w:tc>
          <w:tcPr>
            <w:tcW w:w="2695" w:type="dxa"/>
            <w:tcBorders>
              <w:top w:val="single" w:sz="4" w:space="0" w:color="auto"/>
              <w:left w:val="nil"/>
              <w:bottom w:val="single" w:sz="4" w:space="0" w:color="auto"/>
              <w:right w:val="single" w:sz="4" w:space="0" w:color="auto"/>
            </w:tcBorders>
          </w:tcPr>
          <w:p w:rsidR="00894F73" w:rsidRPr="006666CA" w:rsidRDefault="00894F73" w:rsidP="00A00DE0">
            <w:pPr>
              <w:ind w:left="57"/>
              <w:rPr>
                <w:rFonts w:ascii="Tahoma" w:hAnsi="Tahoma" w:cs="Tahoma"/>
                <w:sz w:val="18"/>
                <w:szCs w:val="18"/>
              </w:rPr>
            </w:pPr>
            <w:r w:rsidRPr="006666CA">
              <w:rPr>
                <w:rFonts w:ascii="Tahoma" w:hAnsi="Tahoma" w:cs="Tahoma"/>
                <w:sz w:val="18"/>
                <w:szCs w:val="18"/>
              </w:rPr>
              <w:t>Special Plans must be prepared and approved where major salvage operations of timber are undertaken following wildfire, storms or other events, and must address recovery strategies for other forest values.</w:t>
            </w:r>
          </w:p>
        </w:tc>
        <w:tc>
          <w:tcPr>
            <w:tcW w:w="2582" w:type="dxa"/>
            <w:gridSpan w:val="2"/>
            <w:tcBorders>
              <w:top w:val="single" w:sz="4" w:space="0" w:color="auto"/>
              <w:left w:val="nil"/>
              <w:bottom w:val="single" w:sz="4" w:space="0" w:color="auto"/>
              <w:right w:val="single" w:sz="4" w:space="0" w:color="auto"/>
            </w:tcBorders>
          </w:tcPr>
          <w:p w:rsidR="00894F73" w:rsidRPr="006666CA" w:rsidRDefault="00894F73" w:rsidP="00A00DE0">
            <w:pPr>
              <w:ind w:left="57"/>
              <w:rPr>
                <w:rFonts w:ascii="Tahoma" w:hAnsi="Tahoma" w:cs="Tahoma"/>
                <w:sz w:val="18"/>
                <w:szCs w:val="18"/>
              </w:rPr>
            </w:pPr>
            <w:r w:rsidRPr="006666CA">
              <w:rPr>
                <w:rFonts w:ascii="Tahoma" w:hAnsi="Tahoma" w:cs="Tahoma"/>
                <w:sz w:val="18"/>
                <w:szCs w:val="18"/>
              </w:rPr>
              <w:t>Where salvage operations are known to be occurring have Special Plans been prepared, reviewed and endorsed?</w:t>
            </w:r>
          </w:p>
          <w:p w:rsidR="00894F73" w:rsidRPr="006666CA" w:rsidRDefault="00894F73" w:rsidP="00A00DE0">
            <w:pPr>
              <w:ind w:left="57"/>
              <w:rPr>
                <w:rFonts w:ascii="Tahoma" w:hAnsi="Tahoma" w:cs="Tahoma"/>
                <w:sz w:val="18"/>
                <w:szCs w:val="18"/>
              </w:rPr>
            </w:pPr>
            <w:r w:rsidRPr="006666CA">
              <w:rPr>
                <w:rFonts w:ascii="Tahoma" w:hAnsi="Tahoma" w:cs="Tahoma"/>
                <w:sz w:val="18"/>
                <w:szCs w:val="18"/>
              </w:rPr>
              <w:t>Do Special Plans adequately address recovery strategies?</w:t>
            </w:r>
          </w:p>
        </w:tc>
        <w:tc>
          <w:tcPr>
            <w:tcW w:w="1268" w:type="dxa"/>
            <w:gridSpan w:val="2"/>
            <w:tcBorders>
              <w:top w:val="single" w:sz="4" w:space="0" w:color="auto"/>
              <w:left w:val="nil"/>
              <w:bottom w:val="single" w:sz="4" w:space="0" w:color="auto"/>
              <w:right w:val="single" w:sz="4" w:space="0" w:color="auto"/>
            </w:tcBorders>
          </w:tcPr>
          <w:p w:rsidR="00894F73" w:rsidRPr="006666CA" w:rsidRDefault="00894F73" w:rsidP="00A00DE0">
            <w:pPr>
              <w:pStyle w:val="TableBody"/>
              <w:spacing w:before="100" w:after="100"/>
              <w:ind w:left="57"/>
              <w:rPr>
                <w:rFonts w:ascii="Tahoma" w:hAnsi="Tahoma" w:cs="Tahoma"/>
                <w:sz w:val="18"/>
                <w:szCs w:val="18"/>
              </w:rPr>
            </w:pPr>
          </w:p>
        </w:tc>
        <w:tc>
          <w:tcPr>
            <w:tcW w:w="6215" w:type="dxa"/>
            <w:gridSpan w:val="2"/>
            <w:tcBorders>
              <w:top w:val="single" w:sz="4" w:space="0" w:color="auto"/>
              <w:left w:val="nil"/>
              <w:bottom w:val="single" w:sz="4" w:space="0" w:color="auto"/>
              <w:right w:val="single" w:sz="4" w:space="0" w:color="auto"/>
            </w:tcBorders>
          </w:tcPr>
          <w:p w:rsidR="00894F73" w:rsidRPr="006666CA" w:rsidRDefault="00894F73" w:rsidP="00A00DE0">
            <w:pPr>
              <w:pStyle w:val="TableBody"/>
              <w:spacing w:before="100" w:after="100"/>
              <w:ind w:left="57"/>
              <w:rPr>
                <w:rFonts w:ascii="Tahoma" w:hAnsi="Tahoma" w:cs="Tahoma"/>
                <w:sz w:val="18"/>
                <w:szCs w:val="18"/>
              </w:rPr>
            </w:pPr>
          </w:p>
        </w:tc>
      </w:tr>
      <w:tr w:rsidR="00894F73" w:rsidRPr="006666CA" w:rsidTr="00A00DE0">
        <w:trPr>
          <w:trHeight w:val="675"/>
        </w:trPr>
        <w:tc>
          <w:tcPr>
            <w:tcW w:w="1545" w:type="dxa"/>
            <w:tcBorders>
              <w:top w:val="single" w:sz="4" w:space="0" w:color="auto"/>
              <w:left w:val="single" w:sz="4" w:space="0" w:color="auto"/>
              <w:bottom w:val="single" w:sz="4" w:space="0" w:color="auto"/>
              <w:right w:val="single" w:sz="4" w:space="0" w:color="auto"/>
            </w:tcBorders>
          </w:tcPr>
          <w:p w:rsidR="00894F73" w:rsidRPr="006666CA" w:rsidRDefault="00894F73" w:rsidP="00A00DE0">
            <w:pPr>
              <w:ind w:left="57"/>
              <w:rPr>
                <w:rFonts w:ascii="Tahoma" w:hAnsi="Tahoma" w:cs="Tahoma"/>
                <w:i/>
                <w:sz w:val="18"/>
                <w:szCs w:val="18"/>
              </w:rPr>
            </w:pPr>
            <w:r w:rsidRPr="006666CA">
              <w:rPr>
                <w:rFonts w:ascii="Tahoma" w:hAnsi="Tahoma" w:cs="Tahoma"/>
                <w:i/>
                <w:sz w:val="18"/>
                <w:szCs w:val="18"/>
              </w:rPr>
              <w:t>Code of Practice for Timber Production 2007</w:t>
            </w:r>
          </w:p>
        </w:tc>
        <w:tc>
          <w:tcPr>
            <w:tcW w:w="1375" w:type="dxa"/>
            <w:tcBorders>
              <w:top w:val="single" w:sz="4" w:space="0" w:color="auto"/>
              <w:left w:val="nil"/>
              <w:bottom w:val="single" w:sz="4" w:space="0" w:color="auto"/>
              <w:right w:val="single" w:sz="4" w:space="0" w:color="auto"/>
            </w:tcBorders>
          </w:tcPr>
          <w:p w:rsidR="00894F73" w:rsidRPr="006666CA" w:rsidRDefault="00894F73" w:rsidP="00A00DE0">
            <w:pPr>
              <w:ind w:left="57"/>
              <w:rPr>
                <w:rFonts w:ascii="Tahoma" w:hAnsi="Tahoma" w:cs="Tahoma"/>
                <w:sz w:val="18"/>
                <w:szCs w:val="18"/>
              </w:rPr>
            </w:pPr>
            <w:r w:rsidRPr="006666CA">
              <w:rPr>
                <w:rFonts w:ascii="Tahoma" w:hAnsi="Tahoma" w:cs="Tahoma"/>
                <w:sz w:val="18"/>
                <w:szCs w:val="18"/>
              </w:rPr>
              <w:t>2.1.2 Wood Utilisation Plans or Timber Release Plans</w:t>
            </w:r>
          </w:p>
        </w:tc>
        <w:tc>
          <w:tcPr>
            <w:tcW w:w="2695" w:type="dxa"/>
            <w:tcBorders>
              <w:top w:val="single" w:sz="4" w:space="0" w:color="auto"/>
              <w:left w:val="nil"/>
              <w:bottom w:val="single" w:sz="4" w:space="0" w:color="auto"/>
              <w:right w:val="single" w:sz="4" w:space="0" w:color="auto"/>
            </w:tcBorders>
          </w:tcPr>
          <w:p w:rsidR="00894F73" w:rsidRPr="006666CA" w:rsidRDefault="00894F73" w:rsidP="00A00DE0">
            <w:pPr>
              <w:ind w:left="57"/>
              <w:rPr>
                <w:rFonts w:ascii="Tahoma" w:hAnsi="Tahoma" w:cs="Tahoma"/>
                <w:sz w:val="18"/>
                <w:szCs w:val="18"/>
              </w:rPr>
            </w:pPr>
            <w:r w:rsidRPr="006666CA">
              <w:rPr>
                <w:rFonts w:ascii="Tahoma" w:hAnsi="Tahoma" w:cs="Tahoma"/>
                <w:sz w:val="18"/>
                <w:szCs w:val="18"/>
              </w:rPr>
              <w:t>Minor salvage operations may require modification of the existing Wood Utilisation or Timber Release Plan.</w:t>
            </w:r>
          </w:p>
        </w:tc>
        <w:tc>
          <w:tcPr>
            <w:tcW w:w="2582" w:type="dxa"/>
            <w:gridSpan w:val="2"/>
            <w:tcBorders>
              <w:top w:val="single" w:sz="4" w:space="0" w:color="auto"/>
              <w:left w:val="nil"/>
              <w:bottom w:val="single" w:sz="4" w:space="0" w:color="auto"/>
              <w:right w:val="single" w:sz="4" w:space="0" w:color="auto"/>
            </w:tcBorders>
          </w:tcPr>
          <w:p w:rsidR="00894F73" w:rsidRPr="006666CA" w:rsidRDefault="00894F73" w:rsidP="00A00DE0">
            <w:pPr>
              <w:ind w:left="57"/>
              <w:rPr>
                <w:rFonts w:ascii="Tahoma" w:hAnsi="Tahoma" w:cs="Tahoma"/>
                <w:sz w:val="18"/>
                <w:szCs w:val="18"/>
              </w:rPr>
            </w:pPr>
            <w:r w:rsidRPr="006666CA">
              <w:rPr>
                <w:rFonts w:ascii="Tahoma" w:hAnsi="Tahoma" w:cs="Tahoma"/>
                <w:sz w:val="18"/>
                <w:szCs w:val="18"/>
              </w:rPr>
              <w:t>Ha</w:t>
            </w:r>
            <w:r>
              <w:rPr>
                <w:rFonts w:ascii="Tahoma" w:hAnsi="Tahoma" w:cs="Tahoma"/>
                <w:sz w:val="18"/>
                <w:szCs w:val="18"/>
              </w:rPr>
              <w:t>ve</w:t>
            </w:r>
            <w:r w:rsidRPr="006666CA">
              <w:rPr>
                <w:rFonts w:ascii="Tahoma" w:hAnsi="Tahoma" w:cs="Tahoma"/>
                <w:sz w:val="18"/>
                <w:szCs w:val="18"/>
              </w:rPr>
              <w:t xml:space="preserve"> minor salvage operations necessitated WUP/TRP amendment?</w:t>
            </w:r>
          </w:p>
          <w:p w:rsidR="00894F73" w:rsidRPr="006666CA" w:rsidRDefault="00894F73" w:rsidP="00A00DE0">
            <w:pPr>
              <w:ind w:left="57"/>
              <w:rPr>
                <w:rFonts w:ascii="Tahoma" w:hAnsi="Tahoma" w:cs="Tahoma"/>
                <w:sz w:val="18"/>
                <w:szCs w:val="18"/>
              </w:rPr>
            </w:pPr>
            <w:r w:rsidRPr="006666CA">
              <w:rPr>
                <w:rFonts w:ascii="Tahoma" w:hAnsi="Tahoma" w:cs="Tahoma"/>
                <w:sz w:val="18"/>
                <w:szCs w:val="18"/>
              </w:rPr>
              <w:t xml:space="preserve">Are the </w:t>
            </w:r>
            <w:r>
              <w:rPr>
                <w:rFonts w:ascii="Tahoma" w:hAnsi="Tahoma" w:cs="Tahoma"/>
                <w:sz w:val="18"/>
                <w:szCs w:val="18"/>
              </w:rPr>
              <w:t xml:space="preserve">associated </w:t>
            </w:r>
            <w:r w:rsidRPr="006666CA">
              <w:rPr>
                <w:rFonts w:ascii="Tahoma" w:hAnsi="Tahoma" w:cs="Tahoma"/>
                <w:sz w:val="18"/>
                <w:szCs w:val="18"/>
              </w:rPr>
              <w:t>amendments accurately captured and consistent with the objectives of the WUP or TRP?</w:t>
            </w:r>
          </w:p>
        </w:tc>
        <w:tc>
          <w:tcPr>
            <w:tcW w:w="1268" w:type="dxa"/>
            <w:gridSpan w:val="2"/>
            <w:tcBorders>
              <w:top w:val="single" w:sz="4" w:space="0" w:color="auto"/>
              <w:left w:val="nil"/>
              <w:bottom w:val="single" w:sz="4" w:space="0" w:color="auto"/>
              <w:right w:val="single" w:sz="4" w:space="0" w:color="auto"/>
            </w:tcBorders>
          </w:tcPr>
          <w:p w:rsidR="00894F73" w:rsidRPr="006666CA" w:rsidRDefault="00894F73" w:rsidP="00A00DE0">
            <w:pPr>
              <w:pStyle w:val="TableBody"/>
              <w:spacing w:before="100" w:after="100"/>
              <w:ind w:left="57"/>
              <w:rPr>
                <w:rFonts w:ascii="Tahoma" w:hAnsi="Tahoma" w:cs="Tahoma"/>
                <w:sz w:val="18"/>
                <w:szCs w:val="18"/>
              </w:rPr>
            </w:pPr>
          </w:p>
        </w:tc>
        <w:tc>
          <w:tcPr>
            <w:tcW w:w="6215" w:type="dxa"/>
            <w:gridSpan w:val="2"/>
            <w:tcBorders>
              <w:top w:val="single" w:sz="4" w:space="0" w:color="auto"/>
              <w:left w:val="nil"/>
              <w:bottom w:val="single" w:sz="4" w:space="0" w:color="auto"/>
              <w:right w:val="single" w:sz="4" w:space="0" w:color="auto"/>
            </w:tcBorders>
          </w:tcPr>
          <w:p w:rsidR="00894F73" w:rsidRPr="006666CA" w:rsidRDefault="00894F73" w:rsidP="00A00DE0">
            <w:pPr>
              <w:pStyle w:val="TableBody"/>
              <w:spacing w:before="100" w:after="100"/>
              <w:ind w:left="57"/>
              <w:rPr>
                <w:rFonts w:ascii="Tahoma" w:hAnsi="Tahoma" w:cs="Tahoma"/>
                <w:sz w:val="18"/>
                <w:szCs w:val="18"/>
              </w:rPr>
            </w:pPr>
          </w:p>
        </w:tc>
      </w:tr>
    </w:tbl>
    <w:p w:rsidR="00894F73" w:rsidRDefault="00894F73" w:rsidP="008179D1">
      <w:r>
        <w:br w:type="page"/>
      </w:r>
    </w:p>
    <w:tbl>
      <w:tblPr>
        <w:tblW w:w="15399" w:type="dxa"/>
        <w:tblInd w:w="-60" w:type="dxa"/>
        <w:tblLayout w:type="fixed"/>
        <w:tblCellMar>
          <w:left w:w="0" w:type="dxa"/>
          <w:right w:w="57" w:type="dxa"/>
        </w:tblCellMar>
        <w:tblLook w:val="0000"/>
      </w:tblPr>
      <w:tblGrid>
        <w:gridCol w:w="1545"/>
        <w:gridCol w:w="1375"/>
        <w:gridCol w:w="2695"/>
        <w:gridCol w:w="1835"/>
        <w:gridCol w:w="860"/>
        <w:gridCol w:w="1204"/>
        <w:gridCol w:w="5874"/>
        <w:gridCol w:w="11"/>
      </w:tblGrid>
      <w:tr w:rsidR="00894F73" w:rsidRPr="00324479" w:rsidTr="00A00DE0">
        <w:trPr>
          <w:gridAfter w:val="4"/>
          <w:wAfter w:w="7949" w:type="dxa"/>
          <w:trHeight w:val="495"/>
          <w:tblHeader/>
        </w:trPr>
        <w:tc>
          <w:tcPr>
            <w:tcW w:w="7450" w:type="dxa"/>
            <w:gridSpan w:val="4"/>
            <w:tcBorders>
              <w:bottom w:val="single" w:sz="12" w:space="0" w:color="auto"/>
            </w:tcBorders>
            <w:vAlign w:val="center"/>
          </w:tcPr>
          <w:p w:rsidR="00894F73" w:rsidRPr="00E85990" w:rsidRDefault="00894F73" w:rsidP="00A00DE0">
            <w:pPr>
              <w:ind w:left="57"/>
              <w:rPr>
                <w:rFonts w:ascii="Arial" w:hAnsi="Arial" w:cs="Arial"/>
                <w:sz w:val="32"/>
                <w:szCs w:val="16"/>
              </w:rPr>
            </w:pPr>
            <w:r w:rsidRPr="00E85990">
              <w:rPr>
                <w:rFonts w:ascii="Arial" w:hAnsi="Arial" w:cs="Arial"/>
                <w:sz w:val="32"/>
              </w:rPr>
              <w:t>Wood Utilisation Plan / Timber Release Plan</w:t>
            </w:r>
            <w:r>
              <w:rPr>
                <w:rFonts w:ascii="Arial" w:hAnsi="Arial" w:cs="Arial"/>
                <w:sz w:val="32"/>
              </w:rPr>
              <w:t xml:space="preserve"> Approval</w:t>
            </w:r>
          </w:p>
        </w:tc>
      </w:tr>
      <w:tr w:rsidR="00894F73" w:rsidRPr="008F587C" w:rsidTr="00A00DE0">
        <w:trPr>
          <w:gridAfter w:val="1"/>
          <w:wAfter w:w="11" w:type="dxa"/>
          <w:trHeight w:val="495"/>
          <w:tblHeader/>
        </w:trPr>
        <w:tc>
          <w:tcPr>
            <w:tcW w:w="1545" w:type="dxa"/>
            <w:tcBorders>
              <w:top w:val="single" w:sz="12" w:space="0" w:color="auto"/>
              <w:left w:val="single" w:sz="4" w:space="0" w:color="auto"/>
              <w:bottom w:val="single" w:sz="12" w:space="0" w:color="auto"/>
              <w:right w:val="single" w:sz="4" w:space="0" w:color="auto"/>
            </w:tcBorders>
            <w:vAlign w:val="center"/>
          </w:tcPr>
          <w:p w:rsidR="00894F73" w:rsidRPr="008F587C" w:rsidRDefault="00894F73" w:rsidP="00A00DE0">
            <w:pPr>
              <w:ind w:left="57"/>
              <w:jc w:val="center"/>
              <w:rPr>
                <w:rFonts w:ascii="Tahoma" w:hAnsi="Tahoma" w:cs="Tahoma"/>
                <w:sz w:val="18"/>
                <w:szCs w:val="18"/>
              </w:rPr>
            </w:pPr>
            <w:r w:rsidRPr="008F587C">
              <w:rPr>
                <w:rFonts w:ascii="Tahoma" w:hAnsi="Tahoma" w:cs="Tahoma"/>
                <w:sz w:val="18"/>
                <w:szCs w:val="18"/>
              </w:rPr>
              <w:t>Requirement Name</w:t>
            </w:r>
          </w:p>
        </w:tc>
        <w:tc>
          <w:tcPr>
            <w:tcW w:w="1375" w:type="dxa"/>
            <w:tcBorders>
              <w:top w:val="single" w:sz="12" w:space="0" w:color="auto"/>
              <w:left w:val="nil"/>
              <w:bottom w:val="single" w:sz="12" w:space="0" w:color="auto"/>
              <w:right w:val="single" w:sz="4" w:space="0" w:color="auto"/>
            </w:tcBorders>
            <w:vAlign w:val="center"/>
          </w:tcPr>
          <w:p w:rsidR="00894F73" w:rsidRPr="008F587C" w:rsidRDefault="00894F73" w:rsidP="00A00DE0">
            <w:pPr>
              <w:ind w:left="57"/>
              <w:jc w:val="center"/>
              <w:rPr>
                <w:rFonts w:ascii="Tahoma" w:hAnsi="Tahoma" w:cs="Tahoma"/>
                <w:sz w:val="18"/>
                <w:szCs w:val="18"/>
              </w:rPr>
            </w:pPr>
            <w:r w:rsidRPr="008F587C">
              <w:rPr>
                <w:rFonts w:ascii="Tahoma" w:hAnsi="Tahoma" w:cs="Tahoma"/>
                <w:sz w:val="18"/>
                <w:szCs w:val="18"/>
              </w:rPr>
              <w:t>Section</w:t>
            </w:r>
          </w:p>
        </w:tc>
        <w:tc>
          <w:tcPr>
            <w:tcW w:w="2695" w:type="dxa"/>
            <w:tcBorders>
              <w:top w:val="single" w:sz="12" w:space="0" w:color="auto"/>
              <w:left w:val="nil"/>
              <w:bottom w:val="single" w:sz="12" w:space="0" w:color="auto"/>
              <w:right w:val="single" w:sz="4" w:space="0" w:color="auto"/>
            </w:tcBorders>
            <w:vAlign w:val="center"/>
          </w:tcPr>
          <w:p w:rsidR="00894F73" w:rsidRPr="008F587C" w:rsidRDefault="00894F73" w:rsidP="00A00DE0">
            <w:pPr>
              <w:pStyle w:val="Heading5"/>
              <w:ind w:left="57"/>
              <w:rPr>
                <w:rFonts w:ascii="Tahoma" w:hAnsi="Tahoma" w:cs="Tahoma"/>
                <w:b/>
                <w:bCs/>
                <w:sz w:val="18"/>
                <w:szCs w:val="18"/>
              </w:rPr>
            </w:pPr>
            <w:r w:rsidRPr="008F587C">
              <w:rPr>
                <w:rFonts w:ascii="Tahoma" w:hAnsi="Tahoma" w:cs="Tahoma"/>
                <w:b/>
                <w:bCs/>
                <w:sz w:val="18"/>
                <w:szCs w:val="18"/>
              </w:rPr>
              <w:t>Prescription</w:t>
            </w:r>
          </w:p>
        </w:tc>
        <w:tc>
          <w:tcPr>
            <w:tcW w:w="2695" w:type="dxa"/>
            <w:gridSpan w:val="2"/>
            <w:tcBorders>
              <w:top w:val="single" w:sz="12" w:space="0" w:color="auto"/>
              <w:left w:val="nil"/>
              <w:bottom w:val="single" w:sz="12" w:space="0" w:color="auto"/>
              <w:right w:val="single" w:sz="4" w:space="0" w:color="auto"/>
            </w:tcBorders>
            <w:vAlign w:val="center"/>
          </w:tcPr>
          <w:p w:rsidR="00894F73" w:rsidRPr="008F587C" w:rsidRDefault="00894F73" w:rsidP="00A00DE0">
            <w:pPr>
              <w:spacing w:before="40" w:after="40"/>
              <w:ind w:left="341" w:hanging="284"/>
              <w:jc w:val="center"/>
              <w:rPr>
                <w:rFonts w:ascii="Tahoma" w:hAnsi="Tahoma" w:cs="Tahoma"/>
                <w:sz w:val="18"/>
                <w:szCs w:val="18"/>
              </w:rPr>
            </w:pPr>
            <w:r w:rsidRPr="008F587C">
              <w:rPr>
                <w:rFonts w:ascii="Tahoma" w:hAnsi="Tahoma" w:cs="Tahoma"/>
                <w:sz w:val="18"/>
                <w:szCs w:val="18"/>
              </w:rPr>
              <w:t>Audit Criteria</w:t>
            </w:r>
          </w:p>
        </w:tc>
        <w:tc>
          <w:tcPr>
            <w:tcW w:w="1204" w:type="dxa"/>
            <w:tcBorders>
              <w:top w:val="single" w:sz="12" w:space="0" w:color="auto"/>
              <w:left w:val="nil"/>
              <w:bottom w:val="single" w:sz="12" w:space="0" w:color="auto"/>
              <w:right w:val="single" w:sz="4" w:space="0" w:color="auto"/>
            </w:tcBorders>
            <w:vAlign w:val="center"/>
          </w:tcPr>
          <w:p w:rsidR="00894F73" w:rsidRPr="008F587C" w:rsidRDefault="00894F73" w:rsidP="00A00DE0">
            <w:pPr>
              <w:jc w:val="center"/>
              <w:rPr>
                <w:rFonts w:ascii="Tahoma" w:hAnsi="Tahoma" w:cs="Tahoma"/>
                <w:sz w:val="18"/>
                <w:szCs w:val="18"/>
              </w:rPr>
            </w:pPr>
            <w:r w:rsidRPr="008F587C">
              <w:rPr>
                <w:rFonts w:ascii="Tahoma" w:hAnsi="Tahoma" w:cs="Tahoma"/>
                <w:sz w:val="18"/>
                <w:szCs w:val="18"/>
              </w:rPr>
              <w:t>Compliance</w:t>
            </w:r>
          </w:p>
        </w:tc>
        <w:tc>
          <w:tcPr>
            <w:tcW w:w="5874" w:type="dxa"/>
            <w:tcBorders>
              <w:top w:val="single" w:sz="12" w:space="0" w:color="auto"/>
              <w:left w:val="nil"/>
              <w:bottom w:val="single" w:sz="12" w:space="0" w:color="auto"/>
              <w:right w:val="single" w:sz="4" w:space="0" w:color="auto"/>
            </w:tcBorders>
            <w:vAlign w:val="center"/>
          </w:tcPr>
          <w:p w:rsidR="00894F73" w:rsidRPr="008F587C" w:rsidRDefault="00894F73" w:rsidP="00A00DE0">
            <w:pPr>
              <w:jc w:val="center"/>
              <w:rPr>
                <w:rFonts w:ascii="Tahoma" w:hAnsi="Tahoma" w:cs="Tahoma"/>
                <w:sz w:val="18"/>
                <w:szCs w:val="18"/>
              </w:rPr>
            </w:pPr>
            <w:r w:rsidRPr="008F587C">
              <w:rPr>
                <w:rFonts w:ascii="Tahoma" w:hAnsi="Tahoma" w:cs="Tahoma"/>
                <w:sz w:val="18"/>
                <w:szCs w:val="18"/>
              </w:rPr>
              <w:t>Auditor Comments</w:t>
            </w:r>
          </w:p>
        </w:tc>
      </w:tr>
      <w:tr w:rsidR="00894F73" w:rsidRPr="008F587C" w:rsidTr="00A00DE0">
        <w:trPr>
          <w:gridAfter w:val="1"/>
          <w:wAfter w:w="11" w:type="dxa"/>
          <w:trHeight w:val="675"/>
        </w:trPr>
        <w:tc>
          <w:tcPr>
            <w:tcW w:w="1545" w:type="dxa"/>
            <w:tcBorders>
              <w:top w:val="single" w:sz="4" w:space="0" w:color="auto"/>
              <w:left w:val="single" w:sz="4" w:space="0" w:color="auto"/>
              <w:bottom w:val="single" w:sz="4" w:space="0" w:color="auto"/>
              <w:right w:val="single" w:sz="4" w:space="0" w:color="auto"/>
            </w:tcBorders>
          </w:tcPr>
          <w:p w:rsidR="00894F73" w:rsidRPr="008F587C" w:rsidRDefault="00894F73" w:rsidP="00A00DE0">
            <w:pPr>
              <w:ind w:left="57"/>
              <w:rPr>
                <w:rFonts w:ascii="Tahoma" w:hAnsi="Tahoma" w:cs="Tahoma"/>
                <w:i/>
                <w:sz w:val="18"/>
                <w:szCs w:val="18"/>
              </w:rPr>
            </w:pPr>
            <w:r w:rsidRPr="008F587C">
              <w:rPr>
                <w:rFonts w:ascii="Tahoma" w:hAnsi="Tahoma" w:cs="Tahoma"/>
                <w:i/>
                <w:sz w:val="18"/>
                <w:szCs w:val="18"/>
              </w:rPr>
              <w:t>Code of Practice for Timber Production 2007</w:t>
            </w:r>
          </w:p>
        </w:tc>
        <w:tc>
          <w:tcPr>
            <w:tcW w:w="1375" w:type="dxa"/>
            <w:tcBorders>
              <w:top w:val="single" w:sz="4" w:space="0" w:color="auto"/>
              <w:left w:val="nil"/>
              <w:bottom w:val="single" w:sz="4" w:space="0" w:color="auto"/>
              <w:right w:val="single" w:sz="4" w:space="0" w:color="auto"/>
            </w:tcBorders>
          </w:tcPr>
          <w:p w:rsidR="00894F73" w:rsidRPr="008F587C" w:rsidRDefault="00894F73" w:rsidP="00A00DE0">
            <w:pPr>
              <w:ind w:left="57"/>
              <w:rPr>
                <w:rFonts w:ascii="Tahoma" w:hAnsi="Tahoma" w:cs="Tahoma"/>
                <w:sz w:val="18"/>
                <w:szCs w:val="18"/>
              </w:rPr>
            </w:pPr>
            <w:r w:rsidRPr="008F587C">
              <w:rPr>
                <w:rFonts w:ascii="Tahoma" w:hAnsi="Tahoma" w:cs="Tahoma"/>
                <w:sz w:val="18"/>
                <w:szCs w:val="18"/>
              </w:rPr>
              <w:t>2.1.2 Wood Utilisation Plans or Timber Release Plans</w:t>
            </w:r>
          </w:p>
        </w:tc>
        <w:tc>
          <w:tcPr>
            <w:tcW w:w="2695" w:type="dxa"/>
            <w:tcBorders>
              <w:top w:val="single" w:sz="4" w:space="0" w:color="auto"/>
              <w:left w:val="nil"/>
              <w:bottom w:val="single" w:sz="4" w:space="0" w:color="auto"/>
              <w:right w:val="single" w:sz="4" w:space="0" w:color="auto"/>
            </w:tcBorders>
          </w:tcPr>
          <w:p w:rsidR="00894F73" w:rsidRPr="008F587C" w:rsidRDefault="00894F73" w:rsidP="00A00DE0">
            <w:pPr>
              <w:ind w:left="57"/>
              <w:rPr>
                <w:rFonts w:ascii="Tahoma" w:hAnsi="Tahoma" w:cs="Tahoma"/>
                <w:sz w:val="18"/>
                <w:szCs w:val="18"/>
              </w:rPr>
            </w:pPr>
            <w:r w:rsidRPr="008F587C">
              <w:rPr>
                <w:rFonts w:ascii="Tahoma" w:hAnsi="Tahoma" w:cs="Tahoma"/>
                <w:sz w:val="18"/>
                <w:szCs w:val="18"/>
              </w:rPr>
              <w:t>Wood Utilisation Plan is approved by the DSE Regional Director prior to the release of coupes for harvesting.</w:t>
            </w:r>
          </w:p>
        </w:tc>
        <w:tc>
          <w:tcPr>
            <w:tcW w:w="2695" w:type="dxa"/>
            <w:gridSpan w:val="2"/>
            <w:tcBorders>
              <w:top w:val="single" w:sz="4" w:space="0" w:color="auto"/>
              <w:left w:val="nil"/>
              <w:right w:val="single" w:sz="4" w:space="0" w:color="auto"/>
            </w:tcBorders>
          </w:tcPr>
          <w:p w:rsidR="00894F73" w:rsidRPr="008F587C" w:rsidRDefault="00894F73" w:rsidP="00A00DE0">
            <w:pPr>
              <w:ind w:left="57"/>
              <w:rPr>
                <w:rFonts w:ascii="Tahoma" w:hAnsi="Tahoma" w:cs="Tahoma"/>
                <w:sz w:val="18"/>
                <w:szCs w:val="18"/>
              </w:rPr>
            </w:pPr>
            <w:r w:rsidRPr="008F587C">
              <w:rPr>
                <w:rFonts w:ascii="Tahoma" w:hAnsi="Tahoma" w:cs="Tahoma"/>
                <w:sz w:val="18"/>
                <w:szCs w:val="18"/>
              </w:rPr>
              <w:t>Has the WUP been approved by the DSE Regional Director (or equivalent?</w:t>
            </w:r>
          </w:p>
          <w:p w:rsidR="00894F73" w:rsidRPr="008F587C" w:rsidRDefault="00894F73" w:rsidP="00A00DE0">
            <w:pPr>
              <w:ind w:left="57"/>
              <w:rPr>
                <w:rFonts w:ascii="Tahoma" w:hAnsi="Tahoma" w:cs="Tahoma"/>
                <w:sz w:val="18"/>
                <w:szCs w:val="18"/>
              </w:rPr>
            </w:pPr>
            <w:r w:rsidRPr="008F587C">
              <w:rPr>
                <w:rFonts w:ascii="Tahoma" w:hAnsi="Tahoma" w:cs="Tahoma"/>
                <w:sz w:val="18"/>
                <w:szCs w:val="18"/>
              </w:rPr>
              <w:t xml:space="preserve">Did timber harvesting commence on any coupe prior to being subject to an approved WUP? </w:t>
            </w:r>
          </w:p>
        </w:tc>
        <w:tc>
          <w:tcPr>
            <w:tcW w:w="1204" w:type="dxa"/>
            <w:tcBorders>
              <w:top w:val="single" w:sz="4" w:space="0" w:color="auto"/>
              <w:left w:val="nil"/>
              <w:right w:val="single" w:sz="4" w:space="0" w:color="auto"/>
            </w:tcBorders>
          </w:tcPr>
          <w:p w:rsidR="00894F73" w:rsidRPr="008F587C" w:rsidRDefault="00894F73" w:rsidP="00A00DE0">
            <w:pPr>
              <w:pStyle w:val="TableBody"/>
              <w:ind w:left="57"/>
              <w:rPr>
                <w:rFonts w:ascii="Tahoma" w:hAnsi="Tahoma" w:cs="Tahoma"/>
                <w:i/>
                <w:sz w:val="18"/>
                <w:szCs w:val="18"/>
              </w:rPr>
            </w:pPr>
          </w:p>
        </w:tc>
        <w:tc>
          <w:tcPr>
            <w:tcW w:w="5874" w:type="dxa"/>
            <w:tcBorders>
              <w:top w:val="single" w:sz="4" w:space="0" w:color="auto"/>
              <w:left w:val="nil"/>
              <w:right w:val="single" w:sz="4" w:space="0" w:color="auto"/>
            </w:tcBorders>
          </w:tcPr>
          <w:p w:rsidR="00894F73" w:rsidRPr="008F587C" w:rsidRDefault="00894F73" w:rsidP="00A00DE0">
            <w:pPr>
              <w:pStyle w:val="TableBody"/>
              <w:ind w:left="57"/>
              <w:rPr>
                <w:rFonts w:ascii="Tahoma" w:hAnsi="Tahoma" w:cs="Tahoma"/>
                <w:i/>
                <w:sz w:val="18"/>
                <w:szCs w:val="18"/>
              </w:rPr>
            </w:pPr>
          </w:p>
        </w:tc>
      </w:tr>
      <w:tr w:rsidR="00894F73" w:rsidRPr="008F587C" w:rsidTr="00A00DE0">
        <w:trPr>
          <w:gridAfter w:val="1"/>
          <w:wAfter w:w="11" w:type="dxa"/>
          <w:trHeight w:val="675"/>
        </w:trPr>
        <w:tc>
          <w:tcPr>
            <w:tcW w:w="1545" w:type="dxa"/>
            <w:tcBorders>
              <w:top w:val="single" w:sz="4" w:space="0" w:color="auto"/>
              <w:left w:val="single" w:sz="4" w:space="0" w:color="auto"/>
              <w:bottom w:val="single" w:sz="4" w:space="0" w:color="auto"/>
              <w:right w:val="single" w:sz="4" w:space="0" w:color="auto"/>
            </w:tcBorders>
          </w:tcPr>
          <w:p w:rsidR="00894F73" w:rsidRPr="008F587C" w:rsidRDefault="00894F73" w:rsidP="00A00DE0">
            <w:pPr>
              <w:ind w:left="57"/>
              <w:rPr>
                <w:rFonts w:ascii="Tahoma" w:hAnsi="Tahoma" w:cs="Tahoma"/>
                <w:i/>
                <w:sz w:val="18"/>
                <w:szCs w:val="18"/>
              </w:rPr>
            </w:pPr>
            <w:r w:rsidRPr="008F587C">
              <w:rPr>
                <w:rFonts w:ascii="Tahoma" w:hAnsi="Tahoma" w:cs="Tahoma"/>
                <w:i/>
                <w:sz w:val="18"/>
                <w:szCs w:val="18"/>
              </w:rPr>
              <w:t>Code of Practice for Timber Production 2007</w:t>
            </w:r>
          </w:p>
        </w:tc>
        <w:tc>
          <w:tcPr>
            <w:tcW w:w="1375" w:type="dxa"/>
            <w:tcBorders>
              <w:top w:val="single" w:sz="4" w:space="0" w:color="auto"/>
              <w:left w:val="nil"/>
              <w:bottom w:val="single" w:sz="4" w:space="0" w:color="auto"/>
              <w:right w:val="single" w:sz="4" w:space="0" w:color="auto"/>
            </w:tcBorders>
          </w:tcPr>
          <w:p w:rsidR="00894F73" w:rsidRPr="008F587C" w:rsidRDefault="00894F73" w:rsidP="00A00DE0">
            <w:pPr>
              <w:ind w:left="57"/>
              <w:rPr>
                <w:rFonts w:ascii="Tahoma" w:hAnsi="Tahoma" w:cs="Tahoma"/>
                <w:sz w:val="18"/>
                <w:szCs w:val="18"/>
              </w:rPr>
            </w:pPr>
            <w:r w:rsidRPr="008F587C">
              <w:rPr>
                <w:rFonts w:ascii="Tahoma" w:hAnsi="Tahoma" w:cs="Tahoma"/>
                <w:sz w:val="18"/>
                <w:szCs w:val="18"/>
              </w:rPr>
              <w:t>2.1.2 Wood Utilisation Plans or Timber Release Plans</w:t>
            </w:r>
          </w:p>
        </w:tc>
        <w:tc>
          <w:tcPr>
            <w:tcW w:w="2695" w:type="dxa"/>
            <w:tcBorders>
              <w:top w:val="single" w:sz="4" w:space="0" w:color="auto"/>
              <w:left w:val="nil"/>
              <w:bottom w:val="single" w:sz="4" w:space="0" w:color="auto"/>
              <w:right w:val="single" w:sz="4" w:space="0" w:color="auto"/>
            </w:tcBorders>
          </w:tcPr>
          <w:p w:rsidR="00894F73" w:rsidRPr="008F587C" w:rsidRDefault="00894F73" w:rsidP="00A00DE0">
            <w:pPr>
              <w:ind w:left="57"/>
              <w:rPr>
                <w:rFonts w:ascii="Tahoma" w:hAnsi="Tahoma" w:cs="Tahoma"/>
                <w:sz w:val="18"/>
                <w:szCs w:val="18"/>
              </w:rPr>
            </w:pPr>
            <w:r w:rsidRPr="008F587C">
              <w:rPr>
                <w:rFonts w:ascii="Tahoma" w:hAnsi="Tahoma" w:cs="Tahoma"/>
                <w:sz w:val="18"/>
                <w:szCs w:val="18"/>
              </w:rPr>
              <w:t xml:space="preserve">Timber Release Plan is prepared in accordance with the </w:t>
            </w:r>
            <w:r w:rsidRPr="008F587C">
              <w:rPr>
                <w:rFonts w:ascii="Tahoma" w:hAnsi="Tahoma" w:cs="Tahoma"/>
                <w:i/>
                <w:sz w:val="18"/>
                <w:szCs w:val="18"/>
              </w:rPr>
              <w:t>Sustainable Forests (Timber) Act 2004</w:t>
            </w:r>
            <w:r w:rsidRPr="008F587C">
              <w:rPr>
                <w:rFonts w:ascii="Tahoma" w:hAnsi="Tahoma" w:cs="Tahoma"/>
                <w:sz w:val="18"/>
                <w:szCs w:val="18"/>
              </w:rPr>
              <w:t xml:space="preserve"> and approved by the DSE Secretary in accordance with that Act</w:t>
            </w:r>
          </w:p>
        </w:tc>
        <w:tc>
          <w:tcPr>
            <w:tcW w:w="2695" w:type="dxa"/>
            <w:gridSpan w:val="2"/>
            <w:tcBorders>
              <w:top w:val="single" w:sz="4" w:space="0" w:color="auto"/>
              <w:left w:val="nil"/>
              <w:bottom w:val="single" w:sz="4" w:space="0" w:color="auto"/>
              <w:right w:val="single" w:sz="4" w:space="0" w:color="auto"/>
            </w:tcBorders>
          </w:tcPr>
          <w:p w:rsidR="00894F73" w:rsidRPr="008F587C" w:rsidRDefault="00894F73" w:rsidP="00A00DE0">
            <w:pPr>
              <w:ind w:left="57"/>
              <w:rPr>
                <w:rFonts w:ascii="Tahoma" w:hAnsi="Tahoma" w:cs="Tahoma"/>
                <w:sz w:val="18"/>
                <w:szCs w:val="18"/>
              </w:rPr>
            </w:pPr>
            <w:r w:rsidRPr="008F587C">
              <w:rPr>
                <w:rFonts w:ascii="Tahoma" w:hAnsi="Tahoma" w:cs="Tahoma"/>
                <w:sz w:val="18"/>
                <w:szCs w:val="18"/>
              </w:rPr>
              <w:t>Has the TRP been approved by the DSE Secretary?</w:t>
            </w:r>
          </w:p>
          <w:p w:rsidR="00894F73" w:rsidRPr="008F587C" w:rsidRDefault="00894F73" w:rsidP="00A00DE0">
            <w:pPr>
              <w:ind w:left="57"/>
              <w:rPr>
                <w:rFonts w:ascii="Tahoma" w:hAnsi="Tahoma" w:cs="Tahoma"/>
                <w:sz w:val="18"/>
                <w:szCs w:val="18"/>
              </w:rPr>
            </w:pPr>
            <w:r w:rsidRPr="008F587C">
              <w:rPr>
                <w:rFonts w:ascii="Tahoma" w:hAnsi="Tahoma" w:cs="Tahoma"/>
                <w:sz w:val="18"/>
                <w:szCs w:val="18"/>
              </w:rPr>
              <w:t>Did timber harvesting commence on any coupe prior to being subject to an approved TRP?</w:t>
            </w:r>
          </w:p>
          <w:p w:rsidR="00894F73" w:rsidRPr="008F587C" w:rsidRDefault="00894F73" w:rsidP="00A00DE0">
            <w:pPr>
              <w:ind w:left="57"/>
              <w:rPr>
                <w:rFonts w:ascii="Tahoma" w:hAnsi="Tahoma" w:cs="Tahoma"/>
                <w:sz w:val="18"/>
                <w:szCs w:val="18"/>
              </w:rPr>
            </w:pPr>
            <w:r w:rsidRPr="008F587C">
              <w:rPr>
                <w:rFonts w:ascii="Tahoma" w:hAnsi="Tahoma" w:cs="Tahoma"/>
                <w:sz w:val="18"/>
                <w:szCs w:val="18"/>
              </w:rPr>
              <w:t>Did DSE verify a proposed TRP, change to an approved TRP or major m</w:t>
            </w:r>
            <w:r>
              <w:rPr>
                <w:rFonts w:ascii="Tahoma" w:hAnsi="Tahoma" w:cs="Tahoma"/>
                <w:sz w:val="18"/>
                <w:szCs w:val="18"/>
              </w:rPr>
              <w:t xml:space="preserve">odification to an approved TRP </w:t>
            </w:r>
            <w:r w:rsidRPr="008F587C">
              <w:rPr>
                <w:rFonts w:ascii="Tahoma" w:hAnsi="Tahoma" w:cs="Tahoma"/>
                <w:sz w:val="18"/>
                <w:szCs w:val="18"/>
              </w:rPr>
              <w:t>as being consistent with the Allocation Order, the Code and the Fire Code?</w:t>
            </w:r>
          </w:p>
        </w:tc>
        <w:tc>
          <w:tcPr>
            <w:tcW w:w="1204" w:type="dxa"/>
            <w:tcBorders>
              <w:top w:val="single" w:sz="4" w:space="0" w:color="auto"/>
              <w:left w:val="nil"/>
              <w:bottom w:val="single" w:sz="4" w:space="0" w:color="auto"/>
              <w:right w:val="single" w:sz="4" w:space="0" w:color="auto"/>
            </w:tcBorders>
          </w:tcPr>
          <w:p w:rsidR="00894F73" w:rsidRPr="008F587C" w:rsidRDefault="00894F73" w:rsidP="00A00DE0">
            <w:pPr>
              <w:pStyle w:val="TableBody"/>
              <w:spacing w:before="40" w:after="40"/>
              <w:ind w:left="57"/>
              <w:rPr>
                <w:rFonts w:ascii="Tahoma" w:hAnsi="Tahoma" w:cs="Tahoma"/>
                <w:i/>
                <w:sz w:val="18"/>
                <w:szCs w:val="18"/>
              </w:rPr>
            </w:pPr>
            <w:r w:rsidRPr="008F587C">
              <w:rPr>
                <w:rFonts w:ascii="Tahoma" w:hAnsi="Tahoma" w:cs="Tahoma"/>
                <w:i/>
                <w:color w:val="3366FF"/>
                <w:sz w:val="18"/>
                <w:szCs w:val="18"/>
              </w:rPr>
              <w:t> </w:t>
            </w:r>
          </w:p>
          <w:p w:rsidR="00894F73" w:rsidRPr="008F587C" w:rsidRDefault="00894F73" w:rsidP="00A00DE0">
            <w:pPr>
              <w:pStyle w:val="TableBody"/>
              <w:spacing w:before="100" w:after="100"/>
              <w:ind w:left="57"/>
              <w:rPr>
                <w:rFonts w:ascii="Tahoma" w:hAnsi="Tahoma" w:cs="Tahoma"/>
                <w:sz w:val="18"/>
                <w:szCs w:val="18"/>
              </w:rPr>
            </w:pPr>
          </w:p>
        </w:tc>
        <w:tc>
          <w:tcPr>
            <w:tcW w:w="5874" w:type="dxa"/>
            <w:tcBorders>
              <w:top w:val="single" w:sz="4" w:space="0" w:color="auto"/>
              <w:left w:val="nil"/>
              <w:bottom w:val="single" w:sz="4" w:space="0" w:color="auto"/>
              <w:right w:val="single" w:sz="4" w:space="0" w:color="auto"/>
            </w:tcBorders>
          </w:tcPr>
          <w:p w:rsidR="00894F73" w:rsidRPr="008F587C" w:rsidRDefault="00894F73" w:rsidP="00A00DE0">
            <w:pPr>
              <w:spacing w:after="0"/>
              <w:rPr>
                <w:rFonts w:ascii="Tahoma" w:hAnsi="Tahoma" w:cs="Tahoma"/>
                <w:sz w:val="18"/>
                <w:szCs w:val="18"/>
              </w:rPr>
            </w:pPr>
          </w:p>
          <w:p w:rsidR="00894F73" w:rsidRPr="008F587C" w:rsidRDefault="00894F73" w:rsidP="00A00DE0">
            <w:pPr>
              <w:pStyle w:val="TableBody"/>
              <w:spacing w:before="100" w:after="100"/>
              <w:rPr>
                <w:rFonts w:ascii="Tahoma" w:hAnsi="Tahoma" w:cs="Tahoma"/>
                <w:sz w:val="18"/>
                <w:szCs w:val="18"/>
              </w:rPr>
            </w:pPr>
          </w:p>
        </w:tc>
      </w:tr>
      <w:tr w:rsidR="00894F73" w:rsidRPr="008F587C" w:rsidTr="00A00DE0">
        <w:trPr>
          <w:gridAfter w:val="1"/>
          <w:wAfter w:w="11" w:type="dxa"/>
          <w:trHeight w:val="675"/>
        </w:trPr>
        <w:tc>
          <w:tcPr>
            <w:tcW w:w="1545" w:type="dxa"/>
            <w:tcBorders>
              <w:top w:val="single" w:sz="4" w:space="0" w:color="auto"/>
              <w:left w:val="single" w:sz="4" w:space="0" w:color="auto"/>
              <w:bottom w:val="single" w:sz="4" w:space="0" w:color="auto"/>
              <w:right w:val="single" w:sz="4" w:space="0" w:color="auto"/>
            </w:tcBorders>
          </w:tcPr>
          <w:p w:rsidR="00894F73" w:rsidRPr="008F587C" w:rsidRDefault="00894F73" w:rsidP="00A00DE0">
            <w:pPr>
              <w:ind w:left="57"/>
              <w:rPr>
                <w:rFonts w:ascii="Tahoma" w:hAnsi="Tahoma" w:cs="Tahoma"/>
                <w:i/>
                <w:sz w:val="18"/>
                <w:szCs w:val="18"/>
              </w:rPr>
            </w:pPr>
            <w:r w:rsidRPr="008F587C">
              <w:rPr>
                <w:rFonts w:ascii="Tahoma" w:hAnsi="Tahoma" w:cs="Tahoma"/>
                <w:i/>
                <w:sz w:val="18"/>
                <w:szCs w:val="18"/>
              </w:rPr>
              <w:t>Management Procedures for timber harvesting, roading and regeneration in Victoria’s State forests, 2009</w:t>
            </w:r>
          </w:p>
        </w:tc>
        <w:tc>
          <w:tcPr>
            <w:tcW w:w="1375" w:type="dxa"/>
            <w:tcBorders>
              <w:top w:val="single" w:sz="4" w:space="0" w:color="auto"/>
              <w:left w:val="nil"/>
              <w:bottom w:val="single" w:sz="4" w:space="0" w:color="auto"/>
              <w:right w:val="single" w:sz="4" w:space="0" w:color="auto"/>
            </w:tcBorders>
          </w:tcPr>
          <w:p w:rsidR="00894F73" w:rsidRPr="008F587C" w:rsidRDefault="00894F73" w:rsidP="00A00DE0">
            <w:pPr>
              <w:ind w:left="57"/>
              <w:rPr>
                <w:rFonts w:ascii="Tahoma" w:hAnsi="Tahoma" w:cs="Tahoma"/>
                <w:sz w:val="18"/>
                <w:szCs w:val="18"/>
              </w:rPr>
            </w:pPr>
            <w:r w:rsidRPr="008F587C">
              <w:rPr>
                <w:rFonts w:ascii="Tahoma" w:hAnsi="Tahoma" w:cs="Tahoma"/>
                <w:sz w:val="18"/>
                <w:szCs w:val="18"/>
              </w:rPr>
              <w:t>2.1.2 Notification of a Proposed New TRP or Change to an Approved TRP</w:t>
            </w:r>
          </w:p>
        </w:tc>
        <w:tc>
          <w:tcPr>
            <w:tcW w:w="2695" w:type="dxa"/>
            <w:tcBorders>
              <w:top w:val="single" w:sz="4" w:space="0" w:color="auto"/>
              <w:left w:val="nil"/>
              <w:bottom w:val="single" w:sz="4" w:space="0" w:color="auto"/>
              <w:right w:val="single" w:sz="4" w:space="0" w:color="auto"/>
            </w:tcBorders>
          </w:tcPr>
          <w:p w:rsidR="00894F73" w:rsidRPr="008F587C" w:rsidRDefault="00894F73" w:rsidP="00A00DE0">
            <w:pPr>
              <w:ind w:left="57"/>
              <w:rPr>
                <w:rFonts w:ascii="Tahoma" w:hAnsi="Tahoma" w:cs="Tahoma"/>
                <w:sz w:val="18"/>
                <w:szCs w:val="18"/>
              </w:rPr>
            </w:pPr>
            <w:r w:rsidRPr="008F587C">
              <w:rPr>
                <w:rFonts w:ascii="Tahoma" w:hAnsi="Tahoma" w:cs="Tahoma"/>
                <w:sz w:val="18"/>
                <w:szCs w:val="18"/>
              </w:rPr>
              <w:t>The Chief Executive Officer, VicForests must notify the Executive Director, Forests and Parks (as delegate of the Secretary) in writing of a proposed new TRP or change to an approved TRP at least 30 days prior to submitting documentation for review. This letter must identify expected dates of submission of documentation for review by Land and Fire Services.</w:t>
            </w:r>
          </w:p>
        </w:tc>
        <w:tc>
          <w:tcPr>
            <w:tcW w:w="2695" w:type="dxa"/>
            <w:gridSpan w:val="2"/>
            <w:tcBorders>
              <w:top w:val="single" w:sz="4" w:space="0" w:color="auto"/>
              <w:left w:val="nil"/>
              <w:bottom w:val="single" w:sz="4" w:space="0" w:color="auto"/>
              <w:right w:val="single" w:sz="4" w:space="0" w:color="auto"/>
            </w:tcBorders>
          </w:tcPr>
          <w:p w:rsidR="00894F73" w:rsidRPr="008F587C" w:rsidRDefault="00894F73" w:rsidP="00A00DE0">
            <w:pPr>
              <w:ind w:left="57"/>
              <w:rPr>
                <w:rFonts w:ascii="Tahoma" w:hAnsi="Tahoma" w:cs="Tahoma"/>
                <w:sz w:val="18"/>
                <w:szCs w:val="18"/>
              </w:rPr>
            </w:pPr>
            <w:r w:rsidRPr="008F587C">
              <w:rPr>
                <w:rFonts w:ascii="Tahoma" w:hAnsi="Tahoma" w:cs="Tahoma"/>
                <w:sz w:val="18"/>
                <w:szCs w:val="18"/>
              </w:rPr>
              <w:t>Have TRP changes been appropriately documented?</w:t>
            </w:r>
          </w:p>
        </w:tc>
        <w:tc>
          <w:tcPr>
            <w:tcW w:w="1204" w:type="dxa"/>
            <w:tcBorders>
              <w:top w:val="single" w:sz="4" w:space="0" w:color="auto"/>
              <w:left w:val="nil"/>
              <w:bottom w:val="single" w:sz="4" w:space="0" w:color="auto"/>
              <w:right w:val="single" w:sz="4" w:space="0" w:color="auto"/>
            </w:tcBorders>
          </w:tcPr>
          <w:p w:rsidR="00894F73" w:rsidRPr="008F587C" w:rsidRDefault="00894F73" w:rsidP="00A00DE0">
            <w:pPr>
              <w:pStyle w:val="TableBody"/>
              <w:spacing w:before="100" w:after="100"/>
              <w:ind w:left="57"/>
              <w:rPr>
                <w:rFonts w:ascii="Tahoma" w:hAnsi="Tahoma" w:cs="Tahoma"/>
                <w:sz w:val="18"/>
                <w:szCs w:val="18"/>
              </w:rPr>
            </w:pPr>
          </w:p>
        </w:tc>
        <w:tc>
          <w:tcPr>
            <w:tcW w:w="5874" w:type="dxa"/>
            <w:tcBorders>
              <w:top w:val="single" w:sz="4" w:space="0" w:color="auto"/>
              <w:left w:val="nil"/>
              <w:bottom w:val="single" w:sz="4" w:space="0" w:color="auto"/>
              <w:right w:val="single" w:sz="4" w:space="0" w:color="auto"/>
            </w:tcBorders>
          </w:tcPr>
          <w:p w:rsidR="00894F73" w:rsidRPr="008F587C" w:rsidRDefault="00894F73" w:rsidP="00A00DE0">
            <w:pPr>
              <w:pStyle w:val="TableBody"/>
              <w:spacing w:before="100" w:after="100"/>
              <w:ind w:left="57"/>
              <w:rPr>
                <w:rFonts w:ascii="Tahoma" w:hAnsi="Tahoma" w:cs="Tahoma"/>
                <w:sz w:val="18"/>
                <w:szCs w:val="18"/>
              </w:rPr>
            </w:pPr>
          </w:p>
        </w:tc>
      </w:tr>
      <w:tr w:rsidR="00894F73" w:rsidRPr="008F587C" w:rsidTr="00A00DE0">
        <w:trPr>
          <w:trHeight w:val="675"/>
        </w:trPr>
        <w:tc>
          <w:tcPr>
            <w:tcW w:w="1545" w:type="dxa"/>
            <w:tcBorders>
              <w:top w:val="single" w:sz="4" w:space="0" w:color="auto"/>
              <w:left w:val="single" w:sz="4" w:space="0" w:color="auto"/>
              <w:bottom w:val="single" w:sz="4" w:space="0" w:color="auto"/>
              <w:right w:val="single" w:sz="4" w:space="0" w:color="auto"/>
            </w:tcBorders>
          </w:tcPr>
          <w:p w:rsidR="00894F73" w:rsidRPr="008F587C" w:rsidRDefault="00894F73" w:rsidP="00A00DE0">
            <w:pPr>
              <w:ind w:left="57"/>
              <w:rPr>
                <w:rFonts w:ascii="Tahoma" w:hAnsi="Tahoma" w:cs="Tahoma"/>
                <w:i/>
                <w:sz w:val="18"/>
                <w:szCs w:val="18"/>
              </w:rPr>
            </w:pPr>
            <w:r w:rsidRPr="008F587C">
              <w:rPr>
                <w:rFonts w:ascii="Tahoma" w:hAnsi="Tahoma" w:cs="Tahoma"/>
                <w:i/>
                <w:sz w:val="18"/>
                <w:szCs w:val="18"/>
              </w:rPr>
              <w:t>Management Procedures for timber harvesting, roading and regeneration in Victoria’s State forests, 2009</w:t>
            </w:r>
          </w:p>
        </w:tc>
        <w:tc>
          <w:tcPr>
            <w:tcW w:w="1375" w:type="dxa"/>
            <w:tcBorders>
              <w:top w:val="single" w:sz="4" w:space="0" w:color="auto"/>
              <w:left w:val="nil"/>
              <w:bottom w:val="single" w:sz="4" w:space="0" w:color="auto"/>
              <w:right w:val="single" w:sz="4" w:space="0" w:color="auto"/>
            </w:tcBorders>
          </w:tcPr>
          <w:p w:rsidR="00894F73" w:rsidRPr="008F587C" w:rsidRDefault="00894F73" w:rsidP="00A00DE0">
            <w:pPr>
              <w:ind w:left="57"/>
              <w:rPr>
                <w:rFonts w:ascii="Tahoma" w:hAnsi="Tahoma" w:cs="Tahoma"/>
                <w:sz w:val="18"/>
                <w:szCs w:val="18"/>
              </w:rPr>
            </w:pPr>
            <w:r w:rsidRPr="008F587C">
              <w:rPr>
                <w:rFonts w:ascii="Tahoma" w:hAnsi="Tahoma" w:cs="Tahoma"/>
                <w:sz w:val="18"/>
                <w:szCs w:val="18"/>
              </w:rPr>
              <w:t>2.1.2 Notification of a Proposed New TRP or Change to an Approved TRP</w:t>
            </w:r>
          </w:p>
        </w:tc>
        <w:tc>
          <w:tcPr>
            <w:tcW w:w="2695" w:type="dxa"/>
            <w:tcBorders>
              <w:top w:val="single" w:sz="4" w:space="0" w:color="auto"/>
              <w:left w:val="nil"/>
              <w:bottom w:val="single" w:sz="4" w:space="0" w:color="auto"/>
              <w:right w:val="single" w:sz="4" w:space="0" w:color="auto"/>
            </w:tcBorders>
          </w:tcPr>
          <w:p w:rsidR="00894F73" w:rsidRPr="008F587C" w:rsidRDefault="00894F73" w:rsidP="00A00DE0">
            <w:pPr>
              <w:ind w:left="57"/>
              <w:rPr>
                <w:rFonts w:ascii="Tahoma" w:hAnsi="Tahoma" w:cs="Tahoma"/>
                <w:sz w:val="18"/>
                <w:szCs w:val="18"/>
              </w:rPr>
            </w:pPr>
            <w:r w:rsidRPr="008F587C">
              <w:rPr>
                <w:rFonts w:ascii="Tahoma" w:hAnsi="Tahoma" w:cs="Tahoma"/>
                <w:sz w:val="18"/>
                <w:szCs w:val="18"/>
              </w:rPr>
              <w:t>VicForests must notify the relevant Area Manager at least 30 days prior to submitting the proposed new TRP or change to an approved TRP for review by Land and Fire Services. The notification must include:</w:t>
            </w:r>
          </w:p>
          <w:p w:rsidR="00894F73" w:rsidRPr="008F587C" w:rsidRDefault="00894F73" w:rsidP="00A00DE0">
            <w:pPr>
              <w:ind w:left="57"/>
              <w:rPr>
                <w:rFonts w:ascii="Tahoma" w:hAnsi="Tahoma" w:cs="Tahoma"/>
                <w:sz w:val="18"/>
                <w:szCs w:val="18"/>
              </w:rPr>
            </w:pPr>
            <w:r w:rsidRPr="008F587C">
              <w:rPr>
                <w:rFonts w:ascii="Tahoma" w:hAnsi="Tahoma" w:cs="Tahoma"/>
                <w:sz w:val="18"/>
                <w:szCs w:val="18"/>
              </w:rPr>
              <w:t>i). the date the proposed new TRP or change to an approved TRP will be submitted for review;</w:t>
            </w:r>
          </w:p>
          <w:p w:rsidR="00894F73" w:rsidRPr="008F587C" w:rsidRDefault="00894F73" w:rsidP="00A00DE0">
            <w:pPr>
              <w:ind w:left="57"/>
              <w:rPr>
                <w:rFonts w:ascii="Tahoma" w:hAnsi="Tahoma" w:cs="Tahoma"/>
                <w:sz w:val="18"/>
                <w:szCs w:val="18"/>
              </w:rPr>
            </w:pPr>
            <w:r w:rsidRPr="008F587C">
              <w:rPr>
                <w:rFonts w:ascii="Tahoma" w:hAnsi="Tahoma" w:cs="Tahoma"/>
                <w:sz w:val="18"/>
                <w:szCs w:val="18"/>
              </w:rPr>
              <w:t>ii). the number of coupes included in the proposed new TRP or change to an approved TRP per FMA; and</w:t>
            </w:r>
          </w:p>
          <w:p w:rsidR="00894F73" w:rsidRPr="008F587C" w:rsidRDefault="00894F73" w:rsidP="00A00DE0">
            <w:pPr>
              <w:ind w:left="57"/>
              <w:rPr>
                <w:rFonts w:ascii="Tahoma" w:hAnsi="Tahoma" w:cs="Tahoma"/>
                <w:sz w:val="18"/>
                <w:szCs w:val="18"/>
              </w:rPr>
            </w:pPr>
            <w:r w:rsidRPr="008F587C">
              <w:rPr>
                <w:rFonts w:ascii="Tahoma" w:hAnsi="Tahoma" w:cs="Tahoma"/>
                <w:sz w:val="18"/>
                <w:szCs w:val="18"/>
              </w:rPr>
              <w:t>iii). identification of whether a new TRP, a major change to an approved TRP or a minor change to an approved TRP is proposed</w:t>
            </w:r>
          </w:p>
        </w:tc>
        <w:tc>
          <w:tcPr>
            <w:tcW w:w="2695" w:type="dxa"/>
            <w:gridSpan w:val="2"/>
            <w:tcBorders>
              <w:top w:val="single" w:sz="4" w:space="0" w:color="auto"/>
              <w:left w:val="nil"/>
              <w:bottom w:val="single" w:sz="4" w:space="0" w:color="auto"/>
              <w:right w:val="single" w:sz="4" w:space="0" w:color="auto"/>
            </w:tcBorders>
          </w:tcPr>
          <w:p w:rsidR="00894F73" w:rsidRPr="008F587C" w:rsidRDefault="00894F73" w:rsidP="00A00DE0">
            <w:pPr>
              <w:ind w:left="57"/>
              <w:rPr>
                <w:rFonts w:ascii="Tahoma" w:hAnsi="Tahoma" w:cs="Tahoma"/>
                <w:sz w:val="18"/>
                <w:szCs w:val="18"/>
              </w:rPr>
            </w:pPr>
            <w:r>
              <w:rPr>
                <w:rFonts w:ascii="Tahoma" w:hAnsi="Tahoma" w:cs="Tahoma"/>
                <w:sz w:val="18"/>
                <w:szCs w:val="18"/>
              </w:rPr>
              <w:t>Using only a selection of examples, h</w:t>
            </w:r>
            <w:r w:rsidRPr="008F587C">
              <w:rPr>
                <w:rFonts w:ascii="Tahoma" w:hAnsi="Tahoma" w:cs="Tahoma"/>
                <w:sz w:val="18"/>
                <w:szCs w:val="18"/>
              </w:rPr>
              <w:t>ave appropriate notifications of new TRP and/or changes to an approved TRP been made?</w:t>
            </w:r>
          </w:p>
        </w:tc>
        <w:tc>
          <w:tcPr>
            <w:tcW w:w="1204" w:type="dxa"/>
            <w:tcBorders>
              <w:top w:val="single" w:sz="4" w:space="0" w:color="auto"/>
              <w:left w:val="nil"/>
              <w:bottom w:val="single" w:sz="4" w:space="0" w:color="auto"/>
              <w:right w:val="single" w:sz="4" w:space="0" w:color="auto"/>
            </w:tcBorders>
          </w:tcPr>
          <w:p w:rsidR="00894F73" w:rsidRPr="008F587C" w:rsidRDefault="00894F73" w:rsidP="00A00DE0">
            <w:pPr>
              <w:pStyle w:val="TableBody"/>
              <w:spacing w:before="100" w:after="100"/>
              <w:ind w:left="57"/>
              <w:rPr>
                <w:rFonts w:ascii="Tahoma" w:hAnsi="Tahoma" w:cs="Tahoma"/>
                <w:sz w:val="18"/>
                <w:szCs w:val="18"/>
              </w:rPr>
            </w:pPr>
          </w:p>
        </w:tc>
        <w:tc>
          <w:tcPr>
            <w:tcW w:w="5885" w:type="dxa"/>
            <w:gridSpan w:val="2"/>
            <w:tcBorders>
              <w:top w:val="single" w:sz="4" w:space="0" w:color="auto"/>
              <w:left w:val="nil"/>
              <w:bottom w:val="single" w:sz="4" w:space="0" w:color="auto"/>
              <w:right w:val="single" w:sz="4" w:space="0" w:color="auto"/>
            </w:tcBorders>
          </w:tcPr>
          <w:p w:rsidR="00894F73" w:rsidRPr="008F587C" w:rsidRDefault="00894F73" w:rsidP="00A00DE0">
            <w:pPr>
              <w:pStyle w:val="TableBody"/>
              <w:spacing w:before="100" w:after="100"/>
              <w:ind w:left="57"/>
              <w:rPr>
                <w:rFonts w:ascii="Tahoma" w:hAnsi="Tahoma" w:cs="Tahoma"/>
                <w:sz w:val="18"/>
                <w:szCs w:val="18"/>
              </w:rPr>
            </w:pPr>
          </w:p>
        </w:tc>
      </w:tr>
      <w:tr w:rsidR="00894F73" w:rsidRPr="008F587C" w:rsidTr="00A00DE0">
        <w:trPr>
          <w:trHeight w:val="2965"/>
        </w:trPr>
        <w:tc>
          <w:tcPr>
            <w:tcW w:w="1545" w:type="dxa"/>
            <w:tcBorders>
              <w:top w:val="single" w:sz="4" w:space="0" w:color="auto"/>
              <w:left w:val="single" w:sz="4" w:space="0" w:color="auto"/>
              <w:bottom w:val="single" w:sz="4" w:space="0" w:color="auto"/>
              <w:right w:val="single" w:sz="4" w:space="0" w:color="auto"/>
            </w:tcBorders>
          </w:tcPr>
          <w:p w:rsidR="00894F73" w:rsidRPr="008F587C" w:rsidRDefault="00894F73" w:rsidP="00A00DE0">
            <w:pPr>
              <w:ind w:left="57"/>
              <w:rPr>
                <w:rFonts w:ascii="Tahoma" w:hAnsi="Tahoma" w:cs="Tahoma"/>
                <w:i/>
                <w:sz w:val="18"/>
                <w:szCs w:val="18"/>
              </w:rPr>
            </w:pPr>
            <w:r w:rsidRPr="008F587C">
              <w:rPr>
                <w:rFonts w:ascii="Tahoma" w:hAnsi="Tahoma" w:cs="Tahoma"/>
                <w:i/>
                <w:sz w:val="18"/>
                <w:szCs w:val="18"/>
              </w:rPr>
              <w:t>Management Procedures for timber harvesting, roading and regeneration in Victoria’s State forests, 2009</w:t>
            </w:r>
          </w:p>
        </w:tc>
        <w:tc>
          <w:tcPr>
            <w:tcW w:w="1375" w:type="dxa"/>
            <w:tcBorders>
              <w:top w:val="single" w:sz="4" w:space="0" w:color="auto"/>
              <w:left w:val="nil"/>
              <w:bottom w:val="single" w:sz="4" w:space="0" w:color="auto"/>
              <w:right w:val="single" w:sz="4" w:space="0" w:color="auto"/>
            </w:tcBorders>
          </w:tcPr>
          <w:p w:rsidR="00894F73" w:rsidRPr="008F587C" w:rsidRDefault="00894F73" w:rsidP="00A00DE0">
            <w:pPr>
              <w:ind w:left="57"/>
              <w:rPr>
                <w:rFonts w:ascii="Tahoma" w:hAnsi="Tahoma" w:cs="Tahoma"/>
                <w:sz w:val="18"/>
                <w:szCs w:val="18"/>
              </w:rPr>
            </w:pPr>
            <w:r w:rsidRPr="008F587C">
              <w:rPr>
                <w:rFonts w:ascii="Tahoma" w:hAnsi="Tahoma" w:cs="Tahoma"/>
                <w:sz w:val="18"/>
                <w:szCs w:val="18"/>
              </w:rPr>
              <w:t>2.1.3 Review and Approval of a Proposed New TRP or Change to an Approved TRP</w:t>
            </w:r>
          </w:p>
        </w:tc>
        <w:tc>
          <w:tcPr>
            <w:tcW w:w="2695" w:type="dxa"/>
            <w:tcBorders>
              <w:top w:val="single" w:sz="4" w:space="0" w:color="auto"/>
              <w:left w:val="nil"/>
              <w:bottom w:val="single" w:sz="4" w:space="0" w:color="auto"/>
              <w:right w:val="single" w:sz="4" w:space="0" w:color="auto"/>
            </w:tcBorders>
          </w:tcPr>
          <w:p w:rsidR="00894F73" w:rsidRPr="008F587C" w:rsidRDefault="00894F73" w:rsidP="00A00DE0">
            <w:pPr>
              <w:ind w:left="57"/>
              <w:rPr>
                <w:rFonts w:ascii="Tahoma" w:hAnsi="Tahoma" w:cs="Tahoma"/>
                <w:sz w:val="18"/>
                <w:szCs w:val="18"/>
              </w:rPr>
            </w:pPr>
            <w:r w:rsidRPr="008F587C">
              <w:rPr>
                <w:rFonts w:ascii="Tahoma" w:hAnsi="Tahoma" w:cs="Tahoma"/>
                <w:sz w:val="18"/>
                <w:szCs w:val="18"/>
              </w:rPr>
              <w:t>VicForests must provide documentation in accordance with Schedule 15 of these Procedures to:</w:t>
            </w:r>
          </w:p>
          <w:p w:rsidR="00894F73" w:rsidRPr="008F587C" w:rsidRDefault="00894F73" w:rsidP="008179D1">
            <w:pPr>
              <w:numPr>
                <w:ilvl w:val="0"/>
                <w:numId w:val="60"/>
              </w:numPr>
              <w:spacing w:before="100" w:after="100" w:line="240" w:lineRule="auto"/>
              <w:jc w:val="left"/>
              <w:rPr>
                <w:rFonts w:ascii="Tahoma" w:hAnsi="Tahoma" w:cs="Tahoma"/>
                <w:sz w:val="18"/>
                <w:szCs w:val="18"/>
              </w:rPr>
            </w:pPr>
            <w:r w:rsidRPr="008F587C">
              <w:rPr>
                <w:rFonts w:ascii="Tahoma" w:hAnsi="Tahoma" w:cs="Tahoma"/>
                <w:sz w:val="18"/>
                <w:szCs w:val="18"/>
              </w:rPr>
              <w:t>The Area Manager;</w:t>
            </w:r>
          </w:p>
          <w:p w:rsidR="00894F73" w:rsidRPr="008F587C" w:rsidRDefault="00894F73" w:rsidP="008179D1">
            <w:pPr>
              <w:numPr>
                <w:ilvl w:val="0"/>
                <w:numId w:val="60"/>
              </w:numPr>
              <w:spacing w:before="100" w:after="100" w:line="240" w:lineRule="auto"/>
              <w:jc w:val="left"/>
              <w:rPr>
                <w:rFonts w:ascii="Tahoma" w:hAnsi="Tahoma" w:cs="Tahoma"/>
                <w:sz w:val="18"/>
                <w:szCs w:val="18"/>
              </w:rPr>
            </w:pPr>
            <w:r w:rsidRPr="008F587C">
              <w:rPr>
                <w:rFonts w:ascii="Tahoma" w:hAnsi="Tahoma" w:cs="Tahoma"/>
                <w:sz w:val="18"/>
                <w:szCs w:val="18"/>
              </w:rPr>
              <w:t>The nominated TRP Coordinator</w:t>
            </w:r>
          </w:p>
          <w:p w:rsidR="00894F73" w:rsidRPr="008F587C" w:rsidRDefault="00894F73" w:rsidP="008179D1">
            <w:pPr>
              <w:numPr>
                <w:ilvl w:val="0"/>
                <w:numId w:val="60"/>
              </w:numPr>
              <w:spacing w:before="100" w:after="100" w:line="240" w:lineRule="auto"/>
              <w:jc w:val="left"/>
              <w:rPr>
                <w:rFonts w:ascii="Tahoma" w:hAnsi="Tahoma" w:cs="Tahoma"/>
                <w:sz w:val="18"/>
                <w:szCs w:val="18"/>
              </w:rPr>
            </w:pPr>
            <w:r w:rsidRPr="008F587C">
              <w:rPr>
                <w:rFonts w:ascii="Tahoma" w:hAnsi="Tahoma" w:cs="Tahoma"/>
                <w:sz w:val="18"/>
                <w:szCs w:val="18"/>
              </w:rPr>
              <w:t>The Manager, Forestry Standards and Compliance</w:t>
            </w:r>
          </w:p>
          <w:p w:rsidR="00894F73" w:rsidRPr="008F587C" w:rsidRDefault="00894F73" w:rsidP="00A00DE0">
            <w:pPr>
              <w:ind w:left="57"/>
              <w:rPr>
                <w:rFonts w:ascii="Tahoma" w:hAnsi="Tahoma" w:cs="Tahoma"/>
                <w:sz w:val="18"/>
                <w:szCs w:val="18"/>
              </w:rPr>
            </w:pPr>
            <w:r w:rsidRPr="008F587C">
              <w:rPr>
                <w:rFonts w:ascii="Tahoma" w:hAnsi="Tahoma" w:cs="Tahoma"/>
                <w:sz w:val="18"/>
                <w:szCs w:val="18"/>
              </w:rPr>
              <w:t>at the commencement of the review.</w:t>
            </w:r>
          </w:p>
        </w:tc>
        <w:tc>
          <w:tcPr>
            <w:tcW w:w="2695" w:type="dxa"/>
            <w:gridSpan w:val="2"/>
            <w:tcBorders>
              <w:top w:val="single" w:sz="4" w:space="0" w:color="auto"/>
              <w:left w:val="nil"/>
              <w:bottom w:val="single" w:sz="4" w:space="0" w:color="auto"/>
              <w:right w:val="single" w:sz="4" w:space="0" w:color="auto"/>
            </w:tcBorders>
          </w:tcPr>
          <w:p w:rsidR="00894F73" w:rsidRPr="008F587C" w:rsidRDefault="00894F73" w:rsidP="00A00DE0">
            <w:pPr>
              <w:ind w:left="57"/>
              <w:rPr>
                <w:rFonts w:ascii="Tahoma" w:hAnsi="Tahoma" w:cs="Tahoma"/>
                <w:sz w:val="18"/>
                <w:szCs w:val="18"/>
              </w:rPr>
            </w:pPr>
            <w:r w:rsidRPr="008F587C">
              <w:rPr>
                <w:rFonts w:ascii="Tahoma" w:hAnsi="Tahoma" w:cs="Tahoma"/>
                <w:sz w:val="18"/>
                <w:szCs w:val="18"/>
              </w:rPr>
              <w:t>Refer to Schedule 15 of the Management Procedures and review required documentation.</w:t>
            </w:r>
          </w:p>
          <w:p w:rsidR="00894F73" w:rsidRPr="008F587C" w:rsidRDefault="00894F73" w:rsidP="00A00DE0">
            <w:pPr>
              <w:ind w:left="57"/>
              <w:rPr>
                <w:rFonts w:ascii="Tahoma" w:hAnsi="Tahoma" w:cs="Tahoma"/>
                <w:sz w:val="18"/>
                <w:szCs w:val="18"/>
              </w:rPr>
            </w:pPr>
            <w:r w:rsidRPr="008F587C">
              <w:rPr>
                <w:rFonts w:ascii="Tahoma" w:hAnsi="Tahoma" w:cs="Tahoma"/>
                <w:sz w:val="18"/>
                <w:szCs w:val="18"/>
              </w:rPr>
              <w:t>Have procedures been followed for approval of a new TRP and/or changes to an approved TRP?</w:t>
            </w:r>
          </w:p>
        </w:tc>
        <w:tc>
          <w:tcPr>
            <w:tcW w:w="1204" w:type="dxa"/>
            <w:tcBorders>
              <w:top w:val="single" w:sz="4" w:space="0" w:color="auto"/>
              <w:left w:val="nil"/>
              <w:bottom w:val="single" w:sz="4" w:space="0" w:color="auto"/>
              <w:right w:val="single" w:sz="4" w:space="0" w:color="auto"/>
            </w:tcBorders>
          </w:tcPr>
          <w:p w:rsidR="00894F73" w:rsidRPr="008F587C" w:rsidRDefault="00894F73" w:rsidP="00A00DE0">
            <w:pPr>
              <w:pStyle w:val="TableBody"/>
              <w:spacing w:before="100" w:after="100"/>
              <w:ind w:left="57"/>
              <w:rPr>
                <w:rFonts w:ascii="Tahoma" w:hAnsi="Tahoma" w:cs="Tahoma"/>
                <w:sz w:val="18"/>
                <w:szCs w:val="18"/>
              </w:rPr>
            </w:pPr>
          </w:p>
        </w:tc>
        <w:tc>
          <w:tcPr>
            <w:tcW w:w="5885" w:type="dxa"/>
            <w:gridSpan w:val="2"/>
            <w:tcBorders>
              <w:top w:val="single" w:sz="4" w:space="0" w:color="auto"/>
              <w:left w:val="nil"/>
              <w:bottom w:val="single" w:sz="4" w:space="0" w:color="auto"/>
              <w:right w:val="single" w:sz="4" w:space="0" w:color="auto"/>
            </w:tcBorders>
          </w:tcPr>
          <w:p w:rsidR="00894F73" w:rsidRPr="008F587C" w:rsidRDefault="00894F73" w:rsidP="00A00DE0">
            <w:pPr>
              <w:pStyle w:val="TableBody"/>
              <w:spacing w:before="100" w:after="100"/>
              <w:ind w:left="57"/>
              <w:rPr>
                <w:rFonts w:ascii="Tahoma" w:hAnsi="Tahoma" w:cs="Tahoma"/>
                <w:sz w:val="18"/>
                <w:szCs w:val="18"/>
              </w:rPr>
            </w:pPr>
          </w:p>
        </w:tc>
      </w:tr>
      <w:tr w:rsidR="00894F73" w:rsidRPr="008F587C" w:rsidTr="00A00DE0">
        <w:trPr>
          <w:trHeight w:val="675"/>
        </w:trPr>
        <w:tc>
          <w:tcPr>
            <w:tcW w:w="1545" w:type="dxa"/>
            <w:vMerge w:val="restart"/>
            <w:tcBorders>
              <w:top w:val="single" w:sz="4" w:space="0" w:color="auto"/>
              <w:left w:val="single" w:sz="4" w:space="0" w:color="auto"/>
              <w:bottom w:val="single" w:sz="4" w:space="0" w:color="auto"/>
              <w:right w:val="single" w:sz="4" w:space="0" w:color="auto"/>
            </w:tcBorders>
          </w:tcPr>
          <w:p w:rsidR="00894F73" w:rsidRPr="008F587C" w:rsidRDefault="00894F73" w:rsidP="00A00DE0">
            <w:pPr>
              <w:ind w:left="57"/>
              <w:rPr>
                <w:rFonts w:ascii="Tahoma" w:hAnsi="Tahoma" w:cs="Tahoma"/>
                <w:i/>
                <w:sz w:val="18"/>
                <w:szCs w:val="18"/>
              </w:rPr>
            </w:pPr>
            <w:r w:rsidRPr="008F587C">
              <w:rPr>
                <w:rFonts w:ascii="Tahoma" w:hAnsi="Tahoma" w:cs="Tahoma"/>
                <w:i/>
                <w:sz w:val="18"/>
                <w:szCs w:val="18"/>
              </w:rPr>
              <w:t>Management Procedures for timber harvesting, roading and regeneration in Victoria’s State forests, 2009</w:t>
            </w:r>
          </w:p>
        </w:tc>
        <w:tc>
          <w:tcPr>
            <w:tcW w:w="1375" w:type="dxa"/>
            <w:vMerge w:val="restart"/>
            <w:tcBorders>
              <w:top w:val="single" w:sz="4" w:space="0" w:color="auto"/>
              <w:left w:val="single" w:sz="4" w:space="0" w:color="auto"/>
              <w:bottom w:val="single" w:sz="4" w:space="0" w:color="auto"/>
              <w:right w:val="single" w:sz="4" w:space="0" w:color="auto"/>
            </w:tcBorders>
          </w:tcPr>
          <w:p w:rsidR="00894F73" w:rsidRPr="008F587C" w:rsidRDefault="00894F73" w:rsidP="00A00DE0">
            <w:pPr>
              <w:ind w:left="57"/>
              <w:rPr>
                <w:rFonts w:ascii="Tahoma" w:hAnsi="Tahoma" w:cs="Tahoma"/>
                <w:sz w:val="18"/>
                <w:szCs w:val="18"/>
              </w:rPr>
            </w:pPr>
            <w:r w:rsidRPr="008F587C">
              <w:rPr>
                <w:rFonts w:ascii="Tahoma" w:hAnsi="Tahoma" w:cs="Tahoma"/>
                <w:sz w:val="18"/>
                <w:szCs w:val="18"/>
              </w:rPr>
              <w:t>2.1.3 Review and Approval of a Proposed New TRP or Change to an Approved TRP</w:t>
            </w:r>
          </w:p>
        </w:tc>
        <w:tc>
          <w:tcPr>
            <w:tcW w:w="2695" w:type="dxa"/>
            <w:tcBorders>
              <w:top w:val="single" w:sz="4" w:space="0" w:color="auto"/>
              <w:left w:val="nil"/>
              <w:bottom w:val="single" w:sz="4" w:space="0" w:color="auto"/>
              <w:right w:val="single" w:sz="4" w:space="0" w:color="auto"/>
            </w:tcBorders>
          </w:tcPr>
          <w:p w:rsidR="00894F73" w:rsidRDefault="00894F73" w:rsidP="00A00DE0">
            <w:pPr>
              <w:ind w:left="57"/>
              <w:rPr>
                <w:rFonts w:ascii="Tahoma" w:hAnsi="Tahoma" w:cs="Tahoma"/>
                <w:sz w:val="18"/>
                <w:szCs w:val="18"/>
              </w:rPr>
            </w:pPr>
            <w:r w:rsidRPr="008F587C">
              <w:rPr>
                <w:rFonts w:ascii="Tahoma" w:hAnsi="Tahoma" w:cs="Tahoma"/>
                <w:sz w:val="18"/>
                <w:szCs w:val="18"/>
              </w:rPr>
              <w:t>VicForests must provide documentation in accordance with Schedule 15 of these Procedures to the Executive Director, Forest and Parks (as delegate of the Secretary) (and provide a copy of that documentation to the Manager, Forestry Standards and Compliance) at the commencement of the process for the approval of a proposed TRP or change to an approved TRP.</w:t>
            </w:r>
          </w:p>
          <w:p w:rsidR="00894F73" w:rsidRDefault="00894F73" w:rsidP="00A00DE0">
            <w:pPr>
              <w:ind w:left="57"/>
              <w:rPr>
                <w:rFonts w:ascii="Tahoma" w:hAnsi="Tahoma" w:cs="Tahoma"/>
                <w:sz w:val="18"/>
                <w:szCs w:val="18"/>
              </w:rPr>
            </w:pPr>
          </w:p>
          <w:p w:rsidR="00894F73" w:rsidRDefault="00894F73" w:rsidP="00A00DE0">
            <w:pPr>
              <w:ind w:left="57"/>
              <w:rPr>
                <w:rFonts w:ascii="Tahoma" w:hAnsi="Tahoma" w:cs="Tahoma"/>
                <w:sz w:val="18"/>
                <w:szCs w:val="18"/>
              </w:rPr>
            </w:pPr>
          </w:p>
          <w:p w:rsidR="00894F73" w:rsidRDefault="00894F73" w:rsidP="00A00DE0">
            <w:pPr>
              <w:ind w:left="57"/>
              <w:rPr>
                <w:rFonts w:ascii="Tahoma" w:hAnsi="Tahoma" w:cs="Tahoma"/>
                <w:sz w:val="18"/>
                <w:szCs w:val="18"/>
              </w:rPr>
            </w:pPr>
          </w:p>
          <w:p w:rsidR="00894F73" w:rsidRDefault="00894F73" w:rsidP="00A00DE0">
            <w:pPr>
              <w:ind w:left="57"/>
              <w:rPr>
                <w:rFonts w:ascii="Tahoma" w:hAnsi="Tahoma" w:cs="Tahoma"/>
                <w:sz w:val="18"/>
                <w:szCs w:val="18"/>
              </w:rPr>
            </w:pPr>
          </w:p>
          <w:p w:rsidR="00894F73" w:rsidRPr="008F587C" w:rsidRDefault="00894F73" w:rsidP="00A00DE0">
            <w:pPr>
              <w:ind w:left="57"/>
              <w:rPr>
                <w:rFonts w:ascii="Tahoma" w:hAnsi="Tahoma" w:cs="Tahoma"/>
                <w:sz w:val="18"/>
                <w:szCs w:val="18"/>
              </w:rPr>
            </w:pPr>
          </w:p>
        </w:tc>
        <w:tc>
          <w:tcPr>
            <w:tcW w:w="2695" w:type="dxa"/>
            <w:gridSpan w:val="2"/>
            <w:tcBorders>
              <w:top w:val="single" w:sz="4" w:space="0" w:color="auto"/>
              <w:left w:val="nil"/>
              <w:bottom w:val="single" w:sz="4" w:space="0" w:color="auto"/>
              <w:right w:val="single" w:sz="4" w:space="0" w:color="auto"/>
            </w:tcBorders>
          </w:tcPr>
          <w:p w:rsidR="00894F73" w:rsidRPr="008F587C" w:rsidRDefault="00894F73" w:rsidP="00A00DE0">
            <w:pPr>
              <w:ind w:left="57"/>
              <w:rPr>
                <w:rFonts w:ascii="Tahoma" w:hAnsi="Tahoma" w:cs="Tahoma"/>
                <w:sz w:val="18"/>
                <w:szCs w:val="18"/>
              </w:rPr>
            </w:pPr>
            <w:r w:rsidRPr="008F587C">
              <w:rPr>
                <w:rFonts w:ascii="Tahoma" w:hAnsi="Tahoma" w:cs="Tahoma"/>
                <w:sz w:val="18"/>
                <w:szCs w:val="18"/>
              </w:rPr>
              <w:t>Refer to Schedule 15 of the Management Procedures and review required documentation.</w:t>
            </w:r>
          </w:p>
          <w:p w:rsidR="00894F73" w:rsidRPr="008F587C" w:rsidRDefault="00894F73" w:rsidP="00A00DE0">
            <w:pPr>
              <w:ind w:left="57"/>
              <w:rPr>
                <w:rFonts w:ascii="Tahoma" w:hAnsi="Tahoma" w:cs="Tahoma"/>
                <w:sz w:val="18"/>
                <w:szCs w:val="18"/>
              </w:rPr>
            </w:pPr>
            <w:r w:rsidRPr="008F587C">
              <w:rPr>
                <w:rFonts w:ascii="Tahoma" w:hAnsi="Tahoma" w:cs="Tahoma"/>
                <w:sz w:val="18"/>
                <w:szCs w:val="18"/>
              </w:rPr>
              <w:t>Has appropriate documentation been provided?</w:t>
            </w:r>
          </w:p>
        </w:tc>
        <w:tc>
          <w:tcPr>
            <w:tcW w:w="1204" w:type="dxa"/>
            <w:tcBorders>
              <w:top w:val="single" w:sz="4" w:space="0" w:color="auto"/>
              <w:left w:val="nil"/>
              <w:bottom w:val="single" w:sz="4" w:space="0" w:color="auto"/>
              <w:right w:val="single" w:sz="4" w:space="0" w:color="auto"/>
            </w:tcBorders>
          </w:tcPr>
          <w:p w:rsidR="00894F73" w:rsidRPr="008F587C" w:rsidRDefault="00894F73" w:rsidP="00A00DE0">
            <w:pPr>
              <w:pStyle w:val="TableBody"/>
              <w:spacing w:before="100" w:after="100"/>
              <w:ind w:left="57"/>
              <w:rPr>
                <w:rFonts w:ascii="Tahoma" w:hAnsi="Tahoma" w:cs="Tahoma"/>
                <w:sz w:val="18"/>
                <w:szCs w:val="18"/>
              </w:rPr>
            </w:pPr>
          </w:p>
        </w:tc>
        <w:tc>
          <w:tcPr>
            <w:tcW w:w="5885" w:type="dxa"/>
            <w:gridSpan w:val="2"/>
            <w:tcBorders>
              <w:top w:val="single" w:sz="4" w:space="0" w:color="auto"/>
              <w:left w:val="nil"/>
              <w:bottom w:val="single" w:sz="4" w:space="0" w:color="auto"/>
              <w:right w:val="single" w:sz="4" w:space="0" w:color="auto"/>
            </w:tcBorders>
          </w:tcPr>
          <w:p w:rsidR="00894F73" w:rsidRPr="008F587C" w:rsidRDefault="00894F73" w:rsidP="00A00DE0">
            <w:pPr>
              <w:pStyle w:val="TableBody"/>
              <w:spacing w:before="100" w:after="100"/>
              <w:ind w:left="57"/>
              <w:rPr>
                <w:rFonts w:ascii="Tahoma" w:hAnsi="Tahoma" w:cs="Tahoma"/>
                <w:sz w:val="18"/>
                <w:szCs w:val="18"/>
              </w:rPr>
            </w:pPr>
          </w:p>
        </w:tc>
      </w:tr>
      <w:tr w:rsidR="00894F73" w:rsidRPr="008F587C" w:rsidTr="00A00DE0">
        <w:trPr>
          <w:gridAfter w:val="1"/>
          <w:wAfter w:w="11" w:type="dxa"/>
          <w:trHeight w:val="675"/>
        </w:trPr>
        <w:tc>
          <w:tcPr>
            <w:tcW w:w="1545" w:type="dxa"/>
            <w:vMerge/>
            <w:tcBorders>
              <w:top w:val="single" w:sz="4" w:space="0" w:color="auto"/>
              <w:left w:val="single" w:sz="4" w:space="0" w:color="auto"/>
              <w:bottom w:val="single" w:sz="4" w:space="0" w:color="auto"/>
              <w:right w:val="single" w:sz="4" w:space="0" w:color="auto"/>
            </w:tcBorders>
          </w:tcPr>
          <w:p w:rsidR="00894F73" w:rsidRPr="008F587C" w:rsidRDefault="00894F73" w:rsidP="00A00DE0">
            <w:pPr>
              <w:ind w:left="57"/>
              <w:rPr>
                <w:rFonts w:ascii="Tahoma" w:hAnsi="Tahoma" w:cs="Tahoma"/>
                <w:sz w:val="18"/>
                <w:szCs w:val="18"/>
              </w:rPr>
            </w:pPr>
          </w:p>
        </w:tc>
        <w:tc>
          <w:tcPr>
            <w:tcW w:w="1375" w:type="dxa"/>
            <w:vMerge/>
            <w:tcBorders>
              <w:top w:val="single" w:sz="4" w:space="0" w:color="auto"/>
              <w:left w:val="single" w:sz="4" w:space="0" w:color="auto"/>
              <w:bottom w:val="single" w:sz="4" w:space="0" w:color="auto"/>
              <w:right w:val="single" w:sz="4" w:space="0" w:color="auto"/>
            </w:tcBorders>
          </w:tcPr>
          <w:p w:rsidR="00894F73" w:rsidRPr="008F587C" w:rsidRDefault="00894F73" w:rsidP="00A00DE0">
            <w:pPr>
              <w:ind w:left="57"/>
              <w:rPr>
                <w:rFonts w:ascii="Tahoma" w:hAnsi="Tahoma" w:cs="Tahoma"/>
                <w:sz w:val="18"/>
                <w:szCs w:val="18"/>
              </w:rPr>
            </w:pPr>
          </w:p>
        </w:tc>
        <w:tc>
          <w:tcPr>
            <w:tcW w:w="2695" w:type="dxa"/>
            <w:tcBorders>
              <w:top w:val="single" w:sz="4" w:space="0" w:color="auto"/>
              <w:left w:val="nil"/>
              <w:bottom w:val="single" w:sz="4" w:space="0" w:color="auto"/>
              <w:right w:val="single" w:sz="4" w:space="0" w:color="auto"/>
            </w:tcBorders>
          </w:tcPr>
          <w:p w:rsidR="00894F73" w:rsidRPr="008F587C" w:rsidRDefault="00894F73" w:rsidP="00A00DE0">
            <w:pPr>
              <w:ind w:left="57"/>
              <w:rPr>
                <w:rFonts w:ascii="Tahoma" w:hAnsi="Tahoma" w:cs="Tahoma"/>
                <w:sz w:val="18"/>
                <w:szCs w:val="18"/>
              </w:rPr>
            </w:pPr>
            <w:r w:rsidRPr="008F587C">
              <w:rPr>
                <w:rFonts w:ascii="Tahoma" w:hAnsi="Tahoma" w:cs="Tahoma"/>
                <w:sz w:val="18"/>
                <w:szCs w:val="18"/>
              </w:rPr>
              <w:t>A letter must accompany this documentation and must include:</w:t>
            </w:r>
          </w:p>
          <w:p w:rsidR="00894F73" w:rsidRPr="008F587C" w:rsidRDefault="00894F73" w:rsidP="00A00DE0">
            <w:pPr>
              <w:ind w:left="57"/>
              <w:rPr>
                <w:rFonts w:ascii="Tahoma" w:hAnsi="Tahoma" w:cs="Tahoma"/>
                <w:sz w:val="18"/>
                <w:szCs w:val="18"/>
              </w:rPr>
            </w:pPr>
            <w:r w:rsidRPr="008F587C">
              <w:rPr>
                <w:rFonts w:ascii="Tahoma" w:hAnsi="Tahoma" w:cs="Tahoma"/>
                <w:sz w:val="18"/>
                <w:szCs w:val="18"/>
              </w:rPr>
              <w:t>i). a statement regarding the consistency of the proposed TRP or change to an approved TRP with the Allocation Order, Code and Fire Code;</w:t>
            </w:r>
          </w:p>
          <w:p w:rsidR="00894F73" w:rsidRPr="008F587C" w:rsidRDefault="00894F73" w:rsidP="00A00DE0">
            <w:pPr>
              <w:ind w:left="57"/>
              <w:rPr>
                <w:rFonts w:ascii="Tahoma" w:hAnsi="Tahoma" w:cs="Tahoma"/>
                <w:sz w:val="18"/>
                <w:szCs w:val="18"/>
              </w:rPr>
            </w:pPr>
            <w:r w:rsidRPr="008F587C">
              <w:rPr>
                <w:rFonts w:ascii="Tahoma" w:hAnsi="Tahoma" w:cs="Tahoma"/>
                <w:sz w:val="18"/>
                <w:szCs w:val="18"/>
              </w:rPr>
              <w:t>ii). a summary of the process used to develop the proposed TRP or change to an approved TRP;</w:t>
            </w:r>
          </w:p>
          <w:p w:rsidR="00894F73" w:rsidRPr="008F587C" w:rsidRDefault="00894F73" w:rsidP="00A00DE0">
            <w:pPr>
              <w:ind w:left="57"/>
              <w:rPr>
                <w:rFonts w:ascii="Tahoma" w:hAnsi="Tahoma" w:cs="Tahoma"/>
                <w:sz w:val="18"/>
                <w:szCs w:val="18"/>
              </w:rPr>
            </w:pPr>
            <w:r w:rsidRPr="008F587C">
              <w:rPr>
                <w:rFonts w:ascii="Tahoma" w:hAnsi="Tahoma" w:cs="Tahoma"/>
                <w:sz w:val="18"/>
                <w:szCs w:val="18"/>
              </w:rPr>
              <w:t>iii). a statement regarding compliance with all relevant legislation, the Allocation Order, Codes of Practice and approved TRP in the harvesting and selling of timber resources;</w:t>
            </w:r>
          </w:p>
          <w:p w:rsidR="00894F73" w:rsidRPr="008F587C" w:rsidRDefault="00894F73" w:rsidP="00A00DE0">
            <w:pPr>
              <w:ind w:left="57"/>
              <w:rPr>
                <w:rFonts w:ascii="Tahoma" w:hAnsi="Tahoma" w:cs="Tahoma"/>
                <w:sz w:val="18"/>
                <w:szCs w:val="18"/>
              </w:rPr>
            </w:pPr>
            <w:r w:rsidRPr="008F587C">
              <w:rPr>
                <w:rFonts w:ascii="Tahoma" w:hAnsi="Tahoma" w:cs="Tahoma"/>
                <w:sz w:val="18"/>
                <w:szCs w:val="18"/>
              </w:rPr>
              <w:t>iv). a statement that necessary permits, plans or permissions from statutory authorities will be in place before timber harvesting operations commence (where they apply); and</w:t>
            </w:r>
          </w:p>
          <w:p w:rsidR="00894F73" w:rsidRDefault="00894F73" w:rsidP="00A00DE0">
            <w:pPr>
              <w:ind w:left="57"/>
              <w:rPr>
                <w:rFonts w:ascii="Tahoma" w:hAnsi="Tahoma" w:cs="Tahoma"/>
                <w:sz w:val="18"/>
                <w:szCs w:val="18"/>
              </w:rPr>
            </w:pPr>
            <w:r w:rsidRPr="008F587C">
              <w:rPr>
                <w:rFonts w:ascii="Tahoma" w:hAnsi="Tahoma" w:cs="Tahoma"/>
                <w:sz w:val="18"/>
                <w:szCs w:val="18"/>
              </w:rPr>
              <w:t>v). a statement regarding data quality.</w:t>
            </w:r>
          </w:p>
          <w:p w:rsidR="00894F73" w:rsidRDefault="00894F73" w:rsidP="00A00DE0">
            <w:pPr>
              <w:ind w:left="57"/>
              <w:rPr>
                <w:rFonts w:ascii="Tahoma" w:hAnsi="Tahoma" w:cs="Tahoma"/>
                <w:sz w:val="18"/>
                <w:szCs w:val="18"/>
              </w:rPr>
            </w:pPr>
          </w:p>
          <w:p w:rsidR="00894F73" w:rsidRDefault="00894F73" w:rsidP="00A00DE0">
            <w:pPr>
              <w:ind w:left="57"/>
              <w:rPr>
                <w:rFonts w:ascii="Tahoma" w:hAnsi="Tahoma" w:cs="Tahoma"/>
                <w:sz w:val="18"/>
                <w:szCs w:val="18"/>
              </w:rPr>
            </w:pPr>
          </w:p>
          <w:p w:rsidR="00894F73" w:rsidRDefault="00894F73" w:rsidP="00A00DE0">
            <w:pPr>
              <w:ind w:left="57"/>
              <w:rPr>
                <w:rFonts w:ascii="Tahoma" w:hAnsi="Tahoma" w:cs="Tahoma"/>
                <w:sz w:val="18"/>
                <w:szCs w:val="18"/>
              </w:rPr>
            </w:pPr>
          </w:p>
          <w:p w:rsidR="00894F73" w:rsidRPr="008F587C" w:rsidRDefault="00894F73" w:rsidP="00A00DE0">
            <w:pPr>
              <w:ind w:left="57"/>
              <w:rPr>
                <w:rFonts w:ascii="Tahoma" w:hAnsi="Tahoma" w:cs="Tahoma"/>
                <w:sz w:val="18"/>
                <w:szCs w:val="18"/>
              </w:rPr>
            </w:pPr>
          </w:p>
        </w:tc>
        <w:tc>
          <w:tcPr>
            <w:tcW w:w="2695" w:type="dxa"/>
            <w:gridSpan w:val="2"/>
            <w:tcBorders>
              <w:top w:val="single" w:sz="4" w:space="0" w:color="auto"/>
              <w:left w:val="nil"/>
              <w:bottom w:val="single" w:sz="4" w:space="0" w:color="auto"/>
              <w:right w:val="single" w:sz="4" w:space="0" w:color="auto"/>
            </w:tcBorders>
          </w:tcPr>
          <w:p w:rsidR="00894F73" w:rsidRPr="008F587C" w:rsidRDefault="00894F73" w:rsidP="00A00DE0">
            <w:pPr>
              <w:ind w:left="57"/>
              <w:rPr>
                <w:rFonts w:ascii="Tahoma" w:hAnsi="Tahoma" w:cs="Tahoma"/>
                <w:sz w:val="18"/>
                <w:szCs w:val="18"/>
              </w:rPr>
            </w:pPr>
          </w:p>
        </w:tc>
        <w:tc>
          <w:tcPr>
            <w:tcW w:w="1204" w:type="dxa"/>
            <w:tcBorders>
              <w:top w:val="single" w:sz="4" w:space="0" w:color="auto"/>
              <w:left w:val="nil"/>
              <w:bottom w:val="single" w:sz="4" w:space="0" w:color="auto"/>
              <w:right w:val="single" w:sz="4" w:space="0" w:color="auto"/>
            </w:tcBorders>
          </w:tcPr>
          <w:p w:rsidR="00894F73" w:rsidRPr="008F587C" w:rsidRDefault="00894F73" w:rsidP="00A00DE0">
            <w:pPr>
              <w:pStyle w:val="TableBody"/>
              <w:spacing w:before="100" w:after="100"/>
              <w:ind w:left="57"/>
              <w:rPr>
                <w:rFonts w:ascii="Tahoma" w:hAnsi="Tahoma" w:cs="Tahoma"/>
                <w:sz w:val="18"/>
                <w:szCs w:val="18"/>
              </w:rPr>
            </w:pPr>
          </w:p>
          <w:p w:rsidR="00894F73" w:rsidRPr="008F587C" w:rsidRDefault="00894F73" w:rsidP="00A00DE0">
            <w:pPr>
              <w:pStyle w:val="TableBody"/>
              <w:spacing w:before="100" w:after="100"/>
              <w:ind w:left="57"/>
              <w:rPr>
                <w:rFonts w:ascii="Tahoma" w:hAnsi="Tahoma" w:cs="Tahoma"/>
                <w:sz w:val="18"/>
                <w:szCs w:val="18"/>
              </w:rPr>
            </w:pPr>
          </w:p>
        </w:tc>
        <w:tc>
          <w:tcPr>
            <w:tcW w:w="5874" w:type="dxa"/>
            <w:tcBorders>
              <w:top w:val="single" w:sz="4" w:space="0" w:color="auto"/>
              <w:left w:val="nil"/>
              <w:bottom w:val="single" w:sz="4" w:space="0" w:color="auto"/>
              <w:right w:val="single" w:sz="4" w:space="0" w:color="auto"/>
            </w:tcBorders>
          </w:tcPr>
          <w:p w:rsidR="00894F73" w:rsidRPr="008F587C" w:rsidRDefault="00894F73" w:rsidP="00A00DE0">
            <w:pPr>
              <w:spacing w:after="0"/>
              <w:rPr>
                <w:rFonts w:ascii="Tahoma" w:hAnsi="Tahoma" w:cs="Tahoma"/>
                <w:sz w:val="18"/>
                <w:szCs w:val="18"/>
              </w:rPr>
            </w:pPr>
          </w:p>
          <w:p w:rsidR="00894F73" w:rsidRPr="008F587C" w:rsidRDefault="00894F73" w:rsidP="00A00DE0">
            <w:pPr>
              <w:pStyle w:val="TableBody"/>
              <w:spacing w:before="100" w:after="100"/>
              <w:rPr>
                <w:rFonts w:ascii="Tahoma" w:hAnsi="Tahoma" w:cs="Tahoma"/>
                <w:sz w:val="18"/>
                <w:szCs w:val="18"/>
              </w:rPr>
            </w:pPr>
          </w:p>
        </w:tc>
      </w:tr>
      <w:tr w:rsidR="00894F73" w:rsidRPr="008F587C" w:rsidTr="00A00DE0">
        <w:trPr>
          <w:gridAfter w:val="1"/>
          <w:wAfter w:w="11" w:type="dxa"/>
          <w:trHeight w:val="675"/>
        </w:trPr>
        <w:tc>
          <w:tcPr>
            <w:tcW w:w="1545" w:type="dxa"/>
            <w:tcBorders>
              <w:top w:val="single" w:sz="4" w:space="0" w:color="auto"/>
              <w:left w:val="single" w:sz="4" w:space="0" w:color="auto"/>
              <w:bottom w:val="single" w:sz="4" w:space="0" w:color="auto"/>
              <w:right w:val="single" w:sz="4" w:space="0" w:color="auto"/>
            </w:tcBorders>
          </w:tcPr>
          <w:p w:rsidR="00894F73" w:rsidRPr="008F587C" w:rsidRDefault="00894F73" w:rsidP="00A00DE0">
            <w:pPr>
              <w:ind w:left="57"/>
              <w:rPr>
                <w:rFonts w:ascii="Tahoma" w:hAnsi="Tahoma" w:cs="Tahoma"/>
                <w:i/>
                <w:sz w:val="18"/>
                <w:szCs w:val="18"/>
              </w:rPr>
            </w:pPr>
            <w:r w:rsidRPr="008F587C">
              <w:rPr>
                <w:rFonts w:ascii="Tahoma" w:hAnsi="Tahoma" w:cs="Tahoma"/>
                <w:i/>
                <w:sz w:val="18"/>
                <w:szCs w:val="18"/>
              </w:rPr>
              <w:t>Management Procedures for timber harvesting, roading and regeneration in Victoria’s State forests, 2009</w:t>
            </w:r>
          </w:p>
        </w:tc>
        <w:tc>
          <w:tcPr>
            <w:tcW w:w="1375" w:type="dxa"/>
            <w:tcBorders>
              <w:top w:val="single" w:sz="4" w:space="0" w:color="auto"/>
              <w:left w:val="nil"/>
              <w:bottom w:val="single" w:sz="4" w:space="0" w:color="auto"/>
              <w:right w:val="single" w:sz="4" w:space="0" w:color="auto"/>
            </w:tcBorders>
          </w:tcPr>
          <w:p w:rsidR="00894F73" w:rsidRPr="008F587C" w:rsidRDefault="00894F73" w:rsidP="00A00DE0">
            <w:pPr>
              <w:ind w:left="57"/>
              <w:rPr>
                <w:rFonts w:ascii="Tahoma" w:hAnsi="Tahoma" w:cs="Tahoma"/>
                <w:sz w:val="18"/>
                <w:szCs w:val="18"/>
              </w:rPr>
            </w:pPr>
            <w:r w:rsidRPr="008F587C">
              <w:rPr>
                <w:rFonts w:ascii="Tahoma" w:hAnsi="Tahoma" w:cs="Tahoma"/>
                <w:sz w:val="18"/>
                <w:szCs w:val="18"/>
              </w:rPr>
              <w:t>2.1.3 Review and Approval of a Proposed New TRP or Change to an Approved TRP</w:t>
            </w:r>
          </w:p>
          <w:p w:rsidR="00894F73" w:rsidRPr="008F587C" w:rsidRDefault="00894F73" w:rsidP="00A00DE0">
            <w:pPr>
              <w:ind w:left="57"/>
              <w:rPr>
                <w:rFonts w:ascii="Tahoma" w:hAnsi="Tahoma" w:cs="Tahoma"/>
                <w:sz w:val="18"/>
                <w:szCs w:val="18"/>
              </w:rPr>
            </w:pPr>
            <w:r w:rsidRPr="008F587C">
              <w:rPr>
                <w:rFonts w:ascii="Tahoma" w:hAnsi="Tahoma" w:cs="Tahoma"/>
                <w:sz w:val="18"/>
                <w:szCs w:val="18"/>
              </w:rPr>
              <w:t>2.1.3.2 Coupe Reconnaissance</w:t>
            </w:r>
          </w:p>
        </w:tc>
        <w:tc>
          <w:tcPr>
            <w:tcW w:w="2695" w:type="dxa"/>
            <w:tcBorders>
              <w:top w:val="single" w:sz="4" w:space="0" w:color="auto"/>
              <w:left w:val="nil"/>
              <w:bottom w:val="single" w:sz="4" w:space="0" w:color="auto"/>
              <w:right w:val="single" w:sz="4" w:space="0" w:color="auto"/>
            </w:tcBorders>
          </w:tcPr>
          <w:p w:rsidR="00894F73" w:rsidRPr="008F587C" w:rsidRDefault="00894F73" w:rsidP="00A00DE0">
            <w:pPr>
              <w:ind w:left="57"/>
              <w:rPr>
                <w:rFonts w:ascii="Tahoma" w:hAnsi="Tahoma" w:cs="Tahoma"/>
                <w:sz w:val="18"/>
                <w:szCs w:val="18"/>
              </w:rPr>
            </w:pPr>
            <w:r w:rsidRPr="008F587C">
              <w:rPr>
                <w:rFonts w:ascii="Tahoma" w:hAnsi="Tahoma" w:cs="Tahoma"/>
                <w:sz w:val="18"/>
                <w:szCs w:val="18"/>
              </w:rPr>
              <w:t>The coupe reconnaissance must identify and provide planned management actions for all relevant coupe values.</w:t>
            </w:r>
          </w:p>
        </w:tc>
        <w:tc>
          <w:tcPr>
            <w:tcW w:w="2695" w:type="dxa"/>
            <w:gridSpan w:val="2"/>
            <w:tcBorders>
              <w:top w:val="single" w:sz="4" w:space="0" w:color="auto"/>
              <w:left w:val="nil"/>
              <w:bottom w:val="single" w:sz="4" w:space="0" w:color="auto"/>
              <w:right w:val="single" w:sz="4" w:space="0" w:color="auto"/>
            </w:tcBorders>
          </w:tcPr>
          <w:p w:rsidR="00894F73" w:rsidRPr="008F587C" w:rsidRDefault="00894F73" w:rsidP="00A00DE0">
            <w:pPr>
              <w:ind w:left="57"/>
              <w:rPr>
                <w:rFonts w:ascii="Tahoma" w:hAnsi="Tahoma" w:cs="Tahoma"/>
                <w:sz w:val="18"/>
                <w:szCs w:val="18"/>
              </w:rPr>
            </w:pPr>
            <w:r w:rsidRPr="008F587C">
              <w:rPr>
                <w:rFonts w:ascii="Tahoma" w:hAnsi="Tahoma" w:cs="Tahoma"/>
                <w:sz w:val="18"/>
                <w:szCs w:val="18"/>
              </w:rPr>
              <w:t>Are relevant coupe values identified?</w:t>
            </w:r>
          </w:p>
          <w:p w:rsidR="00894F73" w:rsidRPr="008F587C" w:rsidRDefault="00894F73" w:rsidP="00A00DE0">
            <w:pPr>
              <w:ind w:left="57"/>
              <w:rPr>
                <w:rFonts w:ascii="Tahoma" w:hAnsi="Tahoma" w:cs="Tahoma"/>
                <w:sz w:val="18"/>
                <w:szCs w:val="18"/>
              </w:rPr>
            </w:pPr>
            <w:r w:rsidRPr="008F587C">
              <w:rPr>
                <w:rFonts w:ascii="Tahoma" w:hAnsi="Tahoma" w:cs="Tahoma"/>
                <w:sz w:val="18"/>
                <w:szCs w:val="18"/>
              </w:rPr>
              <w:t>Are the proposed management actions appropriate? Do they provide for the protection of those identified values?</w:t>
            </w:r>
          </w:p>
        </w:tc>
        <w:tc>
          <w:tcPr>
            <w:tcW w:w="1204" w:type="dxa"/>
            <w:tcBorders>
              <w:top w:val="single" w:sz="4" w:space="0" w:color="auto"/>
              <w:left w:val="nil"/>
              <w:bottom w:val="single" w:sz="4" w:space="0" w:color="auto"/>
              <w:right w:val="single" w:sz="4" w:space="0" w:color="auto"/>
            </w:tcBorders>
          </w:tcPr>
          <w:p w:rsidR="00894F73" w:rsidRPr="008F587C" w:rsidRDefault="00894F73" w:rsidP="00A00DE0">
            <w:pPr>
              <w:pStyle w:val="TableBody"/>
              <w:spacing w:before="100" w:after="100"/>
              <w:ind w:left="57"/>
              <w:rPr>
                <w:rFonts w:ascii="Tahoma" w:hAnsi="Tahoma" w:cs="Tahoma"/>
                <w:sz w:val="18"/>
                <w:szCs w:val="18"/>
              </w:rPr>
            </w:pPr>
          </w:p>
        </w:tc>
        <w:tc>
          <w:tcPr>
            <w:tcW w:w="5874" w:type="dxa"/>
            <w:tcBorders>
              <w:top w:val="single" w:sz="4" w:space="0" w:color="auto"/>
              <w:left w:val="nil"/>
              <w:bottom w:val="single" w:sz="4" w:space="0" w:color="auto"/>
              <w:right w:val="single" w:sz="4" w:space="0" w:color="auto"/>
            </w:tcBorders>
          </w:tcPr>
          <w:p w:rsidR="00894F73" w:rsidRPr="008F587C" w:rsidRDefault="00894F73" w:rsidP="00A00DE0">
            <w:pPr>
              <w:pStyle w:val="TableBody"/>
              <w:spacing w:before="100" w:after="100"/>
              <w:ind w:left="57"/>
              <w:rPr>
                <w:rFonts w:ascii="Tahoma" w:hAnsi="Tahoma" w:cs="Tahoma"/>
                <w:sz w:val="18"/>
                <w:szCs w:val="18"/>
              </w:rPr>
            </w:pPr>
          </w:p>
        </w:tc>
      </w:tr>
      <w:tr w:rsidR="00894F73" w:rsidRPr="008F587C" w:rsidTr="00A00DE0">
        <w:trPr>
          <w:gridAfter w:val="1"/>
          <w:wAfter w:w="11" w:type="dxa"/>
          <w:trHeight w:val="675"/>
        </w:trPr>
        <w:tc>
          <w:tcPr>
            <w:tcW w:w="1545" w:type="dxa"/>
            <w:tcBorders>
              <w:top w:val="single" w:sz="4" w:space="0" w:color="auto"/>
              <w:left w:val="single" w:sz="4" w:space="0" w:color="auto"/>
              <w:bottom w:val="single" w:sz="4" w:space="0" w:color="auto"/>
              <w:right w:val="single" w:sz="4" w:space="0" w:color="auto"/>
            </w:tcBorders>
          </w:tcPr>
          <w:p w:rsidR="00894F73" w:rsidRPr="008F587C" w:rsidRDefault="00894F73" w:rsidP="00A00DE0">
            <w:pPr>
              <w:ind w:left="57"/>
              <w:rPr>
                <w:rFonts w:ascii="Tahoma" w:hAnsi="Tahoma" w:cs="Tahoma"/>
                <w:i/>
                <w:sz w:val="18"/>
                <w:szCs w:val="18"/>
              </w:rPr>
            </w:pPr>
            <w:r w:rsidRPr="008F587C">
              <w:rPr>
                <w:rFonts w:ascii="Tahoma" w:hAnsi="Tahoma" w:cs="Tahoma"/>
                <w:i/>
                <w:sz w:val="18"/>
                <w:szCs w:val="18"/>
              </w:rPr>
              <w:t>Management Procedures for timber harvesting, roading and regeneration in Victoria’s State forests, 2009</w:t>
            </w:r>
          </w:p>
        </w:tc>
        <w:tc>
          <w:tcPr>
            <w:tcW w:w="1375" w:type="dxa"/>
            <w:tcBorders>
              <w:top w:val="single" w:sz="4" w:space="0" w:color="auto"/>
              <w:left w:val="nil"/>
              <w:bottom w:val="single" w:sz="4" w:space="0" w:color="auto"/>
              <w:right w:val="single" w:sz="4" w:space="0" w:color="auto"/>
            </w:tcBorders>
          </w:tcPr>
          <w:p w:rsidR="00894F73" w:rsidRPr="008F587C" w:rsidRDefault="00894F73" w:rsidP="00A00DE0">
            <w:pPr>
              <w:ind w:left="57"/>
              <w:rPr>
                <w:rFonts w:ascii="Tahoma" w:hAnsi="Tahoma" w:cs="Tahoma"/>
                <w:sz w:val="18"/>
                <w:szCs w:val="18"/>
              </w:rPr>
            </w:pPr>
            <w:r w:rsidRPr="008F587C">
              <w:rPr>
                <w:rFonts w:ascii="Tahoma" w:hAnsi="Tahoma" w:cs="Tahoma"/>
                <w:sz w:val="18"/>
                <w:szCs w:val="18"/>
              </w:rPr>
              <w:t>2.1.4 Modification to an Approved TRP</w:t>
            </w:r>
          </w:p>
        </w:tc>
        <w:tc>
          <w:tcPr>
            <w:tcW w:w="2695" w:type="dxa"/>
            <w:tcBorders>
              <w:top w:val="single" w:sz="4" w:space="0" w:color="auto"/>
              <w:left w:val="nil"/>
              <w:bottom w:val="single" w:sz="4" w:space="0" w:color="auto"/>
              <w:right w:val="single" w:sz="4" w:space="0" w:color="auto"/>
            </w:tcBorders>
          </w:tcPr>
          <w:p w:rsidR="00894F73" w:rsidRPr="008F587C" w:rsidRDefault="00894F73" w:rsidP="00A00DE0">
            <w:pPr>
              <w:ind w:left="57"/>
              <w:rPr>
                <w:rFonts w:ascii="Tahoma" w:hAnsi="Tahoma" w:cs="Tahoma"/>
                <w:sz w:val="18"/>
                <w:szCs w:val="18"/>
              </w:rPr>
            </w:pPr>
            <w:r w:rsidRPr="008F587C">
              <w:rPr>
                <w:rFonts w:ascii="Tahoma" w:hAnsi="Tahoma" w:cs="Tahoma"/>
                <w:sz w:val="18"/>
                <w:szCs w:val="18"/>
              </w:rPr>
              <w:t>VicForests must advise the relevant Forest Management Officer via CIS at least 5 working days prior to the intended commencement of timber harvesting of any minor modification to an approved TRP.</w:t>
            </w:r>
          </w:p>
        </w:tc>
        <w:tc>
          <w:tcPr>
            <w:tcW w:w="2695" w:type="dxa"/>
            <w:gridSpan w:val="2"/>
            <w:tcBorders>
              <w:top w:val="single" w:sz="4" w:space="0" w:color="auto"/>
              <w:left w:val="nil"/>
              <w:bottom w:val="single" w:sz="4" w:space="0" w:color="auto"/>
              <w:right w:val="single" w:sz="4" w:space="0" w:color="auto"/>
            </w:tcBorders>
          </w:tcPr>
          <w:p w:rsidR="00894F73" w:rsidRPr="008F587C" w:rsidRDefault="00894F73" w:rsidP="00A00DE0">
            <w:pPr>
              <w:ind w:left="57"/>
              <w:rPr>
                <w:rFonts w:ascii="Tahoma" w:hAnsi="Tahoma" w:cs="Tahoma"/>
                <w:sz w:val="18"/>
                <w:szCs w:val="18"/>
              </w:rPr>
            </w:pPr>
            <w:r w:rsidRPr="008F587C">
              <w:rPr>
                <w:rFonts w:ascii="Tahoma" w:hAnsi="Tahoma" w:cs="Tahoma"/>
                <w:sz w:val="18"/>
                <w:szCs w:val="18"/>
              </w:rPr>
              <w:t>Has appropriate notice been provided?</w:t>
            </w:r>
          </w:p>
        </w:tc>
        <w:tc>
          <w:tcPr>
            <w:tcW w:w="1204" w:type="dxa"/>
            <w:tcBorders>
              <w:top w:val="single" w:sz="4" w:space="0" w:color="auto"/>
              <w:left w:val="nil"/>
              <w:bottom w:val="single" w:sz="4" w:space="0" w:color="auto"/>
              <w:right w:val="single" w:sz="4" w:space="0" w:color="auto"/>
            </w:tcBorders>
          </w:tcPr>
          <w:p w:rsidR="00894F73" w:rsidRPr="008F587C" w:rsidRDefault="00894F73" w:rsidP="00A00DE0">
            <w:pPr>
              <w:pStyle w:val="TableBody"/>
              <w:spacing w:before="100" w:after="100"/>
              <w:ind w:left="57"/>
              <w:rPr>
                <w:rFonts w:ascii="Tahoma" w:hAnsi="Tahoma" w:cs="Tahoma"/>
                <w:sz w:val="18"/>
                <w:szCs w:val="18"/>
              </w:rPr>
            </w:pPr>
          </w:p>
        </w:tc>
        <w:tc>
          <w:tcPr>
            <w:tcW w:w="5874" w:type="dxa"/>
            <w:tcBorders>
              <w:top w:val="single" w:sz="4" w:space="0" w:color="auto"/>
              <w:left w:val="nil"/>
              <w:bottom w:val="single" w:sz="4" w:space="0" w:color="auto"/>
              <w:right w:val="single" w:sz="4" w:space="0" w:color="auto"/>
            </w:tcBorders>
          </w:tcPr>
          <w:p w:rsidR="00894F73" w:rsidRPr="008F587C" w:rsidRDefault="00894F73" w:rsidP="00A00DE0">
            <w:pPr>
              <w:pStyle w:val="TableBody"/>
              <w:spacing w:before="100" w:after="100"/>
              <w:ind w:left="57"/>
              <w:rPr>
                <w:rFonts w:ascii="Tahoma" w:hAnsi="Tahoma" w:cs="Tahoma"/>
                <w:sz w:val="18"/>
                <w:szCs w:val="18"/>
              </w:rPr>
            </w:pPr>
          </w:p>
        </w:tc>
      </w:tr>
      <w:tr w:rsidR="00894F73" w:rsidRPr="008F587C" w:rsidTr="00A00DE0">
        <w:trPr>
          <w:gridAfter w:val="1"/>
          <w:wAfter w:w="11" w:type="dxa"/>
          <w:trHeight w:val="675"/>
        </w:trPr>
        <w:tc>
          <w:tcPr>
            <w:tcW w:w="1545" w:type="dxa"/>
            <w:tcBorders>
              <w:top w:val="single" w:sz="4" w:space="0" w:color="auto"/>
              <w:left w:val="single" w:sz="4" w:space="0" w:color="auto"/>
              <w:bottom w:val="single" w:sz="4" w:space="0" w:color="auto"/>
              <w:right w:val="single" w:sz="4" w:space="0" w:color="auto"/>
            </w:tcBorders>
          </w:tcPr>
          <w:p w:rsidR="00894F73" w:rsidRPr="008F587C" w:rsidRDefault="00894F73" w:rsidP="00A00DE0">
            <w:pPr>
              <w:ind w:left="57"/>
              <w:rPr>
                <w:rFonts w:ascii="Tahoma" w:hAnsi="Tahoma" w:cs="Tahoma"/>
                <w:i/>
                <w:sz w:val="18"/>
                <w:szCs w:val="18"/>
              </w:rPr>
            </w:pPr>
            <w:r w:rsidRPr="008F587C">
              <w:rPr>
                <w:rFonts w:ascii="Tahoma" w:hAnsi="Tahoma" w:cs="Tahoma"/>
                <w:i/>
                <w:sz w:val="18"/>
                <w:szCs w:val="18"/>
              </w:rPr>
              <w:t>Management Procedures for timber harvesting, roading and regeneration in Victoria’s State forests, 2009</w:t>
            </w:r>
          </w:p>
        </w:tc>
        <w:tc>
          <w:tcPr>
            <w:tcW w:w="1375" w:type="dxa"/>
            <w:tcBorders>
              <w:top w:val="single" w:sz="4" w:space="0" w:color="auto"/>
              <w:left w:val="nil"/>
              <w:bottom w:val="single" w:sz="4" w:space="0" w:color="auto"/>
              <w:right w:val="single" w:sz="4" w:space="0" w:color="auto"/>
            </w:tcBorders>
          </w:tcPr>
          <w:p w:rsidR="00894F73" w:rsidRPr="008F587C" w:rsidRDefault="00894F73" w:rsidP="00A00DE0">
            <w:pPr>
              <w:ind w:left="57"/>
              <w:rPr>
                <w:rFonts w:ascii="Tahoma" w:hAnsi="Tahoma" w:cs="Tahoma"/>
                <w:sz w:val="18"/>
                <w:szCs w:val="18"/>
              </w:rPr>
            </w:pPr>
            <w:r w:rsidRPr="008F587C">
              <w:rPr>
                <w:rFonts w:ascii="Tahoma" w:hAnsi="Tahoma" w:cs="Tahoma"/>
                <w:sz w:val="18"/>
                <w:szCs w:val="18"/>
              </w:rPr>
              <w:t>2.1.4 Modification to an Approved TRP</w:t>
            </w:r>
          </w:p>
        </w:tc>
        <w:tc>
          <w:tcPr>
            <w:tcW w:w="2695" w:type="dxa"/>
            <w:tcBorders>
              <w:top w:val="single" w:sz="4" w:space="0" w:color="auto"/>
              <w:left w:val="nil"/>
              <w:bottom w:val="single" w:sz="4" w:space="0" w:color="auto"/>
              <w:right w:val="single" w:sz="4" w:space="0" w:color="auto"/>
            </w:tcBorders>
          </w:tcPr>
          <w:p w:rsidR="00894F73" w:rsidRPr="008F587C" w:rsidRDefault="00894F73" w:rsidP="00A00DE0">
            <w:pPr>
              <w:ind w:left="57"/>
              <w:rPr>
                <w:rFonts w:ascii="Tahoma" w:hAnsi="Tahoma" w:cs="Tahoma"/>
                <w:sz w:val="18"/>
                <w:szCs w:val="18"/>
              </w:rPr>
            </w:pPr>
            <w:r w:rsidRPr="008F587C">
              <w:rPr>
                <w:rFonts w:ascii="Tahoma" w:hAnsi="Tahoma" w:cs="Tahoma"/>
                <w:sz w:val="18"/>
                <w:szCs w:val="18"/>
              </w:rPr>
              <w:t>VicForests must obtain the approval of the Area Manager for a major modification to an approved TRP.</w:t>
            </w:r>
          </w:p>
          <w:p w:rsidR="00894F73" w:rsidRDefault="00894F73" w:rsidP="00A00DE0">
            <w:pPr>
              <w:ind w:left="57"/>
              <w:rPr>
                <w:rFonts w:ascii="Tahoma" w:hAnsi="Tahoma" w:cs="Tahoma"/>
                <w:sz w:val="18"/>
                <w:szCs w:val="18"/>
              </w:rPr>
            </w:pPr>
            <w:r w:rsidRPr="008F587C">
              <w:rPr>
                <w:rFonts w:ascii="Tahoma" w:hAnsi="Tahoma" w:cs="Tahoma"/>
                <w:sz w:val="18"/>
                <w:szCs w:val="18"/>
              </w:rPr>
              <w:t>A major modifications must be submitted to the District Manager via CIS at least 10 working days prior to intended commencement of timber harvesting</w:t>
            </w:r>
          </w:p>
          <w:p w:rsidR="00894F73" w:rsidRDefault="00894F73" w:rsidP="00A00DE0">
            <w:pPr>
              <w:ind w:left="57"/>
              <w:rPr>
                <w:rFonts w:ascii="Tahoma" w:hAnsi="Tahoma" w:cs="Tahoma"/>
                <w:sz w:val="18"/>
                <w:szCs w:val="18"/>
              </w:rPr>
            </w:pPr>
          </w:p>
          <w:p w:rsidR="00894F73" w:rsidRDefault="00894F73" w:rsidP="00A00DE0">
            <w:pPr>
              <w:ind w:left="57"/>
              <w:rPr>
                <w:rFonts w:ascii="Tahoma" w:hAnsi="Tahoma" w:cs="Tahoma"/>
                <w:sz w:val="18"/>
                <w:szCs w:val="18"/>
              </w:rPr>
            </w:pPr>
          </w:p>
          <w:p w:rsidR="00894F73" w:rsidRDefault="00894F73" w:rsidP="00A00DE0">
            <w:pPr>
              <w:ind w:left="57"/>
              <w:rPr>
                <w:rFonts w:ascii="Tahoma" w:hAnsi="Tahoma" w:cs="Tahoma"/>
                <w:sz w:val="18"/>
                <w:szCs w:val="18"/>
              </w:rPr>
            </w:pPr>
          </w:p>
          <w:p w:rsidR="00894F73" w:rsidRPr="008F587C" w:rsidRDefault="00894F73" w:rsidP="00A00DE0">
            <w:pPr>
              <w:ind w:left="57"/>
              <w:rPr>
                <w:rFonts w:ascii="Tahoma" w:hAnsi="Tahoma" w:cs="Tahoma"/>
                <w:sz w:val="18"/>
                <w:szCs w:val="18"/>
              </w:rPr>
            </w:pPr>
          </w:p>
        </w:tc>
        <w:tc>
          <w:tcPr>
            <w:tcW w:w="2695" w:type="dxa"/>
            <w:gridSpan w:val="2"/>
            <w:tcBorders>
              <w:top w:val="single" w:sz="4" w:space="0" w:color="auto"/>
              <w:left w:val="nil"/>
              <w:bottom w:val="single" w:sz="4" w:space="0" w:color="auto"/>
              <w:right w:val="single" w:sz="4" w:space="0" w:color="auto"/>
            </w:tcBorders>
          </w:tcPr>
          <w:p w:rsidR="00894F73" w:rsidRPr="008F587C" w:rsidRDefault="00894F73" w:rsidP="00A00DE0">
            <w:pPr>
              <w:ind w:left="57"/>
              <w:rPr>
                <w:rFonts w:ascii="Tahoma" w:hAnsi="Tahoma" w:cs="Tahoma"/>
                <w:sz w:val="18"/>
                <w:szCs w:val="18"/>
              </w:rPr>
            </w:pPr>
            <w:r w:rsidRPr="008F587C">
              <w:rPr>
                <w:rFonts w:ascii="Tahoma" w:hAnsi="Tahoma" w:cs="Tahoma"/>
                <w:sz w:val="18"/>
                <w:szCs w:val="18"/>
              </w:rPr>
              <w:t>Has appropriate approval been obtained?</w:t>
            </w:r>
          </w:p>
        </w:tc>
        <w:tc>
          <w:tcPr>
            <w:tcW w:w="1204" w:type="dxa"/>
            <w:tcBorders>
              <w:top w:val="single" w:sz="4" w:space="0" w:color="auto"/>
              <w:left w:val="nil"/>
              <w:bottom w:val="single" w:sz="4" w:space="0" w:color="auto"/>
              <w:right w:val="single" w:sz="4" w:space="0" w:color="auto"/>
            </w:tcBorders>
          </w:tcPr>
          <w:p w:rsidR="00894F73" w:rsidRPr="008F587C" w:rsidRDefault="00894F73" w:rsidP="00A00DE0">
            <w:pPr>
              <w:pStyle w:val="TableBody"/>
              <w:spacing w:before="100" w:after="100"/>
              <w:ind w:left="57"/>
              <w:rPr>
                <w:rFonts w:ascii="Tahoma" w:hAnsi="Tahoma" w:cs="Tahoma"/>
                <w:sz w:val="18"/>
                <w:szCs w:val="18"/>
              </w:rPr>
            </w:pPr>
          </w:p>
        </w:tc>
        <w:tc>
          <w:tcPr>
            <w:tcW w:w="5874" w:type="dxa"/>
            <w:tcBorders>
              <w:top w:val="single" w:sz="4" w:space="0" w:color="auto"/>
              <w:left w:val="nil"/>
              <w:bottom w:val="single" w:sz="4" w:space="0" w:color="auto"/>
              <w:right w:val="single" w:sz="4" w:space="0" w:color="auto"/>
            </w:tcBorders>
          </w:tcPr>
          <w:p w:rsidR="00894F73" w:rsidRPr="008F587C" w:rsidRDefault="00894F73" w:rsidP="00A00DE0">
            <w:pPr>
              <w:pStyle w:val="TableBody"/>
              <w:spacing w:before="100" w:after="100"/>
              <w:ind w:left="57"/>
              <w:rPr>
                <w:rFonts w:ascii="Tahoma" w:hAnsi="Tahoma" w:cs="Tahoma"/>
                <w:sz w:val="18"/>
                <w:szCs w:val="18"/>
              </w:rPr>
            </w:pPr>
          </w:p>
        </w:tc>
      </w:tr>
      <w:tr w:rsidR="00894F73" w:rsidRPr="008F587C" w:rsidTr="00A00DE0">
        <w:trPr>
          <w:gridAfter w:val="1"/>
          <w:wAfter w:w="11" w:type="dxa"/>
          <w:trHeight w:val="675"/>
        </w:trPr>
        <w:tc>
          <w:tcPr>
            <w:tcW w:w="1545" w:type="dxa"/>
            <w:tcBorders>
              <w:top w:val="single" w:sz="4" w:space="0" w:color="auto"/>
              <w:left w:val="single" w:sz="4" w:space="0" w:color="auto"/>
              <w:bottom w:val="single" w:sz="4" w:space="0" w:color="auto"/>
              <w:right w:val="single" w:sz="4" w:space="0" w:color="auto"/>
            </w:tcBorders>
          </w:tcPr>
          <w:p w:rsidR="00894F73" w:rsidRPr="008F587C" w:rsidRDefault="00894F73" w:rsidP="00A00DE0">
            <w:pPr>
              <w:ind w:left="57"/>
              <w:rPr>
                <w:rFonts w:ascii="Tahoma" w:hAnsi="Tahoma" w:cs="Tahoma"/>
                <w:i/>
                <w:sz w:val="18"/>
                <w:szCs w:val="18"/>
              </w:rPr>
            </w:pPr>
            <w:r w:rsidRPr="008F587C">
              <w:rPr>
                <w:rFonts w:ascii="Tahoma" w:hAnsi="Tahoma" w:cs="Tahoma"/>
                <w:i/>
                <w:sz w:val="18"/>
                <w:szCs w:val="18"/>
              </w:rPr>
              <w:t>Management Procedures for timber harvesting, roading and regeneration in Victoria’s State forests, 2009</w:t>
            </w:r>
          </w:p>
        </w:tc>
        <w:tc>
          <w:tcPr>
            <w:tcW w:w="1375" w:type="dxa"/>
            <w:tcBorders>
              <w:top w:val="single" w:sz="4" w:space="0" w:color="auto"/>
              <w:left w:val="nil"/>
              <w:bottom w:val="single" w:sz="4" w:space="0" w:color="auto"/>
              <w:right w:val="single" w:sz="4" w:space="0" w:color="auto"/>
            </w:tcBorders>
          </w:tcPr>
          <w:p w:rsidR="00894F73" w:rsidRPr="008F587C" w:rsidRDefault="00894F73" w:rsidP="00A00DE0">
            <w:pPr>
              <w:ind w:left="57"/>
              <w:rPr>
                <w:rFonts w:ascii="Tahoma" w:hAnsi="Tahoma" w:cs="Tahoma"/>
                <w:sz w:val="18"/>
                <w:szCs w:val="18"/>
              </w:rPr>
            </w:pPr>
            <w:r w:rsidRPr="008F587C">
              <w:rPr>
                <w:rFonts w:ascii="Tahoma" w:hAnsi="Tahoma" w:cs="Tahoma"/>
                <w:sz w:val="18"/>
                <w:szCs w:val="18"/>
              </w:rPr>
              <w:t>2.1.4 Modification to an Approved TRP</w:t>
            </w:r>
          </w:p>
        </w:tc>
        <w:tc>
          <w:tcPr>
            <w:tcW w:w="2695" w:type="dxa"/>
            <w:tcBorders>
              <w:top w:val="single" w:sz="4" w:space="0" w:color="auto"/>
              <w:left w:val="nil"/>
              <w:bottom w:val="single" w:sz="4" w:space="0" w:color="auto"/>
              <w:right w:val="single" w:sz="4" w:space="0" w:color="auto"/>
            </w:tcBorders>
          </w:tcPr>
          <w:p w:rsidR="00894F73" w:rsidRPr="008F587C" w:rsidRDefault="00894F73" w:rsidP="00A00DE0">
            <w:pPr>
              <w:ind w:left="57"/>
              <w:rPr>
                <w:rFonts w:ascii="Tahoma" w:hAnsi="Tahoma" w:cs="Tahoma"/>
                <w:sz w:val="18"/>
                <w:szCs w:val="18"/>
              </w:rPr>
            </w:pPr>
            <w:r w:rsidRPr="008F587C">
              <w:rPr>
                <w:rFonts w:ascii="Tahoma" w:hAnsi="Tahoma" w:cs="Tahoma"/>
                <w:sz w:val="18"/>
                <w:szCs w:val="18"/>
              </w:rPr>
              <w:t>The information required when submitting a modification to an approved TRP</w:t>
            </w:r>
            <w:r>
              <w:rPr>
                <w:rFonts w:ascii="Tahoma" w:hAnsi="Tahoma" w:cs="Tahoma"/>
                <w:sz w:val="18"/>
                <w:szCs w:val="18"/>
              </w:rPr>
              <w:t xml:space="preserve"> </w:t>
            </w:r>
            <w:r w:rsidRPr="008F587C">
              <w:rPr>
                <w:rFonts w:ascii="Tahoma" w:hAnsi="Tahoma" w:cs="Tahoma"/>
                <w:sz w:val="18"/>
                <w:szCs w:val="18"/>
              </w:rPr>
              <w:t>includes:</w:t>
            </w:r>
          </w:p>
          <w:p w:rsidR="00894F73" w:rsidRPr="008F587C" w:rsidRDefault="00894F73" w:rsidP="00A00DE0">
            <w:pPr>
              <w:ind w:left="57"/>
              <w:rPr>
                <w:rFonts w:ascii="Tahoma" w:hAnsi="Tahoma" w:cs="Tahoma"/>
                <w:sz w:val="18"/>
                <w:szCs w:val="18"/>
              </w:rPr>
            </w:pPr>
            <w:r w:rsidRPr="008F587C">
              <w:rPr>
                <w:rFonts w:ascii="Tahoma" w:hAnsi="Tahoma" w:cs="Tahoma"/>
                <w:sz w:val="18"/>
                <w:szCs w:val="18"/>
              </w:rPr>
              <w:t>i). the coupe address</w:t>
            </w:r>
          </w:p>
          <w:p w:rsidR="00894F73" w:rsidRPr="008F587C" w:rsidRDefault="00894F73" w:rsidP="00A00DE0">
            <w:pPr>
              <w:ind w:left="57"/>
              <w:rPr>
                <w:rFonts w:ascii="Tahoma" w:hAnsi="Tahoma" w:cs="Tahoma"/>
                <w:sz w:val="18"/>
                <w:szCs w:val="18"/>
              </w:rPr>
            </w:pPr>
            <w:r w:rsidRPr="008F587C">
              <w:rPr>
                <w:rFonts w:ascii="Tahoma" w:hAnsi="Tahoma" w:cs="Tahoma"/>
                <w:sz w:val="18"/>
                <w:szCs w:val="18"/>
              </w:rPr>
              <w:t>ii). the type of modification;</w:t>
            </w:r>
          </w:p>
          <w:p w:rsidR="00894F73" w:rsidRPr="008F587C" w:rsidRDefault="00894F73" w:rsidP="00A00DE0">
            <w:pPr>
              <w:ind w:left="57"/>
              <w:rPr>
                <w:rFonts w:ascii="Tahoma" w:hAnsi="Tahoma" w:cs="Tahoma"/>
                <w:sz w:val="18"/>
                <w:szCs w:val="18"/>
              </w:rPr>
            </w:pPr>
            <w:r w:rsidRPr="008F587C">
              <w:rPr>
                <w:rFonts w:ascii="Tahoma" w:hAnsi="Tahoma" w:cs="Tahoma"/>
                <w:sz w:val="18"/>
                <w:szCs w:val="18"/>
              </w:rPr>
              <w:t>iii). the reason for modifying the TRP ;</w:t>
            </w:r>
          </w:p>
          <w:p w:rsidR="00894F73" w:rsidRPr="008F587C" w:rsidRDefault="00894F73" w:rsidP="00A00DE0">
            <w:pPr>
              <w:ind w:left="57"/>
              <w:rPr>
                <w:rFonts w:ascii="Tahoma" w:hAnsi="Tahoma" w:cs="Tahoma"/>
                <w:sz w:val="18"/>
                <w:szCs w:val="18"/>
              </w:rPr>
            </w:pPr>
            <w:r w:rsidRPr="008F587C">
              <w:rPr>
                <w:rFonts w:ascii="Tahoma" w:hAnsi="Tahoma" w:cs="Tahoma"/>
                <w:sz w:val="18"/>
                <w:szCs w:val="18"/>
              </w:rPr>
              <w:t>iv). modified reconnaissance information;</w:t>
            </w:r>
          </w:p>
          <w:p w:rsidR="00894F73" w:rsidRPr="008F587C" w:rsidRDefault="00894F73" w:rsidP="00A00DE0">
            <w:pPr>
              <w:ind w:left="57"/>
              <w:rPr>
                <w:rFonts w:ascii="Tahoma" w:hAnsi="Tahoma" w:cs="Tahoma"/>
                <w:sz w:val="18"/>
                <w:szCs w:val="18"/>
              </w:rPr>
            </w:pPr>
            <w:r w:rsidRPr="008F587C">
              <w:rPr>
                <w:rFonts w:ascii="Tahoma" w:hAnsi="Tahoma" w:cs="Tahoma"/>
                <w:sz w:val="18"/>
                <w:szCs w:val="18"/>
              </w:rPr>
              <w:t>v). a shapefile showing the coupe location (for major modifications only).</w:t>
            </w:r>
          </w:p>
        </w:tc>
        <w:tc>
          <w:tcPr>
            <w:tcW w:w="2695" w:type="dxa"/>
            <w:gridSpan w:val="2"/>
            <w:tcBorders>
              <w:top w:val="single" w:sz="4" w:space="0" w:color="auto"/>
              <w:left w:val="nil"/>
              <w:bottom w:val="single" w:sz="4" w:space="0" w:color="auto"/>
              <w:right w:val="single" w:sz="4" w:space="0" w:color="auto"/>
            </w:tcBorders>
          </w:tcPr>
          <w:p w:rsidR="00894F73" w:rsidRPr="008F587C" w:rsidRDefault="00894F73" w:rsidP="00A00DE0">
            <w:pPr>
              <w:ind w:left="57"/>
              <w:rPr>
                <w:rFonts w:ascii="Tahoma" w:hAnsi="Tahoma" w:cs="Tahoma"/>
                <w:sz w:val="18"/>
                <w:szCs w:val="18"/>
              </w:rPr>
            </w:pPr>
            <w:r w:rsidRPr="008F587C">
              <w:rPr>
                <w:rFonts w:ascii="Tahoma" w:hAnsi="Tahoma" w:cs="Tahoma"/>
                <w:sz w:val="18"/>
                <w:szCs w:val="18"/>
              </w:rPr>
              <w:t>Is all the information available for TRP modifications?</w:t>
            </w:r>
          </w:p>
        </w:tc>
        <w:tc>
          <w:tcPr>
            <w:tcW w:w="1204" w:type="dxa"/>
            <w:tcBorders>
              <w:top w:val="single" w:sz="4" w:space="0" w:color="auto"/>
              <w:left w:val="nil"/>
              <w:bottom w:val="single" w:sz="4" w:space="0" w:color="auto"/>
              <w:right w:val="single" w:sz="4" w:space="0" w:color="auto"/>
            </w:tcBorders>
          </w:tcPr>
          <w:p w:rsidR="00894F73" w:rsidRPr="008F587C" w:rsidRDefault="00894F73" w:rsidP="00A00DE0">
            <w:pPr>
              <w:pStyle w:val="TableBody"/>
              <w:spacing w:before="100" w:after="100"/>
              <w:ind w:left="57"/>
              <w:rPr>
                <w:rFonts w:ascii="Tahoma" w:hAnsi="Tahoma" w:cs="Tahoma"/>
                <w:sz w:val="18"/>
                <w:szCs w:val="18"/>
              </w:rPr>
            </w:pPr>
          </w:p>
        </w:tc>
        <w:tc>
          <w:tcPr>
            <w:tcW w:w="5874" w:type="dxa"/>
            <w:tcBorders>
              <w:top w:val="single" w:sz="4" w:space="0" w:color="auto"/>
              <w:left w:val="nil"/>
              <w:bottom w:val="single" w:sz="4" w:space="0" w:color="auto"/>
              <w:right w:val="single" w:sz="4" w:space="0" w:color="auto"/>
            </w:tcBorders>
          </w:tcPr>
          <w:p w:rsidR="00894F73" w:rsidRPr="008F587C" w:rsidRDefault="00894F73" w:rsidP="00A00DE0">
            <w:pPr>
              <w:pStyle w:val="TableBody"/>
              <w:spacing w:before="100" w:after="100"/>
              <w:ind w:left="57"/>
              <w:rPr>
                <w:rFonts w:ascii="Tahoma" w:hAnsi="Tahoma" w:cs="Tahoma"/>
                <w:sz w:val="18"/>
                <w:szCs w:val="18"/>
              </w:rPr>
            </w:pPr>
          </w:p>
        </w:tc>
      </w:tr>
      <w:tr w:rsidR="00894F73" w:rsidRPr="008F587C" w:rsidTr="00A00DE0">
        <w:trPr>
          <w:gridAfter w:val="1"/>
          <w:wAfter w:w="11" w:type="dxa"/>
          <w:trHeight w:val="675"/>
        </w:trPr>
        <w:tc>
          <w:tcPr>
            <w:tcW w:w="1545" w:type="dxa"/>
            <w:tcBorders>
              <w:top w:val="single" w:sz="4" w:space="0" w:color="auto"/>
              <w:left w:val="single" w:sz="4" w:space="0" w:color="auto"/>
              <w:bottom w:val="single" w:sz="4" w:space="0" w:color="auto"/>
              <w:right w:val="single" w:sz="4" w:space="0" w:color="auto"/>
            </w:tcBorders>
          </w:tcPr>
          <w:p w:rsidR="00894F73" w:rsidRPr="008F587C" w:rsidRDefault="00894F73" w:rsidP="00A00DE0">
            <w:pPr>
              <w:ind w:left="57"/>
              <w:rPr>
                <w:rFonts w:ascii="Tahoma" w:hAnsi="Tahoma" w:cs="Tahoma"/>
                <w:i/>
                <w:sz w:val="18"/>
                <w:szCs w:val="18"/>
              </w:rPr>
            </w:pPr>
            <w:r w:rsidRPr="008F587C">
              <w:rPr>
                <w:rFonts w:ascii="Tahoma" w:hAnsi="Tahoma" w:cs="Tahoma"/>
                <w:i/>
                <w:sz w:val="18"/>
                <w:szCs w:val="18"/>
              </w:rPr>
              <w:t>Management Procedures for timber harvesting, roading and regeneration in Victoria’s State forests, 2009</w:t>
            </w:r>
          </w:p>
        </w:tc>
        <w:tc>
          <w:tcPr>
            <w:tcW w:w="1375" w:type="dxa"/>
            <w:tcBorders>
              <w:top w:val="single" w:sz="4" w:space="0" w:color="auto"/>
              <w:left w:val="nil"/>
              <w:bottom w:val="single" w:sz="4" w:space="0" w:color="auto"/>
              <w:right w:val="single" w:sz="4" w:space="0" w:color="auto"/>
            </w:tcBorders>
          </w:tcPr>
          <w:p w:rsidR="00894F73" w:rsidRPr="008F587C" w:rsidRDefault="00894F73" w:rsidP="00A00DE0">
            <w:pPr>
              <w:ind w:left="57"/>
              <w:rPr>
                <w:rFonts w:ascii="Tahoma" w:hAnsi="Tahoma" w:cs="Tahoma"/>
                <w:sz w:val="18"/>
                <w:szCs w:val="18"/>
              </w:rPr>
            </w:pPr>
            <w:r w:rsidRPr="008F587C">
              <w:rPr>
                <w:rFonts w:ascii="Tahoma" w:hAnsi="Tahoma" w:cs="Tahoma"/>
                <w:sz w:val="18"/>
                <w:szCs w:val="18"/>
              </w:rPr>
              <w:t>2.1.6 Identification of Coupe Boundaries and Exclusion Areas</w:t>
            </w:r>
          </w:p>
        </w:tc>
        <w:tc>
          <w:tcPr>
            <w:tcW w:w="2695" w:type="dxa"/>
            <w:tcBorders>
              <w:top w:val="single" w:sz="4" w:space="0" w:color="auto"/>
              <w:left w:val="nil"/>
              <w:bottom w:val="single" w:sz="4" w:space="0" w:color="auto"/>
              <w:right w:val="single" w:sz="4" w:space="0" w:color="auto"/>
            </w:tcBorders>
          </w:tcPr>
          <w:p w:rsidR="00894F73" w:rsidRPr="008F587C" w:rsidRDefault="00894F73" w:rsidP="00A00DE0">
            <w:pPr>
              <w:ind w:left="57"/>
              <w:rPr>
                <w:rFonts w:ascii="Tahoma" w:hAnsi="Tahoma" w:cs="Tahoma"/>
                <w:sz w:val="18"/>
                <w:szCs w:val="18"/>
              </w:rPr>
            </w:pPr>
            <w:r w:rsidRPr="008F587C">
              <w:rPr>
                <w:rFonts w:ascii="Tahoma" w:hAnsi="Tahoma" w:cs="Tahoma"/>
                <w:sz w:val="18"/>
                <w:szCs w:val="18"/>
              </w:rPr>
              <w:t>VicForests must obtain the approval of the Area Manager to convert an exclusion area based on a modelled value to GMZ where that modelled value is determined not to exist in the field.</w:t>
            </w:r>
          </w:p>
        </w:tc>
        <w:tc>
          <w:tcPr>
            <w:tcW w:w="2695" w:type="dxa"/>
            <w:gridSpan w:val="2"/>
            <w:tcBorders>
              <w:top w:val="single" w:sz="4" w:space="0" w:color="auto"/>
              <w:left w:val="nil"/>
              <w:bottom w:val="single" w:sz="4" w:space="0" w:color="auto"/>
              <w:right w:val="single" w:sz="4" w:space="0" w:color="auto"/>
            </w:tcBorders>
          </w:tcPr>
          <w:p w:rsidR="00894F73" w:rsidRPr="008F587C" w:rsidRDefault="00894F73" w:rsidP="00A00DE0">
            <w:pPr>
              <w:ind w:left="57"/>
              <w:rPr>
                <w:rFonts w:ascii="Tahoma" w:hAnsi="Tahoma" w:cs="Tahoma"/>
                <w:sz w:val="18"/>
                <w:szCs w:val="18"/>
              </w:rPr>
            </w:pPr>
            <w:r>
              <w:rPr>
                <w:rFonts w:ascii="Tahoma" w:hAnsi="Tahoma" w:cs="Tahoma"/>
                <w:sz w:val="18"/>
                <w:szCs w:val="18"/>
              </w:rPr>
              <w:t xml:space="preserve">Was required </w:t>
            </w:r>
            <w:r w:rsidRPr="008F587C">
              <w:rPr>
                <w:rFonts w:ascii="Tahoma" w:hAnsi="Tahoma" w:cs="Tahoma"/>
                <w:sz w:val="18"/>
                <w:szCs w:val="18"/>
              </w:rPr>
              <w:t>approval obtained</w:t>
            </w:r>
            <w:r>
              <w:rPr>
                <w:rFonts w:ascii="Tahoma" w:hAnsi="Tahoma" w:cs="Tahoma"/>
                <w:sz w:val="18"/>
                <w:szCs w:val="18"/>
              </w:rPr>
              <w:t xml:space="preserve"> and documented</w:t>
            </w:r>
            <w:r w:rsidRPr="008F587C">
              <w:rPr>
                <w:rFonts w:ascii="Tahoma" w:hAnsi="Tahoma" w:cs="Tahoma"/>
                <w:sz w:val="18"/>
                <w:szCs w:val="18"/>
              </w:rPr>
              <w:t>?</w:t>
            </w:r>
          </w:p>
        </w:tc>
        <w:tc>
          <w:tcPr>
            <w:tcW w:w="1204" w:type="dxa"/>
            <w:tcBorders>
              <w:top w:val="single" w:sz="4" w:space="0" w:color="auto"/>
              <w:left w:val="nil"/>
              <w:bottom w:val="single" w:sz="4" w:space="0" w:color="auto"/>
              <w:right w:val="single" w:sz="4" w:space="0" w:color="auto"/>
            </w:tcBorders>
          </w:tcPr>
          <w:p w:rsidR="00894F73" w:rsidRPr="008F587C" w:rsidRDefault="00894F73" w:rsidP="00A00DE0">
            <w:pPr>
              <w:pStyle w:val="TableBody"/>
              <w:spacing w:before="100" w:after="100"/>
              <w:ind w:left="57"/>
              <w:rPr>
                <w:rFonts w:ascii="Tahoma" w:hAnsi="Tahoma" w:cs="Tahoma"/>
                <w:sz w:val="18"/>
                <w:szCs w:val="18"/>
              </w:rPr>
            </w:pPr>
          </w:p>
        </w:tc>
        <w:tc>
          <w:tcPr>
            <w:tcW w:w="5874" w:type="dxa"/>
            <w:tcBorders>
              <w:top w:val="single" w:sz="4" w:space="0" w:color="auto"/>
              <w:left w:val="nil"/>
              <w:bottom w:val="single" w:sz="4" w:space="0" w:color="auto"/>
              <w:right w:val="single" w:sz="4" w:space="0" w:color="auto"/>
            </w:tcBorders>
          </w:tcPr>
          <w:p w:rsidR="00894F73" w:rsidRPr="008F587C" w:rsidRDefault="00894F73" w:rsidP="00A00DE0">
            <w:pPr>
              <w:pStyle w:val="TableBody"/>
              <w:spacing w:before="100" w:after="100"/>
              <w:ind w:left="57"/>
              <w:rPr>
                <w:rFonts w:ascii="Tahoma" w:hAnsi="Tahoma" w:cs="Tahoma"/>
                <w:sz w:val="18"/>
                <w:szCs w:val="18"/>
              </w:rPr>
            </w:pPr>
          </w:p>
        </w:tc>
      </w:tr>
    </w:tbl>
    <w:p w:rsidR="00894F73" w:rsidRPr="002C3792" w:rsidRDefault="00894F73" w:rsidP="008179D1">
      <w:pPr>
        <w:pStyle w:val="Header"/>
      </w:pPr>
    </w:p>
    <w:p w:rsidR="00894F73" w:rsidRPr="00961C3E" w:rsidRDefault="00894F73" w:rsidP="007A4615">
      <w:pPr>
        <w:rPr>
          <w:sz w:val="28"/>
          <w:szCs w:val="28"/>
        </w:rPr>
      </w:pPr>
    </w:p>
    <w:p w:rsidR="00894F73" w:rsidRPr="007A4615" w:rsidRDefault="00894F73" w:rsidP="007A4615"/>
    <w:sectPr w:rsidR="00894F73" w:rsidRPr="007A4615" w:rsidSect="008179D1">
      <w:headerReference w:type="default" r:id="rId20"/>
      <w:footerReference w:type="default" r:id="rId21"/>
      <w:pgSz w:w="16838" w:h="11906" w:orient="landscape" w:code="9"/>
      <w:pgMar w:top="2127" w:right="851" w:bottom="1418" w:left="851" w:header="567" w:footer="567" w:gutter="0"/>
      <w:pgNumType w:start="30" w:chapSep="period"/>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4F73" w:rsidRDefault="00894F73">
      <w:r>
        <w:separator/>
      </w:r>
    </w:p>
  </w:endnote>
  <w:endnote w:type="continuationSeparator" w:id="0">
    <w:p w:rsidR="00894F73" w:rsidRDefault="00894F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Bold">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F73" w:rsidRPr="006C0CF0" w:rsidRDefault="00894F73" w:rsidP="006C0CF0">
    <w:pPr>
      <w:spacing w:line="288" w:lineRule="atLeast"/>
      <w:rPr>
        <w:rFonts w:ascii="Palatino" w:hAnsi="Palatino"/>
      </w:rPr>
    </w:pPr>
    <w:bookmarkStart w:id="5" w:name="Disclaimer"/>
    <w:bookmarkEnd w:id="5"/>
    <w:r w:rsidRPr="006C0CF0">
      <w:rPr>
        <w:rFonts w:ascii="Palatino" w:hAnsi="Palatino"/>
      </w:rPr>
      <w:t>This disclaimer, together with any limitations specified in the report, apply to use of this report.  This report was prepared in accordance with the contracted scope of services for the specific purpose stated and subject to the applicable cost, time and other constraints. In preparing this report, ERM relied on: (a) client/third party information which was not verified by ERM except to the extent required by the scope of services, and ERM does not accept responsibility for omissions or inaccuracies in the client/third party information; and (b) information taken at or under the particular times and conditions specified, and ERM does not accept responsibility for any subsequent changes. This report has been prepared solely for use by, and is confidential to, the client and ERM accepts no responsibility for its use by other persons. This report is subject to copyright protection and the copyright owner reserves its rights. This report does not constitute legal advice.</w:t>
    </w:r>
  </w:p>
  <w:p w:rsidR="00894F73" w:rsidRPr="006C0CF0" w:rsidRDefault="00894F73" w:rsidP="006C0CF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F73" w:rsidRPr="006C0CF0" w:rsidRDefault="00894F73" w:rsidP="00F468A5">
    <w:r>
      <w:t>This disclaimer, together with any limitations specified in the report, apply to use of this report.  This report was prepared in accordance with the contracted scope of services for the specific purpose stated and subject to the applicable cost, time and other constraints. In preparing this report, ERM relied on: (a) client/third party information which was not verified by ERM except to the extent required by the scope of services, and ERM does not accept responsibility for omissions or inaccuracies in the client/third party information; and (b) information taken at or under the particular times and conditions specified, and ERM does not accept responsibility for any subsequent changes. This report has been prepared solely for use by, and is confidential to, the client and ERM accepts no responsibility for its use by other persons. This report is subject to copyright protection and the copyright owner reserves its rights. This report does not constitute legal advice.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F73" w:rsidRPr="006C0CF0" w:rsidRDefault="00894F73" w:rsidP="00F468A5">
    <w:pPr>
      <w:pStyle w:val="Footer"/>
      <w:spacing w:after="0"/>
    </w:pPr>
    <w:r>
      <w:t xml:space="preserve">Environmental Resources Management </w:t>
    </w:r>
    <w:smartTag w:uri="urn:schemas-microsoft-com:office:smarttags" w:element="country-region">
      <w:smartTag w:uri="urn:schemas-microsoft-com:office:smarttags" w:element="place">
        <w:r>
          <w:t>Australia</w:t>
        </w:r>
      </w:smartTag>
    </w:smartTag>
    <w:r>
      <w:tab/>
    </w:r>
    <w:fldSimple w:instr=" KEYWORDS  \* MERGEFORMAT ">
      <w:r>
        <w:rPr>
          <w:rStyle w:val="PageNumber"/>
          <w:sz w:val="12"/>
        </w:rPr>
        <w:t>0142314</w:t>
      </w:r>
    </w:fldSimple>
    <w:r>
      <w:rPr>
        <w:rStyle w:val="PageNumber"/>
        <w:caps/>
        <w:sz w:val="12"/>
      </w:rPr>
      <w:t>/</w:t>
    </w:r>
    <w:fldSimple w:instr=" COMMENTS  \* MERGEFORMAT ">
      <w:r>
        <w:rPr>
          <w:rStyle w:val="PageNumber"/>
          <w:caps/>
          <w:sz w:val="12"/>
        </w:rPr>
        <w:t>FINAL</w:t>
      </w:r>
    </w:fldSimple>
    <w:r>
      <w:rPr>
        <w:rStyle w:val="PageNumber"/>
        <w:caps/>
        <w:sz w:val="12"/>
      </w:rPr>
      <w:t>/</w:t>
    </w:r>
    <w:r>
      <w:rPr>
        <w:rStyle w:val="PageNumber"/>
        <w:caps/>
        <w:sz w:val="12"/>
      </w:rPr>
      <w:fldChar w:fldCharType="begin"/>
    </w:r>
    <w:r>
      <w:rPr>
        <w:rStyle w:val="PageNumber"/>
        <w:caps/>
        <w:sz w:val="12"/>
      </w:rPr>
      <w:instrText xml:space="preserve"> SAVEDATE \@ "d MMMM yyyy" \* MERGEFORMAT </w:instrText>
    </w:r>
    <w:r>
      <w:rPr>
        <w:rStyle w:val="PageNumber"/>
        <w:caps/>
        <w:sz w:val="12"/>
      </w:rPr>
      <w:fldChar w:fldCharType="separate"/>
    </w:r>
    <w:r w:rsidRPr="001474D0">
      <w:rPr>
        <w:rStyle w:val="PageNumber"/>
        <w:noProof/>
        <w:sz w:val="12"/>
      </w:rPr>
      <w:t>8 October 2012</w:t>
    </w:r>
    <w:r>
      <w:rPr>
        <w:rStyle w:val="PageNumber"/>
        <w:caps/>
        <w:sz w:val="12"/>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F73" w:rsidRDefault="00894F73">
    <w:pPr>
      <w:pStyle w:val="Footer"/>
      <w:pBdr>
        <w:bottom w:val="single" w:sz="12" w:space="1" w:color="auto"/>
      </w:pBdr>
      <w:tabs>
        <w:tab w:val="right" w:pos="8222"/>
      </w:tabs>
      <w:spacing w:after="0"/>
      <w:rPr>
        <w:caps/>
        <w:smallCaps w:val="0"/>
      </w:rPr>
    </w:pPr>
  </w:p>
  <w:p w:rsidR="00894F73" w:rsidRDefault="00894F73">
    <w:pPr>
      <w:pStyle w:val="Footer"/>
      <w:spacing w:after="0"/>
    </w:pPr>
    <w:r>
      <w:t xml:space="preserve">Environmental Resources Management </w:t>
    </w:r>
    <w:smartTag w:uri="urn:schemas-microsoft-com:office:smarttags" w:element="country-region">
      <w:smartTag w:uri="urn:schemas-microsoft-com:office:smarttags" w:element="place">
        <w:r>
          <w:t>Australia</w:t>
        </w:r>
      </w:smartTag>
    </w:smartTag>
    <w:r>
      <w:tab/>
    </w:r>
    <w:fldSimple w:instr=" KEYWORDS  \* MERGEFORMAT ">
      <w:r w:rsidRPr="009C5A04">
        <w:rPr>
          <w:rStyle w:val="PageNumber"/>
          <w:caps/>
          <w:sz w:val="12"/>
        </w:rPr>
        <w:t>0142314</w:t>
      </w:r>
    </w:fldSimple>
    <w:r>
      <w:rPr>
        <w:rStyle w:val="PageNumber"/>
        <w:caps/>
        <w:sz w:val="12"/>
      </w:rPr>
      <w:t>/</w:t>
    </w:r>
    <w:fldSimple w:instr=" COMMENTS  \* MERGEFORMAT ">
      <w:r w:rsidRPr="009C5A04">
        <w:rPr>
          <w:rStyle w:val="PageNumber"/>
          <w:sz w:val="12"/>
        </w:rPr>
        <w:t>FINAL</w:t>
      </w:r>
    </w:fldSimple>
    <w:r>
      <w:rPr>
        <w:rStyle w:val="PageNumber"/>
        <w:caps/>
        <w:sz w:val="12"/>
      </w:rPr>
      <w:t>/17 August 2012</w:t>
    </w:r>
  </w:p>
  <w:p w:rsidR="00894F73" w:rsidRPr="00CD40F6" w:rsidRDefault="00894F73">
    <w:pPr>
      <w:pStyle w:val="Footer"/>
      <w:spacing w:after="0"/>
      <w:jc w:val="center"/>
      <w:rPr>
        <w:rStyle w:val="PageNumber"/>
        <w:smallCaps w:val="0"/>
        <w:sz w:val="14"/>
      </w:rPr>
    </w:pPr>
    <w:r>
      <w:rPr>
        <w:rStyle w:val="PageNumber"/>
        <w:smallCaps w:val="0"/>
      </w:rPr>
      <w:fldChar w:fldCharType="begin"/>
    </w:r>
    <w:r>
      <w:rPr>
        <w:rStyle w:val="PageNumber"/>
        <w:smallCaps w:val="0"/>
      </w:rPr>
      <w:instrText xml:space="preserve"> PAGE  \* ROMAN </w:instrText>
    </w:r>
    <w:r>
      <w:rPr>
        <w:rStyle w:val="PageNumber"/>
        <w:smallCaps w:val="0"/>
      </w:rPr>
      <w:fldChar w:fldCharType="separate"/>
    </w:r>
    <w:r>
      <w:rPr>
        <w:rStyle w:val="PageNumber"/>
        <w:smallCaps w:val="0"/>
        <w:noProof/>
      </w:rPr>
      <w:t>II</w:t>
    </w:r>
    <w:r>
      <w:rPr>
        <w:rStyle w:val="PageNumber"/>
        <w:smallCaps w:val="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F73" w:rsidRDefault="00894F73">
    <w:pPr>
      <w:pStyle w:val="Footer"/>
      <w:pBdr>
        <w:bottom w:val="single" w:sz="12" w:space="1" w:color="auto"/>
      </w:pBdr>
      <w:tabs>
        <w:tab w:val="right" w:pos="8222"/>
      </w:tabs>
      <w:spacing w:after="0"/>
      <w:rPr>
        <w:caps/>
        <w:smallCaps w:val="0"/>
      </w:rPr>
    </w:pPr>
  </w:p>
  <w:p w:rsidR="00894F73" w:rsidRDefault="00894F73">
    <w:pPr>
      <w:pStyle w:val="Footer"/>
      <w:spacing w:after="0"/>
    </w:pPr>
    <w:r>
      <w:t xml:space="preserve">Environmental Resources Management </w:t>
    </w:r>
    <w:smartTag w:uri="urn:schemas-microsoft-com:office:smarttags" w:element="country-region">
      <w:smartTag w:uri="urn:schemas-microsoft-com:office:smarttags" w:element="place">
        <w:r>
          <w:t>Australia</w:t>
        </w:r>
      </w:smartTag>
    </w:smartTag>
    <w:r>
      <w:tab/>
    </w:r>
    <w:fldSimple w:instr=" KEYWORDS  \* MERGEFORMAT ">
      <w:r w:rsidRPr="009C5A04">
        <w:rPr>
          <w:rStyle w:val="PageNumber"/>
          <w:caps/>
          <w:sz w:val="12"/>
        </w:rPr>
        <w:t>0142314</w:t>
      </w:r>
    </w:fldSimple>
    <w:r>
      <w:rPr>
        <w:rStyle w:val="PageNumber"/>
        <w:caps/>
        <w:sz w:val="12"/>
      </w:rPr>
      <w:t>/</w:t>
    </w:r>
    <w:fldSimple w:instr=" COMMENTS  \* MERGEFORMAT ">
      <w:r w:rsidRPr="009C5A04">
        <w:rPr>
          <w:rStyle w:val="PageNumber"/>
          <w:sz w:val="12"/>
        </w:rPr>
        <w:t>FINAL</w:t>
      </w:r>
    </w:fldSimple>
    <w:r>
      <w:rPr>
        <w:rStyle w:val="PageNumber"/>
        <w:caps/>
        <w:sz w:val="12"/>
      </w:rPr>
      <w:t>/17 AUGUST 2012</w:t>
    </w:r>
  </w:p>
  <w:p w:rsidR="00894F73" w:rsidRPr="00CD40F6" w:rsidRDefault="00894F73">
    <w:pPr>
      <w:pStyle w:val="Footer"/>
      <w:spacing w:after="0"/>
      <w:jc w:val="center"/>
      <w:rPr>
        <w:rStyle w:val="PageNumber"/>
        <w:smallCaps w:val="0"/>
        <w:sz w:val="14"/>
      </w:rPr>
    </w:pPr>
    <w:r>
      <w:rPr>
        <w:rStyle w:val="PageNumber"/>
        <w:smallCaps w:val="0"/>
      </w:rPr>
      <w:fldChar w:fldCharType="begin"/>
    </w:r>
    <w:r>
      <w:rPr>
        <w:rStyle w:val="PageNumber"/>
        <w:smallCaps w:val="0"/>
      </w:rPr>
      <w:instrText xml:space="preserve"> PAGE  \* Arabic </w:instrText>
    </w:r>
    <w:r>
      <w:rPr>
        <w:rStyle w:val="PageNumber"/>
        <w:smallCaps w:val="0"/>
      </w:rPr>
      <w:fldChar w:fldCharType="separate"/>
    </w:r>
    <w:r>
      <w:rPr>
        <w:rStyle w:val="PageNumber"/>
        <w:smallCaps w:val="0"/>
        <w:noProof/>
      </w:rPr>
      <w:t>42</w:t>
    </w:r>
    <w:r>
      <w:rPr>
        <w:rStyle w:val="PageNumber"/>
        <w:smallCaps w:val="0"/>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F73" w:rsidRPr="00CD40F6" w:rsidRDefault="00894F73">
    <w:pPr>
      <w:pStyle w:val="Footer"/>
      <w:spacing w:after="0"/>
      <w:jc w:val="center"/>
      <w:rPr>
        <w:rStyle w:val="PageNumber"/>
        <w:smallCaps w:val="0"/>
        <w:sz w:val="14"/>
      </w:rPr>
    </w:pPr>
    <w:r>
      <w:rPr>
        <w:caps/>
        <w:szCs w:val="14"/>
        <w:lang w:val="en-US"/>
      </w:rPr>
      <w:tab/>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F73" w:rsidRPr="00F249DE" w:rsidRDefault="00894F73" w:rsidP="00792589">
    <w:pPr>
      <w:pStyle w:val="Footer"/>
      <w:pBdr>
        <w:top w:val="single" w:sz="4" w:space="1" w:color="D47D17"/>
        <w:bottom w:val="single" w:sz="4" w:space="1" w:color="D47D17"/>
      </w:pBdr>
      <w:tabs>
        <w:tab w:val="left" w:pos="605"/>
        <w:tab w:val="left" w:pos="14465"/>
      </w:tabs>
      <w:ind w:left="-715" w:right="-897"/>
      <w:rPr>
        <w:caps/>
        <w:szCs w:val="14"/>
      </w:rPr>
    </w:pPr>
    <w:r>
      <w:rPr>
        <w:caps/>
        <w:szCs w:val="14"/>
        <w:lang w:val="en-US"/>
      </w:rPr>
      <w:tab/>
    </w:r>
    <w:r w:rsidRPr="005070F5">
      <w:rPr>
        <w:caps/>
        <w:szCs w:val="14"/>
        <w:lang w:val="en-US"/>
      </w:rPr>
      <w:t xml:space="preserve">Forest Audit Program – </w:t>
    </w:r>
    <w:r>
      <w:rPr>
        <w:caps/>
        <w:szCs w:val="14"/>
        <w:lang w:val="en-US"/>
      </w:rPr>
      <w:t>Module 3 Tactical Planning</w:t>
    </w:r>
    <w:r w:rsidRPr="00071F24">
      <w:rPr>
        <w:caps/>
        <w:szCs w:val="14"/>
        <w:lang w:val="en-US"/>
      </w:rPr>
      <w:tab/>
    </w:r>
  </w:p>
  <w:p w:rsidR="00894F73" w:rsidRPr="00CD40F6" w:rsidRDefault="00894F73">
    <w:pPr>
      <w:pStyle w:val="Footer"/>
      <w:spacing w:after="0"/>
      <w:jc w:val="center"/>
      <w:rPr>
        <w:rStyle w:val="PageNumber"/>
        <w:smallCaps w:val="0"/>
        <w:sz w:val="14"/>
      </w:rPr>
    </w:pPr>
    <w:r>
      <w:rPr>
        <w:caps/>
        <w:szCs w:val="14"/>
        <w:lang w:val="en-US"/>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4F73" w:rsidRDefault="00894F73">
      <w:r>
        <w:separator/>
      </w:r>
    </w:p>
  </w:footnote>
  <w:footnote w:type="continuationSeparator" w:id="0">
    <w:p w:rsidR="00894F73" w:rsidRDefault="00894F73">
      <w:r>
        <w:continuationSeparator/>
      </w:r>
    </w:p>
  </w:footnote>
  <w:footnote w:id="1">
    <w:p w:rsidR="00894F73" w:rsidRDefault="00894F73" w:rsidP="008179D1">
      <w:pPr>
        <w:pStyle w:val="FootnoteText"/>
      </w:pPr>
      <w:r w:rsidRPr="00086160">
        <w:rPr>
          <w:rStyle w:val="FootnoteReference"/>
          <w:color w:val="000000"/>
        </w:rPr>
        <w:footnoteRef/>
      </w:r>
      <w:r w:rsidRPr="00086160">
        <w:rPr>
          <w:color w:val="000000"/>
        </w:rPr>
        <w:t xml:space="preserve"> </w:t>
      </w:r>
      <w:r w:rsidRPr="00086160">
        <w:rPr>
          <w:rFonts w:ascii="Tahoma" w:hAnsi="Tahoma" w:cs="Tahoma"/>
          <w:i/>
          <w:color w:val="000000"/>
          <w:sz w:val="18"/>
          <w:szCs w:val="18"/>
        </w:rPr>
        <w:t>Coupe access roads (ie. roads less than 500 metres in length terminating in a coupe) are not required to be identified on the WUP or TRP, except where significant environmental considerations (eg. presence of rainforest) must be planned for</w:t>
      </w:r>
      <w:r w:rsidRPr="00086160">
        <w:rPr>
          <w:rFonts w:ascii="Tahoma" w:hAnsi="Tahoma" w:cs="Tahoma"/>
          <w:color w:val="000000"/>
          <w:sz w:val="18"/>
          <w:szCs w:val="18"/>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F73" w:rsidRDefault="00894F73">
    <w:pPr>
      <w:pStyle w:val="Header"/>
    </w:pPr>
  </w:p>
  <w:p w:rsidR="00894F73" w:rsidRDefault="00894F7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F73" w:rsidRDefault="00894F73">
    <w:pPr>
      <w:pStyle w:val="Header"/>
    </w:pPr>
  </w:p>
  <w:p w:rsidR="00894F73" w:rsidRDefault="00894F7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F73" w:rsidRPr="00F249DE" w:rsidRDefault="00894F73" w:rsidP="00792589">
    <w:pPr>
      <w:pStyle w:val="Header"/>
      <w:pBdr>
        <w:top w:val="single" w:sz="4" w:space="1" w:color="D47D17"/>
        <w:bottom w:val="single" w:sz="4" w:space="1" w:color="D47D17"/>
      </w:pBdr>
      <w:tabs>
        <w:tab w:val="left" w:pos="550"/>
        <w:tab w:val="left" w:pos="12760"/>
      </w:tabs>
      <w:ind w:left="-715" w:right="-897"/>
      <w:jc w:val="center"/>
      <w:rPr>
        <w:rFonts w:ascii="Arial" w:hAnsi="Arial" w:cs="Arial"/>
        <w:bCs/>
        <w:caps/>
        <w:sz w:val="14"/>
        <w:szCs w:val="14"/>
      </w:rPr>
    </w:pPr>
    <w:r>
      <w:rPr>
        <w:rFonts w:ascii="Arial Bold" w:hAnsi="Arial Bold" w:cs="Arial"/>
        <w:b/>
        <w:caps/>
        <w:smallCaps/>
        <w:sz w:val="14"/>
        <w:szCs w:val="14"/>
      </w:rPr>
      <w:t>Forest Audit Program, Audit Workbook 3A – Wood Utilisation Plan &amp; Timber Release Plan Development and Approval</w:t>
    </w:r>
  </w:p>
  <w:p w:rsidR="00894F73" w:rsidRDefault="00894F73">
    <w:pPr>
      <w:pStyle w:val="Header"/>
    </w:pPr>
  </w:p>
  <w:p w:rsidR="00894F73" w:rsidRDefault="00894F7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57EE25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E3561A3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752A467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7A96710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23CF21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4C27ED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BACB53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8B884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E74BDB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B1295C8"/>
    <w:lvl w:ilvl="0">
      <w:start w:val="1"/>
      <w:numFmt w:val="bullet"/>
      <w:lvlText w:val=""/>
      <w:lvlJc w:val="left"/>
      <w:pPr>
        <w:tabs>
          <w:tab w:val="num" w:pos="360"/>
        </w:tabs>
        <w:ind w:left="360" w:hanging="360"/>
      </w:pPr>
      <w:rPr>
        <w:rFonts w:ascii="Symbol" w:hAnsi="Symbol" w:hint="default"/>
      </w:rPr>
    </w:lvl>
  </w:abstractNum>
  <w:abstractNum w:abstractNumId="10">
    <w:nsid w:val="FFFFFFFB"/>
    <w:multiLevelType w:val="multilevel"/>
    <w:tmpl w:val="880E27A6"/>
    <w:lvl w:ilvl="0">
      <w:start w:val="1"/>
      <w:numFmt w:val="decimal"/>
      <w:pStyle w:val="Heading1"/>
      <w:lvlText w:val="%1"/>
      <w:lvlJc w:val="left"/>
      <w:pPr>
        <w:tabs>
          <w:tab w:val="num" w:pos="0"/>
        </w:tabs>
        <w:ind w:hanging="1417"/>
      </w:pPr>
      <w:rPr>
        <w:rFonts w:cs="Times New Roman"/>
      </w:rPr>
    </w:lvl>
    <w:lvl w:ilvl="1">
      <w:start w:val="1"/>
      <w:numFmt w:val="decimal"/>
      <w:pStyle w:val="Heading2"/>
      <w:lvlText w:val="%1.%2"/>
      <w:lvlJc w:val="left"/>
      <w:pPr>
        <w:tabs>
          <w:tab w:val="num" w:pos="0"/>
        </w:tabs>
        <w:ind w:hanging="1417"/>
      </w:pPr>
      <w:rPr>
        <w:rFonts w:cs="Times New Roman"/>
      </w:rPr>
    </w:lvl>
    <w:lvl w:ilvl="2">
      <w:start w:val="1"/>
      <w:numFmt w:val="decimal"/>
      <w:pStyle w:val="Heading3"/>
      <w:lvlText w:val="%1.%2.%3"/>
      <w:lvlJc w:val="left"/>
      <w:pPr>
        <w:tabs>
          <w:tab w:val="num" w:pos="1417"/>
        </w:tabs>
        <w:ind w:left="1417" w:hanging="1417"/>
      </w:pPr>
      <w:rPr>
        <w:rFonts w:cs="Times New Roman"/>
      </w:rPr>
    </w:lvl>
    <w:lvl w:ilvl="3">
      <w:start w:val="1"/>
      <w:numFmt w:val="none"/>
      <w:lvlText w:val=""/>
      <w:lvlJc w:val="left"/>
      <w:pPr>
        <w:tabs>
          <w:tab w:val="num" w:pos="0"/>
        </w:tabs>
      </w:pPr>
      <w:rPr>
        <w:rFonts w:cs="Times New Roman"/>
      </w:rPr>
    </w:lvl>
    <w:lvl w:ilvl="4">
      <w:start w:val="1"/>
      <w:numFmt w:val="none"/>
      <w:pStyle w:val="Heading5"/>
      <w:lvlText w:val=""/>
      <w:lvlJc w:val="left"/>
      <w:pPr>
        <w:tabs>
          <w:tab w:val="num" w:pos="0"/>
        </w:tabs>
      </w:pPr>
      <w:rPr>
        <w:rFonts w:cs="Times New Roman"/>
      </w:rPr>
    </w:lvl>
    <w:lvl w:ilvl="5">
      <w:start w:val="1"/>
      <w:numFmt w:val="none"/>
      <w:pStyle w:val="Heading6"/>
      <w:suff w:val="nothing"/>
      <w:lvlText w:val=""/>
      <w:lvlJc w:val="left"/>
      <w:rPr>
        <w:rFonts w:cs="Times New Roman"/>
      </w:rPr>
    </w:lvl>
    <w:lvl w:ilvl="6">
      <w:start w:val="1"/>
      <w:numFmt w:val="upperLetter"/>
      <w:pStyle w:val="Heading7"/>
      <w:lvlText w:val="%7"/>
      <w:lvlJc w:val="left"/>
      <w:pPr>
        <w:tabs>
          <w:tab w:val="num" w:pos="0"/>
        </w:tabs>
        <w:ind w:hanging="1417"/>
      </w:pPr>
      <w:rPr>
        <w:rFonts w:cs="Times New Roman"/>
      </w:rPr>
    </w:lvl>
    <w:lvl w:ilvl="7">
      <w:start w:val="1"/>
      <w:numFmt w:val="decimal"/>
      <w:pStyle w:val="Heading8"/>
      <w:lvlText w:val="%7.%8"/>
      <w:lvlJc w:val="left"/>
      <w:pPr>
        <w:tabs>
          <w:tab w:val="num" w:pos="0"/>
        </w:tabs>
        <w:ind w:hanging="1417"/>
      </w:pPr>
      <w:rPr>
        <w:rFonts w:cs="Times New Roman"/>
      </w:rPr>
    </w:lvl>
    <w:lvl w:ilvl="8">
      <w:start w:val="1"/>
      <w:numFmt w:val="decimal"/>
      <w:pStyle w:val="Heading9"/>
      <w:lvlText w:val="%7.%8.%9"/>
      <w:lvlJc w:val="left"/>
      <w:pPr>
        <w:tabs>
          <w:tab w:val="num" w:pos="0"/>
        </w:tabs>
        <w:ind w:hanging="1417"/>
      </w:pPr>
      <w:rPr>
        <w:rFonts w:cs="Times New Roman"/>
      </w:rPr>
    </w:lvl>
  </w:abstractNum>
  <w:abstractNum w:abstractNumId="11">
    <w:nsid w:val="28922B94"/>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nsid w:val="31316FE2"/>
    <w:multiLevelType w:val="hybridMultilevel"/>
    <w:tmpl w:val="6E5C20E2"/>
    <w:lvl w:ilvl="0" w:tplc="75B04BAC">
      <w:start w:val="1"/>
      <w:numFmt w:val="decimal"/>
      <w:lvlText w:val="%1."/>
      <w:lvlJc w:val="left"/>
      <w:pPr>
        <w:tabs>
          <w:tab w:val="num" w:pos="417"/>
        </w:tabs>
        <w:ind w:left="417" w:hanging="360"/>
      </w:pPr>
      <w:rPr>
        <w:rFonts w:cs="Times New Roman" w:hint="default"/>
      </w:rPr>
    </w:lvl>
    <w:lvl w:ilvl="1" w:tplc="0C090019" w:tentative="1">
      <w:start w:val="1"/>
      <w:numFmt w:val="lowerLetter"/>
      <w:lvlText w:val="%2."/>
      <w:lvlJc w:val="left"/>
      <w:pPr>
        <w:tabs>
          <w:tab w:val="num" w:pos="1137"/>
        </w:tabs>
        <w:ind w:left="1137" w:hanging="360"/>
      </w:pPr>
      <w:rPr>
        <w:rFonts w:cs="Times New Roman"/>
      </w:rPr>
    </w:lvl>
    <w:lvl w:ilvl="2" w:tplc="0C09001B" w:tentative="1">
      <w:start w:val="1"/>
      <w:numFmt w:val="lowerRoman"/>
      <w:lvlText w:val="%3."/>
      <w:lvlJc w:val="right"/>
      <w:pPr>
        <w:tabs>
          <w:tab w:val="num" w:pos="1857"/>
        </w:tabs>
        <w:ind w:left="1857" w:hanging="180"/>
      </w:pPr>
      <w:rPr>
        <w:rFonts w:cs="Times New Roman"/>
      </w:rPr>
    </w:lvl>
    <w:lvl w:ilvl="3" w:tplc="0C09000F" w:tentative="1">
      <w:start w:val="1"/>
      <w:numFmt w:val="decimal"/>
      <w:lvlText w:val="%4."/>
      <w:lvlJc w:val="left"/>
      <w:pPr>
        <w:tabs>
          <w:tab w:val="num" w:pos="2577"/>
        </w:tabs>
        <w:ind w:left="2577" w:hanging="360"/>
      </w:pPr>
      <w:rPr>
        <w:rFonts w:cs="Times New Roman"/>
      </w:rPr>
    </w:lvl>
    <w:lvl w:ilvl="4" w:tplc="0C090019" w:tentative="1">
      <w:start w:val="1"/>
      <w:numFmt w:val="lowerLetter"/>
      <w:lvlText w:val="%5."/>
      <w:lvlJc w:val="left"/>
      <w:pPr>
        <w:tabs>
          <w:tab w:val="num" w:pos="3297"/>
        </w:tabs>
        <w:ind w:left="3297" w:hanging="360"/>
      </w:pPr>
      <w:rPr>
        <w:rFonts w:cs="Times New Roman"/>
      </w:rPr>
    </w:lvl>
    <w:lvl w:ilvl="5" w:tplc="0C09001B" w:tentative="1">
      <w:start w:val="1"/>
      <w:numFmt w:val="lowerRoman"/>
      <w:lvlText w:val="%6."/>
      <w:lvlJc w:val="right"/>
      <w:pPr>
        <w:tabs>
          <w:tab w:val="num" w:pos="4017"/>
        </w:tabs>
        <w:ind w:left="4017" w:hanging="180"/>
      </w:pPr>
      <w:rPr>
        <w:rFonts w:cs="Times New Roman"/>
      </w:rPr>
    </w:lvl>
    <w:lvl w:ilvl="6" w:tplc="0C09000F" w:tentative="1">
      <w:start w:val="1"/>
      <w:numFmt w:val="decimal"/>
      <w:lvlText w:val="%7."/>
      <w:lvlJc w:val="left"/>
      <w:pPr>
        <w:tabs>
          <w:tab w:val="num" w:pos="4737"/>
        </w:tabs>
        <w:ind w:left="4737" w:hanging="360"/>
      </w:pPr>
      <w:rPr>
        <w:rFonts w:cs="Times New Roman"/>
      </w:rPr>
    </w:lvl>
    <w:lvl w:ilvl="7" w:tplc="0C090019" w:tentative="1">
      <w:start w:val="1"/>
      <w:numFmt w:val="lowerLetter"/>
      <w:lvlText w:val="%8."/>
      <w:lvlJc w:val="left"/>
      <w:pPr>
        <w:tabs>
          <w:tab w:val="num" w:pos="5457"/>
        </w:tabs>
        <w:ind w:left="5457" w:hanging="360"/>
      </w:pPr>
      <w:rPr>
        <w:rFonts w:cs="Times New Roman"/>
      </w:rPr>
    </w:lvl>
    <w:lvl w:ilvl="8" w:tplc="0C09001B" w:tentative="1">
      <w:start w:val="1"/>
      <w:numFmt w:val="lowerRoman"/>
      <w:lvlText w:val="%9."/>
      <w:lvlJc w:val="right"/>
      <w:pPr>
        <w:tabs>
          <w:tab w:val="num" w:pos="6177"/>
        </w:tabs>
        <w:ind w:left="6177" w:hanging="180"/>
      </w:pPr>
      <w:rPr>
        <w:rFonts w:cs="Times New Roman"/>
      </w:rPr>
    </w:lvl>
  </w:abstractNum>
  <w:abstractNum w:abstractNumId="13">
    <w:nsid w:val="48C6141E"/>
    <w:multiLevelType w:val="multilevel"/>
    <w:tmpl w:val="0C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nsid w:val="48F479F0"/>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55275BF"/>
    <w:multiLevelType w:val="singleLevel"/>
    <w:tmpl w:val="945C091E"/>
    <w:lvl w:ilvl="0">
      <w:start w:val="1"/>
      <w:numFmt w:val="bullet"/>
      <w:pStyle w:val="BulletStyle"/>
      <w:lvlText w:val=""/>
      <w:lvlJc w:val="left"/>
      <w:pPr>
        <w:tabs>
          <w:tab w:val="num" w:pos="360"/>
        </w:tabs>
        <w:ind w:left="283" w:hanging="283"/>
      </w:pPr>
      <w:rPr>
        <w:rFonts w:ascii="Symbol" w:hAnsi="Symbol" w:hint="default"/>
      </w:rPr>
    </w:lvl>
  </w:abstractNum>
  <w:abstractNum w:abstractNumId="16">
    <w:nsid w:val="56DA2381"/>
    <w:multiLevelType w:val="hybridMultilevel"/>
    <w:tmpl w:val="D750D8B2"/>
    <w:lvl w:ilvl="0" w:tplc="D33E8450">
      <w:start w:val="1"/>
      <w:numFmt w:val="bullet"/>
      <w:lvlText w:val=""/>
      <w:lvlJc w:val="left"/>
      <w:pPr>
        <w:tabs>
          <w:tab w:val="num" w:pos="360"/>
        </w:tabs>
        <w:ind w:left="360" w:hanging="360"/>
      </w:pPr>
      <w:rPr>
        <w:rFonts w:ascii="Symbol" w:hAnsi="Symbol" w:hint="default"/>
        <w:sz w:val="22"/>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5BA62638"/>
    <w:multiLevelType w:val="singleLevel"/>
    <w:tmpl w:val="B0983356"/>
    <w:lvl w:ilvl="0">
      <w:start w:val="1"/>
      <w:numFmt w:val="lowerLetter"/>
      <w:pStyle w:val="AppendixLevel5"/>
      <w:lvlText w:val="%1."/>
      <w:lvlJc w:val="left"/>
      <w:pPr>
        <w:tabs>
          <w:tab w:val="num" w:pos="720"/>
        </w:tabs>
        <w:ind w:left="720" w:hanging="720"/>
      </w:pPr>
      <w:rPr>
        <w:rFonts w:cs="Times New Roman"/>
      </w:rPr>
    </w:lvl>
  </w:abstractNum>
  <w:abstractNum w:abstractNumId="18">
    <w:nsid w:val="628377AE"/>
    <w:multiLevelType w:val="multilevel"/>
    <w:tmpl w:val="0C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9">
    <w:nsid w:val="7033361C"/>
    <w:multiLevelType w:val="singleLevel"/>
    <w:tmpl w:val="75C69D9C"/>
    <w:lvl w:ilvl="0">
      <w:start w:val="1"/>
      <w:numFmt w:val="bullet"/>
      <w:pStyle w:val="SubBulletStyle"/>
      <w:lvlText w:val=""/>
      <w:lvlJc w:val="left"/>
      <w:pPr>
        <w:tabs>
          <w:tab w:val="num" w:pos="644"/>
        </w:tabs>
        <w:ind w:left="567" w:hanging="283"/>
      </w:pPr>
      <w:rPr>
        <w:rFonts w:ascii="Symbol" w:hAnsi="Symbol" w:hint="default"/>
      </w:rPr>
    </w:lvl>
  </w:abstractNum>
  <w:abstractNum w:abstractNumId="20">
    <w:nsid w:val="77F40FF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15"/>
  </w:num>
  <w:num w:numId="42">
    <w:abstractNumId w:val="19"/>
  </w:num>
  <w:num w:numId="43">
    <w:abstractNumId w:val="9"/>
  </w:num>
  <w:num w:numId="44">
    <w:abstractNumId w:val="7"/>
  </w:num>
  <w:num w:numId="45">
    <w:abstractNumId w:val="6"/>
  </w:num>
  <w:num w:numId="46">
    <w:abstractNumId w:val="5"/>
  </w:num>
  <w:num w:numId="47">
    <w:abstractNumId w:val="4"/>
  </w:num>
  <w:num w:numId="48">
    <w:abstractNumId w:val="8"/>
  </w:num>
  <w:num w:numId="49">
    <w:abstractNumId w:val="3"/>
  </w:num>
  <w:num w:numId="50">
    <w:abstractNumId w:val="2"/>
  </w:num>
  <w:num w:numId="51">
    <w:abstractNumId w:val="1"/>
  </w:num>
  <w:num w:numId="52">
    <w:abstractNumId w:val="0"/>
  </w:num>
  <w:num w:numId="53">
    <w:abstractNumId w:val="17"/>
  </w:num>
  <w:num w:numId="54">
    <w:abstractNumId w:val="10"/>
  </w:num>
  <w:num w:numId="55">
    <w:abstractNumId w:val="20"/>
  </w:num>
  <w:num w:numId="56">
    <w:abstractNumId w:val="18"/>
  </w:num>
  <w:num w:numId="57">
    <w:abstractNumId w:val="11"/>
  </w:num>
  <w:num w:numId="58">
    <w:abstractNumId w:val="13"/>
  </w:num>
  <w:num w:numId="59">
    <w:abstractNumId w:val="16"/>
  </w:num>
  <w:num w:numId="60">
    <w:abstractNumId w:val="12"/>
  </w:num>
  <w:num w:numId="61">
    <w:abstractNumId w:val="14"/>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ttachedTemplate r:id="rId1"/>
  <w:stylePaneFormatFilter w:val="3F01"/>
  <w:defaultTabStop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hapNumStd" w:val="1"/>
    <w:docVar w:name="CLIENTNAMEVAR" w:val="test"/>
    <w:docVar w:name="FCHAPNAMVAR" w:val="Introduction"/>
    <w:docVar w:name="JOBNOVAR" w:val="test"/>
    <w:docVar w:name="REPSTATVAR" w:val="/DRAFT 1"/>
    <w:docVar w:name="REPTITLEVAR" w:val="test"/>
    <w:docVar w:name="REPTYPEVAR" w:val="test"/>
  </w:docVars>
  <w:rsids>
    <w:rsidRoot w:val="0065514E"/>
    <w:rsid w:val="00006FCE"/>
    <w:rsid w:val="00012CC6"/>
    <w:rsid w:val="00033288"/>
    <w:rsid w:val="00034F0C"/>
    <w:rsid w:val="000454C0"/>
    <w:rsid w:val="0004582C"/>
    <w:rsid w:val="0005765E"/>
    <w:rsid w:val="000633DB"/>
    <w:rsid w:val="00071F24"/>
    <w:rsid w:val="0007268F"/>
    <w:rsid w:val="00086160"/>
    <w:rsid w:val="00091591"/>
    <w:rsid w:val="000A710D"/>
    <w:rsid w:val="000B1BD2"/>
    <w:rsid w:val="000D1931"/>
    <w:rsid w:val="000D7F65"/>
    <w:rsid w:val="000E0832"/>
    <w:rsid w:val="000E2DE6"/>
    <w:rsid w:val="000E36F3"/>
    <w:rsid w:val="000F4273"/>
    <w:rsid w:val="000F43E2"/>
    <w:rsid w:val="000F75F7"/>
    <w:rsid w:val="0010022E"/>
    <w:rsid w:val="00100BDD"/>
    <w:rsid w:val="001013A2"/>
    <w:rsid w:val="00113571"/>
    <w:rsid w:val="001155B1"/>
    <w:rsid w:val="00117152"/>
    <w:rsid w:val="00121F9F"/>
    <w:rsid w:val="00125438"/>
    <w:rsid w:val="00126165"/>
    <w:rsid w:val="00127235"/>
    <w:rsid w:val="00131FC5"/>
    <w:rsid w:val="001474D0"/>
    <w:rsid w:val="00167712"/>
    <w:rsid w:val="00167A70"/>
    <w:rsid w:val="001821CF"/>
    <w:rsid w:val="0019671E"/>
    <w:rsid w:val="001A35B1"/>
    <w:rsid w:val="001A45FA"/>
    <w:rsid w:val="001B3E0B"/>
    <w:rsid w:val="001C2C35"/>
    <w:rsid w:val="001C5FCF"/>
    <w:rsid w:val="001D176B"/>
    <w:rsid w:val="00207D0B"/>
    <w:rsid w:val="00217F55"/>
    <w:rsid w:val="00247C47"/>
    <w:rsid w:val="00267FA9"/>
    <w:rsid w:val="002702E0"/>
    <w:rsid w:val="00290B76"/>
    <w:rsid w:val="002A0B92"/>
    <w:rsid w:val="002B084F"/>
    <w:rsid w:val="002B21A3"/>
    <w:rsid w:val="002B2552"/>
    <w:rsid w:val="002C18BD"/>
    <w:rsid w:val="002C3792"/>
    <w:rsid w:val="002C4DC2"/>
    <w:rsid w:val="002D18E2"/>
    <w:rsid w:val="002E1903"/>
    <w:rsid w:val="002E306A"/>
    <w:rsid w:val="002F4749"/>
    <w:rsid w:val="003073D7"/>
    <w:rsid w:val="00310006"/>
    <w:rsid w:val="00324479"/>
    <w:rsid w:val="00331391"/>
    <w:rsid w:val="00332EF7"/>
    <w:rsid w:val="003610E5"/>
    <w:rsid w:val="00363156"/>
    <w:rsid w:val="003739FE"/>
    <w:rsid w:val="00375359"/>
    <w:rsid w:val="00394F95"/>
    <w:rsid w:val="003A1109"/>
    <w:rsid w:val="003B1BBA"/>
    <w:rsid w:val="003C1057"/>
    <w:rsid w:val="003C12D4"/>
    <w:rsid w:val="003E486E"/>
    <w:rsid w:val="003F3C64"/>
    <w:rsid w:val="00423D23"/>
    <w:rsid w:val="00425C17"/>
    <w:rsid w:val="00453AD5"/>
    <w:rsid w:val="00466223"/>
    <w:rsid w:val="00482FEC"/>
    <w:rsid w:val="00485BD9"/>
    <w:rsid w:val="0049124A"/>
    <w:rsid w:val="004A0444"/>
    <w:rsid w:val="004A405E"/>
    <w:rsid w:val="004A48E3"/>
    <w:rsid w:val="004B5A4F"/>
    <w:rsid w:val="004D10AA"/>
    <w:rsid w:val="004E57D3"/>
    <w:rsid w:val="004F5A24"/>
    <w:rsid w:val="00502494"/>
    <w:rsid w:val="005070F5"/>
    <w:rsid w:val="00530E91"/>
    <w:rsid w:val="00536862"/>
    <w:rsid w:val="005541C3"/>
    <w:rsid w:val="0055653D"/>
    <w:rsid w:val="0056051B"/>
    <w:rsid w:val="0056346A"/>
    <w:rsid w:val="0056745A"/>
    <w:rsid w:val="005752A5"/>
    <w:rsid w:val="00584F57"/>
    <w:rsid w:val="00585AB9"/>
    <w:rsid w:val="005A3444"/>
    <w:rsid w:val="005A35D3"/>
    <w:rsid w:val="005B03BC"/>
    <w:rsid w:val="005D55CA"/>
    <w:rsid w:val="005E0C14"/>
    <w:rsid w:val="005E2454"/>
    <w:rsid w:val="005F0622"/>
    <w:rsid w:val="00606A2C"/>
    <w:rsid w:val="00622A28"/>
    <w:rsid w:val="00626B88"/>
    <w:rsid w:val="00635BCB"/>
    <w:rsid w:val="00635DC9"/>
    <w:rsid w:val="006362A6"/>
    <w:rsid w:val="006403DE"/>
    <w:rsid w:val="006410E5"/>
    <w:rsid w:val="00641B29"/>
    <w:rsid w:val="006448DD"/>
    <w:rsid w:val="0065514E"/>
    <w:rsid w:val="00656F2B"/>
    <w:rsid w:val="00660DB7"/>
    <w:rsid w:val="0066188F"/>
    <w:rsid w:val="00665774"/>
    <w:rsid w:val="006666CA"/>
    <w:rsid w:val="00682073"/>
    <w:rsid w:val="006823BB"/>
    <w:rsid w:val="0068609F"/>
    <w:rsid w:val="006A3A0A"/>
    <w:rsid w:val="006A3C33"/>
    <w:rsid w:val="006B4377"/>
    <w:rsid w:val="006C0CF0"/>
    <w:rsid w:val="006D1B49"/>
    <w:rsid w:val="006E08DD"/>
    <w:rsid w:val="006E1A37"/>
    <w:rsid w:val="006E4F48"/>
    <w:rsid w:val="006F0911"/>
    <w:rsid w:val="006F0AC5"/>
    <w:rsid w:val="006F4ABF"/>
    <w:rsid w:val="006F5C6B"/>
    <w:rsid w:val="00727BBE"/>
    <w:rsid w:val="0074526F"/>
    <w:rsid w:val="00753B7C"/>
    <w:rsid w:val="00762391"/>
    <w:rsid w:val="00777812"/>
    <w:rsid w:val="00782F13"/>
    <w:rsid w:val="00786E7C"/>
    <w:rsid w:val="00792589"/>
    <w:rsid w:val="007A4615"/>
    <w:rsid w:val="007B301C"/>
    <w:rsid w:val="007B4F2A"/>
    <w:rsid w:val="007C1911"/>
    <w:rsid w:val="007C325F"/>
    <w:rsid w:val="007C539E"/>
    <w:rsid w:val="007C6AFD"/>
    <w:rsid w:val="007E296C"/>
    <w:rsid w:val="007E3085"/>
    <w:rsid w:val="007E5AC6"/>
    <w:rsid w:val="007E7428"/>
    <w:rsid w:val="00807446"/>
    <w:rsid w:val="0081020B"/>
    <w:rsid w:val="008179D1"/>
    <w:rsid w:val="008244B8"/>
    <w:rsid w:val="0083117E"/>
    <w:rsid w:val="0083196A"/>
    <w:rsid w:val="00831B52"/>
    <w:rsid w:val="0084375E"/>
    <w:rsid w:val="00850724"/>
    <w:rsid w:val="008606BE"/>
    <w:rsid w:val="008903C6"/>
    <w:rsid w:val="00894F73"/>
    <w:rsid w:val="008A683A"/>
    <w:rsid w:val="008B64E7"/>
    <w:rsid w:val="008C1EFA"/>
    <w:rsid w:val="008D7F79"/>
    <w:rsid w:val="008E1477"/>
    <w:rsid w:val="008E2212"/>
    <w:rsid w:val="008F0E38"/>
    <w:rsid w:val="008F5778"/>
    <w:rsid w:val="008F587C"/>
    <w:rsid w:val="008F7277"/>
    <w:rsid w:val="00913D3C"/>
    <w:rsid w:val="009154E4"/>
    <w:rsid w:val="0092118E"/>
    <w:rsid w:val="00925A7D"/>
    <w:rsid w:val="00930FAE"/>
    <w:rsid w:val="00931288"/>
    <w:rsid w:val="00956666"/>
    <w:rsid w:val="00957056"/>
    <w:rsid w:val="009607E8"/>
    <w:rsid w:val="00961891"/>
    <w:rsid w:val="00961C3E"/>
    <w:rsid w:val="00970519"/>
    <w:rsid w:val="00974EFC"/>
    <w:rsid w:val="00991602"/>
    <w:rsid w:val="009B18B2"/>
    <w:rsid w:val="009B4225"/>
    <w:rsid w:val="009C22A7"/>
    <w:rsid w:val="009C2AE7"/>
    <w:rsid w:val="009C5A04"/>
    <w:rsid w:val="009E07C5"/>
    <w:rsid w:val="009E1762"/>
    <w:rsid w:val="009E2CB5"/>
    <w:rsid w:val="009E4B22"/>
    <w:rsid w:val="009F0508"/>
    <w:rsid w:val="009F4D86"/>
    <w:rsid w:val="00A00DE0"/>
    <w:rsid w:val="00A033A7"/>
    <w:rsid w:val="00A37DE0"/>
    <w:rsid w:val="00A418B1"/>
    <w:rsid w:val="00A53C72"/>
    <w:rsid w:val="00A60398"/>
    <w:rsid w:val="00A62279"/>
    <w:rsid w:val="00A90E95"/>
    <w:rsid w:val="00AA2CF5"/>
    <w:rsid w:val="00AA7D06"/>
    <w:rsid w:val="00AC7CE5"/>
    <w:rsid w:val="00AD08EC"/>
    <w:rsid w:val="00AD44AA"/>
    <w:rsid w:val="00AD606D"/>
    <w:rsid w:val="00AE5220"/>
    <w:rsid w:val="00AF3ACF"/>
    <w:rsid w:val="00AF6016"/>
    <w:rsid w:val="00B329E3"/>
    <w:rsid w:val="00B4074A"/>
    <w:rsid w:val="00B40C76"/>
    <w:rsid w:val="00B41EDA"/>
    <w:rsid w:val="00B429F3"/>
    <w:rsid w:val="00B43496"/>
    <w:rsid w:val="00B50EF3"/>
    <w:rsid w:val="00B50FDD"/>
    <w:rsid w:val="00B57F97"/>
    <w:rsid w:val="00B62D5F"/>
    <w:rsid w:val="00B759CF"/>
    <w:rsid w:val="00B93E70"/>
    <w:rsid w:val="00B940EA"/>
    <w:rsid w:val="00B97527"/>
    <w:rsid w:val="00BA00D0"/>
    <w:rsid w:val="00BA00EB"/>
    <w:rsid w:val="00BA7DD7"/>
    <w:rsid w:val="00BB330B"/>
    <w:rsid w:val="00BB77A7"/>
    <w:rsid w:val="00BC038E"/>
    <w:rsid w:val="00BC6DC8"/>
    <w:rsid w:val="00BD0931"/>
    <w:rsid w:val="00BD41CD"/>
    <w:rsid w:val="00BD5375"/>
    <w:rsid w:val="00BE3FCE"/>
    <w:rsid w:val="00BF1DD9"/>
    <w:rsid w:val="00BF45E8"/>
    <w:rsid w:val="00C007DD"/>
    <w:rsid w:val="00C121F0"/>
    <w:rsid w:val="00C17FF6"/>
    <w:rsid w:val="00C249FF"/>
    <w:rsid w:val="00C34CE1"/>
    <w:rsid w:val="00C37B90"/>
    <w:rsid w:val="00C56669"/>
    <w:rsid w:val="00C62D65"/>
    <w:rsid w:val="00C74287"/>
    <w:rsid w:val="00C81903"/>
    <w:rsid w:val="00C84B54"/>
    <w:rsid w:val="00C85948"/>
    <w:rsid w:val="00CA5C32"/>
    <w:rsid w:val="00CB19B3"/>
    <w:rsid w:val="00CB2F40"/>
    <w:rsid w:val="00CB62A9"/>
    <w:rsid w:val="00CC6383"/>
    <w:rsid w:val="00CD3EBB"/>
    <w:rsid w:val="00CD40F6"/>
    <w:rsid w:val="00CD6BDA"/>
    <w:rsid w:val="00CD7EDA"/>
    <w:rsid w:val="00D133B0"/>
    <w:rsid w:val="00D15CAC"/>
    <w:rsid w:val="00D20EF2"/>
    <w:rsid w:val="00D21DED"/>
    <w:rsid w:val="00D26F22"/>
    <w:rsid w:val="00D5112D"/>
    <w:rsid w:val="00D57617"/>
    <w:rsid w:val="00D64A1D"/>
    <w:rsid w:val="00D664AF"/>
    <w:rsid w:val="00D71BBA"/>
    <w:rsid w:val="00D72195"/>
    <w:rsid w:val="00D83C76"/>
    <w:rsid w:val="00D85076"/>
    <w:rsid w:val="00D87832"/>
    <w:rsid w:val="00D93341"/>
    <w:rsid w:val="00D948C2"/>
    <w:rsid w:val="00DA098E"/>
    <w:rsid w:val="00DB5916"/>
    <w:rsid w:val="00DC45DF"/>
    <w:rsid w:val="00DC46CB"/>
    <w:rsid w:val="00E052F0"/>
    <w:rsid w:val="00E1627E"/>
    <w:rsid w:val="00E17A27"/>
    <w:rsid w:val="00E2431C"/>
    <w:rsid w:val="00E30EEA"/>
    <w:rsid w:val="00E36A6B"/>
    <w:rsid w:val="00E42EE7"/>
    <w:rsid w:val="00E60568"/>
    <w:rsid w:val="00E62787"/>
    <w:rsid w:val="00E7089E"/>
    <w:rsid w:val="00E715AC"/>
    <w:rsid w:val="00E74728"/>
    <w:rsid w:val="00E82106"/>
    <w:rsid w:val="00E83251"/>
    <w:rsid w:val="00E85990"/>
    <w:rsid w:val="00E96EB6"/>
    <w:rsid w:val="00EA2CC6"/>
    <w:rsid w:val="00EB76A3"/>
    <w:rsid w:val="00EC245E"/>
    <w:rsid w:val="00EC6344"/>
    <w:rsid w:val="00ED076F"/>
    <w:rsid w:val="00EE0BE3"/>
    <w:rsid w:val="00EE24D9"/>
    <w:rsid w:val="00EE5F21"/>
    <w:rsid w:val="00EE77F4"/>
    <w:rsid w:val="00F02E69"/>
    <w:rsid w:val="00F05571"/>
    <w:rsid w:val="00F150CE"/>
    <w:rsid w:val="00F20974"/>
    <w:rsid w:val="00F249DE"/>
    <w:rsid w:val="00F468A5"/>
    <w:rsid w:val="00F51590"/>
    <w:rsid w:val="00F6798B"/>
    <w:rsid w:val="00F730A7"/>
    <w:rsid w:val="00F73EE1"/>
    <w:rsid w:val="00F75025"/>
    <w:rsid w:val="00F826A4"/>
    <w:rsid w:val="00FB3260"/>
    <w:rsid w:val="00FC29C5"/>
    <w:rsid w:val="00FF000D"/>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State"/>
  <w:smartTagType w:namespaceuri="urn:schemas-microsoft-com:office:smarttags" w:name="country-region"/>
  <w:smartTagType w:namespaceuri="urn:schemas-microsoft-com:office:smarttags" w:name="place"/>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F5C6B"/>
    <w:pPr>
      <w:spacing w:after="240" w:line="264" w:lineRule="auto"/>
      <w:jc w:val="both"/>
    </w:pPr>
    <w:rPr>
      <w:rFonts w:ascii="Book Antiqua" w:hAnsi="Book Antiqua"/>
      <w:szCs w:val="20"/>
      <w:lang w:eastAsia="en-US"/>
    </w:rPr>
  </w:style>
  <w:style w:type="paragraph" w:styleId="Heading1">
    <w:name w:val="heading 1"/>
    <w:aliases w:val="Chapter Heading"/>
    <w:basedOn w:val="Normal"/>
    <w:next w:val="SummaryHeading"/>
    <w:link w:val="Heading1Char"/>
    <w:uiPriority w:val="99"/>
    <w:qFormat/>
    <w:rsid w:val="006F5C6B"/>
    <w:pPr>
      <w:keepNext/>
      <w:numPr>
        <w:numId w:val="54"/>
      </w:numPr>
      <w:spacing w:after="320"/>
      <w:jc w:val="left"/>
      <w:outlineLvl w:val="0"/>
    </w:pPr>
    <w:rPr>
      <w:b/>
      <w:i/>
      <w:caps/>
      <w:kern w:val="28"/>
    </w:rPr>
  </w:style>
  <w:style w:type="paragraph" w:styleId="Heading2">
    <w:name w:val="heading 2"/>
    <w:aliases w:val="Major Heading"/>
    <w:basedOn w:val="Heading1"/>
    <w:next w:val="Normal"/>
    <w:link w:val="Heading2Char"/>
    <w:uiPriority w:val="99"/>
    <w:qFormat/>
    <w:rsid w:val="006F5C6B"/>
    <w:pPr>
      <w:keepLines/>
      <w:numPr>
        <w:ilvl w:val="1"/>
      </w:numPr>
      <w:tabs>
        <w:tab w:val="num" w:pos="643"/>
        <w:tab w:val="left" w:pos="2835"/>
      </w:tabs>
      <w:spacing w:before="520" w:after="260"/>
      <w:ind w:left="643" w:hanging="360"/>
      <w:outlineLvl w:val="1"/>
    </w:pPr>
    <w:rPr>
      <w:caps w:val="0"/>
      <w:smallCaps/>
    </w:rPr>
  </w:style>
  <w:style w:type="paragraph" w:styleId="Heading3">
    <w:name w:val="heading 3"/>
    <w:aliases w:val="Sub-heading"/>
    <w:basedOn w:val="Heading2"/>
    <w:next w:val="Normal"/>
    <w:link w:val="Heading3Char"/>
    <w:uiPriority w:val="99"/>
    <w:qFormat/>
    <w:rsid w:val="006F5C6B"/>
    <w:pPr>
      <w:numPr>
        <w:ilvl w:val="2"/>
      </w:numPr>
      <w:tabs>
        <w:tab w:val="num" w:pos="643"/>
      </w:tabs>
      <w:spacing w:before="260"/>
      <w:ind w:hanging="360"/>
      <w:outlineLvl w:val="2"/>
    </w:pPr>
    <w:rPr>
      <w:smallCaps w:val="0"/>
    </w:rPr>
  </w:style>
  <w:style w:type="paragraph" w:styleId="Heading4">
    <w:name w:val="heading 4"/>
    <w:aliases w:val="Minor Heading"/>
    <w:basedOn w:val="Normal"/>
    <w:next w:val="Normal"/>
    <w:link w:val="Heading4Char"/>
    <w:uiPriority w:val="99"/>
    <w:qFormat/>
    <w:rsid w:val="006F5C6B"/>
    <w:pPr>
      <w:keepNext/>
      <w:spacing w:before="260" w:after="260"/>
      <w:jc w:val="left"/>
      <w:outlineLvl w:val="3"/>
    </w:pPr>
    <w:rPr>
      <w:i/>
    </w:rPr>
  </w:style>
  <w:style w:type="paragraph" w:styleId="Heading5">
    <w:name w:val="heading 5"/>
    <w:aliases w:val="Further Points"/>
    <w:basedOn w:val="Normal"/>
    <w:next w:val="Normal"/>
    <w:link w:val="Heading5Char"/>
    <w:uiPriority w:val="99"/>
    <w:qFormat/>
    <w:rsid w:val="006F5C6B"/>
    <w:pPr>
      <w:numPr>
        <w:ilvl w:val="4"/>
        <w:numId w:val="54"/>
      </w:numPr>
      <w:outlineLvl w:val="4"/>
    </w:pPr>
  </w:style>
  <w:style w:type="paragraph" w:styleId="Heading6">
    <w:name w:val="heading 6"/>
    <w:aliases w:val="Points in Text"/>
    <w:basedOn w:val="Normal"/>
    <w:next w:val="Normal"/>
    <w:link w:val="Heading6Char"/>
    <w:uiPriority w:val="99"/>
    <w:qFormat/>
    <w:rsid w:val="006F5C6B"/>
    <w:pPr>
      <w:numPr>
        <w:ilvl w:val="5"/>
        <w:numId w:val="54"/>
      </w:numPr>
      <w:outlineLvl w:val="5"/>
    </w:pPr>
  </w:style>
  <w:style w:type="paragraph" w:styleId="Heading7">
    <w:name w:val="heading 7"/>
    <w:basedOn w:val="Heading1"/>
    <w:next w:val="Normal"/>
    <w:link w:val="Heading7Char"/>
    <w:uiPriority w:val="99"/>
    <w:qFormat/>
    <w:rsid w:val="006F5C6B"/>
    <w:pPr>
      <w:numPr>
        <w:ilvl w:val="6"/>
      </w:numPr>
      <w:tabs>
        <w:tab w:val="num" w:pos="643"/>
        <w:tab w:val="left" w:pos="2835"/>
      </w:tabs>
      <w:spacing w:before="240" w:after="0"/>
      <w:ind w:left="643" w:hanging="360"/>
      <w:outlineLvl w:val="6"/>
    </w:pPr>
    <w:rPr>
      <w:vanish/>
    </w:rPr>
  </w:style>
  <w:style w:type="paragraph" w:styleId="Heading8">
    <w:name w:val="heading 8"/>
    <w:aliases w:val="Appendix Level 2"/>
    <w:basedOn w:val="Heading2"/>
    <w:next w:val="Normal"/>
    <w:link w:val="Heading8Char"/>
    <w:uiPriority w:val="99"/>
    <w:qFormat/>
    <w:rsid w:val="006F5C6B"/>
    <w:pPr>
      <w:numPr>
        <w:ilvl w:val="7"/>
      </w:numPr>
      <w:ind w:hanging="360"/>
      <w:outlineLvl w:val="7"/>
    </w:pPr>
  </w:style>
  <w:style w:type="paragraph" w:styleId="Heading9">
    <w:name w:val="heading 9"/>
    <w:aliases w:val="Appendix Level 3"/>
    <w:basedOn w:val="Heading3"/>
    <w:next w:val="Normal"/>
    <w:link w:val="Heading9Char"/>
    <w:uiPriority w:val="99"/>
    <w:qFormat/>
    <w:rsid w:val="006F5C6B"/>
    <w:pPr>
      <w:numPr>
        <w:ilvl w:val="8"/>
      </w:numPr>
      <w:tabs>
        <w:tab w:val="num" w:pos="643"/>
      </w:tabs>
      <w:ind w:left="0" w:hanging="360"/>
      <w:outlineLvl w:val="8"/>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Heading Char"/>
    <w:basedOn w:val="DefaultParagraphFont"/>
    <w:link w:val="Heading1"/>
    <w:uiPriority w:val="99"/>
    <w:locked/>
    <w:rPr>
      <w:rFonts w:ascii="Book Antiqua" w:hAnsi="Book Antiqua"/>
      <w:b/>
      <w:i/>
      <w:caps/>
      <w:kern w:val="28"/>
      <w:szCs w:val="20"/>
      <w:lang w:eastAsia="en-US"/>
    </w:rPr>
  </w:style>
  <w:style w:type="character" w:customStyle="1" w:styleId="Heading2Char">
    <w:name w:val="Heading 2 Char"/>
    <w:aliases w:val="Major Heading Char"/>
    <w:basedOn w:val="DefaultParagraphFont"/>
    <w:link w:val="Heading2"/>
    <w:uiPriority w:val="99"/>
    <w:locked/>
    <w:rPr>
      <w:rFonts w:ascii="Book Antiqua" w:hAnsi="Book Antiqua"/>
      <w:b/>
      <w:i/>
      <w:smallCaps/>
      <w:kern w:val="28"/>
      <w:szCs w:val="20"/>
      <w:lang w:eastAsia="en-US"/>
    </w:rPr>
  </w:style>
  <w:style w:type="character" w:customStyle="1" w:styleId="Heading3Char">
    <w:name w:val="Heading 3 Char"/>
    <w:aliases w:val="Sub-heading Char"/>
    <w:basedOn w:val="DefaultParagraphFont"/>
    <w:link w:val="Heading3"/>
    <w:uiPriority w:val="99"/>
    <w:locked/>
    <w:rPr>
      <w:rFonts w:ascii="Book Antiqua" w:hAnsi="Book Antiqua"/>
      <w:b/>
      <w:i/>
      <w:kern w:val="28"/>
      <w:szCs w:val="20"/>
      <w:lang w:eastAsia="en-US"/>
    </w:rPr>
  </w:style>
  <w:style w:type="character" w:customStyle="1" w:styleId="Heading4Char">
    <w:name w:val="Heading 4 Char"/>
    <w:aliases w:val="Minor Heading Char"/>
    <w:basedOn w:val="DefaultParagraphFont"/>
    <w:link w:val="Heading4"/>
    <w:uiPriority w:val="99"/>
    <w:locked/>
    <w:rsid w:val="00E052F0"/>
    <w:rPr>
      <w:rFonts w:ascii="Book Antiqua" w:hAnsi="Book Antiqua" w:cs="Times New Roman"/>
      <w:i/>
      <w:sz w:val="22"/>
      <w:lang w:eastAsia="en-US"/>
    </w:rPr>
  </w:style>
  <w:style w:type="character" w:customStyle="1" w:styleId="Heading5Char">
    <w:name w:val="Heading 5 Char"/>
    <w:aliases w:val="Further Points Char"/>
    <w:basedOn w:val="DefaultParagraphFont"/>
    <w:link w:val="Heading5"/>
    <w:uiPriority w:val="99"/>
    <w:locked/>
    <w:rPr>
      <w:rFonts w:ascii="Book Antiqua" w:hAnsi="Book Antiqua"/>
      <w:szCs w:val="20"/>
      <w:lang w:eastAsia="en-US"/>
    </w:rPr>
  </w:style>
  <w:style w:type="character" w:customStyle="1" w:styleId="Heading6Char">
    <w:name w:val="Heading 6 Char"/>
    <w:aliases w:val="Points in Text Char"/>
    <w:basedOn w:val="DefaultParagraphFont"/>
    <w:link w:val="Heading6"/>
    <w:uiPriority w:val="99"/>
    <w:locked/>
    <w:rPr>
      <w:rFonts w:ascii="Book Antiqua" w:hAnsi="Book Antiqua"/>
      <w:szCs w:val="20"/>
      <w:lang w:eastAsia="en-US"/>
    </w:rPr>
  </w:style>
  <w:style w:type="character" w:customStyle="1" w:styleId="Heading7Char">
    <w:name w:val="Heading 7 Char"/>
    <w:basedOn w:val="DefaultParagraphFont"/>
    <w:link w:val="Heading7"/>
    <w:uiPriority w:val="99"/>
    <w:locked/>
    <w:rPr>
      <w:rFonts w:ascii="Book Antiqua" w:hAnsi="Book Antiqua"/>
      <w:b/>
      <w:i/>
      <w:caps/>
      <w:vanish/>
      <w:kern w:val="28"/>
      <w:szCs w:val="20"/>
      <w:lang w:eastAsia="en-US"/>
    </w:rPr>
  </w:style>
  <w:style w:type="character" w:customStyle="1" w:styleId="Heading8Char">
    <w:name w:val="Heading 8 Char"/>
    <w:aliases w:val="Appendix Level 2 Char"/>
    <w:basedOn w:val="DefaultParagraphFont"/>
    <w:link w:val="Heading8"/>
    <w:uiPriority w:val="99"/>
    <w:locked/>
    <w:rPr>
      <w:rFonts w:ascii="Book Antiqua" w:hAnsi="Book Antiqua"/>
      <w:b/>
      <w:i/>
      <w:smallCaps/>
      <w:kern w:val="28"/>
      <w:szCs w:val="20"/>
      <w:lang w:eastAsia="en-US"/>
    </w:rPr>
  </w:style>
  <w:style w:type="character" w:customStyle="1" w:styleId="Heading9Char">
    <w:name w:val="Heading 9 Char"/>
    <w:aliases w:val="Appendix Level 3 Char"/>
    <w:basedOn w:val="DefaultParagraphFont"/>
    <w:link w:val="Heading9"/>
    <w:uiPriority w:val="99"/>
    <w:locked/>
    <w:rPr>
      <w:rFonts w:ascii="Book Antiqua" w:hAnsi="Book Antiqua"/>
      <w:b/>
      <w:i/>
      <w:kern w:val="28"/>
      <w:szCs w:val="20"/>
      <w:lang w:eastAsia="en-US"/>
    </w:rPr>
  </w:style>
  <w:style w:type="paragraph" w:customStyle="1" w:styleId="SummaryHeading">
    <w:name w:val="Summary Heading"/>
    <w:basedOn w:val="Heading1"/>
    <w:next w:val="Normal"/>
    <w:uiPriority w:val="99"/>
    <w:rsid w:val="006F5C6B"/>
    <w:pPr>
      <w:tabs>
        <w:tab w:val="clear" w:pos="0"/>
        <w:tab w:val="num" w:pos="360"/>
      </w:tabs>
      <w:ind w:firstLine="0"/>
      <w:outlineLvl w:val="9"/>
    </w:pPr>
  </w:style>
  <w:style w:type="paragraph" w:styleId="Header">
    <w:name w:val="header"/>
    <w:basedOn w:val="Normal"/>
    <w:link w:val="HeaderChar"/>
    <w:uiPriority w:val="99"/>
    <w:rsid w:val="006F5C6B"/>
    <w:pPr>
      <w:tabs>
        <w:tab w:val="right" w:pos="8306"/>
      </w:tabs>
    </w:pPr>
  </w:style>
  <w:style w:type="character" w:customStyle="1" w:styleId="HeaderChar">
    <w:name w:val="Header Char"/>
    <w:basedOn w:val="DefaultParagraphFont"/>
    <w:link w:val="Header"/>
    <w:uiPriority w:val="99"/>
    <w:semiHidden/>
    <w:locked/>
    <w:rPr>
      <w:rFonts w:ascii="Book Antiqua" w:hAnsi="Book Antiqua" w:cs="Times New Roman"/>
      <w:sz w:val="20"/>
      <w:szCs w:val="20"/>
      <w:lang w:eastAsia="en-US"/>
    </w:rPr>
  </w:style>
  <w:style w:type="paragraph" w:styleId="Footer">
    <w:name w:val="footer"/>
    <w:basedOn w:val="Normal"/>
    <w:link w:val="FooterChar"/>
    <w:uiPriority w:val="99"/>
    <w:rsid w:val="006F5C6B"/>
    <w:pPr>
      <w:tabs>
        <w:tab w:val="right" w:pos="7655"/>
      </w:tabs>
      <w:spacing w:line="240" w:lineRule="auto"/>
      <w:jc w:val="left"/>
    </w:pPr>
    <w:rPr>
      <w:smallCaps/>
      <w:sz w:val="14"/>
    </w:rPr>
  </w:style>
  <w:style w:type="character" w:customStyle="1" w:styleId="FooterChar">
    <w:name w:val="Footer Char"/>
    <w:basedOn w:val="DefaultParagraphFont"/>
    <w:link w:val="Footer"/>
    <w:uiPriority w:val="99"/>
    <w:locked/>
    <w:rsid w:val="006C0CF0"/>
    <w:rPr>
      <w:rFonts w:ascii="Book Antiqua" w:hAnsi="Book Antiqua" w:cs="Times New Roman"/>
      <w:smallCaps/>
      <w:sz w:val="14"/>
      <w:lang w:eastAsia="en-US"/>
    </w:rPr>
  </w:style>
  <w:style w:type="paragraph" w:styleId="Caption">
    <w:name w:val="caption"/>
    <w:basedOn w:val="Normal"/>
    <w:next w:val="Normal"/>
    <w:uiPriority w:val="99"/>
    <w:qFormat/>
    <w:rsid w:val="006F5C6B"/>
    <w:pPr>
      <w:keepNext/>
      <w:ind w:hanging="1418"/>
      <w:jc w:val="left"/>
    </w:pPr>
    <w:rPr>
      <w:b/>
      <w:i/>
    </w:rPr>
  </w:style>
  <w:style w:type="paragraph" w:styleId="TableofAuthorities">
    <w:name w:val="table of authorities"/>
    <w:basedOn w:val="Normal"/>
    <w:next w:val="Normal"/>
    <w:uiPriority w:val="99"/>
    <w:semiHidden/>
    <w:rsid w:val="006F5C6B"/>
    <w:pPr>
      <w:spacing w:after="0"/>
      <w:ind w:left="220" w:hanging="220"/>
      <w:jc w:val="left"/>
    </w:pPr>
    <w:rPr>
      <w:rFonts w:ascii="Times New Roman" w:hAnsi="Times New Roman"/>
      <w:sz w:val="20"/>
    </w:rPr>
  </w:style>
  <w:style w:type="paragraph" w:customStyle="1" w:styleId="ChapterLabel">
    <w:name w:val="Chapter Label"/>
    <w:basedOn w:val="Normal"/>
    <w:uiPriority w:val="99"/>
    <w:rsid w:val="006F5C6B"/>
    <w:pPr>
      <w:keepNext/>
      <w:jc w:val="center"/>
    </w:pPr>
    <w:rPr>
      <w:sz w:val="24"/>
    </w:rPr>
  </w:style>
  <w:style w:type="paragraph" w:styleId="BodyText">
    <w:name w:val="Body Text"/>
    <w:basedOn w:val="Normal"/>
    <w:link w:val="BodyTextChar"/>
    <w:uiPriority w:val="99"/>
    <w:rsid w:val="006F5C6B"/>
    <w:pPr>
      <w:spacing w:after="0" w:line="240" w:lineRule="auto"/>
    </w:pPr>
  </w:style>
  <w:style w:type="character" w:customStyle="1" w:styleId="BodyTextChar">
    <w:name w:val="Body Text Char"/>
    <w:basedOn w:val="DefaultParagraphFont"/>
    <w:link w:val="BodyText"/>
    <w:uiPriority w:val="99"/>
    <w:semiHidden/>
    <w:locked/>
    <w:rPr>
      <w:rFonts w:ascii="Book Antiqua" w:hAnsi="Book Antiqua" w:cs="Times New Roman"/>
      <w:sz w:val="20"/>
      <w:szCs w:val="20"/>
      <w:lang w:eastAsia="en-US"/>
    </w:rPr>
  </w:style>
  <w:style w:type="paragraph" w:customStyle="1" w:styleId="TableSourceNotes">
    <w:name w:val="Table Source:/Notes:"/>
    <w:basedOn w:val="Normal"/>
    <w:uiPriority w:val="99"/>
    <w:rsid w:val="006F5C6B"/>
    <w:pPr>
      <w:tabs>
        <w:tab w:val="left" w:pos="426"/>
      </w:tabs>
      <w:jc w:val="left"/>
    </w:pPr>
    <w:rPr>
      <w:sz w:val="18"/>
    </w:rPr>
  </w:style>
  <w:style w:type="paragraph" w:styleId="TOC1">
    <w:name w:val="toc 1"/>
    <w:basedOn w:val="Normal"/>
    <w:next w:val="Normal"/>
    <w:uiPriority w:val="99"/>
    <w:rsid w:val="006F5C6B"/>
    <w:pPr>
      <w:keepNext/>
      <w:tabs>
        <w:tab w:val="left" w:pos="1418"/>
        <w:tab w:val="right" w:pos="7655"/>
      </w:tabs>
      <w:spacing w:before="240"/>
      <w:ind w:left="1418" w:hanging="1418"/>
      <w:jc w:val="left"/>
    </w:pPr>
    <w:rPr>
      <w:b/>
      <w:i/>
      <w:caps/>
    </w:rPr>
  </w:style>
  <w:style w:type="paragraph" w:styleId="TOC2">
    <w:name w:val="toc 2"/>
    <w:basedOn w:val="Normal"/>
    <w:next w:val="Normal"/>
    <w:uiPriority w:val="99"/>
    <w:rsid w:val="006F5C6B"/>
    <w:pPr>
      <w:tabs>
        <w:tab w:val="left" w:pos="1418"/>
        <w:tab w:val="right" w:pos="7655"/>
      </w:tabs>
      <w:spacing w:after="0"/>
      <w:ind w:left="1418" w:hanging="1418"/>
      <w:jc w:val="left"/>
    </w:pPr>
    <w:rPr>
      <w:b/>
      <w:i/>
      <w:smallCaps/>
    </w:rPr>
  </w:style>
  <w:style w:type="paragraph" w:styleId="TOC3">
    <w:name w:val="toc 3"/>
    <w:basedOn w:val="Normal"/>
    <w:next w:val="Normal"/>
    <w:uiPriority w:val="99"/>
    <w:rsid w:val="006F5C6B"/>
    <w:pPr>
      <w:tabs>
        <w:tab w:val="left" w:pos="1418"/>
        <w:tab w:val="right" w:pos="7655"/>
      </w:tabs>
      <w:spacing w:after="0"/>
      <w:ind w:left="1418" w:hanging="1418"/>
      <w:jc w:val="left"/>
    </w:pPr>
    <w:rPr>
      <w:b/>
      <w:i/>
      <w:smallCaps/>
    </w:rPr>
  </w:style>
  <w:style w:type="paragraph" w:styleId="TableofFigures">
    <w:name w:val="table of figures"/>
    <w:basedOn w:val="Normal"/>
    <w:next w:val="Normal"/>
    <w:uiPriority w:val="99"/>
    <w:semiHidden/>
    <w:rsid w:val="006F5C6B"/>
    <w:pPr>
      <w:tabs>
        <w:tab w:val="right" w:pos="7655"/>
      </w:tabs>
      <w:ind w:left="1418" w:hanging="1418"/>
      <w:jc w:val="left"/>
    </w:pPr>
    <w:rPr>
      <w:b/>
      <w:i/>
      <w:smallCaps/>
    </w:rPr>
  </w:style>
  <w:style w:type="character" w:styleId="PageNumber">
    <w:name w:val="page number"/>
    <w:basedOn w:val="DefaultParagraphFont"/>
    <w:uiPriority w:val="99"/>
    <w:rsid w:val="007E7428"/>
    <w:rPr>
      <w:rFonts w:cs="Times New Roman"/>
      <w:sz w:val="22"/>
    </w:rPr>
  </w:style>
  <w:style w:type="paragraph" w:customStyle="1" w:styleId="FooterPageNumber">
    <w:name w:val="FooterPageNumber"/>
    <w:basedOn w:val="BodyText"/>
    <w:uiPriority w:val="99"/>
    <w:rsid w:val="006F5C6B"/>
    <w:pPr>
      <w:jc w:val="left"/>
    </w:pPr>
    <w:rPr>
      <w:sz w:val="20"/>
    </w:rPr>
  </w:style>
  <w:style w:type="paragraph" w:customStyle="1" w:styleId="TOC">
    <w:name w:val="TOC"/>
    <w:basedOn w:val="Normal"/>
    <w:uiPriority w:val="99"/>
    <w:rsid w:val="006F5C6B"/>
    <w:pPr>
      <w:keepNext/>
      <w:ind w:left="1418"/>
      <w:jc w:val="left"/>
    </w:pPr>
    <w:rPr>
      <w:b/>
      <w:i/>
      <w:caps/>
    </w:rPr>
  </w:style>
  <w:style w:type="paragraph" w:styleId="TOC4">
    <w:name w:val="toc 4"/>
    <w:basedOn w:val="Normal"/>
    <w:next w:val="Normal"/>
    <w:uiPriority w:val="99"/>
    <w:semiHidden/>
    <w:rsid w:val="006F5C6B"/>
    <w:pPr>
      <w:tabs>
        <w:tab w:val="left" w:pos="1418"/>
        <w:tab w:val="right" w:pos="7655"/>
      </w:tabs>
      <w:spacing w:after="0"/>
      <w:ind w:left="1418" w:hanging="1418"/>
      <w:jc w:val="left"/>
    </w:pPr>
    <w:rPr>
      <w:b/>
      <w:i/>
      <w:smallCaps/>
    </w:rPr>
  </w:style>
  <w:style w:type="paragraph" w:styleId="TOC5">
    <w:name w:val="toc 5"/>
    <w:basedOn w:val="Normal"/>
    <w:next w:val="Normal"/>
    <w:uiPriority w:val="99"/>
    <w:semiHidden/>
    <w:rsid w:val="006F5C6B"/>
    <w:pPr>
      <w:tabs>
        <w:tab w:val="left" w:pos="1418"/>
        <w:tab w:val="right" w:pos="7655"/>
      </w:tabs>
      <w:ind w:left="1418" w:hanging="1418"/>
      <w:jc w:val="left"/>
    </w:pPr>
    <w:rPr>
      <w:b/>
      <w:i/>
      <w:smallCaps/>
    </w:rPr>
  </w:style>
  <w:style w:type="paragraph" w:styleId="TOC6">
    <w:name w:val="toc 6"/>
    <w:basedOn w:val="Normal"/>
    <w:next w:val="Normal"/>
    <w:uiPriority w:val="99"/>
    <w:semiHidden/>
    <w:rsid w:val="006F5C6B"/>
    <w:pPr>
      <w:tabs>
        <w:tab w:val="right" w:pos="8309"/>
      </w:tabs>
      <w:ind w:left="1100"/>
      <w:jc w:val="left"/>
    </w:pPr>
    <w:rPr>
      <w:rFonts w:ascii="Times New Roman" w:hAnsi="Times New Roman"/>
      <w:sz w:val="20"/>
    </w:rPr>
  </w:style>
  <w:style w:type="paragraph" w:styleId="TOC7">
    <w:name w:val="toc 7"/>
    <w:basedOn w:val="Normal"/>
    <w:next w:val="Normal"/>
    <w:uiPriority w:val="99"/>
    <w:semiHidden/>
    <w:rsid w:val="006F5C6B"/>
    <w:pPr>
      <w:tabs>
        <w:tab w:val="right" w:pos="8309"/>
      </w:tabs>
      <w:ind w:left="1320"/>
      <w:jc w:val="left"/>
    </w:pPr>
    <w:rPr>
      <w:rFonts w:ascii="Times New Roman" w:hAnsi="Times New Roman"/>
      <w:sz w:val="20"/>
    </w:rPr>
  </w:style>
  <w:style w:type="paragraph" w:styleId="TOC8">
    <w:name w:val="toc 8"/>
    <w:basedOn w:val="Normal"/>
    <w:next w:val="Normal"/>
    <w:uiPriority w:val="99"/>
    <w:semiHidden/>
    <w:rsid w:val="006F5C6B"/>
    <w:pPr>
      <w:tabs>
        <w:tab w:val="right" w:pos="8309"/>
      </w:tabs>
      <w:ind w:left="1540"/>
      <w:jc w:val="left"/>
    </w:pPr>
    <w:rPr>
      <w:rFonts w:ascii="Times New Roman" w:hAnsi="Times New Roman"/>
      <w:sz w:val="20"/>
    </w:rPr>
  </w:style>
  <w:style w:type="paragraph" w:styleId="TOC9">
    <w:name w:val="toc 9"/>
    <w:basedOn w:val="Normal"/>
    <w:next w:val="Normal"/>
    <w:uiPriority w:val="99"/>
    <w:semiHidden/>
    <w:rsid w:val="006F5C6B"/>
    <w:pPr>
      <w:tabs>
        <w:tab w:val="right" w:pos="8309"/>
      </w:tabs>
      <w:ind w:left="1760"/>
      <w:jc w:val="left"/>
    </w:pPr>
    <w:rPr>
      <w:rFonts w:ascii="Times New Roman" w:hAnsi="Times New Roman"/>
      <w:sz w:val="20"/>
    </w:rPr>
  </w:style>
  <w:style w:type="paragraph" w:customStyle="1" w:styleId="TasksFirstColumn">
    <w:name w:val="TasksFirstColumn"/>
    <w:basedOn w:val="Normal"/>
    <w:uiPriority w:val="99"/>
    <w:rsid w:val="006F5C6B"/>
    <w:pPr>
      <w:spacing w:before="60" w:after="0"/>
      <w:ind w:left="360" w:hanging="360"/>
    </w:pPr>
    <w:rPr>
      <w:sz w:val="18"/>
    </w:rPr>
  </w:style>
  <w:style w:type="paragraph" w:customStyle="1" w:styleId="footerdetails">
    <w:name w:val="footerdetails"/>
    <w:basedOn w:val="Normal"/>
    <w:uiPriority w:val="99"/>
    <w:rsid w:val="006F5C6B"/>
    <w:pPr>
      <w:tabs>
        <w:tab w:val="center" w:pos="4147"/>
      </w:tabs>
      <w:spacing w:after="0" w:line="240" w:lineRule="auto"/>
      <w:jc w:val="left"/>
    </w:pPr>
    <w:rPr>
      <w:caps/>
      <w:sz w:val="12"/>
    </w:rPr>
  </w:style>
  <w:style w:type="paragraph" w:customStyle="1" w:styleId="SummarySection">
    <w:name w:val="SummarySection"/>
    <w:basedOn w:val="Normal"/>
    <w:next w:val="Normal"/>
    <w:uiPriority w:val="99"/>
    <w:rsid w:val="006F5C6B"/>
    <w:pPr>
      <w:spacing w:after="840"/>
      <w:jc w:val="left"/>
    </w:pPr>
    <w:rPr>
      <w:b/>
      <w:i/>
      <w:caps/>
    </w:rPr>
  </w:style>
  <w:style w:type="paragraph" w:customStyle="1" w:styleId="BulletStyle">
    <w:name w:val="BulletStyle"/>
    <w:basedOn w:val="Normal"/>
    <w:link w:val="BulletStyleChar"/>
    <w:uiPriority w:val="99"/>
    <w:rsid w:val="006F5C6B"/>
    <w:pPr>
      <w:numPr>
        <w:numId w:val="41"/>
      </w:numPr>
      <w:tabs>
        <w:tab w:val="left" w:pos="284"/>
      </w:tabs>
    </w:pPr>
    <w:rPr>
      <w:sz w:val="20"/>
    </w:rPr>
  </w:style>
  <w:style w:type="paragraph" w:customStyle="1" w:styleId="TableofAuthorities1">
    <w:name w:val="Table of Authorities1"/>
    <w:basedOn w:val="TableofAuthorities"/>
    <w:next w:val="Normal"/>
    <w:uiPriority w:val="99"/>
    <w:rsid w:val="006F5C6B"/>
    <w:pPr>
      <w:ind w:firstLine="0"/>
      <w:jc w:val="both"/>
    </w:pPr>
  </w:style>
  <w:style w:type="paragraph" w:customStyle="1" w:styleId="TaskFirstColumn">
    <w:name w:val="TaskFirstColumn"/>
    <w:basedOn w:val="Normal"/>
    <w:uiPriority w:val="99"/>
    <w:rsid w:val="006F5C6B"/>
    <w:pPr>
      <w:spacing w:before="60" w:after="0"/>
      <w:ind w:left="360" w:hanging="360"/>
    </w:pPr>
    <w:rPr>
      <w:sz w:val="18"/>
    </w:rPr>
  </w:style>
  <w:style w:type="paragraph" w:styleId="Title">
    <w:name w:val="Title"/>
    <w:basedOn w:val="Normal"/>
    <w:link w:val="TitleChar"/>
    <w:uiPriority w:val="99"/>
    <w:qFormat/>
    <w:rsid w:val="006F5C6B"/>
    <w:pPr>
      <w:spacing w:before="240"/>
      <w:jc w:val="center"/>
    </w:pPr>
    <w:rPr>
      <w:caps/>
      <w:kern w:val="28"/>
      <w:sz w:val="26"/>
    </w:rPr>
  </w:style>
  <w:style w:type="character" w:customStyle="1" w:styleId="TitleChar">
    <w:name w:val="Title Char"/>
    <w:basedOn w:val="DefaultParagraphFont"/>
    <w:link w:val="Title"/>
    <w:uiPriority w:val="99"/>
    <w:locked/>
    <w:rPr>
      <w:rFonts w:ascii="Cambria" w:hAnsi="Cambria" w:cs="Times New Roman"/>
      <w:b/>
      <w:bCs/>
      <w:kern w:val="28"/>
      <w:sz w:val="32"/>
      <w:szCs w:val="32"/>
      <w:lang w:eastAsia="en-US"/>
    </w:rPr>
  </w:style>
  <w:style w:type="paragraph" w:customStyle="1" w:styleId="SummaryHeading2">
    <w:name w:val="SummaryHeading2"/>
    <w:basedOn w:val="SummaryHeading"/>
    <w:next w:val="Normal"/>
    <w:uiPriority w:val="99"/>
    <w:rsid w:val="006F5C6B"/>
    <w:pPr>
      <w:tabs>
        <w:tab w:val="clear" w:pos="360"/>
      </w:tabs>
      <w:spacing w:before="520" w:after="260"/>
    </w:pPr>
    <w:rPr>
      <w:caps w:val="0"/>
      <w:smallCaps/>
    </w:rPr>
  </w:style>
  <w:style w:type="paragraph" w:customStyle="1" w:styleId="Hidden">
    <w:name w:val="Hidden"/>
    <w:next w:val="Normal"/>
    <w:uiPriority w:val="99"/>
    <w:rsid w:val="006F5C6B"/>
    <w:pPr>
      <w:spacing w:after="240" w:line="288" w:lineRule="atLeast"/>
    </w:pPr>
    <w:rPr>
      <w:rFonts w:ascii="Palatino" w:hAnsi="Palatino"/>
      <w:b/>
      <w:vanish/>
      <w:color w:val="000080"/>
      <w:szCs w:val="20"/>
      <w:lang w:eastAsia="en-US"/>
    </w:rPr>
  </w:style>
  <w:style w:type="paragraph" w:customStyle="1" w:styleId="SummaryHeading3">
    <w:name w:val="SummaryHeading3"/>
    <w:basedOn w:val="SummaryHeading2"/>
    <w:next w:val="Normal"/>
    <w:uiPriority w:val="99"/>
    <w:rsid w:val="006F5C6B"/>
    <w:pPr>
      <w:spacing w:before="260"/>
    </w:pPr>
    <w:rPr>
      <w:smallCaps w:val="0"/>
    </w:rPr>
  </w:style>
  <w:style w:type="paragraph" w:customStyle="1" w:styleId="CaptionAppendix">
    <w:name w:val="CaptionAppendix"/>
    <w:basedOn w:val="Caption"/>
    <w:next w:val="Heading7"/>
    <w:uiPriority w:val="99"/>
    <w:rsid w:val="006F5C6B"/>
    <w:pPr>
      <w:ind w:firstLine="0"/>
    </w:pPr>
    <w:rPr>
      <w:b w:val="0"/>
      <w:i w:val="0"/>
    </w:rPr>
  </w:style>
  <w:style w:type="paragraph" w:customStyle="1" w:styleId="FirstLineHeading">
    <w:name w:val="First_Line_Heading"/>
    <w:basedOn w:val="Normal"/>
    <w:uiPriority w:val="99"/>
    <w:rsid w:val="006F5C6B"/>
    <w:pPr>
      <w:spacing w:before="60" w:after="60"/>
      <w:jc w:val="center"/>
    </w:pPr>
    <w:rPr>
      <w:b/>
      <w:sz w:val="18"/>
    </w:rPr>
  </w:style>
  <w:style w:type="paragraph" w:customStyle="1" w:styleId="SecondLineHeading">
    <w:name w:val="Second_Line_Heading"/>
    <w:basedOn w:val="Normal"/>
    <w:uiPriority w:val="99"/>
    <w:rsid w:val="006F5C6B"/>
    <w:pPr>
      <w:spacing w:before="60" w:after="60"/>
      <w:jc w:val="center"/>
    </w:pPr>
    <w:rPr>
      <w:b/>
      <w:sz w:val="18"/>
    </w:rPr>
  </w:style>
  <w:style w:type="paragraph" w:customStyle="1" w:styleId="TableTextStyle">
    <w:name w:val="Table_Text_Style"/>
    <w:basedOn w:val="Normal"/>
    <w:uiPriority w:val="99"/>
    <w:rsid w:val="006F5C6B"/>
    <w:pPr>
      <w:spacing w:before="60" w:after="0"/>
      <w:jc w:val="left"/>
    </w:pPr>
    <w:rPr>
      <w:sz w:val="18"/>
    </w:rPr>
  </w:style>
  <w:style w:type="paragraph" w:customStyle="1" w:styleId="Footer2">
    <w:name w:val="Footer2"/>
    <w:uiPriority w:val="99"/>
    <w:rsid w:val="006F5C6B"/>
    <w:pPr>
      <w:tabs>
        <w:tab w:val="right" w:pos="3600"/>
      </w:tabs>
      <w:spacing w:before="60"/>
    </w:pPr>
    <w:rPr>
      <w:rFonts w:ascii="Arial" w:hAnsi="Arial"/>
      <w:sz w:val="10"/>
      <w:szCs w:val="20"/>
      <w:lang w:eastAsia="en-US"/>
    </w:rPr>
  </w:style>
  <w:style w:type="paragraph" w:customStyle="1" w:styleId="MonthYear">
    <w:name w:val="Month_Year"/>
    <w:uiPriority w:val="99"/>
    <w:rsid w:val="006F5C6B"/>
    <w:pPr>
      <w:jc w:val="center"/>
    </w:pPr>
    <w:rPr>
      <w:rFonts w:ascii="Palatino" w:hAnsi="Palatino"/>
      <w:sz w:val="28"/>
      <w:szCs w:val="20"/>
      <w:lang w:eastAsia="en-US"/>
    </w:rPr>
  </w:style>
  <w:style w:type="paragraph" w:customStyle="1" w:styleId="ReportName">
    <w:name w:val="Report_Name"/>
    <w:next w:val="Normal"/>
    <w:uiPriority w:val="99"/>
    <w:rsid w:val="006F5C6B"/>
    <w:pPr>
      <w:jc w:val="center"/>
    </w:pPr>
    <w:rPr>
      <w:rFonts w:ascii="Palatino" w:hAnsi="Palatino"/>
      <w:sz w:val="20"/>
      <w:szCs w:val="20"/>
      <w:lang w:eastAsia="en-US"/>
    </w:rPr>
  </w:style>
  <w:style w:type="paragraph" w:styleId="Subtitle">
    <w:name w:val="Subtitle"/>
    <w:basedOn w:val="Normal"/>
    <w:link w:val="SubtitleChar"/>
    <w:uiPriority w:val="99"/>
    <w:qFormat/>
    <w:rsid w:val="006F5C6B"/>
    <w:pPr>
      <w:jc w:val="center"/>
    </w:pPr>
    <w:rPr>
      <w:i/>
      <w:sz w:val="26"/>
    </w:rPr>
  </w:style>
  <w:style w:type="character" w:customStyle="1" w:styleId="SubtitleChar">
    <w:name w:val="Subtitle Char"/>
    <w:basedOn w:val="DefaultParagraphFont"/>
    <w:link w:val="Subtitle"/>
    <w:uiPriority w:val="99"/>
    <w:locked/>
    <w:rPr>
      <w:rFonts w:ascii="Cambria" w:hAnsi="Cambria" w:cs="Times New Roman"/>
      <w:sz w:val="24"/>
      <w:szCs w:val="24"/>
      <w:lang w:eastAsia="en-US"/>
    </w:rPr>
  </w:style>
  <w:style w:type="paragraph" w:customStyle="1" w:styleId="SubBulletStyle">
    <w:name w:val="Sub_Bullet_Style"/>
    <w:basedOn w:val="Normal"/>
    <w:uiPriority w:val="99"/>
    <w:rsid w:val="006F5C6B"/>
    <w:pPr>
      <w:numPr>
        <w:numId w:val="42"/>
      </w:numPr>
      <w:tabs>
        <w:tab w:val="clear" w:pos="644"/>
        <w:tab w:val="left" w:pos="567"/>
      </w:tabs>
    </w:pPr>
  </w:style>
  <w:style w:type="paragraph" w:styleId="DocumentMap">
    <w:name w:val="Document Map"/>
    <w:basedOn w:val="Normal"/>
    <w:link w:val="DocumentMapChar"/>
    <w:uiPriority w:val="99"/>
    <w:semiHidden/>
    <w:rsid w:val="006F5C6B"/>
    <w:pPr>
      <w:shd w:val="clear" w:color="auto" w:fill="000080"/>
    </w:pPr>
    <w:rPr>
      <w:rFonts w:ascii="Tahoma" w:hAnsi="Tahoma"/>
    </w:rPr>
  </w:style>
  <w:style w:type="character" w:customStyle="1" w:styleId="DocumentMapChar">
    <w:name w:val="Document Map Char"/>
    <w:basedOn w:val="DefaultParagraphFont"/>
    <w:link w:val="DocumentMap"/>
    <w:uiPriority w:val="99"/>
    <w:semiHidden/>
    <w:locked/>
    <w:rPr>
      <w:rFonts w:cs="Times New Roman"/>
      <w:sz w:val="2"/>
      <w:lang w:eastAsia="en-US"/>
    </w:rPr>
  </w:style>
  <w:style w:type="paragraph" w:customStyle="1" w:styleId="Appendices1">
    <w:name w:val="Appendices1"/>
    <w:basedOn w:val="Normal"/>
    <w:next w:val="Normal"/>
    <w:uiPriority w:val="99"/>
    <w:rsid w:val="006F5C6B"/>
    <w:pPr>
      <w:spacing w:before="840"/>
      <w:jc w:val="left"/>
    </w:pPr>
    <w:rPr>
      <w:sz w:val="36"/>
    </w:rPr>
  </w:style>
  <w:style w:type="paragraph" w:styleId="BlockText">
    <w:name w:val="Block Text"/>
    <w:basedOn w:val="Normal"/>
    <w:uiPriority w:val="99"/>
    <w:rsid w:val="006F5C6B"/>
    <w:pPr>
      <w:spacing w:after="120"/>
      <w:ind w:left="1440" w:right="1440"/>
    </w:pPr>
  </w:style>
  <w:style w:type="paragraph" w:styleId="BodyText2">
    <w:name w:val="Body Text 2"/>
    <w:basedOn w:val="Normal"/>
    <w:link w:val="BodyText2Char"/>
    <w:uiPriority w:val="99"/>
    <w:rsid w:val="006F5C6B"/>
    <w:pPr>
      <w:spacing w:after="120" w:line="480" w:lineRule="auto"/>
    </w:pPr>
  </w:style>
  <w:style w:type="character" w:customStyle="1" w:styleId="BodyText2Char">
    <w:name w:val="Body Text 2 Char"/>
    <w:basedOn w:val="DefaultParagraphFont"/>
    <w:link w:val="BodyText2"/>
    <w:uiPriority w:val="99"/>
    <w:semiHidden/>
    <w:locked/>
    <w:rPr>
      <w:rFonts w:ascii="Book Antiqua" w:hAnsi="Book Antiqua" w:cs="Times New Roman"/>
      <w:sz w:val="20"/>
      <w:szCs w:val="20"/>
      <w:lang w:eastAsia="en-US"/>
    </w:rPr>
  </w:style>
  <w:style w:type="paragraph" w:styleId="BodyText3">
    <w:name w:val="Body Text 3"/>
    <w:basedOn w:val="Normal"/>
    <w:link w:val="BodyText3Char"/>
    <w:uiPriority w:val="99"/>
    <w:rsid w:val="006F5C6B"/>
    <w:pPr>
      <w:spacing w:after="120"/>
    </w:pPr>
    <w:rPr>
      <w:sz w:val="16"/>
    </w:rPr>
  </w:style>
  <w:style w:type="character" w:customStyle="1" w:styleId="BodyText3Char">
    <w:name w:val="Body Text 3 Char"/>
    <w:basedOn w:val="DefaultParagraphFont"/>
    <w:link w:val="BodyText3"/>
    <w:uiPriority w:val="99"/>
    <w:semiHidden/>
    <w:locked/>
    <w:rPr>
      <w:rFonts w:ascii="Book Antiqua" w:hAnsi="Book Antiqua" w:cs="Times New Roman"/>
      <w:sz w:val="16"/>
      <w:szCs w:val="16"/>
      <w:lang w:eastAsia="en-US"/>
    </w:rPr>
  </w:style>
  <w:style w:type="paragraph" w:styleId="BodyTextFirstIndent">
    <w:name w:val="Body Text First Indent"/>
    <w:basedOn w:val="BodyText"/>
    <w:link w:val="BodyTextFirstIndentChar"/>
    <w:uiPriority w:val="99"/>
    <w:rsid w:val="006F5C6B"/>
    <w:pPr>
      <w:spacing w:after="120" w:line="288" w:lineRule="atLeast"/>
      <w:ind w:firstLine="210"/>
    </w:pPr>
  </w:style>
  <w:style w:type="character" w:customStyle="1" w:styleId="BodyTextFirstIndentChar">
    <w:name w:val="Body Text First Indent Char"/>
    <w:basedOn w:val="BodyTextChar"/>
    <w:link w:val="BodyTextFirstIndent"/>
    <w:uiPriority w:val="99"/>
    <w:semiHidden/>
    <w:locked/>
  </w:style>
  <w:style w:type="paragraph" w:styleId="BodyTextIndent">
    <w:name w:val="Body Text Indent"/>
    <w:basedOn w:val="Normal"/>
    <w:link w:val="BodyTextIndentChar"/>
    <w:uiPriority w:val="99"/>
    <w:rsid w:val="006F5C6B"/>
    <w:pPr>
      <w:spacing w:after="120"/>
      <w:ind w:left="283"/>
    </w:pPr>
  </w:style>
  <w:style w:type="character" w:customStyle="1" w:styleId="BodyTextIndentChar">
    <w:name w:val="Body Text Indent Char"/>
    <w:basedOn w:val="DefaultParagraphFont"/>
    <w:link w:val="BodyTextIndent"/>
    <w:uiPriority w:val="99"/>
    <w:semiHidden/>
    <w:locked/>
    <w:rPr>
      <w:rFonts w:ascii="Book Antiqua" w:hAnsi="Book Antiqua" w:cs="Times New Roman"/>
      <w:sz w:val="20"/>
      <w:szCs w:val="20"/>
      <w:lang w:eastAsia="en-US"/>
    </w:rPr>
  </w:style>
  <w:style w:type="paragraph" w:styleId="BodyTextFirstIndent2">
    <w:name w:val="Body Text First Indent 2"/>
    <w:basedOn w:val="BodyTextIndent"/>
    <w:link w:val="BodyTextFirstIndent2Char"/>
    <w:uiPriority w:val="99"/>
    <w:rsid w:val="006F5C6B"/>
    <w:pPr>
      <w:ind w:firstLine="210"/>
    </w:pPr>
  </w:style>
  <w:style w:type="character" w:customStyle="1" w:styleId="BodyTextFirstIndent2Char">
    <w:name w:val="Body Text First Indent 2 Char"/>
    <w:basedOn w:val="BodyTextIndentChar"/>
    <w:link w:val="BodyTextFirstIndent2"/>
    <w:uiPriority w:val="99"/>
    <w:semiHidden/>
    <w:locked/>
  </w:style>
  <w:style w:type="paragraph" w:styleId="BodyTextIndent2">
    <w:name w:val="Body Text Indent 2"/>
    <w:basedOn w:val="Normal"/>
    <w:link w:val="BodyTextIndent2Char"/>
    <w:uiPriority w:val="99"/>
    <w:rsid w:val="006F5C6B"/>
    <w:pPr>
      <w:spacing w:after="120" w:line="480" w:lineRule="auto"/>
      <w:ind w:left="283"/>
    </w:pPr>
  </w:style>
  <w:style w:type="character" w:customStyle="1" w:styleId="BodyTextIndent2Char">
    <w:name w:val="Body Text Indent 2 Char"/>
    <w:basedOn w:val="DefaultParagraphFont"/>
    <w:link w:val="BodyTextIndent2"/>
    <w:uiPriority w:val="99"/>
    <w:semiHidden/>
    <w:locked/>
    <w:rPr>
      <w:rFonts w:ascii="Book Antiqua" w:hAnsi="Book Antiqua" w:cs="Times New Roman"/>
      <w:sz w:val="20"/>
      <w:szCs w:val="20"/>
      <w:lang w:eastAsia="en-US"/>
    </w:rPr>
  </w:style>
  <w:style w:type="paragraph" w:styleId="BodyTextIndent3">
    <w:name w:val="Body Text Indent 3"/>
    <w:basedOn w:val="Normal"/>
    <w:link w:val="BodyTextIndent3Char"/>
    <w:uiPriority w:val="99"/>
    <w:rsid w:val="006F5C6B"/>
    <w:pPr>
      <w:spacing w:after="120"/>
      <w:ind w:left="283"/>
    </w:pPr>
    <w:rPr>
      <w:sz w:val="16"/>
    </w:rPr>
  </w:style>
  <w:style w:type="character" w:customStyle="1" w:styleId="BodyTextIndent3Char">
    <w:name w:val="Body Text Indent 3 Char"/>
    <w:basedOn w:val="DefaultParagraphFont"/>
    <w:link w:val="BodyTextIndent3"/>
    <w:uiPriority w:val="99"/>
    <w:semiHidden/>
    <w:locked/>
    <w:rPr>
      <w:rFonts w:ascii="Book Antiqua" w:hAnsi="Book Antiqua" w:cs="Times New Roman"/>
      <w:sz w:val="16"/>
      <w:szCs w:val="16"/>
      <w:lang w:eastAsia="en-US"/>
    </w:rPr>
  </w:style>
  <w:style w:type="paragraph" w:styleId="Closing">
    <w:name w:val="Closing"/>
    <w:basedOn w:val="Normal"/>
    <w:link w:val="ClosingChar"/>
    <w:uiPriority w:val="99"/>
    <w:rsid w:val="006F5C6B"/>
    <w:pPr>
      <w:ind w:left="4252"/>
    </w:pPr>
  </w:style>
  <w:style w:type="character" w:customStyle="1" w:styleId="ClosingChar">
    <w:name w:val="Closing Char"/>
    <w:basedOn w:val="DefaultParagraphFont"/>
    <w:link w:val="Closing"/>
    <w:uiPriority w:val="99"/>
    <w:semiHidden/>
    <w:locked/>
    <w:rPr>
      <w:rFonts w:ascii="Book Antiqua" w:hAnsi="Book Antiqua" w:cs="Times New Roman"/>
      <w:sz w:val="20"/>
      <w:szCs w:val="20"/>
      <w:lang w:eastAsia="en-US"/>
    </w:rPr>
  </w:style>
  <w:style w:type="character" w:styleId="CommentReference">
    <w:name w:val="annotation reference"/>
    <w:basedOn w:val="DefaultParagraphFont"/>
    <w:uiPriority w:val="99"/>
    <w:semiHidden/>
    <w:rsid w:val="006F5C6B"/>
    <w:rPr>
      <w:rFonts w:cs="Times New Roman"/>
      <w:sz w:val="16"/>
    </w:rPr>
  </w:style>
  <w:style w:type="paragraph" w:styleId="CommentText">
    <w:name w:val="annotation text"/>
    <w:basedOn w:val="Normal"/>
    <w:link w:val="CommentTextChar"/>
    <w:uiPriority w:val="99"/>
    <w:semiHidden/>
    <w:rsid w:val="006F5C6B"/>
    <w:rPr>
      <w:sz w:val="20"/>
    </w:rPr>
  </w:style>
  <w:style w:type="character" w:customStyle="1" w:styleId="CommentTextChar">
    <w:name w:val="Comment Text Char"/>
    <w:basedOn w:val="DefaultParagraphFont"/>
    <w:link w:val="CommentText"/>
    <w:uiPriority w:val="99"/>
    <w:semiHidden/>
    <w:locked/>
    <w:rPr>
      <w:rFonts w:ascii="Book Antiqua" w:hAnsi="Book Antiqua" w:cs="Times New Roman"/>
      <w:sz w:val="20"/>
      <w:szCs w:val="20"/>
      <w:lang w:eastAsia="en-US"/>
    </w:rPr>
  </w:style>
  <w:style w:type="paragraph" w:styleId="Date">
    <w:name w:val="Date"/>
    <w:basedOn w:val="Normal"/>
    <w:next w:val="Normal"/>
    <w:link w:val="DateChar"/>
    <w:uiPriority w:val="99"/>
    <w:rsid w:val="006F5C6B"/>
  </w:style>
  <w:style w:type="character" w:customStyle="1" w:styleId="DateChar">
    <w:name w:val="Date Char"/>
    <w:basedOn w:val="DefaultParagraphFont"/>
    <w:link w:val="Date"/>
    <w:uiPriority w:val="99"/>
    <w:semiHidden/>
    <w:locked/>
    <w:rPr>
      <w:rFonts w:ascii="Book Antiqua" w:hAnsi="Book Antiqua" w:cs="Times New Roman"/>
      <w:sz w:val="20"/>
      <w:szCs w:val="20"/>
      <w:lang w:eastAsia="en-US"/>
    </w:rPr>
  </w:style>
  <w:style w:type="paragraph" w:styleId="EndnoteText">
    <w:name w:val="endnote text"/>
    <w:basedOn w:val="Normal"/>
    <w:link w:val="EndnoteTextChar"/>
    <w:uiPriority w:val="99"/>
    <w:semiHidden/>
    <w:rsid w:val="006F5C6B"/>
    <w:rPr>
      <w:sz w:val="20"/>
    </w:rPr>
  </w:style>
  <w:style w:type="character" w:customStyle="1" w:styleId="EndnoteTextChar">
    <w:name w:val="Endnote Text Char"/>
    <w:basedOn w:val="DefaultParagraphFont"/>
    <w:link w:val="EndnoteText"/>
    <w:uiPriority w:val="99"/>
    <w:semiHidden/>
    <w:locked/>
    <w:rPr>
      <w:rFonts w:ascii="Book Antiqua" w:hAnsi="Book Antiqua" w:cs="Times New Roman"/>
      <w:sz w:val="20"/>
      <w:szCs w:val="20"/>
      <w:lang w:eastAsia="en-US"/>
    </w:rPr>
  </w:style>
  <w:style w:type="paragraph" w:styleId="EnvelopeAddress">
    <w:name w:val="envelope address"/>
    <w:basedOn w:val="Normal"/>
    <w:uiPriority w:val="99"/>
    <w:rsid w:val="006F5C6B"/>
    <w:pPr>
      <w:framePr w:w="7920" w:h="1980" w:hRule="exact" w:hSpace="180" w:wrap="auto" w:hAnchor="page" w:xAlign="center" w:yAlign="bottom"/>
      <w:ind w:left="2880"/>
    </w:pPr>
    <w:rPr>
      <w:rFonts w:ascii="Arial" w:hAnsi="Arial"/>
      <w:sz w:val="24"/>
    </w:rPr>
  </w:style>
  <w:style w:type="paragraph" w:styleId="EnvelopeReturn">
    <w:name w:val="envelope return"/>
    <w:basedOn w:val="Normal"/>
    <w:uiPriority w:val="99"/>
    <w:rsid w:val="006F5C6B"/>
    <w:rPr>
      <w:rFonts w:ascii="Arial" w:hAnsi="Arial"/>
      <w:sz w:val="20"/>
    </w:rPr>
  </w:style>
  <w:style w:type="paragraph" w:styleId="FootnoteText">
    <w:name w:val="footnote text"/>
    <w:basedOn w:val="Normal"/>
    <w:link w:val="FootnoteTextChar"/>
    <w:uiPriority w:val="99"/>
    <w:semiHidden/>
    <w:rsid w:val="006F5C6B"/>
    <w:rPr>
      <w:sz w:val="20"/>
    </w:rPr>
  </w:style>
  <w:style w:type="character" w:customStyle="1" w:styleId="FootnoteTextChar">
    <w:name w:val="Footnote Text Char"/>
    <w:basedOn w:val="DefaultParagraphFont"/>
    <w:link w:val="FootnoteText"/>
    <w:uiPriority w:val="99"/>
    <w:semiHidden/>
    <w:locked/>
    <w:rPr>
      <w:rFonts w:ascii="Book Antiqua" w:hAnsi="Book Antiqua" w:cs="Times New Roman"/>
      <w:sz w:val="20"/>
      <w:szCs w:val="20"/>
      <w:lang w:eastAsia="en-US"/>
    </w:rPr>
  </w:style>
  <w:style w:type="paragraph" w:styleId="Index1">
    <w:name w:val="index 1"/>
    <w:basedOn w:val="Normal"/>
    <w:next w:val="Normal"/>
    <w:uiPriority w:val="99"/>
    <w:semiHidden/>
    <w:rsid w:val="006F5C6B"/>
    <w:pPr>
      <w:ind w:left="220" w:hanging="220"/>
    </w:pPr>
  </w:style>
  <w:style w:type="paragraph" w:styleId="Index2">
    <w:name w:val="index 2"/>
    <w:basedOn w:val="Normal"/>
    <w:next w:val="Normal"/>
    <w:uiPriority w:val="99"/>
    <w:semiHidden/>
    <w:rsid w:val="006F5C6B"/>
    <w:pPr>
      <w:ind w:left="440" w:hanging="220"/>
    </w:pPr>
  </w:style>
  <w:style w:type="paragraph" w:styleId="Index3">
    <w:name w:val="index 3"/>
    <w:basedOn w:val="Normal"/>
    <w:next w:val="Normal"/>
    <w:uiPriority w:val="99"/>
    <w:semiHidden/>
    <w:rsid w:val="006F5C6B"/>
    <w:pPr>
      <w:ind w:left="660" w:hanging="220"/>
    </w:pPr>
  </w:style>
  <w:style w:type="paragraph" w:styleId="Index4">
    <w:name w:val="index 4"/>
    <w:basedOn w:val="Normal"/>
    <w:next w:val="Normal"/>
    <w:uiPriority w:val="99"/>
    <w:semiHidden/>
    <w:rsid w:val="006F5C6B"/>
    <w:pPr>
      <w:ind w:left="880" w:hanging="220"/>
    </w:pPr>
  </w:style>
  <w:style w:type="paragraph" w:styleId="Index5">
    <w:name w:val="index 5"/>
    <w:basedOn w:val="Normal"/>
    <w:next w:val="Normal"/>
    <w:uiPriority w:val="99"/>
    <w:semiHidden/>
    <w:rsid w:val="006F5C6B"/>
    <w:pPr>
      <w:ind w:left="1100" w:hanging="220"/>
    </w:pPr>
  </w:style>
  <w:style w:type="paragraph" w:styleId="Index6">
    <w:name w:val="index 6"/>
    <w:basedOn w:val="Normal"/>
    <w:next w:val="Normal"/>
    <w:uiPriority w:val="99"/>
    <w:semiHidden/>
    <w:rsid w:val="006F5C6B"/>
    <w:pPr>
      <w:ind w:left="1320" w:hanging="220"/>
    </w:pPr>
  </w:style>
  <w:style w:type="paragraph" w:styleId="Index7">
    <w:name w:val="index 7"/>
    <w:basedOn w:val="Normal"/>
    <w:next w:val="Normal"/>
    <w:uiPriority w:val="99"/>
    <w:semiHidden/>
    <w:rsid w:val="006F5C6B"/>
    <w:pPr>
      <w:ind w:left="1540" w:hanging="220"/>
    </w:pPr>
  </w:style>
  <w:style w:type="paragraph" w:styleId="Index8">
    <w:name w:val="index 8"/>
    <w:basedOn w:val="Normal"/>
    <w:next w:val="Normal"/>
    <w:uiPriority w:val="99"/>
    <w:semiHidden/>
    <w:rsid w:val="006F5C6B"/>
    <w:pPr>
      <w:ind w:left="1760" w:hanging="220"/>
    </w:pPr>
  </w:style>
  <w:style w:type="paragraph" w:styleId="Index9">
    <w:name w:val="index 9"/>
    <w:basedOn w:val="Normal"/>
    <w:next w:val="Normal"/>
    <w:uiPriority w:val="99"/>
    <w:semiHidden/>
    <w:rsid w:val="006F5C6B"/>
    <w:pPr>
      <w:ind w:left="1980" w:hanging="220"/>
    </w:pPr>
  </w:style>
  <w:style w:type="paragraph" w:styleId="IndexHeading">
    <w:name w:val="index heading"/>
    <w:basedOn w:val="Normal"/>
    <w:next w:val="Index1"/>
    <w:uiPriority w:val="99"/>
    <w:semiHidden/>
    <w:rsid w:val="006F5C6B"/>
    <w:rPr>
      <w:rFonts w:ascii="Arial" w:hAnsi="Arial"/>
      <w:b/>
    </w:rPr>
  </w:style>
  <w:style w:type="paragraph" w:styleId="List">
    <w:name w:val="List"/>
    <w:basedOn w:val="Normal"/>
    <w:uiPriority w:val="99"/>
    <w:rsid w:val="006F5C6B"/>
    <w:pPr>
      <w:ind w:left="283" w:hanging="283"/>
    </w:pPr>
  </w:style>
  <w:style w:type="paragraph" w:styleId="List2">
    <w:name w:val="List 2"/>
    <w:basedOn w:val="Normal"/>
    <w:uiPriority w:val="99"/>
    <w:rsid w:val="006F5C6B"/>
    <w:pPr>
      <w:ind w:left="566" w:hanging="283"/>
    </w:pPr>
  </w:style>
  <w:style w:type="paragraph" w:styleId="List3">
    <w:name w:val="List 3"/>
    <w:basedOn w:val="Normal"/>
    <w:uiPriority w:val="99"/>
    <w:rsid w:val="006F5C6B"/>
    <w:pPr>
      <w:ind w:left="849" w:hanging="283"/>
    </w:pPr>
  </w:style>
  <w:style w:type="paragraph" w:styleId="List4">
    <w:name w:val="List 4"/>
    <w:basedOn w:val="Normal"/>
    <w:uiPriority w:val="99"/>
    <w:rsid w:val="006F5C6B"/>
    <w:pPr>
      <w:ind w:left="1132" w:hanging="283"/>
    </w:pPr>
  </w:style>
  <w:style w:type="paragraph" w:styleId="List5">
    <w:name w:val="List 5"/>
    <w:basedOn w:val="Normal"/>
    <w:uiPriority w:val="99"/>
    <w:rsid w:val="006F5C6B"/>
    <w:pPr>
      <w:ind w:left="1415" w:hanging="283"/>
    </w:pPr>
  </w:style>
  <w:style w:type="paragraph" w:styleId="ListBullet">
    <w:name w:val="List Bullet"/>
    <w:basedOn w:val="Normal"/>
    <w:uiPriority w:val="99"/>
    <w:rsid w:val="006F5C6B"/>
    <w:pPr>
      <w:numPr>
        <w:numId w:val="13"/>
      </w:numPr>
      <w:ind w:left="360"/>
    </w:pPr>
  </w:style>
  <w:style w:type="paragraph" w:styleId="ListBullet2">
    <w:name w:val="List Bullet 2"/>
    <w:basedOn w:val="Normal"/>
    <w:uiPriority w:val="99"/>
    <w:rsid w:val="006F5C6B"/>
    <w:pPr>
      <w:numPr>
        <w:numId w:val="14"/>
      </w:numPr>
      <w:tabs>
        <w:tab w:val="num" w:pos="643"/>
      </w:tabs>
      <w:ind w:left="643"/>
    </w:pPr>
  </w:style>
  <w:style w:type="paragraph" w:styleId="ListBullet3">
    <w:name w:val="List Bullet 3"/>
    <w:basedOn w:val="Normal"/>
    <w:uiPriority w:val="99"/>
    <w:rsid w:val="006F5C6B"/>
  </w:style>
  <w:style w:type="paragraph" w:styleId="ListBullet4">
    <w:name w:val="List Bullet 4"/>
    <w:basedOn w:val="Normal"/>
    <w:uiPriority w:val="99"/>
    <w:rsid w:val="006F5C6B"/>
    <w:pPr>
      <w:numPr>
        <w:numId w:val="16"/>
      </w:numPr>
      <w:tabs>
        <w:tab w:val="clear" w:pos="360"/>
        <w:tab w:val="num" w:pos="1209"/>
      </w:tabs>
      <w:ind w:left="1209"/>
    </w:pPr>
  </w:style>
  <w:style w:type="paragraph" w:styleId="ListBullet5">
    <w:name w:val="List Bullet 5"/>
    <w:basedOn w:val="Normal"/>
    <w:uiPriority w:val="99"/>
    <w:rsid w:val="006F5C6B"/>
    <w:pPr>
      <w:numPr>
        <w:numId w:val="17"/>
      </w:numPr>
      <w:tabs>
        <w:tab w:val="num" w:pos="1492"/>
      </w:tabs>
      <w:ind w:left="1492"/>
    </w:pPr>
  </w:style>
  <w:style w:type="paragraph" w:styleId="ListContinue">
    <w:name w:val="List Continue"/>
    <w:basedOn w:val="Normal"/>
    <w:uiPriority w:val="99"/>
    <w:rsid w:val="006F5C6B"/>
    <w:pPr>
      <w:spacing w:after="120"/>
      <w:ind w:left="283"/>
    </w:pPr>
  </w:style>
  <w:style w:type="paragraph" w:styleId="ListContinue2">
    <w:name w:val="List Continue 2"/>
    <w:basedOn w:val="Normal"/>
    <w:uiPriority w:val="99"/>
    <w:rsid w:val="006F5C6B"/>
    <w:pPr>
      <w:spacing w:after="120"/>
      <w:ind w:left="566"/>
    </w:pPr>
  </w:style>
  <w:style w:type="paragraph" w:styleId="ListContinue3">
    <w:name w:val="List Continue 3"/>
    <w:basedOn w:val="Normal"/>
    <w:uiPriority w:val="99"/>
    <w:rsid w:val="006F5C6B"/>
    <w:pPr>
      <w:spacing w:after="120"/>
      <w:ind w:left="849"/>
    </w:pPr>
  </w:style>
  <w:style w:type="paragraph" w:styleId="ListContinue4">
    <w:name w:val="List Continue 4"/>
    <w:basedOn w:val="Normal"/>
    <w:uiPriority w:val="99"/>
    <w:rsid w:val="006F5C6B"/>
    <w:pPr>
      <w:spacing w:after="120"/>
      <w:ind w:left="1132"/>
    </w:pPr>
  </w:style>
  <w:style w:type="paragraph" w:styleId="ListContinue5">
    <w:name w:val="List Continue 5"/>
    <w:basedOn w:val="Normal"/>
    <w:uiPriority w:val="99"/>
    <w:rsid w:val="006F5C6B"/>
    <w:pPr>
      <w:spacing w:after="120"/>
      <w:ind w:left="1415"/>
    </w:pPr>
  </w:style>
  <w:style w:type="paragraph" w:styleId="ListNumber">
    <w:name w:val="List Number"/>
    <w:basedOn w:val="Normal"/>
    <w:uiPriority w:val="99"/>
    <w:rsid w:val="006F5C6B"/>
    <w:pPr>
      <w:numPr>
        <w:numId w:val="18"/>
      </w:numPr>
      <w:ind w:left="360"/>
    </w:pPr>
  </w:style>
  <w:style w:type="paragraph" w:styleId="ListNumber2">
    <w:name w:val="List Number 2"/>
    <w:basedOn w:val="Normal"/>
    <w:uiPriority w:val="99"/>
    <w:rsid w:val="006F5C6B"/>
    <w:pPr>
      <w:numPr>
        <w:numId w:val="19"/>
      </w:numPr>
      <w:tabs>
        <w:tab w:val="num" w:pos="643"/>
      </w:tabs>
      <w:ind w:left="643"/>
    </w:pPr>
  </w:style>
  <w:style w:type="paragraph" w:styleId="ListNumber3">
    <w:name w:val="List Number 3"/>
    <w:basedOn w:val="Normal"/>
    <w:uiPriority w:val="99"/>
    <w:rsid w:val="006F5C6B"/>
    <w:pPr>
      <w:numPr>
        <w:numId w:val="20"/>
      </w:numPr>
      <w:tabs>
        <w:tab w:val="num" w:pos="926"/>
      </w:tabs>
      <w:ind w:left="926"/>
    </w:pPr>
  </w:style>
  <w:style w:type="paragraph" w:styleId="ListNumber4">
    <w:name w:val="List Number 4"/>
    <w:basedOn w:val="Normal"/>
    <w:uiPriority w:val="99"/>
    <w:rsid w:val="006F5C6B"/>
    <w:pPr>
      <w:numPr>
        <w:numId w:val="21"/>
      </w:numPr>
      <w:tabs>
        <w:tab w:val="clear" w:pos="360"/>
        <w:tab w:val="num" w:pos="1209"/>
      </w:tabs>
      <w:ind w:left="1209"/>
    </w:pPr>
  </w:style>
  <w:style w:type="paragraph" w:styleId="ListNumber5">
    <w:name w:val="List Number 5"/>
    <w:basedOn w:val="Normal"/>
    <w:uiPriority w:val="99"/>
    <w:rsid w:val="006F5C6B"/>
    <w:pPr>
      <w:numPr>
        <w:numId w:val="22"/>
      </w:numPr>
      <w:tabs>
        <w:tab w:val="num" w:pos="1492"/>
      </w:tabs>
      <w:ind w:left="1492"/>
    </w:pPr>
  </w:style>
  <w:style w:type="paragraph" w:styleId="MacroText">
    <w:name w:val="macro"/>
    <w:link w:val="MacroTextChar"/>
    <w:uiPriority w:val="99"/>
    <w:semiHidden/>
    <w:rsid w:val="006F5C6B"/>
    <w:pPr>
      <w:tabs>
        <w:tab w:val="left" w:pos="480"/>
        <w:tab w:val="left" w:pos="960"/>
        <w:tab w:val="left" w:pos="1440"/>
        <w:tab w:val="left" w:pos="1920"/>
        <w:tab w:val="left" w:pos="2400"/>
        <w:tab w:val="left" w:pos="2880"/>
        <w:tab w:val="left" w:pos="3360"/>
        <w:tab w:val="left" w:pos="3840"/>
        <w:tab w:val="left" w:pos="4320"/>
      </w:tabs>
      <w:spacing w:after="240" w:line="288" w:lineRule="atLeast"/>
      <w:jc w:val="both"/>
    </w:pPr>
    <w:rPr>
      <w:rFonts w:ascii="Courier New" w:hAnsi="Courier New"/>
      <w:sz w:val="20"/>
      <w:szCs w:val="20"/>
      <w:lang w:eastAsia="en-US"/>
    </w:rPr>
  </w:style>
  <w:style w:type="character" w:customStyle="1" w:styleId="MacroTextChar">
    <w:name w:val="Macro Text Char"/>
    <w:basedOn w:val="DefaultParagraphFont"/>
    <w:link w:val="MacroText"/>
    <w:uiPriority w:val="99"/>
    <w:semiHidden/>
    <w:locked/>
    <w:rPr>
      <w:rFonts w:ascii="Courier New" w:hAnsi="Courier New" w:cs="Times New Roman"/>
      <w:lang w:val="en-AU" w:eastAsia="en-US" w:bidi="ar-SA"/>
    </w:rPr>
  </w:style>
  <w:style w:type="paragraph" w:styleId="MessageHeader">
    <w:name w:val="Message Header"/>
    <w:basedOn w:val="Normal"/>
    <w:link w:val="MessageHeaderChar"/>
    <w:uiPriority w:val="99"/>
    <w:rsid w:val="006F5C6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character" w:customStyle="1" w:styleId="MessageHeaderChar">
    <w:name w:val="Message Header Char"/>
    <w:basedOn w:val="DefaultParagraphFont"/>
    <w:link w:val="MessageHeader"/>
    <w:uiPriority w:val="99"/>
    <w:semiHidden/>
    <w:locked/>
    <w:rPr>
      <w:rFonts w:ascii="Cambria" w:hAnsi="Cambria" w:cs="Times New Roman"/>
      <w:sz w:val="24"/>
      <w:szCs w:val="24"/>
      <w:shd w:val="pct20" w:color="auto" w:fill="auto"/>
      <w:lang w:eastAsia="en-US"/>
    </w:rPr>
  </w:style>
  <w:style w:type="paragraph" w:styleId="NormalIndent">
    <w:name w:val="Normal Indent"/>
    <w:basedOn w:val="Normal"/>
    <w:uiPriority w:val="99"/>
    <w:rsid w:val="006F5C6B"/>
    <w:pPr>
      <w:ind w:left="720"/>
    </w:pPr>
  </w:style>
  <w:style w:type="paragraph" w:styleId="NoteHeading">
    <w:name w:val="Note Heading"/>
    <w:basedOn w:val="Normal"/>
    <w:next w:val="Normal"/>
    <w:link w:val="NoteHeadingChar"/>
    <w:uiPriority w:val="99"/>
    <w:rsid w:val="006F5C6B"/>
  </w:style>
  <w:style w:type="character" w:customStyle="1" w:styleId="NoteHeadingChar">
    <w:name w:val="Note Heading Char"/>
    <w:basedOn w:val="DefaultParagraphFont"/>
    <w:link w:val="NoteHeading"/>
    <w:uiPriority w:val="99"/>
    <w:semiHidden/>
    <w:locked/>
    <w:rPr>
      <w:rFonts w:ascii="Book Antiqua" w:hAnsi="Book Antiqua" w:cs="Times New Roman"/>
      <w:sz w:val="20"/>
      <w:szCs w:val="20"/>
      <w:lang w:eastAsia="en-US"/>
    </w:rPr>
  </w:style>
  <w:style w:type="paragraph" w:styleId="PlainText">
    <w:name w:val="Plain Text"/>
    <w:basedOn w:val="Normal"/>
    <w:link w:val="PlainTextChar"/>
    <w:uiPriority w:val="99"/>
    <w:rsid w:val="006F5C6B"/>
    <w:rPr>
      <w:rFonts w:ascii="Courier New" w:hAnsi="Courier New"/>
      <w:sz w:val="20"/>
    </w:rPr>
  </w:style>
  <w:style w:type="character" w:customStyle="1" w:styleId="PlainTextChar">
    <w:name w:val="Plain Text Char"/>
    <w:basedOn w:val="DefaultParagraphFont"/>
    <w:link w:val="PlainText"/>
    <w:uiPriority w:val="99"/>
    <w:semiHidden/>
    <w:locked/>
    <w:rPr>
      <w:rFonts w:ascii="Courier New" w:hAnsi="Courier New" w:cs="Courier New"/>
      <w:sz w:val="20"/>
      <w:szCs w:val="20"/>
      <w:lang w:eastAsia="en-US"/>
    </w:rPr>
  </w:style>
  <w:style w:type="paragraph" w:styleId="Salutation">
    <w:name w:val="Salutation"/>
    <w:basedOn w:val="Normal"/>
    <w:next w:val="Normal"/>
    <w:link w:val="SalutationChar"/>
    <w:uiPriority w:val="99"/>
    <w:rsid w:val="006F5C6B"/>
  </w:style>
  <w:style w:type="character" w:customStyle="1" w:styleId="SalutationChar">
    <w:name w:val="Salutation Char"/>
    <w:basedOn w:val="DefaultParagraphFont"/>
    <w:link w:val="Salutation"/>
    <w:uiPriority w:val="99"/>
    <w:semiHidden/>
    <w:locked/>
    <w:rPr>
      <w:rFonts w:ascii="Book Antiqua" w:hAnsi="Book Antiqua" w:cs="Times New Roman"/>
      <w:sz w:val="20"/>
      <w:szCs w:val="20"/>
      <w:lang w:eastAsia="en-US"/>
    </w:rPr>
  </w:style>
  <w:style w:type="paragraph" w:styleId="Signature">
    <w:name w:val="Signature"/>
    <w:basedOn w:val="Normal"/>
    <w:link w:val="SignatureChar"/>
    <w:uiPriority w:val="99"/>
    <w:rsid w:val="006F5C6B"/>
    <w:pPr>
      <w:ind w:left="4252"/>
    </w:pPr>
  </w:style>
  <w:style w:type="character" w:customStyle="1" w:styleId="SignatureChar">
    <w:name w:val="Signature Char"/>
    <w:basedOn w:val="DefaultParagraphFont"/>
    <w:link w:val="Signature"/>
    <w:uiPriority w:val="99"/>
    <w:semiHidden/>
    <w:locked/>
    <w:rPr>
      <w:rFonts w:ascii="Book Antiqua" w:hAnsi="Book Antiqua" w:cs="Times New Roman"/>
      <w:sz w:val="20"/>
      <w:szCs w:val="20"/>
      <w:lang w:eastAsia="en-US"/>
    </w:rPr>
  </w:style>
  <w:style w:type="paragraph" w:styleId="TOAHeading">
    <w:name w:val="toa heading"/>
    <w:basedOn w:val="Normal"/>
    <w:next w:val="Normal"/>
    <w:uiPriority w:val="99"/>
    <w:semiHidden/>
    <w:rsid w:val="006F5C6B"/>
    <w:pPr>
      <w:spacing w:before="240" w:after="120"/>
      <w:jc w:val="center"/>
    </w:pPr>
    <w:rPr>
      <w:rFonts w:ascii="Times New Roman" w:hAnsi="Times New Roman"/>
      <w:smallCaps/>
      <w:u w:val="single"/>
    </w:rPr>
  </w:style>
  <w:style w:type="paragraph" w:customStyle="1" w:styleId="SummarySectionText">
    <w:name w:val="Summary Section Text"/>
    <w:basedOn w:val="Normal"/>
    <w:uiPriority w:val="99"/>
    <w:rsid w:val="006F5C6B"/>
    <w:rPr>
      <w:i/>
    </w:rPr>
  </w:style>
  <w:style w:type="paragraph" w:customStyle="1" w:styleId="AppendixLevel4">
    <w:name w:val="Appendix Level 4"/>
    <w:basedOn w:val="Heading4"/>
    <w:next w:val="Normal"/>
    <w:uiPriority w:val="99"/>
    <w:rsid w:val="006F5C6B"/>
  </w:style>
  <w:style w:type="paragraph" w:customStyle="1" w:styleId="AppendixLevel5">
    <w:name w:val="Appendix Level 5"/>
    <w:basedOn w:val="Normal"/>
    <w:next w:val="Normal"/>
    <w:uiPriority w:val="99"/>
    <w:rsid w:val="006F5C6B"/>
    <w:pPr>
      <w:numPr>
        <w:numId w:val="53"/>
      </w:numPr>
      <w:tabs>
        <w:tab w:val="left" w:pos="720"/>
      </w:tabs>
      <w:jc w:val="left"/>
    </w:pPr>
  </w:style>
  <w:style w:type="paragraph" w:customStyle="1" w:styleId="ReportTitle">
    <w:name w:val="Report Title"/>
    <w:basedOn w:val="Normal"/>
    <w:uiPriority w:val="99"/>
    <w:rsid w:val="006F5C6B"/>
    <w:pPr>
      <w:tabs>
        <w:tab w:val="left" w:pos="284"/>
        <w:tab w:val="left" w:pos="567"/>
        <w:tab w:val="left" w:pos="851"/>
        <w:tab w:val="left" w:pos="1134"/>
        <w:tab w:val="left" w:pos="1418"/>
        <w:tab w:val="left" w:pos="1701"/>
        <w:tab w:val="left" w:pos="2268"/>
        <w:tab w:val="left" w:pos="2835"/>
        <w:tab w:val="left" w:pos="3402"/>
      </w:tabs>
      <w:jc w:val="left"/>
    </w:pPr>
    <w:rPr>
      <w:sz w:val="36"/>
    </w:rPr>
  </w:style>
  <w:style w:type="character" w:customStyle="1" w:styleId="SummaryPageNo">
    <w:name w:val="SummaryPageNo"/>
    <w:uiPriority w:val="99"/>
    <w:rsid w:val="006F5C6B"/>
    <w:rPr>
      <w:sz w:val="22"/>
    </w:rPr>
  </w:style>
  <w:style w:type="character" w:styleId="Hyperlink">
    <w:name w:val="Hyperlink"/>
    <w:basedOn w:val="DefaultParagraphFont"/>
    <w:uiPriority w:val="99"/>
    <w:rsid w:val="00E052F0"/>
    <w:rPr>
      <w:rFonts w:cs="Times New Roman"/>
      <w:color w:val="0000FF"/>
      <w:u w:val="single"/>
    </w:rPr>
  </w:style>
  <w:style w:type="paragraph" w:styleId="CommentSubject">
    <w:name w:val="annotation subject"/>
    <w:basedOn w:val="CommentText"/>
    <w:next w:val="CommentText"/>
    <w:link w:val="CommentSubjectChar"/>
    <w:uiPriority w:val="99"/>
    <w:semiHidden/>
    <w:rsid w:val="00CD7EDA"/>
    <w:rPr>
      <w:b/>
      <w:bCs/>
    </w:rPr>
  </w:style>
  <w:style w:type="character" w:customStyle="1" w:styleId="CommentSubjectChar">
    <w:name w:val="Comment Subject Char"/>
    <w:basedOn w:val="CommentTextChar"/>
    <w:link w:val="CommentSubject"/>
    <w:uiPriority w:val="99"/>
    <w:semiHidden/>
    <w:locked/>
    <w:rPr>
      <w:b/>
      <w:bCs/>
    </w:rPr>
  </w:style>
  <w:style w:type="paragraph" w:styleId="BalloonText">
    <w:name w:val="Balloon Text"/>
    <w:basedOn w:val="Normal"/>
    <w:link w:val="BalloonTextChar"/>
    <w:uiPriority w:val="99"/>
    <w:semiHidden/>
    <w:rsid w:val="00CD7EDA"/>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lang w:eastAsia="en-US"/>
    </w:rPr>
  </w:style>
  <w:style w:type="paragraph" w:styleId="ListParagraph">
    <w:name w:val="List Paragraph"/>
    <w:basedOn w:val="Normal"/>
    <w:uiPriority w:val="99"/>
    <w:qFormat/>
    <w:rsid w:val="00BC6DC8"/>
    <w:pPr>
      <w:ind w:left="720"/>
      <w:contextualSpacing/>
    </w:pPr>
  </w:style>
  <w:style w:type="character" w:customStyle="1" w:styleId="BulletStyleChar">
    <w:name w:val="BulletStyle Char"/>
    <w:link w:val="BulletStyle"/>
    <w:uiPriority w:val="99"/>
    <w:locked/>
    <w:rsid w:val="00E715AC"/>
    <w:rPr>
      <w:rFonts w:ascii="Book Antiqua" w:hAnsi="Book Antiqua"/>
      <w:sz w:val="20"/>
      <w:szCs w:val="20"/>
      <w:lang w:eastAsia="en-US"/>
    </w:rPr>
  </w:style>
  <w:style w:type="paragraph" w:customStyle="1" w:styleId="Body">
    <w:name w:val="Body"/>
    <w:aliases w:val="b,body"/>
    <w:uiPriority w:val="99"/>
    <w:rsid w:val="008179D1"/>
    <w:pPr>
      <w:spacing w:before="60" w:after="120" w:line="280" w:lineRule="atLeast"/>
    </w:pPr>
    <w:rPr>
      <w:rFonts w:ascii="Arial" w:hAnsi="Arial"/>
      <w:sz w:val="19"/>
      <w:szCs w:val="20"/>
      <w:lang w:eastAsia="en-US"/>
    </w:rPr>
  </w:style>
  <w:style w:type="paragraph" w:customStyle="1" w:styleId="TableBody">
    <w:name w:val="Table Body"/>
    <w:aliases w:val="tb"/>
    <w:basedOn w:val="Body"/>
    <w:uiPriority w:val="99"/>
    <w:rsid w:val="008179D1"/>
    <w:pPr>
      <w:spacing w:before="120" w:after="60" w:line="240" w:lineRule="auto"/>
    </w:pPr>
    <w:rPr>
      <w:sz w:val="16"/>
    </w:rPr>
  </w:style>
  <w:style w:type="table" w:styleId="TableGrid">
    <w:name w:val="Table Grid"/>
    <w:basedOn w:val="TableNormal"/>
    <w:uiPriority w:val="99"/>
    <w:locked/>
    <w:rsid w:val="008179D1"/>
    <w:pPr>
      <w:spacing w:before="100" w:after="10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iPriority w:val="99"/>
    <w:semiHidden/>
    <w:rsid w:val="008179D1"/>
    <w:rPr>
      <w:rFonts w:cs="Times New Roman"/>
      <w:vertAlign w:val="superscript"/>
    </w:rPr>
  </w:style>
  <w:style w:type="numbering" w:styleId="111111">
    <w:name w:val="Outline List 2"/>
    <w:basedOn w:val="NoList"/>
    <w:uiPriority w:val="99"/>
    <w:semiHidden/>
    <w:unhideWhenUsed/>
    <w:rsid w:val="00FF2ED5"/>
    <w:pPr>
      <w:numPr>
        <w:numId w:val="55"/>
      </w:numPr>
    </w:pPr>
  </w:style>
</w:styles>
</file>

<file path=word/webSettings.xml><?xml version="1.0" encoding="utf-8"?>
<w:webSettings xmlns:r="http://schemas.openxmlformats.org/officeDocument/2006/relationships" xmlns:w="http://schemas.openxmlformats.org/wordprocessingml/2006/main">
  <w:divs>
    <w:div w:id="97602827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oter" Target="footer7.xml"/><Relationship Id="rId7" Type="http://schemas.openxmlformats.org/officeDocument/2006/relationships/image" Target="media/image1.png"/><Relationship Id="rId12" Type="http://schemas.openxmlformats.org/officeDocument/2006/relationships/hyperlink" Target="http://www.erm.com" TargetMode="Externa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hyperlink" Target="http://www.dse.vic.gov.au" TargetMode="Externa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custom\winword\IntRe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IntRep.DOT</Template>
  <TotalTime>58</TotalTime>
  <Pages>71</Pages>
  <Words>13032</Words>
  <Characters>-32766</Characters>
  <Application>Microsoft Office Outlook</Application>
  <DocSecurity>0</DocSecurity>
  <Lines>0</Lines>
  <Paragraphs>0</Paragraphs>
  <ScaleCrop>false</ScaleCrop>
  <Company>Environmental Resources Management Australia Pty Ltd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Forest Audit Program</dc:title>
  <dc:subject>Audit 1</dc:subject>
  <dc:creator>Cameron Fairlie</dc:creator>
  <cp:keywords>0142314</cp:keywords>
  <dc:description>FINAL</dc:description>
  <cp:lastModifiedBy>km02</cp:lastModifiedBy>
  <cp:revision>67</cp:revision>
  <cp:lastPrinted>2012-10-08T03:23:00Z</cp:lastPrinted>
  <dcterms:created xsi:type="dcterms:W3CDTF">2012-10-08T02:56:00Z</dcterms:created>
  <dcterms:modified xsi:type="dcterms:W3CDTF">2012-10-08T04:03:00Z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feb 2002, fixed captions, fixed landscape footers</vt:lpwstr>
  </property>
</Properties>
</file>